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4A401" w14:textId="3D1693C6" w:rsidR="009B3A98" w:rsidRDefault="00F72CA9" w:rsidP="00F72CA9">
      <w:pPr>
        <w:pStyle w:val="PlainText"/>
        <w:jc w:val="center"/>
        <w:rPr>
          <w:rFonts w:ascii="Times New Roman" w:hAnsi="Times New Roman" w:cs="Times New Roman"/>
          <w:b/>
          <w:sz w:val="24"/>
          <w:szCs w:val="24"/>
        </w:rPr>
      </w:pPr>
      <w:r w:rsidRPr="002018BC">
        <w:rPr>
          <w:rFonts w:ascii="Times New Roman" w:hAnsi="Times New Roman" w:cs="Times New Roman"/>
          <w:b/>
          <w:sz w:val="24"/>
          <w:szCs w:val="24"/>
        </w:rPr>
        <w:t xml:space="preserve"> ПРОЕКТ НА </w:t>
      </w:r>
      <w:r w:rsidR="009B3A98" w:rsidRPr="002018BC">
        <w:rPr>
          <w:rFonts w:ascii="Times New Roman" w:hAnsi="Times New Roman" w:cs="Times New Roman"/>
          <w:b/>
          <w:sz w:val="24"/>
          <w:szCs w:val="24"/>
        </w:rPr>
        <w:t xml:space="preserve">ДОГОВОР </w:t>
      </w:r>
    </w:p>
    <w:p w14:paraId="262FE6C7" w14:textId="77777777" w:rsidR="00F763FE" w:rsidRPr="002018BC" w:rsidRDefault="00F763FE" w:rsidP="00F72CA9">
      <w:pPr>
        <w:pStyle w:val="PlainText"/>
        <w:jc w:val="center"/>
        <w:rPr>
          <w:rFonts w:ascii="Times New Roman" w:hAnsi="Times New Roman" w:cs="Times New Roman"/>
          <w:b/>
          <w:sz w:val="24"/>
          <w:szCs w:val="24"/>
        </w:rPr>
      </w:pPr>
    </w:p>
    <w:p w14:paraId="07A6E6AF" w14:textId="65377C3E" w:rsidR="005711C2" w:rsidRPr="002018BC" w:rsidRDefault="005711C2" w:rsidP="00F72CA9">
      <w:pPr>
        <w:pStyle w:val="PlainText"/>
        <w:jc w:val="center"/>
        <w:rPr>
          <w:rFonts w:ascii="Times New Roman" w:hAnsi="Times New Roman" w:cs="Times New Roman"/>
          <w:sz w:val="24"/>
          <w:szCs w:val="24"/>
        </w:rPr>
      </w:pPr>
      <w:r w:rsidRPr="002018BC">
        <w:rPr>
          <w:rFonts w:ascii="Times New Roman" w:hAnsi="Times New Roman" w:cs="Times New Roman"/>
          <w:b/>
          <w:sz w:val="24"/>
          <w:szCs w:val="24"/>
        </w:rPr>
        <w:t>Доставка на захранващи модули за логери</w:t>
      </w:r>
    </w:p>
    <w:p w14:paraId="653BBB7E" w14:textId="4468F2D3" w:rsidR="002018BC" w:rsidRPr="00AF225F" w:rsidRDefault="002018BC" w:rsidP="002018BC">
      <w:pPr>
        <w:keepNext/>
        <w:keepLines/>
        <w:spacing w:before="120"/>
        <w:ind w:right="-1" w:firstLine="426"/>
        <w:jc w:val="both"/>
        <w:rPr>
          <w:rFonts w:ascii="Times New Roman" w:hAnsi="Times New Roman"/>
          <w:bCs/>
          <w:sz w:val="24"/>
          <w:szCs w:val="24"/>
          <w:lang w:val="ru-RU"/>
        </w:rPr>
      </w:pPr>
      <w:bookmarkStart w:id="0" w:name="_Hlk146711035"/>
      <w:r w:rsidRPr="00AF225F">
        <w:rPr>
          <w:rFonts w:ascii="Times New Roman" w:hAnsi="Times New Roman"/>
          <w:bCs/>
          <w:sz w:val="24"/>
          <w:szCs w:val="24"/>
          <w:lang w:val="ru-RU"/>
        </w:rPr>
        <w:t>Днес, ………………….202</w:t>
      </w:r>
      <w:r w:rsidR="005A6AF9">
        <w:rPr>
          <w:rFonts w:ascii="Times New Roman" w:hAnsi="Times New Roman"/>
          <w:bCs/>
          <w:sz w:val="24"/>
          <w:szCs w:val="24"/>
          <w:lang w:val="ru-RU"/>
        </w:rPr>
        <w:t>5</w:t>
      </w:r>
      <w:r w:rsidRPr="00AF225F">
        <w:rPr>
          <w:rFonts w:ascii="Times New Roman" w:hAnsi="Times New Roman"/>
          <w:bCs/>
          <w:sz w:val="24"/>
          <w:szCs w:val="24"/>
          <w:lang w:val="ru-RU"/>
        </w:rPr>
        <w:t xml:space="preserve"> год., в гр. София се сключи настоящият договор между:</w:t>
      </w:r>
    </w:p>
    <w:p w14:paraId="3F94C7D6" w14:textId="77777777" w:rsidR="002018BC" w:rsidRPr="00AF225F" w:rsidRDefault="002018BC" w:rsidP="002018BC">
      <w:pPr>
        <w:keepNext/>
        <w:keepLines/>
        <w:spacing w:before="120"/>
        <w:jc w:val="both"/>
        <w:rPr>
          <w:rFonts w:ascii="Times New Roman" w:hAnsi="Times New Roman"/>
          <w:b/>
          <w:sz w:val="24"/>
          <w:szCs w:val="24"/>
          <w:lang w:val="ru-RU"/>
        </w:rPr>
      </w:pPr>
      <w:r w:rsidRPr="00AF225F">
        <w:rPr>
          <w:rFonts w:ascii="Times New Roman" w:eastAsia="Bookman Old Style" w:hAnsi="Times New Roman"/>
          <w:b/>
          <w:bCs/>
          <w:sz w:val="24"/>
          <w:szCs w:val="24"/>
          <w:lang w:eastAsia="bg-BG"/>
        </w:rPr>
        <w:t>„СОФИЙСКА ВОДА” АД</w:t>
      </w:r>
      <w:r w:rsidRPr="00AF225F">
        <w:rPr>
          <w:rFonts w:ascii="Times New Roman" w:eastAsia="Bookman Old Style" w:hAnsi="Times New Roman"/>
          <w:bCs/>
          <w:sz w:val="24"/>
          <w:szCs w:val="24"/>
          <w:lang w:eastAsia="bg-BG"/>
        </w:rPr>
        <w:t xml:space="preserve">, </w:t>
      </w:r>
      <w:r w:rsidRPr="00AF225F">
        <w:rPr>
          <w:rFonts w:ascii="Times New Roman" w:eastAsia="Bookman Old Style" w:hAnsi="Times New Roman"/>
          <w:sz w:val="24"/>
          <w:szCs w:val="24"/>
          <w:lang w:eastAsia="bg-BG"/>
        </w:rPr>
        <w:t xml:space="preserve">регистрирано в Търговския регистър към Агенцията по вписванията с ЕИК 130175000, със седалище и адрес на управление: </w:t>
      </w:r>
      <w:r w:rsidRPr="00AF225F">
        <w:rPr>
          <w:rFonts w:ascii="Times New Roman" w:hAnsi="Times New Roman"/>
          <w:noProof/>
          <w:sz w:val="24"/>
          <w:szCs w:val="24"/>
        </w:rPr>
        <w:t>гр. София, бул. “Цар Борис III” №159, ет. 2 и ет. 3, Бизнес Център Интерпред Цар Борис</w:t>
      </w:r>
      <w:r w:rsidRPr="00AF225F">
        <w:rPr>
          <w:rFonts w:ascii="Times New Roman" w:eastAsia="Bookman Old Style" w:hAnsi="Times New Roman"/>
          <w:sz w:val="24"/>
          <w:szCs w:val="24"/>
          <w:lang w:eastAsia="bg-BG"/>
        </w:rPr>
        <w:t>, представлявано</w:t>
      </w:r>
      <w:r w:rsidRPr="00AF225F">
        <w:rPr>
          <w:rFonts w:ascii="Times New Roman" w:hAnsi="Times New Roman"/>
          <w:b/>
          <w:sz w:val="24"/>
          <w:szCs w:val="24"/>
          <w:lang w:val="ru-RU"/>
        </w:rPr>
        <w:t xml:space="preserve"> </w:t>
      </w:r>
      <w:r w:rsidRPr="00AF225F">
        <w:rPr>
          <w:rFonts w:ascii="Times New Roman" w:hAnsi="Times New Roman"/>
          <w:sz w:val="24"/>
          <w:szCs w:val="24"/>
          <w:lang w:val="ru-RU"/>
        </w:rPr>
        <w:t>от Васил Тренев, в качеството му на Изпълнителен Директор, наричано за краткост в този договор</w:t>
      </w:r>
      <w:r w:rsidRPr="00AF225F">
        <w:rPr>
          <w:rFonts w:ascii="Times New Roman" w:hAnsi="Times New Roman"/>
          <w:b/>
          <w:sz w:val="24"/>
          <w:szCs w:val="24"/>
          <w:lang w:val="ru-RU"/>
        </w:rPr>
        <w:t xml:space="preserve"> ВЪЗЛОЖИТЕЛ</w:t>
      </w:r>
    </w:p>
    <w:p w14:paraId="49C32845" w14:textId="77777777" w:rsidR="002018BC" w:rsidRPr="00AF225F" w:rsidRDefault="002018BC" w:rsidP="002018BC">
      <w:pPr>
        <w:keepNext/>
        <w:keepLines/>
        <w:spacing w:before="120"/>
        <w:ind w:right="-1"/>
        <w:jc w:val="both"/>
        <w:rPr>
          <w:rFonts w:ascii="Times New Roman" w:hAnsi="Times New Roman"/>
          <w:sz w:val="24"/>
          <w:szCs w:val="24"/>
          <w:lang w:val="ru-RU"/>
        </w:rPr>
      </w:pPr>
      <w:r w:rsidRPr="00AF225F">
        <w:rPr>
          <w:rFonts w:ascii="Times New Roman" w:hAnsi="Times New Roman"/>
          <w:sz w:val="24"/>
          <w:szCs w:val="24"/>
          <w:lang w:val="ru-RU"/>
        </w:rPr>
        <w:t>и</w:t>
      </w:r>
    </w:p>
    <w:p w14:paraId="5EECBC80" w14:textId="3B0867BF" w:rsidR="002018BC" w:rsidRDefault="002018BC" w:rsidP="002018BC">
      <w:pPr>
        <w:keepNext/>
        <w:keepLines/>
        <w:spacing w:before="120"/>
        <w:jc w:val="both"/>
        <w:rPr>
          <w:rFonts w:ascii="Times New Roman" w:hAnsi="Times New Roman"/>
          <w:b/>
          <w:sz w:val="24"/>
          <w:szCs w:val="24"/>
          <w:lang w:val="ru-RU"/>
        </w:rPr>
      </w:pPr>
      <w:r w:rsidRPr="00AF225F">
        <w:rPr>
          <w:rFonts w:ascii="Times New Roman" w:hAnsi="Times New Roman"/>
          <w:sz w:val="24"/>
          <w:szCs w:val="24"/>
        </w:rPr>
        <w:t xml:space="preserve">………………………………………….., </w:t>
      </w:r>
      <w:r w:rsidRPr="00AF225F">
        <w:rPr>
          <w:rFonts w:ascii="Times New Roman" w:hAnsi="Times New Roman"/>
          <w:bCs/>
          <w:sz w:val="24"/>
          <w:szCs w:val="24"/>
        </w:rPr>
        <w:t>регистрирано в Търговския регистър при Агенция по вписванията</w:t>
      </w:r>
      <w:r w:rsidRPr="00AF225F">
        <w:rPr>
          <w:rFonts w:ascii="Times New Roman" w:hAnsi="Times New Roman"/>
          <w:sz w:val="24"/>
          <w:szCs w:val="24"/>
        </w:rPr>
        <w:t xml:space="preserve"> с ЕИК …………………………., седалище и адрес на управление: ……………………………………….., представлявано от ………………………………………………. </w:t>
      </w:r>
      <w:r w:rsidRPr="00AF225F">
        <w:rPr>
          <w:rFonts w:ascii="Times New Roman" w:hAnsi="Times New Roman"/>
          <w:bCs/>
          <w:sz w:val="24"/>
          <w:szCs w:val="24"/>
        </w:rPr>
        <w:t xml:space="preserve">в качеството му/й на ………………………………, </w:t>
      </w:r>
      <w:r w:rsidRPr="00AF225F">
        <w:rPr>
          <w:rFonts w:ascii="Times New Roman" w:hAnsi="Times New Roman"/>
          <w:sz w:val="24"/>
          <w:szCs w:val="24"/>
        </w:rPr>
        <w:t>наричано за краткост в този договор</w:t>
      </w:r>
      <w:r w:rsidRPr="00AF225F">
        <w:rPr>
          <w:rFonts w:ascii="Times New Roman" w:hAnsi="Times New Roman"/>
          <w:b/>
          <w:sz w:val="24"/>
          <w:szCs w:val="24"/>
          <w:lang w:val="ru-RU"/>
        </w:rPr>
        <w:t xml:space="preserve"> ДОСТАВЧИК;</w:t>
      </w:r>
    </w:p>
    <w:p w14:paraId="4C80DDC8" w14:textId="77777777" w:rsidR="002018BC" w:rsidRPr="00AF225F" w:rsidRDefault="002018BC" w:rsidP="002018BC">
      <w:pPr>
        <w:keepNext/>
        <w:keepLines/>
        <w:spacing w:before="120"/>
        <w:jc w:val="both"/>
        <w:rPr>
          <w:rFonts w:ascii="Times New Roman" w:hAnsi="Times New Roman"/>
          <w:b/>
          <w:bCs/>
          <w:sz w:val="24"/>
          <w:szCs w:val="24"/>
          <w:lang w:val="ru-RU"/>
        </w:rPr>
      </w:pPr>
    </w:p>
    <w:p w14:paraId="5378EB91" w14:textId="6AE43DF5" w:rsidR="00EA1609" w:rsidRPr="002018BC" w:rsidRDefault="00EA1609" w:rsidP="00EA1609">
      <w:pPr>
        <w:pStyle w:val="PlainText"/>
        <w:jc w:val="both"/>
        <w:rPr>
          <w:rFonts w:ascii="Times New Roman" w:hAnsi="Times New Roman" w:cs="Times New Roman"/>
          <w:b/>
          <w:sz w:val="24"/>
          <w:szCs w:val="24"/>
        </w:rPr>
      </w:pPr>
      <w:r w:rsidRPr="002018BC">
        <w:rPr>
          <w:rFonts w:ascii="Times New Roman" w:hAnsi="Times New Roman" w:cs="Times New Roman"/>
          <w:b/>
          <w:sz w:val="24"/>
          <w:szCs w:val="24"/>
        </w:rPr>
        <w:t>РАЗДЕЛ А</w:t>
      </w:r>
      <w:r w:rsidRPr="002018BC">
        <w:rPr>
          <w:rFonts w:ascii="Times New Roman" w:hAnsi="Times New Roman" w:cs="Times New Roman"/>
          <w:b/>
          <w:sz w:val="24"/>
          <w:szCs w:val="24"/>
          <w:lang w:val="en-US"/>
        </w:rPr>
        <w:t xml:space="preserve"> </w:t>
      </w:r>
      <w:r w:rsidRPr="002018BC">
        <w:rPr>
          <w:rFonts w:ascii="Times New Roman" w:hAnsi="Times New Roman" w:cs="Times New Roman"/>
          <w:b/>
          <w:sz w:val="24"/>
          <w:szCs w:val="24"/>
        </w:rPr>
        <w:t>- ПРЕДМЕТ, ТЕХНИЧЕСКИ ИЗИСКВАНИЯ ПРИ ИЗПЪЛНЕНИЕ НА ПРЕДМЕТА НА ДОГОВОРА</w:t>
      </w:r>
    </w:p>
    <w:p w14:paraId="60F20BDD" w14:textId="77777777" w:rsidR="00EA1609" w:rsidRPr="002018BC" w:rsidRDefault="00EA1609" w:rsidP="00EA1609">
      <w:pPr>
        <w:pStyle w:val="PlainText"/>
        <w:jc w:val="both"/>
        <w:rPr>
          <w:rFonts w:ascii="Times New Roman" w:hAnsi="Times New Roman" w:cs="Times New Roman"/>
          <w:b/>
          <w:sz w:val="24"/>
          <w:szCs w:val="24"/>
        </w:rPr>
      </w:pPr>
    </w:p>
    <w:p w14:paraId="40BE1698"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Предмет на договора е: </w:t>
      </w:r>
      <w:r w:rsidRPr="002018BC">
        <w:rPr>
          <w:rFonts w:ascii="Times New Roman" w:hAnsi="Times New Roman" w:cs="Times New Roman"/>
          <w:b/>
          <w:sz w:val="24"/>
          <w:szCs w:val="24"/>
        </w:rPr>
        <w:t>Доставка на захранващи модули за логери</w:t>
      </w:r>
      <w:r w:rsidRPr="002018BC">
        <w:rPr>
          <w:rFonts w:ascii="Times New Roman" w:hAnsi="Times New Roman" w:cs="Times New Roman"/>
          <w:sz w:val="24"/>
          <w:szCs w:val="24"/>
        </w:rPr>
        <w:t>.</w:t>
      </w:r>
    </w:p>
    <w:p w14:paraId="5775A1FB"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Техническите изисквания за изпълнение на предмета на договора са:</w:t>
      </w:r>
    </w:p>
    <w:p w14:paraId="310ADF18" w14:textId="77777777" w:rsidR="002018BC" w:rsidRPr="002018BC" w:rsidRDefault="002018BC" w:rsidP="002018BC">
      <w:pPr>
        <w:pStyle w:val="PlainText"/>
        <w:numPr>
          <w:ilvl w:val="1"/>
          <w:numId w:val="1"/>
        </w:numPr>
        <w:ind w:left="792"/>
        <w:jc w:val="both"/>
        <w:rPr>
          <w:rFonts w:ascii="Times New Roman" w:hAnsi="Times New Roman" w:cs="Times New Roman"/>
          <w:b/>
          <w:sz w:val="24"/>
          <w:szCs w:val="24"/>
          <w:u w:val="single"/>
        </w:rPr>
      </w:pPr>
      <w:r w:rsidRPr="002018BC">
        <w:rPr>
          <w:rFonts w:ascii="Times New Roman" w:hAnsi="Times New Roman" w:cs="Times New Roman"/>
          <w:b/>
          <w:sz w:val="24"/>
          <w:szCs w:val="24"/>
          <w:u w:val="single"/>
        </w:rPr>
        <w:t>Вид 1 Батерия SAFT LS14500 3.6V 2.5Ah</w:t>
      </w:r>
    </w:p>
    <w:p w14:paraId="091D76C3"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Номинално напрежение - 3,6 V;</w:t>
      </w:r>
    </w:p>
    <w:p w14:paraId="4A61BE8D"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Номинален капацитет - 2,45 </w:t>
      </w:r>
      <w:proofErr w:type="spellStart"/>
      <w:r w:rsidRPr="002018BC">
        <w:rPr>
          <w:rFonts w:ascii="Times New Roman" w:hAnsi="Times New Roman" w:cs="Times New Roman"/>
          <w:sz w:val="24"/>
          <w:szCs w:val="24"/>
        </w:rPr>
        <w:t>Ah</w:t>
      </w:r>
      <w:proofErr w:type="spellEnd"/>
      <w:r w:rsidRPr="002018BC">
        <w:rPr>
          <w:rFonts w:ascii="Times New Roman" w:hAnsi="Times New Roman" w:cs="Times New Roman"/>
          <w:sz w:val="24"/>
          <w:szCs w:val="24"/>
        </w:rPr>
        <w:t>;</w:t>
      </w:r>
    </w:p>
    <w:p w14:paraId="22D80B67"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Изпълнение с гъвкави </w:t>
      </w:r>
      <w:proofErr w:type="spellStart"/>
      <w:r w:rsidRPr="002018BC">
        <w:rPr>
          <w:rFonts w:ascii="Times New Roman" w:hAnsi="Times New Roman" w:cs="Times New Roman"/>
          <w:sz w:val="24"/>
          <w:szCs w:val="24"/>
        </w:rPr>
        <w:t>аксиални</w:t>
      </w:r>
      <w:proofErr w:type="spellEnd"/>
      <w:r w:rsidRPr="002018BC">
        <w:rPr>
          <w:rFonts w:ascii="Times New Roman" w:hAnsi="Times New Roman" w:cs="Times New Roman"/>
          <w:sz w:val="24"/>
          <w:szCs w:val="24"/>
        </w:rPr>
        <w:t xml:space="preserve"> изводи - триполюсни (2 х 1 х</w:t>
      </w:r>
    </w:p>
    <w:p w14:paraId="553A42A3"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Размер АА (LR 6);</w:t>
      </w:r>
    </w:p>
    <w:p w14:paraId="371B4759"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Вид на батерията: Литиева </w:t>
      </w:r>
      <w:proofErr w:type="spellStart"/>
      <w:r w:rsidRPr="002018BC">
        <w:rPr>
          <w:rFonts w:ascii="Times New Roman" w:hAnsi="Times New Roman" w:cs="Times New Roman"/>
          <w:sz w:val="24"/>
          <w:szCs w:val="24"/>
        </w:rPr>
        <w:t>незареждаема</w:t>
      </w:r>
      <w:proofErr w:type="spellEnd"/>
      <w:r w:rsidRPr="002018BC">
        <w:rPr>
          <w:rFonts w:ascii="Times New Roman" w:hAnsi="Times New Roman" w:cs="Times New Roman"/>
          <w:sz w:val="24"/>
          <w:szCs w:val="24"/>
        </w:rPr>
        <w:t xml:space="preserve"> батерия;</w:t>
      </w:r>
    </w:p>
    <w:p w14:paraId="2C8CFCE5"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Експлоатационен живот: до 10 години в зависимост от начина на работа;</w:t>
      </w:r>
    </w:p>
    <w:p w14:paraId="37CEB5AF"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Работна температура: -60/+85 °С;</w:t>
      </w:r>
    </w:p>
    <w:p w14:paraId="101CC1E9" w14:textId="77777777" w:rsidR="002018BC" w:rsidRPr="002018BC" w:rsidRDefault="002018BC" w:rsidP="002018BC">
      <w:pPr>
        <w:pStyle w:val="PlainText"/>
        <w:numPr>
          <w:ilvl w:val="1"/>
          <w:numId w:val="1"/>
        </w:numPr>
        <w:ind w:left="792"/>
        <w:jc w:val="both"/>
        <w:rPr>
          <w:rFonts w:ascii="Times New Roman" w:hAnsi="Times New Roman" w:cs="Times New Roman"/>
          <w:b/>
          <w:sz w:val="24"/>
          <w:szCs w:val="24"/>
          <w:u w:val="single"/>
        </w:rPr>
      </w:pPr>
      <w:r w:rsidRPr="002018BC">
        <w:rPr>
          <w:rFonts w:ascii="Times New Roman" w:hAnsi="Times New Roman" w:cs="Times New Roman"/>
          <w:b/>
          <w:sz w:val="24"/>
          <w:szCs w:val="24"/>
          <w:u w:val="single"/>
        </w:rPr>
        <w:t>Вид 2 Батерия 2 x SAFT LSH20 7.2V 13Ah</w:t>
      </w:r>
    </w:p>
    <w:p w14:paraId="3A47B820"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Номинално напрежение - 7,2 V;</w:t>
      </w:r>
    </w:p>
    <w:p w14:paraId="6C6F6B1B"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Номинален капацитет - 13 </w:t>
      </w:r>
      <w:proofErr w:type="spellStart"/>
      <w:r w:rsidRPr="002018BC">
        <w:rPr>
          <w:rFonts w:ascii="Times New Roman" w:hAnsi="Times New Roman" w:cs="Times New Roman"/>
          <w:sz w:val="24"/>
          <w:szCs w:val="24"/>
        </w:rPr>
        <w:t>Ah</w:t>
      </w:r>
      <w:proofErr w:type="spellEnd"/>
      <w:r w:rsidRPr="002018BC">
        <w:rPr>
          <w:rFonts w:ascii="Times New Roman" w:hAnsi="Times New Roman" w:cs="Times New Roman"/>
          <w:sz w:val="24"/>
          <w:szCs w:val="24"/>
        </w:rPr>
        <w:t>;</w:t>
      </w:r>
    </w:p>
    <w:p w14:paraId="096CCF97"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Изпълнение с гъвкав </w:t>
      </w:r>
      <w:proofErr w:type="spellStart"/>
      <w:r w:rsidRPr="002018BC">
        <w:rPr>
          <w:rFonts w:ascii="Times New Roman" w:hAnsi="Times New Roman" w:cs="Times New Roman"/>
          <w:sz w:val="24"/>
          <w:szCs w:val="24"/>
        </w:rPr>
        <w:t>аксиален</w:t>
      </w:r>
      <w:proofErr w:type="spellEnd"/>
      <w:r w:rsidRPr="002018BC">
        <w:rPr>
          <w:rFonts w:ascii="Times New Roman" w:hAnsi="Times New Roman" w:cs="Times New Roman"/>
          <w:sz w:val="24"/>
          <w:szCs w:val="24"/>
        </w:rPr>
        <w:t xml:space="preserve"> извод;</w:t>
      </w:r>
    </w:p>
    <w:p w14:paraId="2E64932C"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Размер 2 х D (2 х R20);</w:t>
      </w:r>
    </w:p>
    <w:p w14:paraId="636EC51E"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Вид на батерията: Литиева </w:t>
      </w:r>
      <w:proofErr w:type="spellStart"/>
      <w:r w:rsidRPr="002018BC">
        <w:rPr>
          <w:rFonts w:ascii="Times New Roman" w:hAnsi="Times New Roman" w:cs="Times New Roman"/>
          <w:sz w:val="24"/>
          <w:szCs w:val="24"/>
        </w:rPr>
        <w:t>незареждаема</w:t>
      </w:r>
      <w:proofErr w:type="spellEnd"/>
      <w:r w:rsidRPr="002018BC">
        <w:rPr>
          <w:rFonts w:ascii="Times New Roman" w:hAnsi="Times New Roman" w:cs="Times New Roman"/>
          <w:sz w:val="24"/>
          <w:szCs w:val="24"/>
        </w:rPr>
        <w:t xml:space="preserve"> батерия;</w:t>
      </w:r>
    </w:p>
    <w:p w14:paraId="2B8CEA57" w14:textId="77777777" w:rsidR="002018BC" w:rsidRPr="002018BC" w:rsidRDefault="002018BC" w:rsidP="002018BC">
      <w:pPr>
        <w:pStyle w:val="PlainText"/>
        <w:numPr>
          <w:ilvl w:val="2"/>
          <w:numId w:val="1"/>
        </w:numPr>
        <w:jc w:val="both"/>
        <w:rPr>
          <w:rFonts w:ascii="Times New Roman" w:hAnsi="Times New Roman" w:cs="Times New Roman"/>
          <w:sz w:val="24"/>
          <w:szCs w:val="24"/>
        </w:rPr>
      </w:pPr>
      <w:proofErr w:type="spellStart"/>
      <w:r w:rsidRPr="002018BC">
        <w:rPr>
          <w:rFonts w:ascii="Times New Roman" w:hAnsi="Times New Roman" w:cs="Times New Roman"/>
          <w:sz w:val="24"/>
          <w:szCs w:val="24"/>
        </w:rPr>
        <w:t>Експлотационен</w:t>
      </w:r>
      <w:proofErr w:type="spellEnd"/>
      <w:r w:rsidRPr="002018BC">
        <w:rPr>
          <w:rFonts w:ascii="Times New Roman" w:hAnsi="Times New Roman" w:cs="Times New Roman"/>
          <w:sz w:val="24"/>
          <w:szCs w:val="24"/>
        </w:rPr>
        <w:t xml:space="preserve"> живот: до 10 години в зависимост от начина на работа;</w:t>
      </w:r>
    </w:p>
    <w:p w14:paraId="5806C84C"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Работна температура: -60/+85 °С;</w:t>
      </w:r>
    </w:p>
    <w:p w14:paraId="173EEA65" w14:textId="77777777" w:rsidR="002018BC" w:rsidRPr="002018BC" w:rsidRDefault="002018BC" w:rsidP="002018BC">
      <w:pPr>
        <w:pStyle w:val="PlainText"/>
        <w:numPr>
          <w:ilvl w:val="1"/>
          <w:numId w:val="1"/>
        </w:numPr>
        <w:ind w:left="792"/>
        <w:jc w:val="both"/>
        <w:rPr>
          <w:rFonts w:ascii="Times New Roman" w:hAnsi="Times New Roman" w:cs="Times New Roman"/>
          <w:b/>
          <w:sz w:val="24"/>
          <w:szCs w:val="24"/>
          <w:u w:val="single"/>
        </w:rPr>
      </w:pPr>
      <w:r w:rsidRPr="002018BC">
        <w:rPr>
          <w:rFonts w:ascii="Times New Roman" w:hAnsi="Times New Roman" w:cs="Times New Roman"/>
          <w:b/>
          <w:sz w:val="24"/>
          <w:szCs w:val="24"/>
          <w:u w:val="single"/>
        </w:rPr>
        <w:t>Вид 3 Батерия SAFT LSH20 3.6V 13Ah</w:t>
      </w:r>
    </w:p>
    <w:p w14:paraId="63B2F5E9"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Номинално напрежение - 3,6 V;</w:t>
      </w:r>
    </w:p>
    <w:p w14:paraId="6390E7F3"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Номинален капацитет - 13 </w:t>
      </w:r>
      <w:proofErr w:type="spellStart"/>
      <w:r w:rsidRPr="002018BC">
        <w:rPr>
          <w:rFonts w:ascii="Times New Roman" w:hAnsi="Times New Roman" w:cs="Times New Roman"/>
          <w:sz w:val="24"/>
          <w:szCs w:val="24"/>
        </w:rPr>
        <w:t>Ah</w:t>
      </w:r>
      <w:proofErr w:type="spellEnd"/>
      <w:r w:rsidRPr="002018BC">
        <w:rPr>
          <w:rFonts w:ascii="Times New Roman" w:hAnsi="Times New Roman" w:cs="Times New Roman"/>
          <w:sz w:val="24"/>
          <w:szCs w:val="24"/>
        </w:rPr>
        <w:t>;</w:t>
      </w:r>
    </w:p>
    <w:p w14:paraId="491F3C3B"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Изпълнение с гъвкав </w:t>
      </w:r>
      <w:proofErr w:type="spellStart"/>
      <w:r w:rsidRPr="002018BC">
        <w:rPr>
          <w:rFonts w:ascii="Times New Roman" w:hAnsi="Times New Roman" w:cs="Times New Roman"/>
          <w:sz w:val="24"/>
          <w:szCs w:val="24"/>
        </w:rPr>
        <w:t>аксиален</w:t>
      </w:r>
      <w:proofErr w:type="spellEnd"/>
      <w:r w:rsidRPr="002018BC">
        <w:rPr>
          <w:rFonts w:ascii="Times New Roman" w:hAnsi="Times New Roman" w:cs="Times New Roman"/>
          <w:sz w:val="24"/>
          <w:szCs w:val="24"/>
        </w:rPr>
        <w:t xml:space="preserve"> извод;</w:t>
      </w:r>
    </w:p>
    <w:p w14:paraId="4E566CF0"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Размер 1 х D (R20);</w:t>
      </w:r>
    </w:p>
    <w:p w14:paraId="649E144B"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Вид на батерията: Литиева </w:t>
      </w:r>
      <w:proofErr w:type="spellStart"/>
      <w:r w:rsidRPr="002018BC">
        <w:rPr>
          <w:rFonts w:ascii="Times New Roman" w:hAnsi="Times New Roman" w:cs="Times New Roman"/>
          <w:sz w:val="24"/>
          <w:szCs w:val="24"/>
        </w:rPr>
        <w:t>незареждаема</w:t>
      </w:r>
      <w:proofErr w:type="spellEnd"/>
      <w:r w:rsidRPr="002018BC">
        <w:rPr>
          <w:rFonts w:ascii="Times New Roman" w:hAnsi="Times New Roman" w:cs="Times New Roman"/>
          <w:sz w:val="24"/>
          <w:szCs w:val="24"/>
        </w:rPr>
        <w:t xml:space="preserve"> батерия;</w:t>
      </w:r>
    </w:p>
    <w:p w14:paraId="1F7D6AAC" w14:textId="77777777" w:rsidR="002018BC" w:rsidRPr="002018BC" w:rsidRDefault="002018BC" w:rsidP="002018BC">
      <w:pPr>
        <w:pStyle w:val="PlainText"/>
        <w:numPr>
          <w:ilvl w:val="2"/>
          <w:numId w:val="1"/>
        </w:numPr>
        <w:jc w:val="both"/>
        <w:rPr>
          <w:rFonts w:ascii="Times New Roman" w:hAnsi="Times New Roman" w:cs="Times New Roman"/>
          <w:sz w:val="24"/>
          <w:szCs w:val="24"/>
        </w:rPr>
      </w:pPr>
      <w:proofErr w:type="spellStart"/>
      <w:r w:rsidRPr="002018BC">
        <w:rPr>
          <w:rFonts w:ascii="Times New Roman" w:hAnsi="Times New Roman" w:cs="Times New Roman"/>
          <w:sz w:val="24"/>
          <w:szCs w:val="24"/>
        </w:rPr>
        <w:t>Експлотационен</w:t>
      </w:r>
      <w:proofErr w:type="spellEnd"/>
      <w:r w:rsidRPr="002018BC">
        <w:rPr>
          <w:rFonts w:ascii="Times New Roman" w:hAnsi="Times New Roman" w:cs="Times New Roman"/>
          <w:sz w:val="24"/>
          <w:szCs w:val="24"/>
        </w:rPr>
        <w:t xml:space="preserve"> живот: до 10 години в зависимост от начина на работа;</w:t>
      </w:r>
    </w:p>
    <w:p w14:paraId="297211C4" w14:textId="77777777" w:rsidR="002018BC" w:rsidRPr="002018BC" w:rsidRDefault="002018BC" w:rsidP="002018BC">
      <w:pPr>
        <w:pStyle w:val="PlainText"/>
        <w:numPr>
          <w:ilvl w:val="2"/>
          <w:numId w:val="1"/>
        </w:numPr>
        <w:jc w:val="both"/>
        <w:rPr>
          <w:rFonts w:ascii="Times New Roman" w:hAnsi="Times New Roman" w:cs="Times New Roman"/>
          <w:sz w:val="24"/>
          <w:szCs w:val="24"/>
        </w:rPr>
      </w:pPr>
      <w:r w:rsidRPr="002018BC">
        <w:rPr>
          <w:rFonts w:ascii="Times New Roman" w:hAnsi="Times New Roman" w:cs="Times New Roman"/>
          <w:sz w:val="24"/>
          <w:szCs w:val="24"/>
        </w:rPr>
        <w:t>Работна температура: -60/+85 °С;</w:t>
      </w:r>
    </w:p>
    <w:p w14:paraId="577C6BAA" w14:textId="3456E37F" w:rsidR="00EA1609"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Място на доставка: </w:t>
      </w:r>
      <w:bookmarkStart w:id="1" w:name="_Hlk146711922"/>
      <w:r w:rsidRPr="002018BC">
        <w:rPr>
          <w:rFonts w:ascii="Times New Roman" w:hAnsi="Times New Roman" w:cs="Times New Roman"/>
          <w:sz w:val="24"/>
          <w:szCs w:val="24"/>
        </w:rPr>
        <w:t>гр. София, п. к. 1618, р-н Красно село, Бизнес Център „Интерпред „Цар Борис“, бул. "Цар Борис III" № 159, ет. 2 и 3</w:t>
      </w:r>
      <w:bookmarkEnd w:id="1"/>
      <w:r w:rsidRPr="002018BC">
        <w:rPr>
          <w:rFonts w:ascii="Times New Roman" w:hAnsi="Times New Roman" w:cs="Times New Roman"/>
          <w:sz w:val="24"/>
          <w:szCs w:val="24"/>
        </w:rPr>
        <w:t>.</w:t>
      </w:r>
    </w:p>
    <w:p w14:paraId="04624499" w14:textId="559249E7" w:rsidR="005A6AF9" w:rsidRDefault="005A6AF9" w:rsidP="00EA1609">
      <w:pPr>
        <w:pStyle w:val="PlainText"/>
        <w:numPr>
          <w:ilvl w:val="0"/>
          <w:numId w:val="1"/>
        </w:numPr>
        <w:jc w:val="both"/>
        <w:rPr>
          <w:rFonts w:ascii="Times New Roman" w:hAnsi="Times New Roman" w:cs="Times New Roman"/>
          <w:sz w:val="24"/>
          <w:szCs w:val="24"/>
        </w:rPr>
      </w:pPr>
      <w:r w:rsidRPr="005A6AF9">
        <w:rPr>
          <w:rFonts w:ascii="Times New Roman" w:hAnsi="Times New Roman" w:cs="Times New Roman"/>
          <w:sz w:val="24"/>
          <w:szCs w:val="24"/>
        </w:rPr>
        <w:lastRenderedPageBreak/>
        <w:t>Договора се сключва за срок от 24 месеца, считано от датата на първото възлагане. В случай, че към 01.11.2025</w:t>
      </w:r>
      <w:r>
        <w:rPr>
          <w:rFonts w:ascii="Times New Roman" w:hAnsi="Times New Roman" w:cs="Times New Roman"/>
          <w:sz w:val="24"/>
          <w:szCs w:val="24"/>
        </w:rPr>
        <w:t xml:space="preserve"> </w:t>
      </w:r>
      <w:r w:rsidRPr="005A6AF9">
        <w:rPr>
          <w:rFonts w:ascii="Times New Roman" w:hAnsi="Times New Roman" w:cs="Times New Roman"/>
          <w:sz w:val="24"/>
          <w:szCs w:val="24"/>
        </w:rPr>
        <w:t>г. не е изпратена поръчка, срокът на договора започва да тече от същата дата. В случай, че договорът се сключи след посочената датата, то той влиза в сила, считано от датата на подписването му.</w:t>
      </w:r>
    </w:p>
    <w:p w14:paraId="172BF6EE" w14:textId="44A30968" w:rsidR="005A6AF9" w:rsidRPr="002018BC" w:rsidRDefault="005A6AF9" w:rsidP="00EA1609">
      <w:pPr>
        <w:pStyle w:val="PlainText"/>
        <w:numPr>
          <w:ilvl w:val="0"/>
          <w:numId w:val="1"/>
        </w:numPr>
        <w:jc w:val="both"/>
        <w:rPr>
          <w:rFonts w:ascii="Times New Roman" w:hAnsi="Times New Roman" w:cs="Times New Roman"/>
          <w:sz w:val="24"/>
          <w:szCs w:val="24"/>
        </w:rPr>
      </w:pPr>
      <w:r w:rsidRPr="005A6AF9">
        <w:rPr>
          <w:rFonts w:ascii="Times New Roman" w:hAnsi="Times New Roman" w:cs="Times New Roman"/>
          <w:sz w:val="24"/>
          <w:szCs w:val="24"/>
        </w:rPr>
        <w:t>Когато към момента на изтичане на срока на настоящия договор, възложителят не разполага с текущ договор за възлагане на доставките, предмет на настоящия договор, същият се подновява за срок до сключване на нов договор, но с не повече от 6 месеца.</w:t>
      </w:r>
    </w:p>
    <w:p w14:paraId="5B3B34C5" w14:textId="21999D83"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Срок на доставка - до десет работни дни след писмена  поръчка по </w:t>
      </w:r>
      <w:r w:rsidR="002018BC">
        <w:rPr>
          <w:rFonts w:ascii="Times New Roman" w:hAnsi="Times New Roman" w:cs="Times New Roman"/>
          <w:sz w:val="24"/>
          <w:szCs w:val="24"/>
        </w:rPr>
        <w:t>електронна поща</w:t>
      </w:r>
      <w:r w:rsidRPr="002018BC">
        <w:rPr>
          <w:rFonts w:ascii="Times New Roman" w:hAnsi="Times New Roman" w:cs="Times New Roman"/>
          <w:sz w:val="24"/>
          <w:szCs w:val="24"/>
        </w:rPr>
        <w:t xml:space="preserve"> и предаване на еквивалентен брой стари модули.</w:t>
      </w:r>
    </w:p>
    <w:p w14:paraId="09644582"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извършва доставките, предмет на Договора на мястото, посочено в т. 3. от този раздел. Преди извършване на доставки, предмет на Договора, Доставчикът или негов представител трябва да се свърже и уточни с Контролиращия служител или негов представител относно изпълнението им.</w:t>
      </w:r>
    </w:p>
    <w:p w14:paraId="66CB3AD4"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При първата доставка на модули, доставчикът представя сертификат за съответствие на получените стоки.</w:t>
      </w:r>
    </w:p>
    <w:p w14:paraId="1D9CD679" w14:textId="3D3CCD4C"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предоставя на Доставчика стари захранващи модули, равни на броя и вида на </w:t>
      </w:r>
      <w:proofErr w:type="spellStart"/>
      <w:r w:rsidRPr="002018BC">
        <w:rPr>
          <w:rFonts w:ascii="Times New Roman" w:hAnsi="Times New Roman" w:cs="Times New Roman"/>
          <w:sz w:val="24"/>
          <w:szCs w:val="24"/>
        </w:rPr>
        <w:t>новопоръчаните</w:t>
      </w:r>
      <w:proofErr w:type="spellEnd"/>
      <w:r w:rsidRPr="002018BC">
        <w:rPr>
          <w:rFonts w:ascii="Times New Roman" w:hAnsi="Times New Roman" w:cs="Times New Roman"/>
          <w:sz w:val="24"/>
          <w:szCs w:val="24"/>
        </w:rPr>
        <w:t xml:space="preserve">. Доставчикът изработва/преработва новите захранващи модули по модел на старите, като ги прави напълно заменяеми. Приемането и предаването на захранващите модули се извършва, чрез </w:t>
      </w:r>
      <w:proofErr w:type="spellStart"/>
      <w:r w:rsidRPr="002018BC">
        <w:rPr>
          <w:rFonts w:ascii="Times New Roman" w:hAnsi="Times New Roman" w:cs="Times New Roman"/>
          <w:sz w:val="24"/>
          <w:szCs w:val="24"/>
        </w:rPr>
        <w:t>описен</w:t>
      </w:r>
      <w:proofErr w:type="spellEnd"/>
      <w:r w:rsidRPr="002018BC">
        <w:rPr>
          <w:rFonts w:ascii="Times New Roman" w:hAnsi="Times New Roman" w:cs="Times New Roman"/>
          <w:sz w:val="24"/>
          <w:szCs w:val="24"/>
        </w:rPr>
        <w:t xml:space="preserve"> протокол.</w:t>
      </w:r>
    </w:p>
    <w:p w14:paraId="24DC9250"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извършва доставките, предмет на Договора в срока, посочен в  т. 4 от текущия раздел, който срок започва да тече от получаване на официално писмено възлагане от страна на Възложителя и предаване на еквивалентен брой стари модули.</w:t>
      </w:r>
    </w:p>
    <w:p w14:paraId="3CE5BCF0"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Доставените стоки трябва да бъдат нови (неизползвани</w:t>
      </w:r>
      <w:r w:rsidRPr="002018BC">
        <w:rPr>
          <w:rFonts w:ascii="Times New Roman" w:hAnsi="Times New Roman" w:cs="Times New Roman"/>
          <w:sz w:val="24"/>
          <w:szCs w:val="24"/>
          <w:lang w:val="en-US"/>
        </w:rPr>
        <w:t>)</w:t>
      </w:r>
      <w:r w:rsidRPr="002018BC">
        <w:rPr>
          <w:rFonts w:ascii="Times New Roman" w:hAnsi="Times New Roman" w:cs="Times New Roman"/>
          <w:sz w:val="24"/>
          <w:szCs w:val="24"/>
        </w:rPr>
        <w:t>.</w:t>
      </w:r>
    </w:p>
    <w:p w14:paraId="548E0DAA"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Доставката на стоки, отговарящи на изискванията на договора, се удостоверява, чрез двустранно подписан без възражения протокол от страните по договора.</w:t>
      </w:r>
    </w:p>
    <w:p w14:paraId="68AF21B9" w14:textId="77777777"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При установени след доставката дефекти в доставените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Възложителят прилага неустойките, посочени в Раздел В: Специфични условия.</w:t>
      </w:r>
    </w:p>
    <w:p w14:paraId="21ADB6C9" w14:textId="37369A8E" w:rsidR="00EA1609" w:rsidRPr="002018BC"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В случай на повреда</w:t>
      </w:r>
      <w:ins w:id="2" w:author="Vladimirova, Milena" w:date="2025-07-14T09:24:00Z">
        <w:r w:rsidR="0061148D">
          <w:rPr>
            <w:rFonts w:ascii="Times New Roman" w:hAnsi="Times New Roman" w:cs="Times New Roman"/>
            <w:sz w:val="24"/>
            <w:szCs w:val="24"/>
          </w:rPr>
          <w:t xml:space="preserve"> на </w:t>
        </w:r>
      </w:ins>
      <w:ins w:id="3" w:author="Vladimirova, Milena" w:date="2025-07-14T09:25:00Z">
        <w:r w:rsidR="0061148D">
          <w:rPr>
            <w:rFonts w:ascii="Times New Roman" w:hAnsi="Times New Roman" w:cs="Times New Roman"/>
            <w:sz w:val="24"/>
            <w:szCs w:val="24"/>
          </w:rPr>
          <w:t>модули</w:t>
        </w:r>
      </w:ins>
      <w:r w:rsidRPr="002018BC">
        <w:rPr>
          <w:rFonts w:ascii="Times New Roman" w:hAnsi="Times New Roman" w:cs="Times New Roman"/>
          <w:sz w:val="24"/>
          <w:szCs w:val="24"/>
        </w:rPr>
        <w:t>, възникнала в резултат на лошо качество на извършените дейности или на вложените части, разходите са за сметка на Доставчика.</w:t>
      </w:r>
    </w:p>
    <w:p w14:paraId="204A0B2C" w14:textId="4CF33EC4" w:rsidR="00EA1609" w:rsidRDefault="00EA1609" w:rsidP="00EA1609">
      <w:pPr>
        <w:pStyle w:val="PlainText"/>
        <w:numPr>
          <w:ilvl w:val="0"/>
          <w:numId w:val="1"/>
        </w:numPr>
        <w:jc w:val="both"/>
        <w:rPr>
          <w:rFonts w:ascii="Times New Roman" w:hAnsi="Times New Roman" w:cs="Times New Roman"/>
          <w:sz w:val="24"/>
          <w:szCs w:val="24"/>
        </w:rPr>
      </w:pPr>
      <w:r w:rsidRPr="002018BC">
        <w:rPr>
          <w:rFonts w:ascii="Times New Roman" w:hAnsi="Times New Roman" w:cs="Times New Roman"/>
          <w:sz w:val="24"/>
          <w:szCs w:val="24"/>
        </w:rPr>
        <w:t>В случай, че се касае за недостатъци, които не могат да се установят при приемането или се появят по-късно, Възложителят уведомява за това Доставчика в 7-дневен срок от констатирането им, като в същото уведомление посочва и срока, в който Доставчикът трябва да ги отстрани за своя сметка.</w:t>
      </w:r>
    </w:p>
    <w:bookmarkEnd w:id="0"/>
    <w:p w14:paraId="39BA464B" w14:textId="6829FB84" w:rsidR="00ED67BD" w:rsidRPr="002018BC" w:rsidRDefault="00ED67BD" w:rsidP="00F72CA9">
      <w:pPr>
        <w:pStyle w:val="PlainText"/>
        <w:jc w:val="both"/>
        <w:rPr>
          <w:rFonts w:ascii="Times New Roman" w:hAnsi="Times New Roman" w:cs="Times New Roman"/>
          <w:sz w:val="24"/>
          <w:szCs w:val="24"/>
        </w:rPr>
      </w:pPr>
      <w:r w:rsidRPr="002018BC">
        <w:rPr>
          <w:rFonts w:ascii="Times New Roman" w:hAnsi="Times New Roman" w:cs="Times New Roman"/>
          <w:b/>
          <w:sz w:val="24"/>
          <w:szCs w:val="24"/>
        </w:rPr>
        <w:t xml:space="preserve">РАЗДЕЛ </w:t>
      </w:r>
      <w:r w:rsidR="00D017A5" w:rsidRPr="002018BC">
        <w:rPr>
          <w:rFonts w:ascii="Times New Roman" w:hAnsi="Times New Roman" w:cs="Times New Roman"/>
          <w:b/>
          <w:sz w:val="24"/>
          <w:szCs w:val="24"/>
        </w:rPr>
        <w:t>Б</w:t>
      </w:r>
      <w:r w:rsidRPr="002018BC">
        <w:rPr>
          <w:rFonts w:ascii="Times New Roman" w:hAnsi="Times New Roman" w:cs="Times New Roman"/>
          <w:b/>
          <w:sz w:val="24"/>
          <w:szCs w:val="24"/>
        </w:rPr>
        <w:t xml:space="preserve"> ЦЕНИ И ДАННИ</w:t>
      </w:r>
    </w:p>
    <w:p w14:paraId="25661542" w14:textId="0C405C84" w:rsidR="009B3A98" w:rsidRPr="002018BC" w:rsidRDefault="009B3A98" w:rsidP="00F72CA9">
      <w:pPr>
        <w:pStyle w:val="PlainText"/>
        <w:numPr>
          <w:ilvl w:val="0"/>
          <w:numId w:val="9"/>
        </w:numPr>
        <w:jc w:val="both"/>
        <w:rPr>
          <w:rFonts w:ascii="Times New Roman" w:hAnsi="Times New Roman" w:cs="Times New Roman"/>
          <w:sz w:val="24"/>
          <w:szCs w:val="24"/>
        </w:rPr>
      </w:pPr>
      <w:r w:rsidRPr="002018BC">
        <w:rPr>
          <w:rFonts w:ascii="Times New Roman" w:hAnsi="Times New Roman" w:cs="Times New Roman"/>
          <w:sz w:val="24"/>
          <w:szCs w:val="24"/>
        </w:rPr>
        <w:t xml:space="preserve">Максимална стойност на договора: </w:t>
      </w:r>
      <w:r w:rsidR="00784C8A">
        <w:rPr>
          <w:rFonts w:ascii="Times New Roman" w:hAnsi="Times New Roman" w:cs="Times New Roman"/>
          <w:sz w:val="24"/>
          <w:szCs w:val="24"/>
        </w:rPr>
        <w:t>4</w:t>
      </w:r>
      <w:r w:rsidR="00EA1609" w:rsidRPr="002018BC">
        <w:rPr>
          <w:rFonts w:ascii="Times New Roman" w:hAnsi="Times New Roman" w:cs="Times New Roman"/>
          <w:sz w:val="24"/>
          <w:szCs w:val="24"/>
        </w:rPr>
        <w:t>9</w:t>
      </w:r>
      <w:r w:rsidRPr="002018BC">
        <w:rPr>
          <w:rFonts w:ascii="Times New Roman" w:hAnsi="Times New Roman" w:cs="Times New Roman"/>
          <w:sz w:val="24"/>
          <w:szCs w:val="24"/>
        </w:rPr>
        <w:t xml:space="preserve"> </w:t>
      </w:r>
      <w:r w:rsidR="00EA1609" w:rsidRPr="002018BC">
        <w:rPr>
          <w:rFonts w:ascii="Times New Roman" w:hAnsi="Times New Roman" w:cs="Times New Roman"/>
          <w:sz w:val="24"/>
          <w:szCs w:val="24"/>
        </w:rPr>
        <w:t>9</w:t>
      </w:r>
      <w:r w:rsidRPr="002018BC">
        <w:rPr>
          <w:rFonts w:ascii="Times New Roman" w:hAnsi="Times New Roman" w:cs="Times New Roman"/>
          <w:sz w:val="24"/>
          <w:szCs w:val="24"/>
        </w:rPr>
        <w:t xml:space="preserve">00 лв. </w:t>
      </w:r>
      <w:r w:rsidR="000D167C" w:rsidRPr="002018BC">
        <w:rPr>
          <w:rFonts w:ascii="Times New Roman" w:hAnsi="Times New Roman" w:cs="Times New Roman"/>
          <w:sz w:val="24"/>
          <w:szCs w:val="24"/>
        </w:rPr>
        <w:t xml:space="preserve">(словом </w:t>
      </w:r>
      <w:r w:rsidR="00D42B0F">
        <w:rPr>
          <w:rFonts w:ascii="Times New Roman" w:hAnsi="Times New Roman" w:cs="Times New Roman"/>
          <w:sz w:val="24"/>
          <w:szCs w:val="24"/>
        </w:rPr>
        <w:t>четиридесет</w:t>
      </w:r>
      <w:r w:rsidR="000D167C" w:rsidRPr="002018BC">
        <w:rPr>
          <w:rFonts w:ascii="Times New Roman" w:hAnsi="Times New Roman" w:cs="Times New Roman"/>
          <w:sz w:val="24"/>
          <w:szCs w:val="24"/>
        </w:rPr>
        <w:t xml:space="preserve"> и </w:t>
      </w:r>
      <w:r w:rsidR="00EA1609" w:rsidRPr="002018BC">
        <w:rPr>
          <w:rFonts w:ascii="Times New Roman" w:hAnsi="Times New Roman" w:cs="Times New Roman"/>
          <w:sz w:val="24"/>
          <w:szCs w:val="24"/>
        </w:rPr>
        <w:t>девет</w:t>
      </w:r>
      <w:r w:rsidR="000D167C" w:rsidRPr="002018BC">
        <w:rPr>
          <w:rFonts w:ascii="Times New Roman" w:hAnsi="Times New Roman" w:cs="Times New Roman"/>
          <w:sz w:val="24"/>
          <w:szCs w:val="24"/>
        </w:rPr>
        <w:t xml:space="preserve"> хиляди</w:t>
      </w:r>
      <w:r w:rsidR="00EA1609" w:rsidRPr="002018BC">
        <w:rPr>
          <w:rFonts w:ascii="Times New Roman" w:hAnsi="Times New Roman" w:cs="Times New Roman"/>
          <w:sz w:val="24"/>
          <w:szCs w:val="24"/>
        </w:rPr>
        <w:t xml:space="preserve"> и деветстотин лева</w:t>
      </w:r>
      <w:r w:rsidR="000D167C" w:rsidRPr="002018BC">
        <w:rPr>
          <w:rFonts w:ascii="Times New Roman" w:hAnsi="Times New Roman" w:cs="Times New Roman"/>
          <w:sz w:val="24"/>
          <w:szCs w:val="24"/>
        </w:rPr>
        <w:t>)</w:t>
      </w:r>
      <w:r w:rsidR="00EA1609" w:rsidRPr="002018BC">
        <w:rPr>
          <w:rFonts w:ascii="Times New Roman" w:hAnsi="Times New Roman" w:cs="Times New Roman"/>
          <w:sz w:val="24"/>
          <w:szCs w:val="24"/>
        </w:rPr>
        <w:t xml:space="preserve"> </w:t>
      </w:r>
      <w:r w:rsidRPr="002018BC">
        <w:rPr>
          <w:rFonts w:ascii="Times New Roman" w:hAnsi="Times New Roman" w:cs="Times New Roman"/>
          <w:sz w:val="24"/>
          <w:szCs w:val="24"/>
        </w:rPr>
        <w:t>без включен ДДС.</w:t>
      </w:r>
    </w:p>
    <w:p w14:paraId="584A420B" w14:textId="77777777" w:rsidR="009B3A98" w:rsidRPr="002018BC" w:rsidRDefault="009B3A98" w:rsidP="00F72CA9">
      <w:pPr>
        <w:pStyle w:val="PlainText"/>
        <w:numPr>
          <w:ilvl w:val="0"/>
          <w:numId w:val="9"/>
        </w:numPr>
        <w:jc w:val="both"/>
        <w:rPr>
          <w:rFonts w:ascii="Times New Roman" w:hAnsi="Times New Roman" w:cs="Times New Roman"/>
          <w:sz w:val="24"/>
          <w:szCs w:val="24"/>
        </w:rPr>
      </w:pPr>
      <w:r w:rsidRPr="002018BC">
        <w:rPr>
          <w:rFonts w:ascii="Times New Roman" w:hAnsi="Times New Roman" w:cs="Times New Roman"/>
          <w:sz w:val="24"/>
          <w:szCs w:val="24"/>
        </w:rPr>
        <w:t xml:space="preserve">Дейностите, предмет на договора, не са гарантирани на </w:t>
      </w:r>
      <w:r w:rsidR="00876830" w:rsidRPr="002018BC">
        <w:rPr>
          <w:rFonts w:ascii="Times New Roman" w:hAnsi="Times New Roman" w:cs="Times New Roman"/>
          <w:sz w:val="24"/>
          <w:szCs w:val="24"/>
        </w:rPr>
        <w:t>Доставчик</w:t>
      </w:r>
      <w:r w:rsidR="00FA43F8" w:rsidRPr="002018BC">
        <w:rPr>
          <w:rFonts w:ascii="Times New Roman" w:hAnsi="Times New Roman" w:cs="Times New Roman"/>
          <w:sz w:val="24"/>
          <w:szCs w:val="24"/>
        </w:rPr>
        <w:t>а</w:t>
      </w:r>
      <w:r w:rsidRPr="002018BC">
        <w:rPr>
          <w:rFonts w:ascii="Times New Roman" w:hAnsi="Times New Roman" w:cs="Times New Roman"/>
          <w:sz w:val="24"/>
          <w:szCs w:val="24"/>
        </w:rPr>
        <w:t>. Те са само за</w:t>
      </w:r>
      <w:r w:rsidR="00962A01" w:rsidRPr="002018BC">
        <w:rPr>
          <w:rFonts w:ascii="Times New Roman" w:hAnsi="Times New Roman" w:cs="Times New Roman"/>
          <w:sz w:val="24"/>
          <w:szCs w:val="24"/>
        </w:rPr>
        <w:t xml:space="preserve"> </w:t>
      </w:r>
      <w:r w:rsidRPr="002018BC">
        <w:rPr>
          <w:rFonts w:ascii="Times New Roman" w:hAnsi="Times New Roman" w:cs="Times New Roman"/>
          <w:sz w:val="24"/>
          <w:szCs w:val="24"/>
        </w:rPr>
        <w:t>информация.</w:t>
      </w:r>
    </w:p>
    <w:p w14:paraId="76949102" w14:textId="4649A14D" w:rsidR="00784C8A" w:rsidRDefault="00876830" w:rsidP="00A31487">
      <w:pPr>
        <w:pStyle w:val="PlainText"/>
        <w:numPr>
          <w:ilvl w:val="0"/>
          <w:numId w:val="9"/>
        </w:numPr>
        <w:jc w:val="both"/>
        <w:rPr>
          <w:rFonts w:ascii="Times New Roman" w:hAnsi="Times New Roman" w:cs="Times New Roman"/>
          <w:sz w:val="24"/>
          <w:szCs w:val="24"/>
        </w:rPr>
      </w:pPr>
      <w:r w:rsidRPr="00784C8A">
        <w:rPr>
          <w:rFonts w:ascii="Times New Roman" w:hAnsi="Times New Roman" w:cs="Times New Roman"/>
          <w:sz w:val="24"/>
          <w:szCs w:val="24"/>
        </w:rPr>
        <w:t>Доставчик</w:t>
      </w:r>
      <w:r w:rsidR="00FA43F8" w:rsidRPr="00784C8A">
        <w:rPr>
          <w:rFonts w:ascii="Times New Roman" w:hAnsi="Times New Roman" w:cs="Times New Roman"/>
          <w:sz w:val="24"/>
          <w:szCs w:val="24"/>
        </w:rPr>
        <w:t>ъ</w:t>
      </w:r>
      <w:r w:rsidR="009B3A98" w:rsidRPr="00784C8A">
        <w:rPr>
          <w:rFonts w:ascii="Times New Roman" w:hAnsi="Times New Roman" w:cs="Times New Roman"/>
          <w:sz w:val="24"/>
          <w:szCs w:val="24"/>
        </w:rPr>
        <w:t>т извършва доставките, предмет на договора, съобразно посочените в</w:t>
      </w:r>
      <w:r w:rsidR="00C60B23" w:rsidRPr="00784C8A">
        <w:rPr>
          <w:rFonts w:ascii="Times New Roman" w:hAnsi="Times New Roman" w:cs="Times New Roman"/>
          <w:sz w:val="24"/>
          <w:szCs w:val="24"/>
        </w:rPr>
        <w:t xml:space="preserve"> </w:t>
      </w:r>
      <w:r w:rsidR="009B3A98" w:rsidRPr="00784C8A">
        <w:rPr>
          <w:rFonts w:ascii="Times New Roman" w:hAnsi="Times New Roman" w:cs="Times New Roman"/>
          <w:sz w:val="24"/>
          <w:szCs w:val="24"/>
        </w:rPr>
        <w:t>приложената оферта, неразделна част от настоящия договор цени</w:t>
      </w:r>
      <w:r w:rsidR="00784C8A">
        <w:rPr>
          <w:rFonts w:ascii="Times New Roman" w:hAnsi="Times New Roman" w:cs="Times New Roman"/>
          <w:sz w:val="24"/>
          <w:szCs w:val="24"/>
        </w:rPr>
        <w:t>.</w:t>
      </w:r>
    </w:p>
    <w:p w14:paraId="3C1300FC" w14:textId="77777777" w:rsidR="00784C8A" w:rsidRPr="002018BC" w:rsidRDefault="00784C8A" w:rsidP="00784C8A">
      <w:pPr>
        <w:pStyle w:val="PlainText"/>
        <w:numPr>
          <w:ilvl w:val="0"/>
          <w:numId w:val="9"/>
        </w:numPr>
        <w:jc w:val="both"/>
        <w:rPr>
          <w:rFonts w:ascii="Times New Roman" w:hAnsi="Times New Roman" w:cs="Times New Roman"/>
          <w:sz w:val="24"/>
          <w:szCs w:val="24"/>
        </w:rPr>
      </w:pPr>
      <w:r w:rsidRPr="002018BC">
        <w:rPr>
          <w:rFonts w:ascii="Times New Roman" w:hAnsi="Times New Roman" w:cs="Times New Roman"/>
          <w:sz w:val="24"/>
          <w:szCs w:val="24"/>
        </w:rPr>
        <w:t>Плащането на извършените доставки ще се извърши след приемането на всяка доставка с приемо-предавателен протокол, подписан без възражения от възложителя.</w:t>
      </w:r>
    </w:p>
    <w:p w14:paraId="3630AF96" w14:textId="77777777" w:rsidR="005A6AF9" w:rsidRDefault="00784C8A" w:rsidP="001A2321">
      <w:pPr>
        <w:pStyle w:val="PlainText"/>
        <w:numPr>
          <w:ilvl w:val="0"/>
          <w:numId w:val="9"/>
        </w:numPr>
        <w:jc w:val="both"/>
        <w:rPr>
          <w:rFonts w:ascii="Times New Roman" w:hAnsi="Times New Roman" w:cs="Times New Roman"/>
          <w:sz w:val="24"/>
          <w:szCs w:val="24"/>
        </w:rPr>
      </w:pPr>
      <w:r w:rsidRPr="005A6AF9">
        <w:rPr>
          <w:rFonts w:ascii="Times New Roman" w:hAnsi="Times New Roman" w:cs="Times New Roman"/>
          <w:sz w:val="24"/>
          <w:szCs w:val="24"/>
        </w:rPr>
        <w:t>Доставчикът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5C28D6A2" w14:textId="1237354C" w:rsidR="00784C8A" w:rsidRPr="005A6AF9" w:rsidRDefault="00784C8A" w:rsidP="005A6AF9">
      <w:pPr>
        <w:pStyle w:val="PlainText"/>
        <w:numPr>
          <w:ilvl w:val="0"/>
          <w:numId w:val="9"/>
        </w:numPr>
        <w:jc w:val="both"/>
        <w:rPr>
          <w:rFonts w:ascii="Times New Roman" w:hAnsi="Times New Roman" w:cs="Times New Roman"/>
          <w:sz w:val="24"/>
          <w:szCs w:val="24"/>
        </w:rPr>
      </w:pPr>
      <w:r w:rsidRPr="005A6AF9">
        <w:rPr>
          <w:rFonts w:ascii="Times New Roman" w:hAnsi="Times New Roman" w:cs="Times New Roman"/>
          <w:sz w:val="24"/>
          <w:szCs w:val="24"/>
        </w:rPr>
        <w:t>Плащането ще се извършва съгласно чл. 6 Плащане, ДДС и гаранция за изпълнение от Раздел IV : Общи условия на договора за доставка</w:t>
      </w:r>
      <w:r w:rsidR="0061148D">
        <w:rPr>
          <w:rFonts w:ascii="Times New Roman" w:hAnsi="Times New Roman" w:cs="Times New Roman"/>
          <w:sz w:val="24"/>
          <w:szCs w:val="24"/>
        </w:rPr>
        <w:t>.</w:t>
      </w:r>
      <w:r w:rsidRPr="005A6AF9">
        <w:rPr>
          <w:rFonts w:ascii="Times New Roman" w:hAnsi="Times New Roman" w:cs="Times New Roman"/>
          <w:sz w:val="24"/>
          <w:szCs w:val="24"/>
        </w:rPr>
        <w:t xml:space="preserve"> </w:t>
      </w:r>
      <w:r w:rsidRPr="005A6AF9">
        <w:rPr>
          <w:rFonts w:ascii="Times New Roman" w:hAnsi="Times New Roman" w:cs="Times New Roman"/>
          <w:sz w:val="24"/>
          <w:szCs w:val="24"/>
        </w:rPr>
        <w:br w:type="page"/>
      </w:r>
    </w:p>
    <w:p w14:paraId="0CC87ED1" w14:textId="77777777" w:rsidR="00784C8A" w:rsidRDefault="00784C8A" w:rsidP="00784C8A">
      <w:pPr>
        <w:keepNext/>
        <w:keepLines/>
        <w:suppressAutoHyphens/>
        <w:spacing w:before="120" w:after="120" w:line="276" w:lineRule="auto"/>
        <w:jc w:val="center"/>
        <w:rPr>
          <w:rFonts w:ascii="Verdana" w:hAnsi="Verdana" w:cs="Arial"/>
          <w:b/>
          <w:color w:val="000000"/>
          <w:sz w:val="22"/>
          <w:szCs w:val="22"/>
        </w:rPr>
      </w:pPr>
      <w:r>
        <w:rPr>
          <w:rFonts w:ascii="Verdana" w:hAnsi="Verdana" w:cs="Arial"/>
          <w:b/>
          <w:color w:val="000000"/>
          <w:sz w:val="22"/>
          <w:szCs w:val="22"/>
        </w:rPr>
        <w:lastRenderedPageBreak/>
        <w:t>Ценова таблица</w:t>
      </w:r>
    </w:p>
    <w:p w14:paraId="02B5D885" w14:textId="77777777" w:rsidR="00784C8A" w:rsidRDefault="00784C8A" w:rsidP="00784C8A">
      <w:pPr>
        <w:keepNext/>
        <w:keepLines/>
        <w:suppressAutoHyphens/>
        <w:spacing w:before="120" w:after="120" w:line="276" w:lineRule="auto"/>
        <w:jc w:val="center"/>
        <w:rPr>
          <w:rFonts w:ascii="Verdana" w:hAnsi="Verdana" w:cs="Arial"/>
          <w:b/>
          <w:color w:val="000000"/>
          <w:sz w:val="22"/>
          <w:szCs w:val="22"/>
        </w:rPr>
      </w:pPr>
    </w:p>
    <w:p w14:paraId="15400976" w14:textId="77777777" w:rsidR="00784C8A" w:rsidRDefault="00784C8A" w:rsidP="00784C8A">
      <w:pPr>
        <w:keepNext/>
        <w:keepLines/>
        <w:suppressAutoHyphens/>
        <w:spacing w:before="120" w:after="120" w:line="276" w:lineRule="auto"/>
        <w:jc w:val="center"/>
        <w:rPr>
          <w:rFonts w:ascii="Verdana" w:hAnsi="Verdana" w:cs="Arial"/>
          <w:b/>
          <w:color w:val="000000"/>
          <w:sz w:val="22"/>
          <w:szCs w:val="22"/>
        </w:rPr>
      </w:pPr>
    </w:p>
    <w:tbl>
      <w:tblPr>
        <w:tblStyle w:val="TableGrid"/>
        <w:tblW w:w="0" w:type="auto"/>
        <w:tblInd w:w="360" w:type="dxa"/>
        <w:tblLook w:val="04A0" w:firstRow="1" w:lastRow="0" w:firstColumn="1" w:lastColumn="0" w:noHBand="0" w:noVBand="1"/>
      </w:tblPr>
      <w:tblGrid>
        <w:gridCol w:w="1819"/>
        <w:gridCol w:w="4578"/>
        <w:gridCol w:w="1920"/>
      </w:tblGrid>
      <w:tr w:rsidR="00784C8A" w14:paraId="0463A06D" w14:textId="77777777" w:rsidTr="00266D26">
        <w:trPr>
          <w:trHeight w:val="1367"/>
        </w:trPr>
        <w:tc>
          <w:tcPr>
            <w:tcW w:w="1819" w:type="dxa"/>
            <w:tcBorders>
              <w:top w:val="single" w:sz="4" w:space="0" w:color="auto"/>
              <w:left w:val="single" w:sz="4" w:space="0" w:color="auto"/>
              <w:bottom w:val="single" w:sz="4" w:space="0" w:color="auto"/>
              <w:right w:val="single" w:sz="4" w:space="0" w:color="auto"/>
            </w:tcBorders>
            <w:vAlign w:val="center"/>
            <w:hideMark/>
          </w:tcPr>
          <w:p w14:paraId="54B7AE9D" w14:textId="77777777" w:rsidR="00784C8A" w:rsidRDefault="00784C8A" w:rsidP="00266D26">
            <w:pPr>
              <w:pStyle w:val="PlainText"/>
              <w:jc w:val="center"/>
              <w:rPr>
                <w:rFonts w:ascii="Verdana" w:hAnsi="Verdana" w:cs="Courier New"/>
                <w:b/>
                <w:sz w:val="20"/>
                <w:szCs w:val="20"/>
              </w:rPr>
            </w:pPr>
            <w:r>
              <w:rPr>
                <w:rFonts w:ascii="Verdana" w:hAnsi="Verdana" w:cs="Courier New"/>
                <w:b/>
                <w:sz w:val="20"/>
                <w:szCs w:val="20"/>
              </w:rPr>
              <w:t>№ материал</w:t>
            </w:r>
          </w:p>
        </w:tc>
        <w:tc>
          <w:tcPr>
            <w:tcW w:w="4578" w:type="dxa"/>
            <w:tcBorders>
              <w:top w:val="single" w:sz="4" w:space="0" w:color="auto"/>
              <w:left w:val="single" w:sz="4" w:space="0" w:color="auto"/>
              <w:bottom w:val="single" w:sz="4" w:space="0" w:color="auto"/>
              <w:right w:val="single" w:sz="4" w:space="0" w:color="auto"/>
            </w:tcBorders>
            <w:vAlign w:val="center"/>
            <w:hideMark/>
          </w:tcPr>
          <w:p w14:paraId="25B2971A" w14:textId="77777777" w:rsidR="00784C8A" w:rsidRDefault="00784C8A" w:rsidP="00266D26">
            <w:pPr>
              <w:pStyle w:val="PlainText"/>
              <w:jc w:val="center"/>
              <w:rPr>
                <w:rFonts w:ascii="Verdana" w:hAnsi="Verdana" w:cs="Courier New"/>
                <w:b/>
                <w:sz w:val="20"/>
                <w:szCs w:val="20"/>
                <w:highlight w:val="yellow"/>
              </w:rPr>
            </w:pPr>
            <w:r>
              <w:rPr>
                <w:rFonts w:ascii="Verdana" w:hAnsi="Verdana" w:cs="Courier New"/>
                <w:b/>
                <w:sz w:val="20"/>
                <w:szCs w:val="20"/>
              </w:rPr>
              <w:t>Вид модул</w:t>
            </w:r>
          </w:p>
        </w:tc>
        <w:tc>
          <w:tcPr>
            <w:tcW w:w="1920" w:type="dxa"/>
            <w:tcBorders>
              <w:top w:val="single" w:sz="4" w:space="0" w:color="auto"/>
              <w:left w:val="single" w:sz="4" w:space="0" w:color="auto"/>
              <w:bottom w:val="single" w:sz="4" w:space="0" w:color="auto"/>
              <w:right w:val="single" w:sz="4" w:space="0" w:color="auto"/>
            </w:tcBorders>
            <w:vAlign w:val="center"/>
            <w:hideMark/>
          </w:tcPr>
          <w:p w14:paraId="4F5B80A9" w14:textId="77777777" w:rsidR="00784C8A" w:rsidRDefault="00784C8A" w:rsidP="00266D26">
            <w:pPr>
              <w:pStyle w:val="PlainText"/>
              <w:jc w:val="center"/>
              <w:rPr>
                <w:rFonts w:ascii="Verdana" w:hAnsi="Verdana" w:cs="Courier New"/>
                <w:b/>
                <w:sz w:val="20"/>
                <w:szCs w:val="20"/>
                <w:highlight w:val="yellow"/>
              </w:rPr>
            </w:pPr>
            <w:r>
              <w:rPr>
                <w:rFonts w:ascii="Verdana" w:hAnsi="Verdana" w:cs="Courier New"/>
                <w:b/>
                <w:sz w:val="20"/>
                <w:szCs w:val="20"/>
              </w:rPr>
              <w:t>Единична цена в лева без ДДС</w:t>
            </w:r>
          </w:p>
        </w:tc>
      </w:tr>
      <w:tr w:rsidR="00784C8A" w14:paraId="1BE18856" w14:textId="77777777" w:rsidTr="00266D26">
        <w:trPr>
          <w:trHeight w:val="1048"/>
        </w:trPr>
        <w:tc>
          <w:tcPr>
            <w:tcW w:w="1819" w:type="dxa"/>
            <w:tcBorders>
              <w:top w:val="single" w:sz="4" w:space="0" w:color="auto"/>
              <w:left w:val="single" w:sz="4" w:space="0" w:color="auto"/>
              <w:bottom w:val="single" w:sz="4" w:space="0" w:color="auto"/>
              <w:right w:val="single" w:sz="4" w:space="0" w:color="auto"/>
            </w:tcBorders>
            <w:vAlign w:val="center"/>
          </w:tcPr>
          <w:p w14:paraId="7D0E1E94" w14:textId="77777777" w:rsidR="00784C8A" w:rsidRDefault="00784C8A" w:rsidP="00266D26">
            <w:pPr>
              <w:pStyle w:val="PlainText"/>
              <w:jc w:val="center"/>
              <w:rPr>
                <w:rFonts w:ascii="Verdana" w:hAnsi="Verdana" w:cs="Courier New"/>
                <w:b/>
                <w:sz w:val="20"/>
                <w:szCs w:val="20"/>
              </w:rPr>
            </w:pPr>
            <w:r>
              <w:rPr>
                <w:rFonts w:ascii="Verdana" w:hAnsi="Verdana" w:cs="Courier New"/>
                <w:b/>
                <w:sz w:val="20"/>
                <w:szCs w:val="20"/>
              </w:rPr>
              <w:t>101023625</w:t>
            </w:r>
          </w:p>
          <w:p w14:paraId="21B821AF" w14:textId="77777777" w:rsidR="00784C8A" w:rsidRDefault="00784C8A" w:rsidP="00266D26">
            <w:pPr>
              <w:pStyle w:val="PlainText"/>
              <w:jc w:val="center"/>
              <w:rPr>
                <w:rFonts w:ascii="Verdana" w:hAnsi="Verdana" w:cs="Courier New"/>
                <w:b/>
                <w:sz w:val="20"/>
                <w:szCs w:val="20"/>
              </w:rPr>
            </w:pPr>
          </w:p>
        </w:tc>
        <w:tc>
          <w:tcPr>
            <w:tcW w:w="4578" w:type="dxa"/>
            <w:tcBorders>
              <w:top w:val="single" w:sz="4" w:space="0" w:color="auto"/>
              <w:left w:val="single" w:sz="4" w:space="0" w:color="auto"/>
              <w:bottom w:val="single" w:sz="4" w:space="0" w:color="auto"/>
              <w:right w:val="single" w:sz="4" w:space="0" w:color="auto"/>
            </w:tcBorders>
            <w:vAlign w:val="center"/>
            <w:hideMark/>
          </w:tcPr>
          <w:p w14:paraId="2FF0EB40" w14:textId="77777777" w:rsidR="00784C8A" w:rsidRDefault="00784C8A" w:rsidP="00266D26">
            <w:pPr>
              <w:pStyle w:val="PlainText"/>
              <w:rPr>
                <w:rFonts w:ascii="Verdana" w:hAnsi="Verdana" w:cs="Courier New"/>
                <w:sz w:val="20"/>
                <w:szCs w:val="20"/>
                <w:highlight w:val="yellow"/>
              </w:rPr>
            </w:pPr>
            <w:r>
              <w:rPr>
                <w:rFonts w:ascii="Verdana" w:hAnsi="Verdana" w:cs="Courier New"/>
                <w:b/>
                <w:sz w:val="20"/>
                <w:szCs w:val="20"/>
              </w:rPr>
              <w:t>Вид 1 Батерия SAFT LS14500 3.6V 2.5Ah</w:t>
            </w:r>
          </w:p>
        </w:tc>
        <w:tc>
          <w:tcPr>
            <w:tcW w:w="1920" w:type="dxa"/>
            <w:tcBorders>
              <w:top w:val="single" w:sz="4" w:space="0" w:color="auto"/>
              <w:left w:val="single" w:sz="4" w:space="0" w:color="auto"/>
              <w:bottom w:val="single" w:sz="4" w:space="0" w:color="auto"/>
              <w:right w:val="single" w:sz="4" w:space="0" w:color="auto"/>
            </w:tcBorders>
            <w:vAlign w:val="center"/>
          </w:tcPr>
          <w:p w14:paraId="487DC453" w14:textId="77777777" w:rsidR="00784C8A" w:rsidRDefault="00784C8A" w:rsidP="00266D26">
            <w:pPr>
              <w:pStyle w:val="PlainText"/>
              <w:jc w:val="center"/>
              <w:rPr>
                <w:rFonts w:ascii="Verdana" w:hAnsi="Verdana" w:cs="Courier New"/>
                <w:sz w:val="20"/>
                <w:szCs w:val="20"/>
              </w:rPr>
            </w:pPr>
          </w:p>
        </w:tc>
      </w:tr>
      <w:tr w:rsidR="00784C8A" w14:paraId="3E9175FD" w14:textId="77777777" w:rsidTr="00266D26">
        <w:trPr>
          <w:trHeight w:val="1134"/>
        </w:trPr>
        <w:tc>
          <w:tcPr>
            <w:tcW w:w="1819" w:type="dxa"/>
            <w:tcBorders>
              <w:top w:val="single" w:sz="4" w:space="0" w:color="auto"/>
              <w:left w:val="single" w:sz="4" w:space="0" w:color="auto"/>
              <w:bottom w:val="single" w:sz="4" w:space="0" w:color="auto"/>
              <w:right w:val="single" w:sz="4" w:space="0" w:color="auto"/>
            </w:tcBorders>
            <w:vAlign w:val="center"/>
            <w:hideMark/>
          </w:tcPr>
          <w:p w14:paraId="3637F919" w14:textId="77777777" w:rsidR="00784C8A" w:rsidRDefault="00784C8A" w:rsidP="00266D26">
            <w:pPr>
              <w:pStyle w:val="PlainText"/>
              <w:jc w:val="center"/>
              <w:rPr>
                <w:rFonts w:ascii="Verdana" w:hAnsi="Verdana" w:cs="Courier New"/>
                <w:b/>
                <w:sz w:val="20"/>
                <w:szCs w:val="20"/>
              </w:rPr>
            </w:pPr>
            <w:r>
              <w:rPr>
                <w:rFonts w:ascii="Verdana" w:hAnsi="Verdana" w:cs="Courier New"/>
                <w:b/>
                <w:sz w:val="20"/>
                <w:szCs w:val="20"/>
              </w:rPr>
              <w:t>101027213</w:t>
            </w:r>
          </w:p>
        </w:tc>
        <w:tc>
          <w:tcPr>
            <w:tcW w:w="4578" w:type="dxa"/>
            <w:tcBorders>
              <w:top w:val="single" w:sz="4" w:space="0" w:color="auto"/>
              <w:left w:val="single" w:sz="4" w:space="0" w:color="auto"/>
              <w:bottom w:val="single" w:sz="4" w:space="0" w:color="auto"/>
              <w:right w:val="single" w:sz="4" w:space="0" w:color="auto"/>
            </w:tcBorders>
            <w:vAlign w:val="center"/>
            <w:hideMark/>
          </w:tcPr>
          <w:p w14:paraId="1C5C1438" w14:textId="77777777" w:rsidR="00784C8A" w:rsidRDefault="00784C8A" w:rsidP="00266D26">
            <w:pPr>
              <w:pStyle w:val="PlainText"/>
              <w:rPr>
                <w:rFonts w:ascii="Verdana" w:hAnsi="Verdana" w:cs="Courier New"/>
                <w:sz w:val="20"/>
                <w:szCs w:val="20"/>
                <w:highlight w:val="yellow"/>
              </w:rPr>
            </w:pPr>
            <w:r>
              <w:rPr>
                <w:rFonts w:ascii="Verdana" w:hAnsi="Verdana" w:cs="Courier New"/>
                <w:b/>
                <w:sz w:val="20"/>
                <w:szCs w:val="20"/>
              </w:rPr>
              <w:t>Вид 2</w:t>
            </w:r>
            <w:r>
              <w:rPr>
                <w:rFonts w:ascii="Verdana" w:hAnsi="Verdana"/>
                <w:sz w:val="20"/>
                <w:szCs w:val="20"/>
              </w:rPr>
              <w:t xml:space="preserve"> </w:t>
            </w:r>
            <w:r>
              <w:rPr>
                <w:rFonts w:ascii="Verdana" w:hAnsi="Verdana" w:cs="Courier New"/>
                <w:b/>
                <w:sz w:val="20"/>
                <w:szCs w:val="20"/>
              </w:rPr>
              <w:t>Батерия 2 x SAFT LSH20 7.2V 13Ah</w:t>
            </w:r>
          </w:p>
        </w:tc>
        <w:tc>
          <w:tcPr>
            <w:tcW w:w="1920" w:type="dxa"/>
            <w:tcBorders>
              <w:top w:val="single" w:sz="4" w:space="0" w:color="auto"/>
              <w:left w:val="single" w:sz="4" w:space="0" w:color="auto"/>
              <w:bottom w:val="single" w:sz="4" w:space="0" w:color="auto"/>
              <w:right w:val="single" w:sz="4" w:space="0" w:color="auto"/>
            </w:tcBorders>
            <w:vAlign w:val="center"/>
          </w:tcPr>
          <w:p w14:paraId="13805D8C" w14:textId="77777777" w:rsidR="00784C8A" w:rsidRDefault="00784C8A" w:rsidP="00266D26">
            <w:pPr>
              <w:pStyle w:val="PlainText"/>
              <w:jc w:val="center"/>
              <w:rPr>
                <w:rFonts w:ascii="Verdana" w:hAnsi="Verdana" w:cs="Courier New"/>
                <w:sz w:val="20"/>
                <w:szCs w:val="20"/>
              </w:rPr>
            </w:pPr>
          </w:p>
        </w:tc>
      </w:tr>
      <w:tr w:rsidR="00784C8A" w14:paraId="6A8E1123" w14:textId="77777777" w:rsidTr="00266D26">
        <w:trPr>
          <w:trHeight w:val="981"/>
        </w:trPr>
        <w:tc>
          <w:tcPr>
            <w:tcW w:w="1819" w:type="dxa"/>
            <w:tcBorders>
              <w:top w:val="single" w:sz="4" w:space="0" w:color="auto"/>
              <w:left w:val="single" w:sz="4" w:space="0" w:color="auto"/>
              <w:bottom w:val="single" w:sz="4" w:space="0" w:color="auto"/>
              <w:right w:val="single" w:sz="4" w:space="0" w:color="auto"/>
            </w:tcBorders>
            <w:vAlign w:val="center"/>
            <w:hideMark/>
          </w:tcPr>
          <w:p w14:paraId="6D68323D" w14:textId="77777777" w:rsidR="00784C8A" w:rsidRDefault="00784C8A" w:rsidP="00266D26">
            <w:pPr>
              <w:pStyle w:val="PlainText"/>
              <w:jc w:val="center"/>
              <w:rPr>
                <w:rFonts w:ascii="Verdana" w:hAnsi="Verdana" w:cs="Courier New"/>
                <w:b/>
                <w:sz w:val="20"/>
                <w:szCs w:val="20"/>
              </w:rPr>
            </w:pPr>
            <w:r>
              <w:rPr>
                <w:rFonts w:ascii="Verdana" w:hAnsi="Verdana" w:cs="Courier New"/>
                <w:b/>
                <w:sz w:val="20"/>
                <w:szCs w:val="20"/>
              </w:rPr>
              <w:t>101023613</w:t>
            </w:r>
          </w:p>
        </w:tc>
        <w:tc>
          <w:tcPr>
            <w:tcW w:w="4578" w:type="dxa"/>
            <w:tcBorders>
              <w:top w:val="single" w:sz="4" w:space="0" w:color="auto"/>
              <w:left w:val="single" w:sz="4" w:space="0" w:color="auto"/>
              <w:bottom w:val="single" w:sz="4" w:space="0" w:color="auto"/>
              <w:right w:val="single" w:sz="4" w:space="0" w:color="auto"/>
            </w:tcBorders>
            <w:vAlign w:val="center"/>
            <w:hideMark/>
          </w:tcPr>
          <w:p w14:paraId="515C4B5D" w14:textId="77777777" w:rsidR="00784C8A" w:rsidRDefault="00784C8A" w:rsidP="00266D26">
            <w:pPr>
              <w:pStyle w:val="PlainText"/>
              <w:rPr>
                <w:rFonts w:ascii="Verdana" w:hAnsi="Verdana" w:cs="Courier New"/>
                <w:sz w:val="20"/>
                <w:szCs w:val="20"/>
                <w:highlight w:val="yellow"/>
              </w:rPr>
            </w:pPr>
            <w:r>
              <w:rPr>
                <w:rFonts w:ascii="Verdana" w:hAnsi="Verdana" w:cs="Courier New"/>
                <w:b/>
                <w:sz w:val="20"/>
                <w:szCs w:val="20"/>
              </w:rPr>
              <w:t>Вид 3</w:t>
            </w:r>
            <w:r>
              <w:rPr>
                <w:rFonts w:ascii="Verdana" w:hAnsi="Verdana"/>
                <w:sz w:val="20"/>
                <w:szCs w:val="20"/>
              </w:rPr>
              <w:t xml:space="preserve"> </w:t>
            </w:r>
            <w:r>
              <w:rPr>
                <w:rFonts w:ascii="Verdana" w:hAnsi="Verdana" w:cs="Courier New"/>
                <w:b/>
                <w:sz w:val="20"/>
                <w:szCs w:val="20"/>
              </w:rPr>
              <w:t>Батерия SAFT LSH20 3.6V 13Ah</w:t>
            </w:r>
          </w:p>
        </w:tc>
        <w:tc>
          <w:tcPr>
            <w:tcW w:w="1920" w:type="dxa"/>
            <w:tcBorders>
              <w:top w:val="single" w:sz="4" w:space="0" w:color="auto"/>
              <w:left w:val="single" w:sz="4" w:space="0" w:color="auto"/>
              <w:bottom w:val="single" w:sz="4" w:space="0" w:color="auto"/>
              <w:right w:val="single" w:sz="4" w:space="0" w:color="auto"/>
            </w:tcBorders>
            <w:vAlign w:val="center"/>
          </w:tcPr>
          <w:p w14:paraId="5CC41CB4" w14:textId="77777777" w:rsidR="00784C8A" w:rsidRDefault="00784C8A" w:rsidP="00266D26">
            <w:pPr>
              <w:pStyle w:val="PlainText"/>
              <w:jc w:val="center"/>
              <w:rPr>
                <w:rFonts w:ascii="Verdana" w:hAnsi="Verdana" w:cs="Courier New"/>
                <w:sz w:val="20"/>
                <w:szCs w:val="20"/>
              </w:rPr>
            </w:pPr>
          </w:p>
        </w:tc>
      </w:tr>
      <w:tr w:rsidR="00784C8A" w14:paraId="7CFB7C0D" w14:textId="77777777" w:rsidTr="00266D26">
        <w:trPr>
          <w:trHeight w:val="839"/>
        </w:trPr>
        <w:tc>
          <w:tcPr>
            <w:tcW w:w="1819" w:type="dxa"/>
            <w:tcBorders>
              <w:top w:val="single" w:sz="4" w:space="0" w:color="auto"/>
              <w:left w:val="single" w:sz="4" w:space="0" w:color="auto"/>
              <w:bottom w:val="single" w:sz="4" w:space="0" w:color="auto"/>
              <w:right w:val="single" w:sz="4" w:space="0" w:color="auto"/>
            </w:tcBorders>
          </w:tcPr>
          <w:p w14:paraId="67344D32" w14:textId="77777777" w:rsidR="00784C8A" w:rsidRDefault="00784C8A" w:rsidP="00266D26">
            <w:pPr>
              <w:pStyle w:val="PlainText"/>
              <w:jc w:val="right"/>
              <w:rPr>
                <w:rFonts w:ascii="Verdana" w:hAnsi="Verdana" w:cs="Courier New"/>
                <w:b/>
                <w:sz w:val="20"/>
                <w:szCs w:val="20"/>
              </w:rPr>
            </w:pPr>
          </w:p>
        </w:tc>
        <w:tc>
          <w:tcPr>
            <w:tcW w:w="4578" w:type="dxa"/>
            <w:tcBorders>
              <w:top w:val="single" w:sz="4" w:space="0" w:color="auto"/>
              <w:left w:val="single" w:sz="4" w:space="0" w:color="auto"/>
              <w:bottom w:val="single" w:sz="4" w:space="0" w:color="auto"/>
              <w:right w:val="single" w:sz="4" w:space="0" w:color="auto"/>
            </w:tcBorders>
            <w:vAlign w:val="center"/>
            <w:hideMark/>
          </w:tcPr>
          <w:p w14:paraId="5C825D11" w14:textId="204E347B" w:rsidR="00784C8A" w:rsidRDefault="00784C8A" w:rsidP="00266D26">
            <w:pPr>
              <w:pStyle w:val="PlainText"/>
              <w:jc w:val="right"/>
              <w:rPr>
                <w:rFonts w:ascii="Verdana" w:hAnsi="Verdana" w:cs="Courier New"/>
                <w:sz w:val="20"/>
                <w:szCs w:val="20"/>
                <w:highlight w:val="yellow"/>
              </w:rPr>
            </w:pPr>
            <w:r>
              <w:rPr>
                <w:rFonts w:ascii="Verdana" w:hAnsi="Verdana" w:cs="Courier New"/>
                <w:b/>
                <w:sz w:val="20"/>
                <w:szCs w:val="20"/>
              </w:rPr>
              <w:t>Обща цена</w:t>
            </w:r>
            <w:r w:rsidR="00501F2C">
              <w:rPr>
                <w:rFonts w:ascii="Verdana" w:hAnsi="Verdana" w:cs="Courier New"/>
                <w:b/>
                <w:sz w:val="20"/>
                <w:szCs w:val="20"/>
              </w:rPr>
              <w:t>:</w:t>
            </w:r>
          </w:p>
        </w:tc>
        <w:tc>
          <w:tcPr>
            <w:tcW w:w="1920" w:type="dxa"/>
            <w:tcBorders>
              <w:top w:val="single" w:sz="4" w:space="0" w:color="auto"/>
              <w:left w:val="single" w:sz="4" w:space="0" w:color="auto"/>
              <w:bottom w:val="single" w:sz="4" w:space="0" w:color="auto"/>
              <w:right w:val="single" w:sz="4" w:space="0" w:color="auto"/>
            </w:tcBorders>
            <w:vAlign w:val="center"/>
          </w:tcPr>
          <w:p w14:paraId="10393038" w14:textId="77777777" w:rsidR="00784C8A" w:rsidRDefault="00784C8A" w:rsidP="00266D26">
            <w:pPr>
              <w:pStyle w:val="PlainText"/>
              <w:rPr>
                <w:rFonts w:ascii="Verdana" w:hAnsi="Verdana" w:cs="Courier New"/>
                <w:sz w:val="20"/>
                <w:szCs w:val="20"/>
              </w:rPr>
            </w:pPr>
          </w:p>
        </w:tc>
      </w:tr>
    </w:tbl>
    <w:p w14:paraId="56D30944" w14:textId="77777777" w:rsidR="00784C8A" w:rsidRDefault="00784C8A" w:rsidP="00784C8A">
      <w:pPr>
        <w:spacing w:after="240"/>
        <w:jc w:val="both"/>
        <w:rPr>
          <w:rFonts w:ascii="Bookman Old Style" w:hAnsi="Bookman Old Style"/>
          <w:i/>
          <w:sz w:val="20"/>
          <w:szCs w:val="20"/>
        </w:rPr>
      </w:pPr>
    </w:p>
    <w:p w14:paraId="791749FF" w14:textId="77777777" w:rsidR="00784C8A" w:rsidRDefault="00784C8A" w:rsidP="00784C8A">
      <w:pPr>
        <w:spacing w:after="240"/>
        <w:jc w:val="both"/>
        <w:rPr>
          <w:rFonts w:ascii="Bookman Old Style" w:hAnsi="Bookman Old Style"/>
          <w:i/>
          <w:sz w:val="20"/>
          <w:szCs w:val="20"/>
        </w:rPr>
      </w:pPr>
    </w:p>
    <w:p w14:paraId="0D7EA2BE" w14:textId="77777777" w:rsidR="00784C8A" w:rsidRDefault="00784C8A" w:rsidP="00784C8A">
      <w:pPr>
        <w:spacing w:after="240"/>
        <w:jc w:val="both"/>
        <w:rPr>
          <w:rFonts w:ascii="Bookman Old Style" w:hAnsi="Bookman Old Style"/>
          <w:i/>
          <w:sz w:val="20"/>
          <w:szCs w:val="20"/>
        </w:rPr>
      </w:pPr>
    </w:p>
    <w:p w14:paraId="4E36041A" w14:textId="77777777" w:rsidR="00784C8A" w:rsidRDefault="00784C8A" w:rsidP="00784C8A">
      <w:pPr>
        <w:spacing w:after="240"/>
        <w:jc w:val="both"/>
        <w:rPr>
          <w:rFonts w:ascii="Bookman Old Style" w:hAnsi="Bookman Old Style"/>
          <w:i/>
          <w:sz w:val="20"/>
          <w:szCs w:val="20"/>
        </w:rPr>
      </w:pPr>
    </w:p>
    <w:p w14:paraId="72F23163" w14:textId="77777777" w:rsidR="00784C8A" w:rsidRDefault="00784C8A" w:rsidP="00784C8A">
      <w:pPr>
        <w:spacing w:after="240"/>
        <w:jc w:val="both"/>
        <w:rPr>
          <w:rFonts w:ascii="Bookman Old Style" w:hAnsi="Bookman Old Style"/>
          <w:i/>
          <w:sz w:val="20"/>
          <w:szCs w:val="20"/>
        </w:rPr>
      </w:pPr>
    </w:p>
    <w:p w14:paraId="5AE2F3BD" w14:textId="77777777" w:rsidR="00784C8A" w:rsidRDefault="00784C8A">
      <w:pPr>
        <w:rPr>
          <w:rFonts w:ascii="Times New Roman" w:hAnsi="Times New Roman" w:cs="Times New Roman"/>
          <w:b/>
          <w:sz w:val="24"/>
          <w:szCs w:val="24"/>
        </w:rPr>
      </w:pPr>
      <w:r>
        <w:rPr>
          <w:rFonts w:ascii="Times New Roman" w:hAnsi="Times New Roman" w:cs="Times New Roman"/>
          <w:b/>
          <w:sz w:val="24"/>
          <w:szCs w:val="24"/>
        </w:rPr>
        <w:br w:type="page"/>
      </w:r>
    </w:p>
    <w:p w14:paraId="59077DBE" w14:textId="58E817B9" w:rsidR="009B3A98" w:rsidRPr="002018BC" w:rsidRDefault="00D302C4" w:rsidP="00F72CA9">
      <w:pPr>
        <w:pStyle w:val="PlainText"/>
        <w:jc w:val="both"/>
        <w:rPr>
          <w:rFonts w:ascii="Times New Roman" w:hAnsi="Times New Roman" w:cs="Times New Roman"/>
          <w:b/>
          <w:sz w:val="24"/>
          <w:szCs w:val="24"/>
        </w:rPr>
      </w:pPr>
      <w:r w:rsidRPr="002018BC">
        <w:rPr>
          <w:rFonts w:ascii="Times New Roman" w:hAnsi="Times New Roman" w:cs="Times New Roman"/>
          <w:b/>
          <w:sz w:val="24"/>
          <w:szCs w:val="24"/>
        </w:rPr>
        <w:lastRenderedPageBreak/>
        <w:t xml:space="preserve">РАЗДЕЛ </w:t>
      </w:r>
      <w:r w:rsidR="00B724FE" w:rsidRPr="002018BC">
        <w:rPr>
          <w:rFonts w:ascii="Times New Roman" w:hAnsi="Times New Roman" w:cs="Times New Roman"/>
          <w:b/>
          <w:sz w:val="24"/>
          <w:szCs w:val="24"/>
        </w:rPr>
        <w:t>В</w:t>
      </w:r>
      <w:r w:rsidRPr="002018BC">
        <w:rPr>
          <w:rFonts w:ascii="Times New Roman" w:hAnsi="Times New Roman" w:cs="Times New Roman"/>
          <w:b/>
          <w:sz w:val="24"/>
          <w:szCs w:val="24"/>
          <w:lang w:val="en-US"/>
        </w:rPr>
        <w:t xml:space="preserve"> </w:t>
      </w:r>
      <w:r w:rsidR="009B3A98" w:rsidRPr="002018BC">
        <w:rPr>
          <w:rFonts w:ascii="Times New Roman" w:hAnsi="Times New Roman" w:cs="Times New Roman"/>
          <w:b/>
          <w:sz w:val="24"/>
          <w:szCs w:val="24"/>
        </w:rPr>
        <w:t>СПЕЦИФИЧНИ УСЛОВИЯ НА ДОГОВОРА</w:t>
      </w:r>
    </w:p>
    <w:p w14:paraId="0F6FD125" w14:textId="77777777" w:rsidR="009B3A98" w:rsidRPr="002018BC" w:rsidRDefault="009B3A98" w:rsidP="00F72CA9">
      <w:pPr>
        <w:pStyle w:val="PlainText"/>
        <w:numPr>
          <w:ilvl w:val="0"/>
          <w:numId w:val="8"/>
        </w:numPr>
        <w:jc w:val="both"/>
        <w:rPr>
          <w:rFonts w:ascii="Times New Roman" w:hAnsi="Times New Roman" w:cs="Times New Roman"/>
          <w:sz w:val="24"/>
          <w:szCs w:val="24"/>
        </w:rPr>
      </w:pPr>
      <w:r w:rsidRPr="002018BC">
        <w:rPr>
          <w:rFonts w:ascii="Times New Roman" w:hAnsi="Times New Roman" w:cs="Times New Roman"/>
          <w:sz w:val="24"/>
          <w:szCs w:val="24"/>
        </w:rPr>
        <w:t>ОТГОВОРНОСТ И САНКЦИИ</w:t>
      </w:r>
    </w:p>
    <w:p w14:paraId="4FB73A3A" w14:textId="77777777" w:rsidR="009B3A98" w:rsidRPr="002018BC" w:rsidRDefault="009B3A98" w:rsidP="00F72CA9">
      <w:pPr>
        <w:pStyle w:val="PlainText"/>
        <w:numPr>
          <w:ilvl w:val="1"/>
          <w:numId w:val="8"/>
        </w:numPr>
        <w:jc w:val="both"/>
        <w:rPr>
          <w:rFonts w:ascii="Times New Roman" w:hAnsi="Times New Roman" w:cs="Times New Roman"/>
          <w:sz w:val="24"/>
          <w:szCs w:val="24"/>
        </w:rPr>
      </w:pPr>
      <w:r w:rsidRPr="002018BC">
        <w:rPr>
          <w:rFonts w:ascii="Times New Roman" w:hAnsi="Times New Roman" w:cs="Times New Roman"/>
          <w:sz w:val="24"/>
          <w:szCs w:val="24"/>
        </w:rPr>
        <w:t>Неустойки за неспазване на срока и за неточно и/или некачествено изпълнение:</w:t>
      </w:r>
    </w:p>
    <w:p w14:paraId="16D6EC77" w14:textId="77777777" w:rsidR="009D7978" w:rsidRPr="002018BC" w:rsidRDefault="009D7978" w:rsidP="009D7978">
      <w:pPr>
        <w:pStyle w:val="PlainText"/>
        <w:numPr>
          <w:ilvl w:val="2"/>
          <w:numId w:val="8"/>
        </w:numPr>
        <w:tabs>
          <w:tab w:val="left" w:pos="993"/>
        </w:tabs>
        <w:ind w:left="709"/>
        <w:jc w:val="both"/>
        <w:rPr>
          <w:rFonts w:ascii="Times New Roman" w:hAnsi="Times New Roman" w:cs="Times New Roman"/>
          <w:sz w:val="24"/>
          <w:szCs w:val="24"/>
        </w:rPr>
      </w:pPr>
      <w:r w:rsidRPr="002018BC">
        <w:rPr>
          <w:rFonts w:ascii="Times New Roman" w:hAnsi="Times New Roman" w:cs="Times New Roman"/>
          <w:sz w:val="24"/>
          <w:szCs w:val="24"/>
        </w:rPr>
        <w:t>В случай, че Доставчикът не изпълни която и да дейност от предмета на настоящия договор в уговорения срок, той дължи неустойка в размер на 1% (един процент) от общата стойност на забавените стоки без ДДС за всеки календарен ден забава. Максималният размер неустойка за неспазване на срока е 30% (тридесет процента) от общата стойност на забавените стоки без ДДС.</w:t>
      </w:r>
    </w:p>
    <w:p w14:paraId="4E3A4262" w14:textId="77777777" w:rsidR="009D7978" w:rsidRPr="002018BC" w:rsidRDefault="009D7978" w:rsidP="009D7978">
      <w:pPr>
        <w:pStyle w:val="PlainText"/>
        <w:numPr>
          <w:ilvl w:val="2"/>
          <w:numId w:val="8"/>
        </w:numPr>
        <w:tabs>
          <w:tab w:val="left" w:pos="993"/>
        </w:tabs>
        <w:ind w:left="709"/>
        <w:jc w:val="both"/>
        <w:rPr>
          <w:rFonts w:ascii="Times New Roman" w:hAnsi="Times New Roman" w:cs="Times New Roman"/>
          <w:sz w:val="24"/>
          <w:szCs w:val="24"/>
        </w:rPr>
      </w:pPr>
      <w:r w:rsidRPr="002018BC">
        <w:rPr>
          <w:rFonts w:ascii="Times New Roman" w:hAnsi="Times New Roman" w:cs="Times New Roman"/>
          <w:sz w:val="24"/>
          <w:szCs w:val="24"/>
        </w:rPr>
        <w:t>В случай, че Доставчикът се е отклонил от възложеното или работата му е с недостатъци, Възложителят има право да откаже нейното приемане и заплащане на част или на цялото възнаграждение, докато Доставчикът не изпълни своите задължения по договора и не отстрани допуснатите недостатъци.</w:t>
      </w:r>
    </w:p>
    <w:p w14:paraId="2C118970" w14:textId="77777777" w:rsidR="009D7978" w:rsidRPr="002018BC" w:rsidRDefault="009D7978" w:rsidP="009D7978">
      <w:pPr>
        <w:pStyle w:val="PlainText"/>
        <w:numPr>
          <w:ilvl w:val="2"/>
          <w:numId w:val="8"/>
        </w:numPr>
        <w:tabs>
          <w:tab w:val="left" w:pos="993"/>
        </w:tabs>
        <w:ind w:left="709"/>
        <w:jc w:val="both"/>
        <w:rPr>
          <w:rFonts w:ascii="Times New Roman" w:hAnsi="Times New Roman" w:cs="Times New Roman"/>
          <w:sz w:val="24"/>
          <w:szCs w:val="24"/>
        </w:rPr>
      </w:pPr>
      <w:r w:rsidRPr="002018BC">
        <w:rPr>
          <w:rFonts w:ascii="Times New Roman" w:hAnsi="Times New Roman" w:cs="Times New Roman"/>
          <w:sz w:val="24"/>
          <w:szCs w:val="24"/>
        </w:rPr>
        <w:t>Когато отклоненията от възложената работа или недостатъците на работата са съществени и не могат да бъдат отстранени от Доставчика в уговорения от Възложителя срок, Възложителят може да извърши намаление на възнаграждението, съразмерно с намалената цена или годност на изработеното, да възложи работите на друг доставчик, като всички допълнителни разходи, произтичащи от това, ще бъдат приспаднати от фактурите за изпълнение на Доставчика.</w:t>
      </w:r>
    </w:p>
    <w:p w14:paraId="37D24D61" w14:textId="77777777" w:rsidR="009D7978" w:rsidRPr="002018BC" w:rsidRDefault="009D7978" w:rsidP="009D7978">
      <w:pPr>
        <w:pStyle w:val="PlainText"/>
        <w:numPr>
          <w:ilvl w:val="2"/>
          <w:numId w:val="8"/>
        </w:numPr>
        <w:tabs>
          <w:tab w:val="left" w:pos="993"/>
        </w:tabs>
        <w:ind w:left="709"/>
        <w:jc w:val="both"/>
        <w:rPr>
          <w:rFonts w:ascii="Times New Roman" w:hAnsi="Times New Roman" w:cs="Times New Roman"/>
          <w:sz w:val="24"/>
          <w:szCs w:val="24"/>
        </w:rPr>
      </w:pPr>
      <w:r w:rsidRPr="002018BC">
        <w:rPr>
          <w:rFonts w:ascii="Times New Roman" w:hAnsi="Times New Roman" w:cs="Times New Roman"/>
          <w:sz w:val="24"/>
          <w:szCs w:val="24"/>
        </w:rPr>
        <w:t>Доставчикът ще изплати неустойката в срок до 5 (пет) дни от получаването на писмено уведомление от Възложителя за налагането на съответната неустойка или ще бъде прихванато от плащанията, дължими от Възложителя по настоящия договор.</w:t>
      </w:r>
    </w:p>
    <w:p w14:paraId="19EF44DA" w14:textId="77777777" w:rsidR="009D7978" w:rsidRPr="002018BC" w:rsidRDefault="009D7978" w:rsidP="009D7978">
      <w:pPr>
        <w:pStyle w:val="PlainText"/>
        <w:numPr>
          <w:ilvl w:val="2"/>
          <w:numId w:val="8"/>
        </w:numPr>
        <w:tabs>
          <w:tab w:val="left" w:pos="993"/>
        </w:tabs>
        <w:ind w:left="709"/>
        <w:jc w:val="both"/>
        <w:rPr>
          <w:rFonts w:ascii="Times New Roman" w:hAnsi="Times New Roman" w:cs="Times New Roman"/>
          <w:sz w:val="24"/>
          <w:szCs w:val="24"/>
        </w:rPr>
      </w:pPr>
      <w:r w:rsidRPr="002018BC">
        <w:rPr>
          <w:rFonts w:ascii="Times New Roman" w:hAnsi="Times New Roman" w:cs="Times New Roman"/>
          <w:sz w:val="24"/>
          <w:szCs w:val="24"/>
        </w:rPr>
        <w:t>В случай, че Доставчикът едностранно прекрати настоящия договор, без да има правно основание за това, дължи на Възложителя неустойка в размер на 30% от общата стойност на договора без ДДС.</w:t>
      </w:r>
    </w:p>
    <w:p w14:paraId="0B312508" w14:textId="77777777" w:rsidR="009D7978" w:rsidRPr="002018BC" w:rsidRDefault="009D7978" w:rsidP="009D7978">
      <w:pPr>
        <w:pStyle w:val="PlainText"/>
        <w:numPr>
          <w:ilvl w:val="2"/>
          <w:numId w:val="8"/>
        </w:numPr>
        <w:tabs>
          <w:tab w:val="left" w:pos="993"/>
        </w:tabs>
        <w:ind w:left="709"/>
        <w:jc w:val="both"/>
        <w:rPr>
          <w:rFonts w:ascii="Times New Roman" w:hAnsi="Times New Roman" w:cs="Times New Roman"/>
          <w:sz w:val="24"/>
          <w:szCs w:val="24"/>
        </w:rPr>
      </w:pPr>
      <w:r w:rsidRPr="002018BC">
        <w:rPr>
          <w:rFonts w:ascii="Times New Roman" w:hAnsi="Times New Roman" w:cs="Times New Roman"/>
          <w:sz w:val="24"/>
          <w:szCs w:val="24"/>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044E1E9B" w14:textId="3C8920D0" w:rsidR="002A574F" w:rsidRPr="002018BC" w:rsidRDefault="00BB791E" w:rsidP="00F72CA9">
      <w:pPr>
        <w:pStyle w:val="PlainText"/>
        <w:jc w:val="both"/>
        <w:rPr>
          <w:rFonts w:ascii="Times New Roman" w:hAnsi="Times New Roman" w:cs="Times New Roman"/>
          <w:b/>
          <w:sz w:val="24"/>
          <w:szCs w:val="24"/>
        </w:rPr>
      </w:pPr>
      <w:r w:rsidRPr="002018BC">
        <w:rPr>
          <w:rFonts w:ascii="Times New Roman" w:hAnsi="Times New Roman" w:cs="Times New Roman"/>
          <w:b/>
          <w:sz w:val="24"/>
          <w:szCs w:val="24"/>
        </w:rPr>
        <w:t xml:space="preserve">РАЗДЕЛ </w:t>
      </w:r>
      <w:r w:rsidR="00AE40A4" w:rsidRPr="002018BC">
        <w:rPr>
          <w:rFonts w:ascii="Times New Roman" w:hAnsi="Times New Roman" w:cs="Times New Roman"/>
          <w:b/>
          <w:sz w:val="24"/>
          <w:szCs w:val="24"/>
        </w:rPr>
        <w:t>Г</w:t>
      </w:r>
      <w:r w:rsidR="008A533C" w:rsidRPr="002018BC">
        <w:rPr>
          <w:rFonts w:ascii="Times New Roman" w:hAnsi="Times New Roman" w:cs="Times New Roman"/>
          <w:b/>
          <w:sz w:val="24"/>
          <w:szCs w:val="24"/>
        </w:rPr>
        <w:t xml:space="preserve"> </w:t>
      </w:r>
      <w:r w:rsidR="002A574F" w:rsidRPr="002018BC">
        <w:rPr>
          <w:rFonts w:ascii="Times New Roman" w:hAnsi="Times New Roman" w:cs="Times New Roman"/>
          <w:b/>
          <w:sz w:val="24"/>
          <w:szCs w:val="24"/>
        </w:rPr>
        <w:t>ОБЩИ УСЛОВИЯ НА ДОГОВОРА ЗА ДОСТАВКА</w:t>
      </w:r>
    </w:p>
    <w:p w14:paraId="43F8DD3A"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Общите условия на договора за доставка, са както следва:</w:t>
      </w:r>
    </w:p>
    <w:p w14:paraId="3D4BC766"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ДЕФИНИЦИИ</w:t>
      </w:r>
    </w:p>
    <w:p w14:paraId="1F2D58EB"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9B8E014"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479154A"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“Възложител” означава “Софийска вода” АД, което възлага изпълнението на доставките по договора.</w:t>
      </w:r>
    </w:p>
    <w:p w14:paraId="2432904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 означава физическото или юридическо лице (техни обединения), посочено в договора като доставчик и неговите представители и правоприемници.</w:t>
      </w:r>
    </w:p>
    <w:p w14:paraId="42D69A56"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“Контролиращ служител”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3DEBB035"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“Договор”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5D3A85D"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Договор;</w:t>
      </w:r>
    </w:p>
    <w:p w14:paraId="73EEB9B8"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Раздел А: Техническо задание – предмет на договора;</w:t>
      </w:r>
    </w:p>
    <w:p w14:paraId="2857C20E"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Раздел Б: Цени и данни;</w:t>
      </w:r>
    </w:p>
    <w:p w14:paraId="49BC5074"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Раздел В: Специфични условия;</w:t>
      </w:r>
    </w:p>
    <w:p w14:paraId="586742EA"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Раздел Г: Общи условия;</w:t>
      </w:r>
    </w:p>
    <w:p w14:paraId="0C7EDD8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“Цена по договора” -означава цената, изчислена съгласно Раздел Б: Цени и данни.</w:t>
      </w:r>
    </w:p>
    <w:p w14:paraId="7A04772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“Максимална стойност на договора” -означава пределната сума, която не може да бъде надвишавана при възлагане и изпълнение на договора.</w:t>
      </w:r>
    </w:p>
    <w:p w14:paraId="185CE6F8"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“Стоки” – означава всички стоки, които се доставят от Доставчика, както е описано в настоящия Договор.</w:t>
      </w:r>
    </w:p>
    <w:p w14:paraId="3F15880B"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“Обект”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3810E091"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“Системи за безопасност на работата”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7A83FAF5"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“Поръчка” означава официална поръчка от Възложителя до Доставчика с пълно описание, съгласно Договора, на стоките, цената и мястото на доставка.</w:t>
      </w:r>
    </w:p>
    <w:p w14:paraId="343F7281"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“Срок на доставка” 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1188F1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“Забавяне на доставката” означава броя дни забава след изтичане на срока на доставка.</w:t>
      </w:r>
    </w:p>
    <w:p w14:paraId="2637139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“Дата на влизане в сила на договора” означава датата на подписване на договора, освен ако не е уговорено друго.</w:t>
      </w:r>
    </w:p>
    <w:p w14:paraId="29F8643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“Срок на Договора” означава предвидената продължителност на предоставяне на доставките, както е определено в договора.</w:t>
      </w:r>
    </w:p>
    <w:p w14:paraId="3928C8AA"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“Неустойки”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CA6F291"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“Гаранция за обезпечаване на изпълнението” означава паричната сума или банковата гаранция, която Доставчикът предоставя на Възложителя, за да гарантира доброто изпълнение на договора.</w:t>
      </w:r>
    </w:p>
    <w:p w14:paraId="5BB48DE0"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ОБЩИ ПОЛОЖЕНИЯ</w:t>
      </w:r>
    </w:p>
    <w:p w14:paraId="38B3A51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5ED22219"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Заявените в Договора количества са примерни и са само с прогнозна цел. Те не дават гаранция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3E730DBF"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Заглавията в този Договор са само с цел препращане и не могат  да се ползват като водещи при тълкуването на клаузите, към които се отнасят.</w:t>
      </w:r>
    </w:p>
    <w:p w14:paraId="5EE32B1B" w14:textId="6809A78D"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 xml:space="preserve">Всяко съобщение, изпратено от някоя от страните до другата, следва да се изпраща чрез пратка с обратна разписка, по </w:t>
      </w:r>
      <w:r w:rsidR="002018BC">
        <w:rPr>
          <w:rFonts w:ascii="Times New Roman" w:hAnsi="Times New Roman" w:cs="Times New Roman"/>
          <w:sz w:val="24"/>
          <w:szCs w:val="24"/>
        </w:rPr>
        <w:t>електронна поща</w:t>
      </w:r>
      <w:r w:rsidRPr="002018BC">
        <w:rPr>
          <w:rFonts w:ascii="Times New Roman" w:hAnsi="Times New Roman" w:cs="Times New Roman"/>
          <w:sz w:val="24"/>
          <w:szCs w:val="24"/>
        </w:rPr>
        <w:t xml:space="preserve"> и ще се счита за получено от адресата от датата, отбелязана на обратната разписка, съответно от получаване на </w:t>
      </w:r>
      <w:r w:rsidR="002018BC">
        <w:rPr>
          <w:rFonts w:ascii="Times New Roman" w:hAnsi="Times New Roman" w:cs="Times New Roman"/>
          <w:sz w:val="24"/>
          <w:szCs w:val="24"/>
        </w:rPr>
        <w:t>електронната поща</w:t>
      </w:r>
      <w:r w:rsidRPr="002018BC">
        <w:rPr>
          <w:rFonts w:ascii="Times New Roman" w:hAnsi="Times New Roman" w:cs="Times New Roman"/>
          <w:sz w:val="24"/>
          <w:szCs w:val="24"/>
        </w:rPr>
        <w:t xml:space="preserve">, ако той е изпратен до </w:t>
      </w:r>
      <w:r w:rsidR="002018BC">
        <w:rPr>
          <w:rFonts w:ascii="Times New Roman" w:hAnsi="Times New Roman" w:cs="Times New Roman"/>
          <w:sz w:val="24"/>
          <w:szCs w:val="24"/>
        </w:rPr>
        <w:t>правилната такава</w:t>
      </w:r>
      <w:r w:rsidRPr="002018BC">
        <w:rPr>
          <w:rFonts w:ascii="Times New Roman" w:hAnsi="Times New Roman" w:cs="Times New Roman"/>
          <w:sz w:val="24"/>
          <w:szCs w:val="24"/>
        </w:rPr>
        <w:t xml:space="preserve"> на адресат</w:t>
      </w:r>
      <w:r w:rsidR="002018BC">
        <w:rPr>
          <w:rFonts w:ascii="Times New Roman" w:hAnsi="Times New Roman" w:cs="Times New Roman"/>
          <w:sz w:val="24"/>
          <w:szCs w:val="24"/>
        </w:rPr>
        <w:t>а</w:t>
      </w:r>
      <w:r w:rsidRPr="002018BC">
        <w:rPr>
          <w:rFonts w:ascii="Times New Roman" w:hAnsi="Times New Roman" w:cs="Times New Roman"/>
          <w:sz w:val="24"/>
          <w:szCs w:val="24"/>
        </w:rPr>
        <w:t>.</w:t>
      </w:r>
    </w:p>
    <w:p w14:paraId="4BF99907" w14:textId="341EDEAC"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Всяка страна трябва да уведоми другата за промяна или придобиване на нов адрес, телефонен или </w:t>
      </w:r>
      <w:r w:rsidR="002018BC">
        <w:rPr>
          <w:rFonts w:ascii="Times New Roman" w:hAnsi="Times New Roman" w:cs="Times New Roman"/>
          <w:sz w:val="24"/>
          <w:szCs w:val="24"/>
        </w:rPr>
        <w:t>електронен</w:t>
      </w:r>
      <w:r w:rsidRPr="002018BC">
        <w:rPr>
          <w:rFonts w:ascii="Times New Roman" w:hAnsi="Times New Roman" w:cs="Times New Roman"/>
          <w:sz w:val="24"/>
          <w:szCs w:val="24"/>
        </w:rPr>
        <w:t xml:space="preserve"> адрес за кореспонденция възможно най-скоро, но не по късно от 48 часа от такава промяна или придобиване.</w:t>
      </w:r>
    </w:p>
    <w:p w14:paraId="417082C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456C379"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F95B9F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E0D3897"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Номерът и Датата на влизане в сила на Договора трябва да бъдат цитирани във всяка кореспонденция. </w:t>
      </w:r>
    </w:p>
    <w:p w14:paraId="2C40C13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B420678"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EFF041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Никоя клауза извън чл.7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584D69D5"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ЗАДЪЛЖЕНИЯ НА ДОСТАВЧИКА</w:t>
      </w:r>
    </w:p>
    <w:p w14:paraId="2CE1EB0B"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Без да се ограничава действието на специфичните условия на Договора, общите задължения на Доставчика са, както следва:</w:t>
      </w:r>
    </w:p>
    <w:p w14:paraId="7202D697"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За срока на Договора Доставчикът се задължава да изпълнява задълженията си по настоящия договор точно и с грижата на добър търговец.</w:t>
      </w:r>
    </w:p>
    <w:p w14:paraId="71EF57A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60200E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15EA4F8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доставя Стоките съгласно изискванията на настоящия Договор.</w:t>
      </w:r>
    </w:p>
    <w:p w14:paraId="58FAAAB0"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 Доставчикът носи отговорност за изпълнението на доставките, включително и за тези, изпълнени от подизпълнителите.</w:t>
      </w:r>
    </w:p>
    <w:p w14:paraId="2373134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0B86A5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трябва да изпраща фактури за плащания съгласно чл.6 ПЛАЩАНЕ, ДДС И ГАРАНЦИЯ ЗА ОБЕЗПЕЧАВАНЕ НА ИЗПЪЛНЕНИЕТО.</w:t>
      </w:r>
    </w:p>
    <w:p w14:paraId="0DD508CB"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40BEFE28"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A291706"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156540D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875FF2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След приключване на дейността, Доставчикът взима обратно отпадъците, които са генерирани от него при извършването на доставката или услугата.</w:t>
      </w:r>
    </w:p>
    <w:p w14:paraId="11CB5796"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ЗАДЪЛЖЕНИЯ НА ВЪЗЛОЖИТЕЛЯ</w:t>
      </w:r>
    </w:p>
    <w:p w14:paraId="40EBE118"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Без да се ограничават специфичните задължения на Възложителя съгласно договора, общите му задължения са, както следва:</w:t>
      </w:r>
    </w:p>
    <w:p w14:paraId="34273A20"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FEDA06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A2EC9B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Контролиращият служител може да определи Представител на контролиращия служител, като писмено уведомява Доставчика за това.</w:t>
      </w:r>
    </w:p>
    <w:p w14:paraId="2FFE0DF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406B4A79" w14:textId="77777777" w:rsidR="002A574F" w:rsidRPr="002018BC" w:rsidRDefault="002A574F" w:rsidP="00F72CA9">
      <w:pPr>
        <w:pStyle w:val="PlainText"/>
        <w:numPr>
          <w:ilvl w:val="0"/>
          <w:numId w:val="6"/>
        </w:numPr>
        <w:jc w:val="both"/>
        <w:rPr>
          <w:rFonts w:ascii="Times New Roman" w:hAnsi="Times New Roman" w:cs="Times New Roman"/>
          <w:sz w:val="24"/>
          <w:szCs w:val="24"/>
        </w:rPr>
      </w:pPr>
      <w:r w:rsidRPr="002018BC">
        <w:rPr>
          <w:rFonts w:ascii="Times New Roman" w:hAnsi="Times New Roman" w:cs="Times New Roman"/>
          <w:sz w:val="24"/>
          <w:szCs w:val="24"/>
        </w:rPr>
        <w:t>НЕУСТОЙКИ</w:t>
      </w:r>
    </w:p>
    <w:p w14:paraId="6F14DA32"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0E03B2FE"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ПЛАЩАНЕ, ДДС И ГАРАНЦИЯ ЗА ОБЕЗПЕЧАВАНЕ НА ИЗПЪЛНЕНИЕТО</w:t>
      </w:r>
    </w:p>
    <w:p w14:paraId="3EF6737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Договор и повторена в Поръчката (Поръчките). </w:t>
      </w:r>
    </w:p>
    <w:p w14:paraId="0FB7A699"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След доставка на стоките, Доставчикът изготвя приемо-предавателен протокол и го предоставя на Възложителя за одобрение.</w:t>
      </w:r>
    </w:p>
    <w:p w14:paraId="137EE851" w14:textId="6189FEC9"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 xml:space="preserve">Плащането се извършва в шестдесет 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14:paraId="06A32FC4"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D6C187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6F46CA4"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9F8CBB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78ACC462"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КОНФИДЕНЦИАЛНОСТ</w:t>
      </w:r>
    </w:p>
    <w:p w14:paraId="16F6E2AF"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863097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A6E4B4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6449EB95"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ПУБЛИЧНОСТ</w:t>
      </w:r>
    </w:p>
    <w:p w14:paraId="02DF8D59"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53E371E"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СПЕЦИФИКАЦИЯ</w:t>
      </w:r>
    </w:p>
    <w:p w14:paraId="4ED5650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B926475"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A24DA4E"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ДОСТЪП И ИНСПЕКТИРАНЕ</w:t>
      </w:r>
    </w:p>
    <w:p w14:paraId="22D7E1A4"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EF81B5B"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ЗАГУБА ИЛИ ПОВРЕДА ПРИ ТРАНСПОРТИРАНЕ</w:t>
      </w:r>
    </w:p>
    <w:p w14:paraId="1F3E568A"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358AB5D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56FAEF0"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ОПАСНИ СТОКИ</w:t>
      </w:r>
    </w:p>
    <w:p w14:paraId="4896E3E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FB145D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2ED23DA6"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5293E7A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F2A4C5B"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информация за опасностите от използване на  Стоките; </w:t>
      </w:r>
    </w:p>
    <w:p w14:paraId="64C0075D"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оценка на риска от използване на Стоките; </w:t>
      </w:r>
    </w:p>
    <w:p w14:paraId="35E75F7D"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описание на контролните мерки, които трябва да се вземат; </w:t>
      </w:r>
    </w:p>
    <w:p w14:paraId="08471D0C"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подробности за необходимо предпазно облекло; </w:t>
      </w:r>
    </w:p>
    <w:p w14:paraId="2B3218A6"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BE85020"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всякакви препоръки за следене на здравното състояние; </w:t>
      </w:r>
    </w:p>
    <w:p w14:paraId="5A56C1D3"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препоръки, свързани с осигуряване, поддръжка, почистване и тестване на респираторно защитни и на вентилационни съоръжения. </w:t>
      </w:r>
    </w:p>
    <w:p w14:paraId="4D56B290"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препоръки за боравене с отпадъци, включително и начини на депониране. </w:t>
      </w:r>
    </w:p>
    <w:p w14:paraId="120D2245"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Информацията, която Доставчикът предоставя по горепосочените точки, трябва да се изпраща преди доставката на Стоките. </w:t>
      </w:r>
    </w:p>
    <w:p w14:paraId="1CE87062"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ДОСТАВКА</w:t>
      </w:r>
    </w:p>
    <w:p w14:paraId="1C2C25BD"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4B077B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Собствеността и рискът 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0EE4A5A"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w:t>
      </w:r>
      <w:r w:rsidRPr="002018BC">
        <w:rPr>
          <w:rFonts w:ascii="Times New Roman" w:hAnsi="Times New Roman" w:cs="Times New Roman"/>
          <w:sz w:val="24"/>
          <w:szCs w:val="24"/>
        </w:rPr>
        <w:lastRenderedPageBreak/>
        <w:t xml:space="preserve">състояние. Всички Стоки трябва да бъдат доставяни и разтоварвани на мястото, на датата и в часа, посочени в Поръчката (поръчките) или в Договора. </w:t>
      </w:r>
    </w:p>
    <w:p w14:paraId="30A73D7B"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Всички Стоки, доставяни на Възложителя, трябва да се придружават от известие за доставка, съдържащо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AEE68E9"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73B6239"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4C340BA8"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3B01BE7"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62B27AA"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109D67D2"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ГАРАНЦИЯ ЗА КАЧЕСТВО</w:t>
      </w:r>
    </w:p>
    <w:p w14:paraId="01A4AC9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257D293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DA3FEF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277883F0"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ПРАВО НА ОТКАЗ</w:t>
      </w:r>
    </w:p>
    <w:p w14:paraId="556A4D47"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 случай, че Доставчикът достави Стоки, които не съответстват на уговореното по този Договор и на Поръчката (поръчките), независимо дали по </w:t>
      </w:r>
      <w:r w:rsidRPr="002018BC">
        <w:rPr>
          <w:rFonts w:ascii="Times New Roman" w:hAnsi="Times New Roman" w:cs="Times New Roman"/>
          <w:sz w:val="24"/>
          <w:szCs w:val="24"/>
        </w:rPr>
        <w:lastRenderedPageBreak/>
        <w:t>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A23746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D34BA67"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Възложителят връща на Доставчика всички неприети Стоки за негова сметка.</w:t>
      </w:r>
    </w:p>
    <w:p w14:paraId="1ADFE35A"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ОБРАЗЦИ И МОСТРИ</w:t>
      </w:r>
    </w:p>
    <w:p w14:paraId="1A21B6C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1A6CF9C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1B653AD"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ДОСТЪП ДО ОБЕКТА И СЪОРЪЖЕНИЯТА</w:t>
      </w:r>
    </w:p>
    <w:p w14:paraId="2AB509A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E3F7A5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64466547"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ЗАСТРАХОВАНЕ И ОТГОВОРНОСТ</w:t>
      </w:r>
    </w:p>
    <w:p w14:paraId="7BA83BD1"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носи пълна имуществена отговорност за вреди, причинени по повод изпълнението на договора, както следва:</w:t>
      </w:r>
    </w:p>
    <w:p w14:paraId="000BB7C4"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5C9590F9"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Повреда или погиване имуществото на Възложителя или на трети лица при или във връзка с изпълнението на договора.</w:t>
      </w:r>
    </w:p>
    <w:p w14:paraId="70E79831"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FC68150"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7D5BE174"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Застрахователните полици се представят на Възложителя при поискване.</w:t>
      </w:r>
    </w:p>
    <w:p w14:paraId="48E52809"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ПРЕОТСТЪПВАНЕ И ПРЕХВЪРЛЯНЕ НА ЗАДЪЛЖЕНИЯ</w:t>
      </w:r>
    </w:p>
    <w:p w14:paraId="1A3DB5B7"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Договорът не може да бъде прехвърлен или преотстъпен като цяло на трето лице.</w:t>
      </w:r>
    </w:p>
    <w:p w14:paraId="4C70FC28"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РАЗДЕЛНОСТ</w:t>
      </w:r>
    </w:p>
    <w:p w14:paraId="258659BB"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2E2D348D"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ПРЕКРАТЯВАНЕ</w:t>
      </w:r>
    </w:p>
    <w:p w14:paraId="1745C1FE"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A2FECA9"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4B9702DC"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ако за Доставчика е открито производство по несъстоятелност.</w:t>
      </w:r>
    </w:p>
    <w:p w14:paraId="7B55883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шестдесетдневен срок от получаването на писмено уведомление за това неизпълнение от изправната страна.</w:t>
      </w:r>
    </w:p>
    <w:p w14:paraId="1B586F98"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2ABDCF3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4EC274C0"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Страните могат да прекратят договора по всяко време по взаимно съгласие.</w:t>
      </w:r>
    </w:p>
    <w:p w14:paraId="1505BD7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8419423"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При изтичане или прекратяване на договора Доставчикът се задължава да съдейства на нов Доставчик за поемане изпълнението на договор. Направените от Доставчика разходи за това се поемат от Възложителя, след неговото предварително одобрение.</w:t>
      </w:r>
    </w:p>
    <w:p w14:paraId="26DCAE66"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ПРИЛОЖИМО ПРАВО</w:t>
      </w:r>
    </w:p>
    <w:p w14:paraId="7B1B54EB"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 xml:space="preserve">Към този договор ще се прилагат и той ще се тълкува съобразно разпоредбите на българското право. </w:t>
      </w:r>
    </w:p>
    <w:p w14:paraId="6295C1B7"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ФОРС МАЖОР</w:t>
      </w:r>
    </w:p>
    <w:p w14:paraId="26357D8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6D1E2532"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Страните трябва да направят това уведомление до 3 (три) дни от настъпването на обстоятелствата.</w:t>
      </w:r>
    </w:p>
    <w:p w14:paraId="3885D7FD"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ЗАЩИТА НА ЛИЧНИТЕ ДАННИ</w:t>
      </w:r>
    </w:p>
    <w:p w14:paraId="01BBE340"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2009B5AA"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Доставчикът е длъжен да информира Възложителя за всякакви планирани промени за включване или замяна на други лица, обработващи </w:t>
      </w:r>
      <w:r w:rsidRPr="002018BC">
        <w:rPr>
          <w:rFonts w:ascii="Times New Roman" w:hAnsi="Times New Roman" w:cs="Times New Roman"/>
          <w:sz w:val="24"/>
          <w:szCs w:val="24"/>
        </w:rPr>
        <w:lastRenderedPageBreak/>
        <w:t xml:space="preserve">данни, като по този начин даде възможност на Възложителя да оспори тези промени. </w:t>
      </w:r>
    </w:p>
    <w:p w14:paraId="2F8B0311" w14:textId="77777777" w:rsidR="002A574F" w:rsidRPr="002018BC" w:rsidRDefault="002A574F" w:rsidP="00F72CA9">
      <w:pPr>
        <w:pStyle w:val="PlainText"/>
        <w:ind w:left="360"/>
        <w:jc w:val="both"/>
        <w:rPr>
          <w:rFonts w:ascii="Times New Roman" w:hAnsi="Times New Roman" w:cs="Times New Roman"/>
          <w:sz w:val="24"/>
          <w:szCs w:val="24"/>
        </w:rPr>
      </w:pPr>
      <w:r w:rsidRPr="002018BC">
        <w:rPr>
          <w:rFonts w:ascii="Times New Roman" w:hAnsi="Times New Roman" w:cs="Times New Roman"/>
          <w:sz w:val="24"/>
          <w:szCs w:val="24"/>
        </w:rPr>
        <w:t>Във връзка с обработването на лични данни Доставчикът е длъжен:</w:t>
      </w:r>
    </w:p>
    <w:p w14:paraId="03017886" w14:textId="77777777" w:rsidR="002A574F" w:rsidRPr="002018BC" w:rsidRDefault="009475BC"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а)</w:t>
      </w:r>
      <w:r w:rsidR="007612E8" w:rsidRPr="002018BC">
        <w:rPr>
          <w:rFonts w:ascii="Times New Roman" w:hAnsi="Times New Roman" w:cs="Times New Roman"/>
          <w:sz w:val="24"/>
          <w:szCs w:val="24"/>
        </w:rPr>
        <w:t xml:space="preserve"> </w:t>
      </w:r>
      <w:r w:rsidR="002A574F" w:rsidRPr="002018BC">
        <w:rPr>
          <w:rFonts w:ascii="Times New Roman" w:hAnsi="Times New Roman" w:cs="Times New Roman"/>
          <w:sz w:val="24"/>
          <w:szCs w:val="24"/>
        </w:rPr>
        <w:t>да обработва личните данни само по документирано нареждане на Възложителя;</w:t>
      </w:r>
    </w:p>
    <w:p w14:paraId="6A795BE2"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4CC6D794"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в) да вземе всички необходими мерки съгласно чл. 32 от Регламента, гарантиращи сигурността на обработването на данните;</w:t>
      </w:r>
    </w:p>
    <w:p w14:paraId="03491785"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г) да спазва условията за включване на друг обработващ лични данни;</w:t>
      </w:r>
    </w:p>
    <w:p w14:paraId="2617F91F"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0BCEFC3"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Доставчика - обработващ лични данни;</w:t>
      </w:r>
    </w:p>
    <w:p w14:paraId="6B46B99E"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34BE1EE"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61272C51" w14:textId="77777777" w:rsidR="002A574F" w:rsidRPr="002018BC" w:rsidRDefault="002A574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з) незабавно да уведоми Възложителя, ако счита, че дадено нареждане нарушава Регламента или други разпоредби относно защитата на данни.</w:t>
      </w:r>
    </w:p>
    <w:p w14:paraId="36DC1CDB"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В случай, че Доставчикът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Доставчика,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354BD9F2" w14:textId="77777777" w:rsidR="002A574F" w:rsidRPr="002018BC" w:rsidRDefault="002A574F" w:rsidP="00F72CA9">
      <w:pPr>
        <w:pStyle w:val="PlainText"/>
        <w:numPr>
          <w:ilvl w:val="0"/>
          <w:numId w:val="6"/>
        </w:numPr>
        <w:jc w:val="both"/>
        <w:rPr>
          <w:rFonts w:ascii="Times New Roman" w:hAnsi="Times New Roman" w:cs="Times New Roman"/>
          <w:b/>
          <w:sz w:val="24"/>
          <w:szCs w:val="24"/>
        </w:rPr>
      </w:pPr>
      <w:r w:rsidRPr="002018BC">
        <w:rPr>
          <w:rFonts w:ascii="Times New Roman" w:hAnsi="Times New Roman" w:cs="Times New Roman"/>
          <w:b/>
          <w:sz w:val="24"/>
          <w:szCs w:val="24"/>
        </w:rPr>
        <w:t>АНТИКОРУПЦИОННА КЛАЗУА</w:t>
      </w:r>
    </w:p>
    <w:p w14:paraId="39F4F155"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2018BC">
        <w:rPr>
          <w:rFonts w:ascii="Times New Roman" w:hAnsi="Times New Roman" w:cs="Times New Roman"/>
          <w:sz w:val="24"/>
          <w:szCs w:val="24"/>
        </w:rPr>
        <w:t>Сапен</w:t>
      </w:r>
      <w:proofErr w:type="spellEnd"/>
      <w:r w:rsidRPr="002018BC">
        <w:rPr>
          <w:rFonts w:ascii="Times New Roman" w:hAnsi="Times New Roman" w:cs="Times New Roman"/>
          <w:sz w:val="24"/>
          <w:szCs w:val="24"/>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04DB0A3F"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Страните се задължават да внедрят и изпълняват всички необходими и разумни политики и мерки с цел предотвратяване на корупция. </w:t>
      </w:r>
    </w:p>
    <w:p w14:paraId="6224C77C"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lastRenderedPageBreak/>
        <w:t xml:space="preserve">Доставчикът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2018BC">
        <w:rPr>
          <w:rFonts w:ascii="Times New Roman" w:hAnsi="Times New Roman" w:cs="Times New Roman"/>
          <w:sz w:val="24"/>
          <w:szCs w:val="24"/>
        </w:rPr>
        <w:t>Веолия</w:t>
      </w:r>
      <w:proofErr w:type="spellEnd"/>
      <w:r w:rsidRPr="002018BC">
        <w:rPr>
          <w:rFonts w:ascii="Times New Roman" w:hAnsi="Times New Roman" w:cs="Times New Roman"/>
          <w:sz w:val="24"/>
          <w:szCs w:val="24"/>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2018BC">
        <w:rPr>
          <w:rFonts w:ascii="Times New Roman" w:hAnsi="Times New Roman" w:cs="Times New Roman"/>
          <w:sz w:val="24"/>
          <w:szCs w:val="24"/>
        </w:rPr>
        <w:t>Веолия</w:t>
      </w:r>
      <w:proofErr w:type="spellEnd"/>
      <w:r w:rsidRPr="002018BC">
        <w:rPr>
          <w:rFonts w:ascii="Times New Roman" w:hAnsi="Times New Roman" w:cs="Times New Roman"/>
          <w:sz w:val="24"/>
          <w:szCs w:val="24"/>
        </w:rPr>
        <w:t xml:space="preserve"> или да се извлече полза при осъществяването на бизнес за Възложителя и/или други дружества от групата </w:t>
      </w:r>
      <w:proofErr w:type="spellStart"/>
      <w:r w:rsidRPr="002018BC">
        <w:rPr>
          <w:rFonts w:ascii="Times New Roman" w:hAnsi="Times New Roman" w:cs="Times New Roman"/>
          <w:sz w:val="24"/>
          <w:szCs w:val="24"/>
        </w:rPr>
        <w:t>Веолия</w:t>
      </w:r>
      <w:proofErr w:type="spellEnd"/>
      <w:r w:rsidRPr="002018BC">
        <w:rPr>
          <w:rFonts w:ascii="Times New Roman" w:hAnsi="Times New Roman" w:cs="Times New Roman"/>
          <w:sz w:val="24"/>
          <w:szCs w:val="24"/>
        </w:rPr>
        <w:t xml:space="preserve">. </w:t>
      </w:r>
    </w:p>
    <w:p w14:paraId="3805CD85"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приема да уведомява Възложителя за всяко нарушаване на условие от този член в разумен срок.   </w:t>
      </w:r>
    </w:p>
    <w:p w14:paraId="51AA2941"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 случай че Възложителят уведоми Доставчикът, че има основателни причини да счита, че Доставчикът е нарушил условие от този раздел:   </w:t>
      </w:r>
    </w:p>
    <w:p w14:paraId="07FD7676"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Доставчикът за такова спиране; </w:t>
      </w:r>
    </w:p>
    <w:p w14:paraId="21B64A29"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Доставчикът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6947D0B2" w14:textId="77777777" w:rsidR="002A574F" w:rsidRPr="002018BC" w:rsidRDefault="002A574F" w:rsidP="00F72CA9">
      <w:pPr>
        <w:pStyle w:val="PlainText"/>
        <w:numPr>
          <w:ilvl w:val="1"/>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Ако Доставчикът наруши някое условие на настоящия раздел: </w:t>
      </w:r>
    </w:p>
    <w:p w14:paraId="031E39A6"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 xml:space="preserve">Възложителят може незабавно да прекрати този Договор без предизвестие и без да има каквито и да било задължения. </w:t>
      </w:r>
    </w:p>
    <w:p w14:paraId="399647E2" w14:textId="77777777" w:rsidR="002A574F" w:rsidRPr="002018BC" w:rsidRDefault="002A574F" w:rsidP="00F72CA9">
      <w:pPr>
        <w:pStyle w:val="PlainText"/>
        <w:numPr>
          <w:ilvl w:val="2"/>
          <w:numId w:val="6"/>
        </w:numPr>
        <w:jc w:val="both"/>
        <w:rPr>
          <w:rFonts w:ascii="Times New Roman" w:hAnsi="Times New Roman" w:cs="Times New Roman"/>
          <w:sz w:val="24"/>
          <w:szCs w:val="24"/>
        </w:rPr>
      </w:pPr>
      <w:r w:rsidRPr="002018BC">
        <w:rPr>
          <w:rFonts w:ascii="Times New Roman" w:hAnsi="Times New Roman" w:cs="Times New Roman"/>
          <w:sz w:val="24"/>
          <w:szCs w:val="24"/>
        </w:rPr>
        <w:t>Доставчикът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555073E2" w14:textId="251255FE" w:rsidR="009B3A98" w:rsidRPr="002018BC" w:rsidRDefault="009B3A98" w:rsidP="00F72CA9">
      <w:pPr>
        <w:pStyle w:val="PlainText"/>
        <w:numPr>
          <w:ilvl w:val="0"/>
          <w:numId w:val="6"/>
        </w:numPr>
        <w:jc w:val="both"/>
        <w:rPr>
          <w:rFonts w:ascii="Times New Roman" w:hAnsi="Times New Roman" w:cs="Times New Roman"/>
          <w:sz w:val="24"/>
          <w:szCs w:val="24"/>
        </w:rPr>
      </w:pPr>
      <w:r w:rsidRPr="002018BC">
        <w:rPr>
          <w:rFonts w:ascii="Times New Roman" w:hAnsi="Times New Roman" w:cs="Times New Roman"/>
          <w:sz w:val="24"/>
          <w:szCs w:val="24"/>
        </w:rPr>
        <w:t>Контролиращ служител по договора от</w:t>
      </w:r>
      <w:r w:rsidR="003C2ED4" w:rsidRPr="002018BC">
        <w:rPr>
          <w:rFonts w:ascii="Times New Roman" w:hAnsi="Times New Roman" w:cs="Times New Roman"/>
          <w:sz w:val="24"/>
          <w:szCs w:val="24"/>
        </w:rPr>
        <w:t xml:space="preserve"> </w:t>
      </w:r>
      <w:r w:rsidRPr="002018BC">
        <w:rPr>
          <w:rFonts w:ascii="Times New Roman" w:hAnsi="Times New Roman" w:cs="Times New Roman"/>
          <w:sz w:val="24"/>
          <w:szCs w:val="24"/>
        </w:rPr>
        <w:t xml:space="preserve">страна на Възложителя: </w:t>
      </w:r>
      <w:r w:rsidR="003C2ED4" w:rsidRPr="002018BC">
        <w:rPr>
          <w:rFonts w:ascii="Times New Roman" w:hAnsi="Times New Roman" w:cs="Times New Roman"/>
          <w:sz w:val="24"/>
          <w:szCs w:val="24"/>
        </w:rPr>
        <w:t>Калоян Николов</w:t>
      </w:r>
      <w:r w:rsidR="00F763FE">
        <w:rPr>
          <w:rFonts w:ascii="Times New Roman" w:hAnsi="Times New Roman" w:cs="Times New Roman"/>
          <w:sz w:val="24"/>
          <w:szCs w:val="24"/>
        </w:rPr>
        <w:t>, 0</w:t>
      </w:r>
      <w:r w:rsidR="003C2ED4" w:rsidRPr="002018BC">
        <w:rPr>
          <w:rFonts w:ascii="Times New Roman" w:hAnsi="Times New Roman" w:cs="Times New Roman"/>
          <w:sz w:val="24"/>
          <w:szCs w:val="24"/>
        </w:rPr>
        <w:t>888 665 603.</w:t>
      </w:r>
      <w:r w:rsidRPr="002018BC">
        <w:rPr>
          <w:rFonts w:ascii="Times New Roman" w:hAnsi="Times New Roman" w:cs="Times New Roman"/>
          <w:sz w:val="24"/>
          <w:szCs w:val="24"/>
        </w:rPr>
        <w:t xml:space="preserve"> </w:t>
      </w:r>
    </w:p>
    <w:p w14:paraId="0A7A7A39" w14:textId="77777777" w:rsidR="009B3A98" w:rsidRPr="002018BC" w:rsidRDefault="009B3A98" w:rsidP="00F72CA9">
      <w:pPr>
        <w:pStyle w:val="PlainText"/>
        <w:numPr>
          <w:ilvl w:val="0"/>
          <w:numId w:val="6"/>
        </w:numPr>
        <w:jc w:val="both"/>
        <w:rPr>
          <w:rFonts w:ascii="Times New Roman" w:hAnsi="Times New Roman" w:cs="Times New Roman"/>
          <w:sz w:val="24"/>
          <w:szCs w:val="24"/>
        </w:rPr>
      </w:pPr>
      <w:r w:rsidRPr="002018BC">
        <w:rPr>
          <w:rFonts w:ascii="Times New Roman" w:hAnsi="Times New Roman" w:cs="Times New Roman"/>
          <w:sz w:val="24"/>
          <w:szCs w:val="24"/>
        </w:rPr>
        <w:t>Контролиращ служител по договора от страна на Доставчика:</w:t>
      </w:r>
    </w:p>
    <w:p w14:paraId="17AF9D5F" w14:textId="4849A7A2" w:rsidR="009B3A98" w:rsidRPr="002018BC" w:rsidRDefault="009B3A98"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w:t>
      </w:r>
    </w:p>
    <w:p w14:paraId="63242886" w14:textId="77777777" w:rsidR="009D7978" w:rsidRPr="002018BC" w:rsidRDefault="009D7978" w:rsidP="00F72CA9">
      <w:pPr>
        <w:pStyle w:val="PlainText"/>
        <w:jc w:val="both"/>
        <w:rPr>
          <w:rFonts w:ascii="Times New Roman" w:hAnsi="Times New Roman" w:cs="Times New Roman"/>
          <w:sz w:val="24"/>
          <w:szCs w:val="24"/>
        </w:rPr>
      </w:pPr>
    </w:p>
    <w:p w14:paraId="473515FC" w14:textId="344C0337" w:rsidR="009B3A98" w:rsidRPr="002018BC" w:rsidRDefault="009B3A98"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 xml:space="preserve">Настоящият Договор се сключи в </w:t>
      </w:r>
      <w:r w:rsidR="00EA1609" w:rsidRPr="002018BC">
        <w:rPr>
          <w:rFonts w:ascii="Times New Roman" w:hAnsi="Times New Roman" w:cs="Times New Roman"/>
          <w:sz w:val="24"/>
          <w:szCs w:val="24"/>
        </w:rPr>
        <w:t xml:space="preserve">2 </w:t>
      </w:r>
      <w:r w:rsidR="00EA1609" w:rsidRPr="002018BC">
        <w:rPr>
          <w:rFonts w:ascii="Times New Roman" w:hAnsi="Times New Roman" w:cs="Times New Roman"/>
          <w:sz w:val="24"/>
          <w:szCs w:val="24"/>
          <w:lang w:val="en-US"/>
        </w:rPr>
        <w:t>(</w:t>
      </w:r>
      <w:r w:rsidRPr="002018BC">
        <w:rPr>
          <w:rFonts w:ascii="Times New Roman" w:hAnsi="Times New Roman" w:cs="Times New Roman"/>
          <w:sz w:val="24"/>
          <w:szCs w:val="24"/>
        </w:rPr>
        <w:t>два</w:t>
      </w:r>
      <w:r w:rsidR="00EA1609" w:rsidRPr="002018BC">
        <w:rPr>
          <w:rFonts w:ascii="Times New Roman" w:hAnsi="Times New Roman" w:cs="Times New Roman"/>
          <w:sz w:val="24"/>
          <w:szCs w:val="24"/>
          <w:lang w:val="en-US"/>
        </w:rPr>
        <w:t>)</w:t>
      </w:r>
      <w:r w:rsidRPr="002018BC">
        <w:rPr>
          <w:rFonts w:ascii="Times New Roman" w:hAnsi="Times New Roman" w:cs="Times New Roman"/>
          <w:sz w:val="24"/>
          <w:szCs w:val="24"/>
        </w:rPr>
        <w:t xml:space="preserve"> еднообразни екземпляра, по един за всяка от страните, въз</w:t>
      </w:r>
      <w:r w:rsidR="001E48A5" w:rsidRPr="002018BC">
        <w:rPr>
          <w:rFonts w:ascii="Times New Roman" w:hAnsi="Times New Roman" w:cs="Times New Roman"/>
          <w:sz w:val="24"/>
          <w:szCs w:val="24"/>
        </w:rPr>
        <w:t xml:space="preserve"> </w:t>
      </w:r>
      <w:r w:rsidRPr="002018BC">
        <w:rPr>
          <w:rFonts w:ascii="Times New Roman" w:hAnsi="Times New Roman" w:cs="Times New Roman"/>
          <w:sz w:val="24"/>
          <w:szCs w:val="24"/>
        </w:rPr>
        <w:t>основа и в съответствие с българското право.</w:t>
      </w:r>
    </w:p>
    <w:p w14:paraId="552470D0" w14:textId="77777777" w:rsidR="00EA1609" w:rsidRPr="002018BC" w:rsidRDefault="00EA1609" w:rsidP="00F72CA9">
      <w:pPr>
        <w:pStyle w:val="PlainText"/>
        <w:jc w:val="both"/>
        <w:rPr>
          <w:rFonts w:ascii="Times New Roman" w:hAnsi="Times New Roman" w:cs="Times New Roman"/>
          <w:sz w:val="24"/>
          <w:szCs w:val="24"/>
        </w:rPr>
      </w:pPr>
    </w:p>
    <w:p w14:paraId="11164FE8" w14:textId="64869DA1" w:rsidR="005E7E3A" w:rsidRPr="002018BC" w:rsidRDefault="00BF74EF" w:rsidP="00F72CA9">
      <w:pPr>
        <w:pStyle w:val="PlainText"/>
        <w:jc w:val="both"/>
        <w:rPr>
          <w:rFonts w:ascii="Times New Roman" w:hAnsi="Times New Roman" w:cs="Times New Roman"/>
          <w:sz w:val="24"/>
          <w:szCs w:val="24"/>
        </w:rPr>
      </w:pPr>
      <w:r w:rsidRPr="002018BC">
        <w:rPr>
          <w:rFonts w:ascii="Times New Roman" w:hAnsi="Times New Roman" w:cs="Times New Roman"/>
          <w:sz w:val="24"/>
          <w:szCs w:val="24"/>
        </w:rPr>
        <w:t>ПРИЛОЖЕНИЕ</w:t>
      </w:r>
      <w:r w:rsidR="00F6352A" w:rsidRPr="002018BC">
        <w:rPr>
          <w:rFonts w:ascii="Times New Roman" w:hAnsi="Times New Roman" w:cs="Times New Roman"/>
          <w:sz w:val="24"/>
          <w:szCs w:val="24"/>
        </w:rPr>
        <w:t>:</w:t>
      </w:r>
      <w:r w:rsidR="00EA1609" w:rsidRPr="002018BC">
        <w:rPr>
          <w:rFonts w:ascii="Times New Roman" w:hAnsi="Times New Roman" w:cs="Times New Roman"/>
          <w:sz w:val="24"/>
          <w:szCs w:val="24"/>
          <w:lang w:val="en-US"/>
        </w:rPr>
        <w:t xml:space="preserve"> </w:t>
      </w:r>
      <w:r w:rsidR="009C7CEF" w:rsidRPr="002018BC">
        <w:rPr>
          <w:rFonts w:ascii="Times New Roman" w:hAnsi="Times New Roman" w:cs="Times New Roman"/>
          <w:sz w:val="24"/>
          <w:szCs w:val="24"/>
        </w:rPr>
        <w:t xml:space="preserve">оферта </w:t>
      </w:r>
      <w:r w:rsidR="0070208A" w:rsidRPr="002018BC">
        <w:rPr>
          <w:rFonts w:ascii="Times New Roman" w:hAnsi="Times New Roman" w:cs="Times New Roman"/>
          <w:sz w:val="24"/>
          <w:szCs w:val="24"/>
        </w:rPr>
        <w:t xml:space="preserve">на Доставчика </w:t>
      </w:r>
    </w:p>
    <w:p w14:paraId="22362CE2" w14:textId="77777777" w:rsidR="0070208A" w:rsidRPr="002018BC" w:rsidRDefault="0070208A" w:rsidP="00F72CA9">
      <w:pPr>
        <w:pStyle w:val="PlainText"/>
        <w:jc w:val="both"/>
        <w:rPr>
          <w:rFonts w:ascii="Times New Roman" w:hAnsi="Times New Roman" w:cs="Times New Roman"/>
          <w:sz w:val="24"/>
          <w:szCs w:val="24"/>
        </w:rPr>
      </w:pPr>
    </w:p>
    <w:p w14:paraId="3AC709A8" w14:textId="77777777" w:rsidR="00C46915" w:rsidRPr="002018BC" w:rsidRDefault="00C46915" w:rsidP="00F72CA9">
      <w:pPr>
        <w:pStyle w:val="PlainText"/>
        <w:jc w:val="both"/>
        <w:rPr>
          <w:rFonts w:ascii="Times New Roman" w:hAnsi="Times New Roman" w:cs="Times New Roman"/>
          <w:sz w:val="24"/>
          <w:szCs w:val="24"/>
        </w:rPr>
      </w:pPr>
    </w:p>
    <w:p w14:paraId="08124DCC" w14:textId="77777777" w:rsidR="00EA1609" w:rsidRPr="002018BC" w:rsidRDefault="00EA1609" w:rsidP="00F72CA9">
      <w:pPr>
        <w:pStyle w:val="PlainText"/>
        <w:jc w:val="both"/>
        <w:rPr>
          <w:rFonts w:ascii="Times New Roman" w:hAnsi="Times New Roman" w:cs="Times New Roman"/>
          <w:sz w:val="24"/>
          <w:szCs w:val="24"/>
        </w:rPr>
      </w:pPr>
    </w:p>
    <w:p w14:paraId="3039E088" w14:textId="77777777" w:rsidR="00EA1609" w:rsidRPr="002018BC" w:rsidRDefault="00EA1609" w:rsidP="00F72CA9">
      <w:pPr>
        <w:pStyle w:val="PlainText"/>
        <w:jc w:val="both"/>
        <w:rPr>
          <w:rFonts w:ascii="Times New Roman" w:hAnsi="Times New Roman" w:cs="Times New Roman"/>
          <w:sz w:val="24"/>
          <w:szCs w:val="24"/>
        </w:rPr>
      </w:pPr>
    </w:p>
    <w:tbl>
      <w:tblPr>
        <w:tblW w:w="10156" w:type="dxa"/>
        <w:tblLayout w:type="fixed"/>
        <w:tblLook w:val="0000" w:firstRow="0" w:lastRow="0" w:firstColumn="0" w:lastColumn="0" w:noHBand="0" w:noVBand="0"/>
      </w:tblPr>
      <w:tblGrid>
        <w:gridCol w:w="5078"/>
        <w:gridCol w:w="5078"/>
      </w:tblGrid>
      <w:tr w:rsidR="00EA1609" w:rsidRPr="002018BC" w14:paraId="0E34F4C4" w14:textId="77777777" w:rsidTr="00104990">
        <w:trPr>
          <w:trHeight w:val="1627"/>
        </w:trPr>
        <w:tc>
          <w:tcPr>
            <w:tcW w:w="5078" w:type="dxa"/>
          </w:tcPr>
          <w:p w14:paraId="376790AF" w14:textId="77777777" w:rsidR="00EA1609" w:rsidRPr="002018BC" w:rsidRDefault="00EA1609" w:rsidP="003D2AA4">
            <w:pPr>
              <w:keepNext/>
              <w:keepLines/>
              <w:suppressAutoHyphens/>
              <w:spacing w:before="120"/>
              <w:rPr>
                <w:rFonts w:ascii="Times New Roman" w:hAnsi="Times New Roman" w:cs="Times New Roman"/>
                <w:sz w:val="24"/>
                <w:szCs w:val="24"/>
              </w:rPr>
            </w:pPr>
            <w:r w:rsidRPr="002018BC">
              <w:rPr>
                <w:rFonts w:ascii="Times New Roman" w:hAnsi="Times New Roman" w:cs="Times New Roman"/>
                <w:sz w:val="24"/>
                <w:szCs w:val="24"/>
              </w:rPr>
              <w:lastRenderedPageBreak/>
              <w:t>/………………………………./</w:t>
            </w:r>
          </w:p>
          <w:p w14:paraId="1B265ACD" w14:textId="77777777" w:rsidR="00EA1609" w:rsidRPr="002018BC" w:rsidRDefault="00EA1609" w:rsidP="003D2AA4">
            <w:pPr>
              <w:keepNext/>
              <w:keepLines/>
              <w:spacing w:before="120"/>
              <w:rPr>
                <w:rFonts w:ascii="Times New Roman" w:hAnsi="Times New Roman" w:cs="Times New Roman"/>
                <w:bCs/>
                <w:sz w:val="24"/>
                <w:szCs w:val="24"/>
              </w:rPr>
            </w:pPr>
            <w:r w:rsidRPr="002018BC">
              <w:rPr>
                <w:rFonts w:ascii="Times New Roman" w:hAnsi="Times New Roman" w:cs="Times New Roman"/>
                <w:bCs/>
                <w:sz w:val="24"/>
                <w:szCs w:val="24"/>
              </w:rPr>
              <w:t>Васил Тренев</w:t>
            </w:r>
          </w:p>
          <w:p w14:paraId="29761A0E" w14:textId="77777777" w:rsidR="00EA1609" w:rsidRPr="002018BC" w:rsidRDefault="00EA1609" w:rsidP="003D2AA4">
            <w:pPr>
              <w:keepNext/>
              <w:keepLines/>
              <w:spacing w:before="120"/>
              <w:rPr>
                <w:rFonts w:ascii="Times New Roman" w:hAnsi="Times New Roman" w:cs="Times New Roman"/>
                <w:bCs/>
                <w:sz w:val="24"/>
                <w:szCs w:val="24"/>
              </w:rPr>
            </w:pPr>
            <w:r w:rsidRPr="002018BC">
              <w:rPr>
                <w:rFonts w:ascii="Times New Roman" w:hAnsi="Times New Roman" w:cs="Times New Roman"/>
                <w:bCs/>
                <w:sz w:val="24"/>
                <w:szCs w:val="24"/>
              </w:rPr>
              <w:t>Изпълнителен Директор</w:t>
            </w:r>
          </w:p>
          <w:p w14:paraId="32D24BAD" w14:textId="77777777" w:rsidR="00EA1609" w:rsidRPr="002018BC" w:rsidRDefault="00EA1609" w:rsidP="003D2AA4">
            <w:pPr>
              <w:keepNext/>
              <w:keepLines/>
              <w:spacing w:before="120"/>
              <w:rPr>
                <w:rFonts w:ascii="Times New Roman" w:hAnsi="Times New Roman" w:cs="Times New Roman"/>
                <w:bCs/>
                <w:sz w:val="24"/>
                <w:szCs w:val="24"/>
              </w:rPr>
            </w:pPr>
            <w:r w:rsidRPr="002018BC">
              <w:rPr>
                <w:rFonts w:ascii="Times New Roman" w:hAnsi="Times New Roman" w:cs="Times New Roman"/>
                <w:bCs/>
                <w:sz w:val="24"/>
                <w:szCs w:val="24"/>
              </w:rPr>
              <w:t>„Софийска вода“ АД</w:t>
            </w:r>
          </w:p>
          <w:p w14:paraId="48ADF55A" w14:textId="77777777" w:rsidR="00EA1609" w:rsidRPr="002018BC" w:rsidRDefault="00EA1609" w:rsidP="003D2AA4">
            <w:pPr>
              <w:keepNext/>
              <w:keepLines/>
              <w:suppressAutoHyphens/>
              <w:spacing w:before="120"/>
              <w:rPr>
                <w:rFonts w:ascii="Times New Roman" w:hAnsi="Times New Roman" w:cs="Times New Roman"/>
                <w:b/>
                <w:bCs/>
                <w:sz w:val="24"/>
                <w:szCs w:val="24"/>
              </w:rPr>
            </w:pPr>
            <w:r w:rsidRPr="002018BC">
              <w:rPr>
                <w:rFonts w:ascii="Times New Roman" w:hAnsi="Times New Roman" w:cs="Times New Roman"/>
                <w:b/>
                <w:bCs/>
                <w:sz w:val="24"/>
                <w:szCs w:val="24"/>
              </w:rPr>
              <w:t>ВЪЗЛОЖИТЕЛ</w:t>
            </w:r>
          </w:p>
        </w:tc>
        <w:tc>
          <w:tcPr>
            <w:tcW w:w="5078" w:type="dxa"/>
          </w:tcPr>
          <w:p w14:paraId="54AA5ECD" w14:textId="77777777" w:rsidR="00EA1609" w:rsidRPr="002018BC" w:rsidRDefault="00EA1609" w:rsidP="003D2AA4">
            <w:pPr>
              <w:keepNext/>
              <w:keepLines/>
              <w:suppressAutoHyphens/>
              <w:spacing w:before="120"/>
              <w:rPr>
                <w:rFonts w:ascii="Times New Roman" w:hAnsi="Times New Roman" w:cs="Times New Roman"/>
                <w:sz w:val="24"/>
                <w:szCs w:val="24"/>
              </w:rPr>
            </w:pPr>
            <w:r w:rsidRPr="002018BC">
              <w:rPr>
                <w:rFonts w:ascii="Times New Roman" w:hAnsi="Times New Roman" w:cs="Times New Roman"/>
                <w:sz w:val="24"/>
                <w:szCs w:val="24"/>
              </w:rPr>
              <w:t>/………………………………./</w:t>
            </w:r>
          </w:p>
          <w:p w14:paraId="2703C7E6" w14:textId="77777777" w:rsidR="00EA1609" w:rsidRPr="002018BC" w:rsidRDefault="00EA1609" w:rsidP="003D2AA4">
            <w:pPr>
              <w:keepNext/>
              <w:keepLines/>
              <w:spacing w:before="120"/>
              <w:rPr>
                <w:rFonts w:ascii="Times New Roman" w:hAnsi="Times New Roman" w:cs="Times New Roman"/>
                <w:bCs/>
                <w:sz w:val="24"/>
                <w:szCs w:val="24"/>
              </w:rPr>
            </w:pPr>
            <w:r w:rsidRPr="002018BC">
              <w:rPr>
                <w:rFonts w:ascii="Times New Roman" w:hAnsi="Times New Roman" w:cs="Times New Roman"/>
                <w:bCs/>
                <w:sz w:val="24"/>
                <w:szCs w:val="24"/>
              </w:rPr>
              <w:t>…………………………………</w:t>
            </w:r>
          </w:p>
          <w:p w14:paraId="57188BD5" w14:textId="77777777" w:rsidR="00EA1609" w:rsidRPr="002018BC" w:rsidRDefault="00EA1609" w:rsidP="003D2AA4">
            <w:pPr>
              <w:keepNext/>
              <w:keepLines/>
              <w:spacing w:before="120"/>
              <w:rPr>
                <w:rFonts w:ascii="Times New Roman" w:hAnsi="Times New Roman" w:cs="Times New Roman"/>
                <w:bCs/>
                <w:sz w:val="24"/>
                <w:szCs w:val="24"/>
              </w:rPr>
            </w:pPr>
            <w:r w:rsidRPr="002018BC">
              <w:rPr>
                <w:rFonts w:ascii="Times New Roman" w:hAnsi="Times New Roman" w:cs="Times New Roman"/>
                <w:bCs/>
                <w:sz w:val="24"/>
                <w:szCs w:val="24"/>
              </w:rPr>
              <w:t>…………………………………</w:t>
            </w:r>
          </w:p>
          <w:p w14:paraId="63B95CF1" w14:textId="77777777" w:rsidR="00EA1609" w:rsidRPr="002018BC" w:rsidRDefault="00EA1609" w:rsidP="003D2AA4">
            <w:pPr>
              <w:keepNext/>
              <w:keepLines/>
              <w:spacing w:before="120"/>
              <w:rPr>
                <w:rFonts w:ascii="Times New Roman" w:hAnsi="Times New Roman" w:cs="Times New Roman"/>
                <w:bCs/>
                <w:sz w:val="24"/>
                <w:szCs w:val="24"/>
              </w:rPr>
            </w:pPr>
            <w:r w:rsidRPr="002018BC">
              <w:rPr>
                <w:rFonts w:ascii="Times New Roman" w:hAnsi="Times New Roman" w:cs="Times New Roman"/>
                <w:bCs/>
                <w:sz w:val="24"/>
                <w:szCs w:val="24"/>
              </w:rPr>
              <w:t>…………………………………</w:t>
            </w:r>
          </w:p>
          <w:p w14:paraId="592F7F56" w14:textId="77777777" w:rsidR="00EA1609" w:rsidRPr="002018BC" w:rsidRDefault="00EA1609" w:rsidP="003D2AA4">
            <w:pPr>
              <w:keepNext/>
              <w:keepLines/>
              <w:spacing w:before="120"/>
              <w:rPr>
                <w:rFonts w:ascii="Times New Roman" w:hAnsi="Times New Roman" w:cs="Times New Roman"/>
                <w:b/>
                <w:bCs/>
                <w:sz w:val="24"/>
                <w:szCs w:val="24"/>
              </w:rPr>
            </w:pPr>
            <w:r w:rsidRPr="002018BC">
              <w:rPr>
                <w:rFonts w:ascii="Times New Roman" w:hAnsi="Times New Roman" w:cs="Times New Roman"/>
                <w:b/>
                <w:bCs/>
                <w:sz w:val="24"/>
                <w:szCs w:val="24"/>
              </w:rPr>
              <w:t>ДОСТАВЧИК</w:t>
            </w:r>
          </w:p>
        </w:tc>
      </w:tr>
    </w:tbl>
    <w:p w14:paraId="6E06F40C" w14:textId="14D90CAF" w:rsidR="008E27FA" w:rsidRPr="002018BC" w:rsidRDefault="008E27FA" w:rsidP="00784C8A">
      <w:pPr>
        <w:pStyle w:val="PlainText"/>
        <w:jc w:val="both"/>
        <w:rPr>
          <w:rFonts w:ascii="Times New Roman" w:hAnsi="Times New Roman" w:cs="Times New Roman"/>
          <w:sz w:val="24"/>
          <w:szCs w:val="24"/>
        </w:rPr>
      </w:pPr>
    </w:p>
    <w:sectPr w:rsidR="008E27FA" w:rsidRPr="002018BC" w:rsidSect="00123A24">
      <w:headerReference w:type="default" r:id="rId8"/>
      <w:pgSz w:w="11906" w:h="16838"/>
      <w:pgMar w:top="1417" w:right="1335" w:bottom="1417" w:left="13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AD350" w14:textId="77777777" w:rsidR="00196EA1" w:rsidRDefault="00196EA1" w:rsidP="00123A24">
      <w:pPr>
        <w:spacing w:after="0"/>
      </w:pPr>
      <w:r>
        <w:separator/>
      </w:r>
    </w:p>
  </w:endnote>
  <w:endnote w:type="continuationSeparator" w:id="0">
    <w:p w14:paraId="671D288E" w14:textId="77777777" w:rsidR="00196EA1" w:rsidRDefault="00196EA1" w:rsidP="00123A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62AE0" w14:textId="77777777" w:rsidR="00196EA1" w:rsidRDefault="00196EA1" w:rsidP="00123A24">
      <w:pPr>
        <w:spacing w:after="0"/>
      </w:pPr>
      <w:r>
        <w:separator/>
      </w:r>
    </w:p>
  </w:footnote>
  <w:footnote w:type="continuationSeparator" w:id="0">
    <w:p w14:paraId="4696C156" w14:textId="77777777" w:rsidR="00196EA1" w:rsidRDefault="00196EA1" w:rsidP="00123A2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9197" w14:textId="1B087FE6" w:rsidR="0070208A" w:rsidRPr="0070208A" w:rsidRDefault="0070208A" w:rsidP="00702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02F4"/>
    <w:multiLevelType w:val="multilevel"/>
    <w:tmpl w:val="D7A208B0"/>
    <w:lvl w:ilvl="0">
      <w:start w:val="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DD180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85A2D"/>
    <w:multiLevelType w:val="multilevel"/>
    <w:tmpl w:val="0402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1629D0"/>
    <w:multiLevelType w:val="hybridMultilevel"/>
    <w:tmpl w:val="5C885EA6"/>
    <w:lvl w:ilvl="0" w:tplc="2B7C87A4">
      <w:start w:val="1"/>
      <w:numFmt w:val="upperRoman"/>
      <w:lvlText w:val="%1."/>
      <w:lvlJc w:val="left"/>
      <w:pPr>
        <w:ind w:left="1080" w:hanging="720"/>
      </w:pPr>
      <w:rPr>
        <w:rFonts w:hint="default"/>
      </w:rPr>
    </w:lvl>
    <w:lvl w:ilvl="1" w:tplc="24703D60">
      <w:start w:val="1"/>
      <w:numFmt w:val="decimal"/>
      <w:lvlText w:val="%2."/>
      <w:lvlJc w:val="left"/>
      <w:pPr>
        <w:ind w:left="1440" w:hanging="360"/>
      </w:pPr>
      <w:rPr>
        <w:rFonts w:hint="default"/>
      </w:rPr>
    </w:lvl>
    <w:lvl w:ilvl="2" w:tplc="6972C104">
      <w:start w:val="1"/>
      <w:numFmt w:val="bullet"/>
      <w:lvlText w:val="•"/>
      <w:lvlJc w:val="left"/>
      <w:pPr>
        <w:ind w:left="2685" w:hanging="705"/>
      </w:pPr>
      <w:rPr>
        <w:rFonts w:ascii="Bookman Old Style" w:eastAsiaTheme="minorEastAsia" w:hAnsi="Bookman Old Style" w:cs="Courier New" w:hint="default"/>
      </w:rPr>
    </w:lvl>
    <w:lvl w:ilvl="3" w:tplc="9C0AD4D0">
      <w:start w:val="1"/>
      <w:numFmt w:val="lowerLetter"/>
      <w:lvlText w:val="%4)"/>
      <w:lvlJc w:val="left"/>
      <w:pPr>
        <w:ind w:left="2880" w:hanging="360"/>
      </w:pPr>
      <w:rPr>
        <w:rFonts w:hint="default"/>
      </w:r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67A1E1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1968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8E67B1"/>
    <w:multiLevelType w:val="multilevel"/>
    <w:tmpl w:val="448AE1E0"/>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616B7F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2BA5199"/>
    <w:multiLevelType w:val="hybridMultilevel"/>
    <w:tmpl w:val="1562C60E"/>
    <w:lvl w:ilvl="0" w:tplc="C89A4FCE">
      <w:start w:val="1"/>
      <w:numFmt w:val="decimal"/>
      <w:lvlText w:val="%1."/>
      <w:lvlJc w:val="left"/>
      <w:pPr>
        <w:ind w:left="945" w:hanging="58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8"/>
  </w:num>
  <w:num w:numId="5">
    <w:abstractNumId w:val="6"/>
  </w:num>
  <w:num w:numId="6">
    <w:abstractNumId w:val="5"/>
  </w:num>
  <w:num w:numId="7">
    <w:abstractNumId w:val="1"/>
  </w:num>
  <w:num w:numId="8">
    <w:abstractNumId w:val="7"/>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ladimirova, Milena">
    <w15:presenceInfo w15:providerId="None" w15:userId="Vladimirova, Mi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5F3"/>
    <w:rsid w:val="0000478B"/>
    <w:rsid w:val="00084AD9"/>
    <w:rsid w:val="00087055"/>
    <w:rsid w:val="000A5462"/>
    <w:rsid w:val="000D167C"/>
    <w:rsid w:val="000D211C"/>
    <w:rsid w:val="000D2674"/>
    <w:rsid w:val="00104990"/>
    <w:rsid w:val="00106F9F"/>
    <w:rsid w:val="00112CB9"/>
    <w:rsid w:val="00123A24"/>
    <w:rsid w:val="00174CE7"/>
    <w:rsid w:val="00196EA1"/>
    <w:rsid w:val="001A6502"/>
    <w:rsid w:val="001C72FF"/>
    <w:rsid w:val="001E48A5"/>
    <w:rsid w:val="002018BC"/>
    <w:rsid w:val="00205131"/>
    <w:rsid w:val="00233334"/>
    <w:rsid w:val="00270B9B"/>
    <w:rsid w:val="00272385"/>
    <w:rsid w:val="00286177"/>
    <w:rsid w:val="002A574F"/>
    <w:rsid w:val="002A59BA"/>
    <w:rsid w:val="002C31D4"/>
    <w:rsid w:val="002D6B00"/>
    <w:rsid w:val="003151AF"/>
    <w:rsid w:val="00320657"/>
    <w:rsid w:val="003209A0"/>
    <w:rsid w:val="003772FC"/>
    <w:rsid w:val="003C2ED4"/>
    <w:rsid w:val="003C612C"/>
    <w:rsid w:val="0041160C"/>
    <w:rsid w:val="0041688A"/>
    <w:rsid w:val="0042318F"/>
    <w:rsid w:val="00436818"/>
    <w:rsid w:val="0044413A"/>
    <w:rsid w:val="00482EAE"/>
    <w:rsid w:val="00484261"/>
    <w:rsid w:val="004A3252"/>
    <w:rsid w:val="004D31CA"/>
    <w:rsid w:val="004D677E"/>
    <w:rsid w:val="004F2FFA"/>
    <w:rsid w:val="004F7B8F"/>
    <w:rsid w:val="00501F2C"/>
    <w:rsid w:val="00507BC7"/>
    <w:rsid w:val="005152E9"/>
    <w:rsid w:val="00566C08"/>
    <w:rsid w:val="00570BFF"/>
    <w:rsid w:val="005711C2"/>
    <w:rsid w:val="005A6AF9"/>
    <w:rsid w:val="005A7019"/>
    <w:rsid w:val="005C71E9"/>
    <w:rsid w:val="005E4731"/>
    <w:rsid w:val="005E76C1"/>
    <w:rsid w:val="005E7C83"/>
    <w:rsid w:val="005E7E3A"/>
    <w:rsid w:val="00602B8E"/>
    <w:rsid w:val="00606C90"/>
    <w:rsid w:val="0061148D"/>
    <w:rsid w:val="00622C73"/>
    <w:rsid w:val="00623148"/>
    <w:rsid w:val="006262AB"/>
    <w:rsid w:val="00640436"/>
    <w:rsid w:val="006703F9"/>
    <w:rsid w:val="00670F89"/>
    <w:rsid w:val="00677ADA"/>
    <w:rsid w:val="006802D1"/>
    <w:rsid w:val="00681F73"/>
    <w:rsid w:val="006934DC"/>
    <w:rsid w:val="006A531C"/>
    <w:rsid w:val="006B41A2"/>
    <w:rsid w:val="006C56E2"/>
    <w:rsid w:val="006D2850"/>
    <w:rsid w:val="006E00D6"/>
    <w:rsid w:val="0070208A"/>
    <w:rsid w:val="0071628A"/>
    <w:rsid w:val="00720824"/>
    <w:rsid w:val="00756F51"/>
    <w:rsid w:val="007612E8"/>
    <w:rsid w:val="0076240F"/>
    <w:rsid w:val="00764B6D"/>
    <w:rsid w:val="007734D4"/>
    <w:rsid w:val="00777D0E"/>
    <w:rsid w:val="00784C8A"/>
    <w:rsid w:val="00785115"/>
    <w:rsid w:val="007A6F7B"/>
    <w:rsid w:val="007C676C"/>
    <w:rsid w:val="00805E2B"/>
    <w:rsid w:val="0082215A"/>
    <w:rsid w:val="008222E9"/>
    <w:rsid w:val="00860981"/>
    <w:rsid w:val="00876830"/>
    <w:rsid w:val="00886AAE"/>
    <w:rsid w:val="008A533C"/>
    <w:rsid w:val="008A6216"/>
    <w:rsid w:val="008B23A0"/>
    <w:rsid w:val="008E27FA"/>
    <w:rsid w:val="008E70CA"/>
    <w:rsid w:val="008F0E4E"/>
    <w:rsid w:val="008F452B"/>
    <w:rsid w:val="00943A59"/>
    <w:rsid w:val="009475BC"/>
    <w:rsid w:val="009500BE"/>
    <w:rsid w:val="00962A01"/>
    <w:rsid w:val="0097379C"/>
    <w:rsid w:val="00976B7C"/>
    <w:rsid w:val="009B3A98"/>
    <w:rsid w:val="009C672B"/>
    <w:rsid w:val="009C7CEF"/>
    <w:rsid w:val="009D7978"/>
    <w:rsid w:val="00A201D2"/>
    <w:rsid w:val="00A70E0E"/>
    <w:rsid w:val="00A80506"/>
    <w:rsid w:val="00A80DE3"/>
    <w:rsid w:val="00AD5B55"/>
    <w:rsid w:val="00AE40A4"/>
    <w:rsid w:val="00AE4E64"/>
    <w:rsid w:val="00B17134"/>
    <w:rsid w:val="00B202AB"/>
    <w:rsid w:val="00B209DD"/>
    <w:rsid w:val="00B225F3"/>
    <w:rsid w:val="00B71B14"/>
    <w:rsid w:val="00B724FE"/>
    <w:rsid w:val="00B83874"/>
    <w:rsid w:val="00B8559E"/>
    <w:rsid w:val="00BB791E"/>
    <w:rsid w:val="00BD61D3"/>
    <w:rsid w:val="00BE1336"/>
    <w:rsid w:val="00BF74EF"/>
    <w:rsid w:val="00C063A4"/>
    <w:rsid w:val="00C46915"/>
    <w:rsid w:val="00C60B23"/>
    <w:rsid w:val="00CE182D"/>
    <w:rsid w:val="00CE19BE"/>
    <w:rsid w:val="00CE25B8"/>
    <w:rsid w:val="00D017A5"/>
    <w:rsid w:val="00D14C9F"/>
    <w:rsid w:val="00D302C4"/>
    <w:rsid w:val="00D30618"/>
    <w:rsid w:val="00D42B0F"/>
    <w:rsid w:val="00D65DE5"/>
    <w:rsid w:val="00D72B13"/>
    <w:rsid w:val="00DA3759"/>
    <w:rsid w:val="00DA656D"/>
    <w:rsid w:val="00E13663"/>
    <w:rsid w:val="00E13EC6"/>
    <w:rsid w:val="00E30B01"/>
    <w:rsid w:val="00E5491D"/>
    <w:rsid w:val="00E75B06"/>
    <w:rsid w:val="00E958EB"/>
    <w:rsid w:val="00EA1609"/>
    <w:rsid w:val="00EB34CA"/>
    <w:rsid w:val="00EB4A19"/>
    <w:rsid w:val="00ED67BD"/>
    <w:rsid w:val="00EE0CF9"/>
    <w:rsid w:val="00EF7F51"/>
    <w:rsid w:val="00F52CB7"/>
    <w:rsid w:val="00F53B57"/>
    <w:rsid w:val="00F55BCD"/>
    <w:rsid w:val="00F6352A"/>
    <w:rsid w:val="00F729D5"/>
    <w:rsid w:val="00F72CA9"/>
    <w:rsid w:val="00F7482F"/>
    <w:rsid w:val="00F763FE"/>
    <w:rsid w:val="00FA43F8"/>
    <w:rsid w:val="00FB67C8"/>
    <w:rsid w:val="00FB7BE8"/>
    <w:rsid w:val="00FC18DB"/>
    <w:rsid w:val="00FC6605"/>
    <w:rsid w:val="00FF7F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7D1BC3"/>
  <w15:chartTrackingRefBased/>
  <w15:docId w15:val="{71B2AA38-48FB-4ADB-967F-AA392CEEB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bg-BG"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CB9"/>
  </w:style>
  <w:style w:type="paragraph" w:styleId="Heading1">
    <w:name w:val="heading 1"/>
    <w:basedOn w:val="Normal"/>
    <w:next w:val="Normal"/>
    <w:link w:val="Heading1Char"/>
    <w:uiPriority w:val="9"/>
    <w:qFormat/>
    <w:rsid w:val="00112CB9"/>
    <w:pPr>
      <w:keepNext/>
      <w:keepLines/>
      <w:pBdr>
        <w:left w:val="single" w:sz="12" w:space="12" w:color="ED7D31" w:themeColor="accent2"/>
      </w:pBdr>
      <w:spacing w:before="80"/>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semiHidden/>
    <w:unhideWhenUsed/>
    <w:qFormat/>
    <w:rsid w:val="00112CB9"/>
    <w:pPr>
      <w:keepNext/>
      <w:keepLines/>
      <w:spacing w:before="120" w:after="0"/>
      <w:outlineLvl w:val="1"/>
    </w:pPr>
    <w:rPr>
      <w:rFonts w:asciiTheme="majorHAnsi" w:eastAsiaTheme="majorEastAsia" w:hAnsiTheme="majorHAnsi" w:cstheme="majorBidi"/>
      <w:sz w:val="36"/>
      <w:szCs w:val="36"/>
    </w:rPr>
  </w:style>
  <w:style w:type="paragraph" w:styleId="Heading3">
    <w:name w:val="heading 3"/>
    <w:basedOn w:val="Normal"/>
    <w:next w:val="Normal"/>
    <w:link w:val="Heading3Char"/>
    <w:uiPriority w:val="9"/>
    <w:semiHidden/>
    <w:unhideWhenUsed/>
    <w:qFormat/>
    <w:rsid w:val="00112CB9"/>
    <w:pPr>
      <w:keepNext/>
      <w:keepLines/>
      <w:spacing w:before="80" w:after="0"/>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iPriority w:val="9"/>
    <w:semiHidden/>
    <w:unhideWhenUsed/>
    <w:qFormat/>
    <w:rsid w:val="00112CB9"/>
    <w:pPr>
      <w:keepNext/>
      <w:keepLines/>
      <w:spacing w:before="80" w:after="0"/>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112CB9"/>
    <w:pPr>
      <w:keepNext/>
      <w:keepLines/>
      <w:spacing w:before="80" w:after="0"/>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112CB9"/>
    <w:pPr>
      <w:keepNext/>
      <w:keepLines/>
      <w:spacing w:before="80" w:after="0"/>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112CB9"/>
    <w:pPr>
      <w:keepNext/>
      <w:keepLines/>
      <w:spacing w:before="80" w:after="0"/>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112CB9"/>
    <w:pPr>
      <w:keepNext/>
      <w:keepLines/>
      <w:spacing w:before="80" w:after="0"/>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112CB9"/>
    <w:pPr>
      <w:keepNext/>
      <w:keepLines/>
      <w:spacing w:before="80" w:after="0"/>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F13A1"/>
    <w:pPr>
      <w:spacing w:after="0"/>
    </w:pPr>
    <w:rPr>
      <w:rFonts w:ascii="Consolas" w:hAnsi="Consolas"/>
    </w:rPr>
  </w:style>
  <w:style w:type="character" w:customStyle="1" w:styleId="PlainTextChar">
    <w:name w:val="Plain Text Char"/>
    <w:basedOn w:val="DefaultParagraphFont"/>
    <w:link w:val="PlainText"/>
    <w:uiPriority w:val="99"/>
    <w:rsid w:val="004F13A1"/>
    <w:rPr>
      <w:rFonts w:ascii="Consolas" w:hAnsi="Consolas"/>
      <w:sz w:val="21"/>
      <w:szCs w:val="21"/>
    </w:rPr>
  </w:style>
  <w:style w:type="paragraph" w:styleId="Header">
    <w:name w:val="header"/>
    <w:basedOn w:val="Normal"/>
    <w:link w:val="HeaderChar"/>
    <w:uiPriority w:val="99"/>
    <w:unhideWhenUsed/>
    <w:rsid w:val="00123A24"/>
    <w:pPr>
      <w:tabs>
        <w:tab w:val="center" w:pos="4536"/>
        <w:tab w:val="right" w:pos="9072"/>
      </w:tabs>
      <w:spacing w:after="0"/>
    </w:pPr>
  </w:style>
  <w:style w:type="character" w:customStyle="1" w:styleId="HeaderChar">
    <w:name w:val="Header Char"/>
    <w:basedOn w:val="DefaultParagraphFont"/>
    <w:link w:val="Header"/>
    <w:uiPriority w:val="99"/>
    <w:rsid w:val="00123A24"/>
  </w:style>
  <w:style w:type="paragraph" w:styleId="Footer">
    <w:name w:val="footer"/>
    <w:basedOn w:val="Normal"/>
    <w:link w:val="FooterChar"/>
    <w:uiPriority w:val="99"/>
    <w:unhideWhenUsed/>
    <w:rsid w:val="00123A24"/>
    <w:pPr>
      <w:tabs>
        <w:tab w:val="center" w:pos="4536"/>
        <w:tab w:val="right" w:pos="9072"/>
      </w:tabs>
      <w:spacing w:after="0"/>
    </w:pPr>
  </w:style>
  <w:style w:type="character" w:customStyle="1" w:styleId="FooterChar">
    <w:name w:val="Footer Char"/>
    <w:basedOn w:val="DefaultParagraphFont"/>
    <w:link w:val="Footer"/>
    <w:uiPriority w:val="99"/>
    <w:rsid w:val="00123A24"/>
  </w:style>
  <w:style w:type="character" w:customStyle="1" w:styleId="Heading1Char">
    <w:name w:val="Heading 1 Char"/>
    <w:basedOn w:val="DefaultParagraphFont"/>
    <w:link w:val="Heading1"/>
    <w:uiPriority w:val="9"/>
    <w:rsid w:val="00112CB9"/>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semiHidden/>
    <w:rsid w:val="00112CB9"/>
    <w:rPr>
      <w:rFonts w:asciiTheme="majorHAnsi" w:eastAsiaTheme="majorEastAsia" w:hAnsiTheme="majorHAnsi" w:cstheme="majorBidi"/>
      <w:sz w:val="36"/>
      <w:szCs w:val="36"/>
    </w:rPr>
  </w:style>
  <w:style w:type="character" w:customStyle="1" w:styleId="Heading3Char">
    <w:name w:val="Heading 3 Char"/>
    <w:basedOn w:val="DefaultParagraphFont"/>
    <w:link w:val="Heading3"/>
    <w:uiPriority w:val="9"/>
    <w:semiHidden/>
    <w:rsid w:val="00112CB9"/>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uiPriority w:val="9"/>
    <w:semiHidden/>
    <w:rsid w:val="00112CB9"/>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112CB9"/>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112CB9"/>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112CB9"/>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112CB9"/>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112CB9"/>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112CB9"/>
    <w:rPr>
      <w:b/>
      <w:bCs/>
      <w:color w:val="ED7D31" w:themeColor="accent2"/>
      <w:spacing w:val="10"/>
      <w:sz w:val="16"/>
      <w:szCs w:val="16"/>
    </w:rPr>
  </w:style>
  <w:style w:type="paragraph" w:styleId="Title">
    <w:name w:val="Title"/>
    <w:basedOn w:val="Normal"/>
    <w:next w:val="Normal"/>
    <w:link w:val="TitleChar"/>
    <w:uiPriority w:val="10"/>
    <w:qFormat/>
    <w:rsid w:val="00112CB9"/>
    <w:pPr>
      <w:spacing w:after="0"/>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112CB9"/>
    <w:rPr>
      <w:rFonts w:asciiTheme="majorHAnsi" w:eastAsiaTheme="majorEastAsia" w:hAnsiTheme="majorHAnsi" w:cstheme="majorBidi"/>
      <w:caps/>
      <w:spacing w:val="40"/>
      <w:sz w:val="76"/>
      <w:szCs w:val="76"/>
    </w:rPr>
  </w:style>
  <w:style w:type="paragraph" w:styleId="Subtitle">
    <w:name w:val="Subtitle"/>
    <w:basedOn w:val="Normal"/>
    <w:next w:val="Normal"/>
    <w:link w:val="SubtitleChar"/>
    <w:uiPriority w:val="11"/>
    <w:qFormat/>
    <w:rsid w:val="00112CB9"/>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112CB9"/>
    <w:rPr>
      <w:color w:val="000000" w:themeColor="text1"/>
      <w:sz w:val="24"/>
      <w:szCs w:val="24"/>
    </w:rPr>
  </w:style>
  <w:style w:type="character" w:styleId="Strong">
    <w:name w:val="Strong"/>
    <w:basedOn w:val="DefaultParagraphFont"/>
    <w:uiPriority w:val="22"/>
    <w:qFormat/>
    <w:rsid w:val="00112CB9"/>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112CB9"/>
    <w:rPr>
      <w:rFonts w:asciiTheme="minorHAnsi" w:eastAsiaTheme="minorEastAsia" w:hAnsiTheme="minorHAnsi" w:cstheme="minorBidi"/>
      <w:i/>
      <w:iCs/>
      <w:color w:val="C45911" w:themeColor="accent2" w:themeShade="BF"/>
      <w:sz w:val="20"/>
      <w:szCs w:val="20"/>
    </w:rPr>
  </w:style>
  <w:style w:type="paragraph" w:styleId="NoSpacing">
    <w:name w:val="No Spacing"/>
    <w:uiPriority w:val="1"/>
    <w:qFormat/>
    <w:rsid w:val="00112CB9"/>
    <w:pPr>
      <w:spacing w:after="0"/>
    </w:pPr>
  </w:style>
  <w:style w:type="paragraph" w:styleId="Quote">
    <w:name w:val="Quote"/>
    <w:basedOn w:val="Normal"/>
    <w:next w:val="Normal"/>
    <w:link w:val="QuoteChar"/>
    <w:uiPriority w:val="29"/>
    <w:qFormat/>
    <w:rsid w:val="00112CB9"/>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112CB9"/>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qFormat/>
    <w:rsid w:val="00112CB9"/>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IntenseQuoteChar">
    <w:name w:val="Intense Quote Char"/>
    <w:basedOn w:val="DefaultParagraphFont"/>
    <w:link w:val="IntenseQuote"/>
    <w:uiPriority w:val="30"/>
    <w:rsid w:val="00112CB9"/>
    <w:rPr>
      <w:rFonts w:asciiTheme="majorHAnsi" w:eastAsiaTheme="majorEastAsia" w:hAnsiTheme="majorHAnsi" w:cstheme="majorBidi"/>
      <w:caps/>
      <w:color w:val="C45911" w:themeColor="accent2" w:themeShade="BF"/>
      <w:spacing w:val="10"/>
      <w:sz w:val="28"/>
      <w:szCs w:val="28"/>
    </w:rPr>
  </w:style>
  <w:style w:type="character" w:styleId="SubtleEmphasis">
    <w:name w:val="Subtle Emphasis"/>
    <w:basedOn w:val="DefaultParagraphFont"/>
    <w:uiPriority w:val="19"/>
    <w:qFormat/>
    <w:rsid w:val="00112CB9"/>
    <w:rPr>
      <w:i/>
      <w:iCs/>
      <w:color w:val="auto"/>
    </w:rPr>
  </w:style>
  <w:style w:type="character" w:styleId="IntenseEmphasis">
    <w:name w:val="Intense Emphasis"/>
    <w:basedOn w:val="DefaultParagraphFont"/>
    <w:uiPriority w:val="21"/>
    <w:qFormat/>
    <w:rsid w:val="00112CB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SubtleReference">
    <w:name w:val="Subtle Reference"/>
    <w:basedOn w:val="DefaultParagraphFont"/>
    <w:uiPriority w:val="31"/>
    <w:qFormat/>
    <w:rsid w:val="00112CB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112CB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112CB9"/>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Heading1"/>
    <w:next w:val="Normal"/>
    <w:uiPriority w:val="39"/>
    <w:semiHidden/>
    <w:unhideWhenUsed/>
    <w:qFormat/>
    <w:rsid w:val="00112CB9"/>
    <w:pPr>
      <w:outlineLvl w:val="9"/>
    </w:pPr>
  </w:style>
  <w:style w:type="table" w:styleId="TableGrid">
    <w:name w:val="Table Grid"/>
    <w:basedOn w:val="TableNormal"/>
    <w:uiPriority w:val="39"/>
    <w:rsid w:val="008E27F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2215A"/>
    <w:rPr>
      <w:color w:val="0563C1" w:themeColor="hyperlink"/>
      <w:u w:val="single"/>
    </w:rPr>
  </w:style>
  <w:style w:type="paragraph" w:styleId="Revision">
    <w:name w:val="Revision"/>
    <w:hidden/>
    <w:uiPriority w:val="99"/>
    <w:semiHidden/>
    <w:rsid w:val="008F452B"/>
    <w:pPr>
      <w:spacing w:after="0"/>
    </w:pPr>
  </w:style>
  <w:style w:type="character" w:styleId="CommentReference">
    <w:name w:val="annotation reference"/>
    <w:basedOn w:val="DefaultParagraphFont"/>
    <w:uiPriority w:val="99"/>
    <w:semiHidden/>
    <w:unhideWhenUsed/>
    <w:rsid w:val="00EA1609"/>
    <w:rPr>
      <w:sz w:val="16"/>
      <w:szCs w:val="16"/>
    </w:rPr>
  </w:style>
  <w:style w:type="paragraph" w:styleId="CommentText">
    <w:name w:val="annotation text"/>
    <w:basedOn w:val="Normal"/>
    <w:link w:val="CommentTextChar"/>
    <w:uiPriority w:val="99"/>
    <w:semiHidden/>
    <w:unhideWhenUsed/>
    <w:rsid w:val="00EA1609"/>
    <w:rPr>
      <w:sz w:val="20"/>
      <w:szCs w:val="20"/>
    </w:rPr>
  </w:style>
  <w:style w:type="character" w:customStyle="1" w:styleId="CommentTextChar">
    <w:name w:val="Comment Text Char"/>
    <w:basedOn w:val="DefaultParagraphFont"/>
    <w:link w:val="CommentText"/>
    <w:uiPriority w:val="99"/>
    <w:semiHidden/>
    <w:rsid w:val="00EA1609"/>
    <w:rPr>
      <w:sz w:val="20"/>
      <w:szCs w:val="20"/>
    </w:rPr>
  </w:style>
  <w:style w:type="paragraph" w:styleId="CommentSubject">
    <w:name w:val="annotation subject"/>
    <w:basedOn w:val="CommentText"/>
    <w:next w:val="CommentText"/>
    <w:link w:val="CommentSubjectChar"/>
    <w:uiPriority w:val="99"/>
    <w:semiHidden/>
    <w:unhideWhenUsed/>
    <w:rsid w:val="00EA1609"/>
    <w:rPr>
      <w:b/>
      <w:bCs/>
    </w:rPr>
  </w:style>
  <w:style w:type="character" w:customStyle="1" w:styleId="CommentSubjectChar">
    <w:name w:val="Comment Subject Char"/>
    <w:basedOn w:val="CommentTextChar"/>
    <w:link w:val="CommentSubject"/>
    <w:uiPriority w:val="99"/>
    <w:semiHidden/>
    <w:rsid w:val="00EA1609"/>
    <w:rPr>
      <w:b/>
      <w:bCs/>
      <w:sz w:val="20"/>
      <w:szCs w:val="20"/>
    </w:rPr>
  </w:style>
  <w:style w:type="paragraph" w:styleId="BalloonText">
    <w:name w:val="Balloon Text"/>
    <w:basedOn w:val="Normal"/>
    <w:link w:val="BalloonTextChar"/>
    <w:uiPriority w:val="99"/>
    <w:semiHidden/>
    <w:unhideWhenUsed/>
    <w:rsid w:val="00EA160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6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10395">
      <w:bodyDiv w:val="1"/>
      <w:marLeft w:val="0"/>
      <w:marRight w:val="0"/>
      <w:marTop w:val="0"/>
      <w:marBottom w:val="0"/>
      <w:divBdr>
        <w:top w:val="none" w:sz="0" w:space="0" w:color="auto"/>
        <w:left w:val="none" w:sz="0" w:space="0" w:color="auto"/>
        <w:bottom w:val="none" w:sz="0" w:space="0" w:color="auto"/>
        <w:right w:val="none" w:sz="0" w:space="0" w:color="auto"/>
      </w:divBdr>
    </w:div>
    <w:div w:id="665061157">
      <w:bodyDiv w:val="1"/>
      <w:marLeft w:val="0"/>
      <w:marRight w:val="0"/>
      <w:marTop w:val="0"/>
      <w:marBottom w:val="0"/>
      <w:divBdr>
        <w:top w:val="none" w:sz="0" w:space="0" w:color="auto"/>
        <w:left w:val="none" w:sz="0" w:space="0" w:color="auto"/>
        <w:bottom w:val="none" w:sz="0" w:space="0" w:color="auto"/>
        <w:right w:val="none" w:sz="0" w:space="0" w:color="auto"/>
      </w:divBdr>
    </w:div>
    <w:div w:id="754401127">
      <w:bodyDiv w:val="1"/>
      <w:marLeft w:val="0"/>
      <w:marRight w:val="0"/>
      <w:marTop w:val="0"/>
      <w:marBottom w:val="0"/>
      <w:divBdr>
        <w:top w:val="none" w:sz="0" w:space="0" w:color="auto"/>
        <w:left w:val="none" w:sz="0" w:space="0" w:color="auto"/>
        <w:bottom w:val="none" w:sz="0" w:space="0" w:color="auto"/>
        <w:right w:val="none" w:sz="0" w:space="0" w:color="auto"/>
      </w:divBdr>
    </w:div>
    <w:div w:id="767652560">
      <w:bodyDiv w:val="1"/>
      <w:marLeft w:val="0"/>
      <w:marRight w:val="0"/>
      <w:marTop w:val="0"/>
      <w:marBottom w:val="0"/>
      <w:divBdr>
        <w:top w:val="none" w:sz="0" w:space="0" w:color="auto"/>
        <w:left w:val="none" w:sz="0" w:space="0" w:color="auto"/>
        <w:bottom w:val="none" w:sz="0" w:space="0" w:color="auto"/>
        <w:right w:val="none" w:sz="0" w:space="0" w:color="auto"/>
      </w:divBdr>
    </w:div>
    <w:div w:id="1247807404">
      <w:bodyDiv w:val="1"/>
      <w:marLeft w:val="0"/>
      <w:marRight w:val="0"/>
      <w:marTop w:val="0"/>
      <w:marBottom w:val="0"/>
      <w:divBdr>
        <w:top w:val="none" w:sz="0" w:space="0" w:color="auto"/>
        <w:left w:val="none" w:sz="0" w:space="0" w:color="auto"/>
        <w:bottom w:val="none" w:sz="0" w:space="0" w:color="auto"/>
        <w:right w:val="none" w:sz="0" w:space="0" w:color="auto"/>
      </w:divBdr>
    </w:div>
    <w:div w:id="207928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3194A-EFB1-4A67-A64C-B6A5649D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5871</Words>
  <Characters>33467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Pobornikov, Sergei</dc:creator>
  <cp:keywords/>
  <dc:description/>
  <cp:lastModifiedBy>Teneva, Mira</cp:lastModifiedBy>
  <cp:revision>4</cp:revision>
  <cp:lastPrinted>2025-07-15T08:34:00Z</cp:lastPrinted>
  <dcterms:created xsi:type="dcterms:W3CDTF">2025-07-15T11:51:00Z</dcterms:created>
  <dcterms:modified xsi:type="dcterms:W3CDTF">2025-07-15T11:52:00Z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1763217845</vt:i4>
  </property>
</Properties>
</file>