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4.xml" ContentType="application/vnd.openxmlformats-officedocument.wordprocessingml.header+xml"/>
  <Override PartName="/word/footer12.xml" ContentType="application/vnd.openxmlformats-officedocument.wordprocessingml.footer+xml"/>
  <Override PartName="/word/header5.xml" ContentType="application/vnd.openxmlformats-officedocument.wordprocessingml.header+xml"/>
  <Override PartName="/word/footer13.xml" ContentType="application/vnd.openxmlformats-officedocument.wordprocessingml.footer+xml"/>
  <Override PartName="/word/header6.xml" ContentType="application/vnd.openxmlformats-officedocument.wordprocessingml.header+xml"/>
  <Override PartName="/word/footer1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15.xml" ContentType="application/vnd.openxmlformats-officedocument.wordprocessingml.footer+xml"/>
  <Override PartName="/word/header9.xml" ContentType="application/vnd.openxmlformats-officedocument.wordprocessingml.header+xml"/>
  <Override PartName="/word/footer1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7.xml" ContentType="application/vnd.openxmlformats-officedocument.wordprocessingml.footer+xml"/>
  <Override PartName="/word/header12.xml" ContentType="application/vnd.openxmlformats-officedocument.wordprocessingml.header+xml"/>
  <Override PartName="/word/footer18.xml" ContentType="application/vnd.openxmlformats-officedocument.wordprocessingml.footer+xml"/>
  <Override PartName="/word/header13.xml" ContentType="application/vnd.openxmlformats-officedocument.wordprocessingml.header+xml"/>
  <Override PartName="/word/footer19.xml" ContentType="application/vnd.openxmlformats-officedocument.wordprocessingml.footer+xml"/>
  <Override PartName="/word/header14.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0F841ED"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3B1914C7"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18C6EC2B"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3AB579C1"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755BF867"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446F8383"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0F31CDE5"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1AA3C761"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6175E2B1" w14:textId="77777777" w:rsidR="000D6A85" w:rsidRPr="003C18E9" w:rsidRDefault="000D6A85" w:rsidP="00BD1FC3">
      <w:pPr>
        <w:suppressAutoHyphens/>
        <w:spacing w:line="360" w:lineRule="auto"/>
        <w:jc w:val="center"/>
        <w:rPr>
          <w:rFonts w:ascii="Verdana" w:hAnsi="Verdana"/>
          <w:b/>
          <w:color w:val="auto"/>
          <w:spacing w:val="-3"/>
          <w:sz w:val="20"/>
          <w:szCs w:val="20"/>
          <w:lang w:val="bg-BG"/>
        </w:rPr>
      </w:pPr>
    </w:p>
    <w:p w14:paraId="281FB325" w14:textId="77777777" w:rsidR="00BD1FC3" w:rsidRPr="003C18E9" w:rsidRDefault="00BD1FC3" w:rsidP="00BD1FC3">
      <w:pPr>
        <w:suppressAutoHyphens/>
        <w:spacing w:line="360" w:lineRule="auto"/>
        <w:jc w:val="center"/>
        <w:rPr>
          <w:rFonts w:ascii="Verdana" w:hAnsi="Verdana"/>
          <w:b/>
          <w:color w:val="auto"/>
          <w:spacing w:val="-3"/>
          <w:sz w:val="20"/>
          <w:szCs w:val="20"/>
          <w:lang w:val="bg-BG"/>
        </w:rPr>
      </w:pPr>
      <w:r w:rsidRPr="003C18E9">
        <w:rPr>
          <w:rFonts w:ascii="Verdana" w:hAnsi="Verdana"/>
          <w:b/>
          <w:color w:val="auto"/>
          <w:spacing w:val="-3"/>
          <w:sz w:val="20"/>
          <w:szCs w:val="20"/>
          <w:lang w:val="bg-BG"/>
        </w:rPr>
        <w:t>ДОКУМЕНТАЦИЯ ЗА УЧАСТИЕ</w:t>
      </w:r>
    </w:p>
    <w:p w14:paraId="281FB326" w14:textId="77777777" w:rsidR="00BD1FC3" w:rsidRPr="003C18E9" w:rsidRDefault="00BD1FC3" w:rsidP="00BD1FC3">
      <w:pPr>
        <w:spacing w:before="60" w:after="60" w:line="360" w:lineRule="auto"/>
        <w:jc w:val="center"/>
        <w:outlineLvl w:val="0"/>
        <w:rPr>
          <w:rFonts w:ascii="Verdana" w:hAnsi="Verdana"/>
          <w:b/>
          <w:color w:val="auto"/>
          <w:sz w:val="20"/>
          <w:szCs w:val="20"/>
          <w:lang w:val="bg-BG"/>
        </w:rPr>
      </w:pPr>
      <w:r w:rsidRPr="003C18E9">
        <w:rPr>
          <w:rFonts w:ascii="Verdana" w:hAnsi="Verdana"/>
          <w:b/>
          <w:color w:val="auto"/>
          <w:sz w:val="20"/>
          <w:szCs w:val="20"/>
          <w:lang w:val="bg-BG"/>
        </w:rPr>
        <w:t>“Софийска вода” АД</w:t>
      </w:r>
    </w:p>
    <w:p w14:paraId="281FB327" w14:textId="77777777" w:rsidR="00BD1FC3" w:rsidRPr="003C18E9" w:rsidRDefault="00BD1FC3" w:rsidP="00BD1FC3">
      <w:pPr>
        <w:spacing w:before="60" w:after="60" w:line="360" w:lineRule="auto"/>
        <w:jc w:val="center"/>
        <w:outlineLvl w:val="0"/>
        <w:rPr>
          <w:rFonts w:ascii="Verdana" w:hAnsi="Verdana"/>
          <w:b/>
          <w:color w:val="auto"/>
          <w:sz w:val="20"/>
          <w:szCs w:val="20"/>
          <w:lang w:val="bg-BG"/>
        </w:rPr>
      </w:pPr>
      <w:r w:rsidRPr="003C18E9">
        <w:rPr>
          <w:rFonts w:ascii="Verdana" w:hAnsi="Verdana"/>
          <w:b/>
          <w:color w:val="auto"/>
          <w:sz w:val="20"/>
          <w:szCs w:val="20"/>
          <w:lang w:val="bg-BG"/>
        </w:rPr>
        <w:t>Процедура № TT001441</w:t>
      </w:r>
    </w:p>
    <w:p w14:paraId="5D21FEAC" w14:textId="3D3EB0D5" w:rsidR="000D6A85" w:rsidRPr="003C18E9" w:rsidRDefault="00BD1FC3" w:rsidP="000D6A85">
      <w:pPr>
        <w:spacing w:before="60" w:after="60" w:line="360" w:lineRule="auto"/>
        <w:jc w:val="center"/>
        <w:outlineLvl w:val="0"/>
        <w:rPr>
          <w:rFonts w:ascii="Verdana" w:hAnsi="Verdana"/>
          <w:color w:val="auto"/>
          <w:sz w:val="20"/>
          <w:szCs w:val="20"/>
          <w:lang w:val="bg-BG"/>
        </w:rPr>
      </w:pPr>
      <w:r w:rsidRPr="003C18E9">
        <w:rPr>
          <w:rFonts w:ascii="Verdana" w:hAnsi="Verdana"/>
          <w:b/>
          <w:color w:val="auto"/>
          <w:sz w:val="20"/>
          <w:szCs w:val="20"/>
          <w:lang w:val="bg-BG"/>
        </w:rPr>
        <w:t xml:space="preserve">“Изпълнение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b/>
          <w:color w:val="auto"/>
          <w:sz w:val="20"/>
          <w:szCs w:val="20"/>
          <w:lang w:val="bg-BG"/>
        </w:rPr>
        <w:t>зона Юг и зона Север</w:t>
      </w:r>
      <w:r w:rsidRPr="003C18E9">
        <w:rPr>
          <w:rFonts w:ascii="Verdana" w:hAnsi="Verdana"/>
          <w:b/>
          <w:color w:val="auto"/>
          <w:sz w:val="20"/>
          <w:szCs w:val="20"/>
          <w:lang w:val="bg-BG"/>
        </w:rPr>
        <w:t>”</w:t>
      </w:r>
    </w:p>
    <w:p w14:paraId="54C1BFE6"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5186C494"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01B4647C"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73B26592"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3EF1BC66"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73D15AB1"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75C6790F"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7CCE6BFC"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5AAD85DB"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6E181BD1"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24DFD7AF" w14:textId="4D70862F"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2388AD63"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024355A4"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37676B2D" w14:textId="77777777" w:rsidR="000D6A85" w:rsidRPr="003C18E9" w:rsidRDefault="000D6A85" w:rsidP="00BD1FC3">
      <w:pPr>
        <w:tabs>
          <w:tab w:val="left" w:pos="-720"/>
        </w:tabs>
        <w:suppressAutoHyphens/>
        <w:ind w:left="6521" w:hanging="1123"/>
        <w:jc w:val="both"/>
        <w:rPr>
          <w:rFonts w:ascii="Verdana" w:hAnsi="Verdana"/>
          <w:color w:val="auto"/>
          <w:sz w:val="20"/>
          <w:szCs w:val="20"/>
          <w:lang w:val="bg-BG"/>
        </w:rPr>
      </w:pPr>
    </w:p>
    <w:p w14:paraId="281FB336" w14:textId="77777777" w:rsidR="00BD1FC3" w:rsidRPr="003C18E9" w:rsidRDefault="00BD1FC3" w:rsidP="00BD1FC3">
      <w:pPr>
        <w:tabs>
          <w:tab w:val="left" w:pos="-720"/>
        </w:tabs>
        <w:suppressAutoHyphens/>
        <w:ind w:left="6521" w:hanging="1123"/>
        <w:jc w:val="both"/>
        <w:rPr>
          <w:rFonts w:ascii="Verdana" w:hAnsi="Verdana"/>
          <w:color w:val="auto"/>
          <w:sz w:val="20"/>
          <w:szCs w:val="20"/>
          <w:lang w:val="bg-BG"/>
        </w:rPr>
      </w:pPr>
      <w:r w:rsidRPr="003C18E9">
        <w:rPr>
          <w:rFonts w:ascii="Verdana" w:hAnsi="Verdana"/>
          <w:color w:val="auto"/>
          <w:sz w:val="20"/>
          <w:szCs w:val="20"/>
          <w:lang w:val="bg-BG"/>
        </w:rPr>
        <w:t>Документацията изготви:</w:t>
      </w:r>
    </w:p>
    <w:p w14:paraId="281FB337" w14:textId="77777777" w:rsidR="00BD1FC3" w:rsidRPr="003C18E9" w:rsidRDefault="00BD1FC3" w:rsidP="00BD1FC3">
      <w:pPr>
        <w:tabs>
          <w:tab w:val="left" w:pos="-720"/>
        </w:tabs>
        <w:suppressAutoHyphens/>
        <w:ind w:left="6521" w:hanging="1121"/>
        <w:jc w:val="both"/>
        <w:rPr>
          <w:rFonts w:ascii="Verdana" w:hAnsi="Verdana"/>
          <w:color w:val="auto"/>
          <w:sz w:val="20"/>
          <w:szCs w:val="20"/>
          <w:lang w:val="bg-BG"/>
        </w:rPr>
      </w:pPr>
      <w:r w:rsidRPr="003C18E9">
        <w:rPr>
          <w:rFonts w:ascii="Verdana" w:hAnsi="Verdana"/>
          <w:color w:val="auto"/>
          <w:sz w:val="20"/>
          <w:szCs w:val="20"/>
          <w:lang w:val="bg-BG"/>
        </w:rPr>
        <w:t>“Софийска вода” АД</w:t>
      </w:r>
    </w:p>
    <w:p w14:paraId="281FB338" w14:textId="77777777" w:rsidR="00BD1FC3" w:rsidRPr="003C18E9" w:rsidRDefault="00BD1FC3" w:rsidP="00BD1FC3">
      <w:pPr>
        <w:tabs>
          <w:tab w:val="left" w:pos="-720"/>
        </w:tabs>
        <w:suppressAutoHyphens/>
        <w:ind w:left="6521" w:hanging="1121"/>
        <w:jc w:val="both"/>
        <w:rPr>
          <w:rFonts w:ascii="Verdana" w:hAnsi="Verdana"/>
          <w:color w:val="auto"/>
          <w:sz w:val="20"/>
          <w:szCs w:val="20"/>
          <w:lang w:val="bg-BG"/>
        </w:rPr>
      </w:pPr>
      <w:r w:rsidRPr="003C18E9">
        <w:rPr>
          <w:rFonts w:ascii="Verdana" w:hAnsi="Verdana"/>
          <w:color w:val="auto"/>
          <w:sz w:val="20"/>
          <w:szCs w:val="20"/>
          <w:lang w:val="bg-BG"/>
        </w:rPr>
        <w:t>Отдел “Снабдяване”</w:t>
      </w:r>
    </w:p>
    <w:p w14:paraId="281FB339" w14:textId="77777777" w:rsidR="00BD1FC3" w:rsidRPr="003C18E9" w:rsidRDefault="00BD1FC3" w:rsidP="00BD1FC3">
      <w:pPr>
        <w:tabs>
          <w:tab w:val="left" w:pos="-720"/>
        </w:tabs>
        <w:suppressAutoHyphens/>
        <w:ind w:left="6521" w:hanging="1121"/>
        <w:jc w:val="both"/>
        <w:rPr>
          <w:rFonts w:ascii="Verdana" w:hAnsi="Verdana"/>
          <w:color w:val="auto"/>
          <w:sz w:val="20"/>
          <w:szCs w:val="20"/>
          <w:lang w:val="bg-BG"/>
        </w:rPr>
      </w:pPr>
      <w:r w:rsidRPr="003C18E9">
        <w:rPr>
          <w:rFonts w:ascii="Verdana" w:hAnsi="Verdana"/>
          <w:color w:val="auto"/>
          <w:sz w:val="20"/>
          <w:szCs w:val="20"/>
          <w:lang w:val="bg-BG"/>
        </w:rPr>
        <w:t>град София 1766</w:t>
      </w:r>
    </w:p>
    <w:p w14:paraId="281FB33A" w14:textId="77777777" w:rsidR="00BD1FC3" w:rsidRPr="003C18E9" w:rsidRDefault="00BD1FC3" w:rsidP="00BD1FC3">
      <w:pPr>
        <w:tabs>
          <w:tab w:val="left" w:pos="-720"/>
        </w:tabs>
        <w:suppressAutoHyphens/>
        <w:ind w:left="6521" w:hanging="1121"/>
        <w:jc w:val="both"/>
        <w:rPr>
          <w:rFonts w:ascii="Verdana" w:hAnsi="Verdana" w:cs="Arial"/>
          <w:color w:val="auto"/>
          <w:sz w:val="20"/>
          <w:szCs w:val="20"/>
          <w:lang w:val="bg-BG"/>
        </w:rPr>
      </w:pPr>
      <w:r w:rsidRPr="003C18E9">
        <w:rPr>
          <w:rFonts w:ascii="Verdana" w:hAnsi="Verdana" w:cs="Arial"/>
          <w:color w:val="auto"/>
          <w:sz w:val="20"/>
          <w:szCs w:val="20"/>
          <w:lang w:val="bg-BG"/>
        </w:rPr>
        <w:t>район Младост</w:t>
      </w:r>
    </w:p>
    <w:p w14:paraId="281FB33B" w14:textId="77777777" w:rsidR="00BD1FC3" w:rsidRPr="003C18E9" w:rsidRDefault="00BD1FC3" w:rsidP="00BD1FC3">
      <w:pPr>
        <w:tabs>
          <w:tab w:val="left" w:pos="-720"/>
        </w:tabs>
        <w:suppressAutoHyphens/>
        <w:ind w:left="6521" w:hanging="1121"/>
        <w:jc w:val="both"/>
        <w:rPr>
          <w:rFonts w:ascii="Verdana" w:hAnsi="Verdana" w:cs="Arial"/>
          <w:color w:val="auto"/>
          <w:sz w:val="20"/>
          <w:szCs w:val="20"/>
          <w:lang w:val="bg-BG"/>
        </w:rPr>
      </w:pPr>
      <w:r w:rsidRPr="003C18E9">
        <w:rPr>
          <w:rFonts w:ascii="Verdana" w:hAnsi="Verdana" w:cs="Arial"/>
          <w:color w:val="auto"/>
          <w:sz w:val="20"/>
          <w:szCs w:val="20"/>
          <w:lang w:val="bg-BG"/>
        </w:rPr>
        <w:t>ж. к. Младост ІV</w:t>
      </w:r>
    </w:p>
    <w:p w14:paraId="281FB33C" w14:textId="77777777" w:rsidR="00BD1FC3" w:rsidRPr="003C18E9" w:rsidRDefault="00BD1FC3" w:rsidP="00BD1FC3">
      <w:pPr>
        <w:tabs>
          <w:tab w:val="left" w:pos="-720"/>
        </w:tabs>
        <w:suppressAutoHyphens/>
        <w:ind w:left="6521" w:hanging="1121"/>
        <w:jc w:val="both"/>
        <w:rPr>
          <w:rFonts w:ascii="Verdana" w:hAnsi="Verdana"/>
          <w:color w:val="auto"/>
          <w:sz w:val="20"/>
          <w:szCs w:val="20"/>
          <w:lang w:val="bg-BG"/>
        </w:rPr>
      </w:pPr>
      <w:r w:rsidRPr="003C18E9">
        <w:rPr>
          <w:rFonts w:ascii="Verdana" w:hAnsi="Verdana"/>
          <w:color w:val="auto"/>
          <w:sz w:val="20"/>
          <w:szCs w:val="20"/>
          <w:lang w:val="bg-BG"/>
        </w:rPr>
        <w:t>ул. "Бизнес парк" №1</w:t>
      </w:r>
    </w:p>
    <w:p w14:paraId="281FB33D" w14:textId="77777777" w:rsidR="00BD1FC3" w:rsidRPr="003C18E9" w:rsidRDefault="00BD1FC3" w:rsidP="00BD1FC3">
      <w:pPr>
        <w:tabs>
          <w:tab w:val="left" w:pos="-720"/>
        </w:tabs>
        <w:suppressAutoHyphens/>
        <w:ind w:left="6521" w:hanging="1121"/>
        <w:jc w:val="both"/>
        <w:rPr>
          <w:rFonts w:ascii="Verdana" w:hAnsi="Verdana"/>
          <w:color w:val="auto"/>
          <w:sz w:val="20"/>
          <w:szCs w:val="20"/>
          <w:lang w:val="bg-BG"/>
        </w:rPr>
      </w:pPr>
      <w:r w:rsidRPr="003C18E9">
        <w:rPr>
          <w:rFonts w:ascii="Verdana" w:hAnsi="Verdana"/>
          <w:color w:val="auto"/>
          <w:sz w:val="20"/>
          <w:szCs w:val="20"/>
          <w:lang w:val="bg-BG"/>
        </w:rPr>
        <w:t>сграда 2А</w:t>
      </w:r>
    </w:p>
    <w:p w14:paraId="5ED840EF" w14:textId="67E2EF89" w:rsidR="0092691A" w:rsidRPr="003C18E9" w:rsidRDefault="0092691A" w:rsidP="00BD1FC3">
      <w:pPr>
        <w:tabs>
          <w:tab w:val="left" w:pos="-720"/>
        </w:tabs>
        <w:suppressAutoHyphens/>
        <w:ind w:left="6521" w:hanging="1121"/>
        <w:jc w:val="both"/>
        <w:rPr>
          <w:rFonts w:ascii="Verdana" w:hAnsi="Verdana"/>
          <w:color w:val="auto"/>
          <w:sz w:val="20"/>
          <w:szCs w:val="20"/>
          <w:lang w:val="bg-BG"/>
        </w:rPr>
      </w:pPr>
    </w:p>
    <w:p w14:paraId="281FB33F" w14:textId="77777777" w:rsidR="00BD1FC3" w:rsidRPr="003C18E9" w:rsidRDefault="00BD1FC3" w:rsidP="00BD1FC3">
      <w:pPr>
        <w:rPr>
          <w:rFonts w:ascii="Verdana" w:hAnsi="Verdana" w:cs="Arial"/>
          <w:color w:val="auto"/>
          <w:sz w:val="20"/>
          <w:szCs w:val="20"/>
          <w:lang w:val="bg-BG"/>
        </w:rPr>
      </w:pPr>
      <w:r w:rsidRPr="003C18E9">
        <w:rPr>
          <w:rFonts w:ascii="Verdana" w:hAnsi="Verdana"/>
          <w:b/>
          <w:noProof/>
          <w:color w:val="auto"/>
          <w:spacing w:val="-3"/>
          <w:sz w:val="20"/>
          <w:szCs w:val="20"/>
          <w:lang w:val="bg-BG" w:eastAsia="bg-BG"/>
        </w:rPr>
        <w:drawing>
          <wp:anchor distT="0" distB="0" distL="114300" distR="114300" simplePos="0" relativeHeight="251658240" behindDoc="0" locked="0" layoutInCell="1" allowOverlap="1" wp14:anchorId="281FBE47" wp14:editId="281FBE48">
            <wp:simplePos x="0" y="0"/>
            <wp:positionH relativeFrom="column">
              <wp:posOffset>3928745</wp:posOffset>
            </wp:positionH>
            <wp:positionV relativeFrom="paragraph">
              <wp:posOffset>67310</wp:posOffset>
            </wp:positionV>
            <wp:extent cx="1513205" cy="371475"/>
            <wp:effectExtent l="0" t="0" r="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13205" cy="371475"/>
                    </a:xfrm>
                    <a:prstGeom prst="rect">
                      <a:avLst/>
                    </a:prstGeom>
                    <a:noFill/>
                    <a:ln>
                      <a:noFill/>
                    </a:ln>
                  </pic:spPr>
                </pic:pic>
              </a:graphicData>
            </a:graphic>
          </wp:anchor>
        </w:drawing>
      </w:r>
    </w:p>
    <w:p w14:paraId="281FB340" w14:textId="77777777" w:rsidR="00BD1FC3" w:rsidRPr="003C18E9" w:rsidRDefault="00BD1FC3" w:rsidP="00BD1FC3">
      <w:pPr>
        <w:jc w:val="right"/>
        <w:rPr>
          <w:rFonts w:ascii="Verdana" w:hAnsi="Verdana" w:cs="Arial"/>
          <w:color w:val="auto"/>
          <w:sz w:val="18"/>
          <w:szCs w:val="18"/>
          <w:lang w:val="bg-BG"/>
        </w:rPr>
      </w:pPr>
      <w:proofErr w:type="spellStart"/>
      <w:r w:rsidRPr="003C18E9">
        <w:rPr>
          <w:rFonts w:ascii="Verdana" w:hAnsi="Verdana" w:cs="Arial"/>
          <w:color w:val="auto"/>
          <w:sz w:val="18"/>
          <w:szCs w:val="18"/>
          <w:lang w:val="bg-BG"/>
        </w:rPr>
        <w:t>Resourcing</w:t>
      </w:r>
      <w:proofErr w:type="spellEnd"/>
      <w:r w:rsidRPr="003C18E9">
        <w:rPr>
          <w:rFonts w:ascii="Verdana" w:hAnsi="Verdana" w:cs="Arial"/>
          <w:color w:val="auto"/>
          <w:sz w:val="18"/>
          <w:szCs w:val="18"/>
          <w:lang w:val="bg-BG"/>
        </w:rPr>
        <w:t xml:space="preserve"> </w:t>
      </w:r>
      <w:proofErr w:type="spellStart"/>
      <w:r w:rsidRPr="003C18E9">
        <w:rPr>
          <w:rFonts w:ascii="Verdana" w:hAnsi="Verdana" w:cs="Arial"/>
          <w:color w:val="auto"/>
          <w:sz w:val="18"/>
          <w:szCs w:val="18"/>
          <w:lang w:val="bg-BG"/>
        </w:rPr>
        <w:t>the</w:t>
      </w:r>
      <w:proofErr w:type="spellEnd"/>
      <w:r w:rsidRPr="003C18E9">
        <w:rPr>
          <w:rFonts w:ascii="Verdana" w:hAnsi="Verdana" w:cs="Arial"/>
          <w:color w:val="auto"/>
          <w:sz w:val="18"/>
          <w:szCs w:val="18"/>
          <w:lang w:val="bg-BG"/>
        </w:rPr>
        <w:t xml:space="preserve"> </w:t>
      </w:r>
      <w:proofErr w:type="spellStart"/>
      <w:r w:rsidRPr="003C18E9">
        <w:rPr>
          <w:rFonts w:ascii="Verdana" w:hAnsi="Verdana" w:cs="Arial"/>
          <w:color w:val="auto"/>
          <w:sz w:val="18"/>
          <w:szCs w:val="18"/>
          <w:lang w:val="bg-BG"/>
        </w:rPr>
        <w:t>world</w:t>
      </w:r>
      <w:proofErr w:type="spellEnd"/>
    </w:p>
    <w:p w14:paraId="281FB341" w14:textId="77777777" w:rsidR="00BD1FC3" w:rsidRPr="003C18E9" w:rsidRDefault="00BD1FC3" w:rsidP="00BD1FC3">
      <w:pPr>
        <w:spacing w:before="60" w:after="60"/>
        <w:jc w:val="both"/>
        <w:rPr>
          <w:rFonts w:ascii="Verdana" w:hAnsi="Verdana"/>
          <w:b/>
          <w:color w:val="auto"/>
          <w:sz w:val="20"/>
          <w:szCs w:val="20"/>
          <w:lang w:val="bg-BG"/>
        </w:rPr>
        <w:sectPr w:rsidR="00BD1FC3" w:rsidRPr="003C18E9" w:rsidSect="0069659C">
          <w:headerReference w:type="default" r:id="rId13"/>
          <w:footerReference w:type="default" r:id="rId14"/>
          <w:pgSz w:w="11909" w:h="16834" w:code="9"/>
          <w:pgMar w:top="1440" w:right="1440" w:bottom="1440" w:left="1440" w:header="709" w:footer="0" w:gutter="0"/>
          <w:pgNumType w:start="1"/>
          <w:cols w:space="708"/>
          <w:vAlign w:val="center"/>
        </w:sectPr>
      </w:pPr>
    </w:p>
    <w:p w14:paraId="281FB342" w14:textId="77777777" w:rsidR="00BD1FC3" w:rsidRPr="003C18E9" w:rsidRDefault="00313D33" w:rsidP="00BD1FC3">
      <w:pPr>
        <w:spacing w:before="60" w:after="60"/>
        <w:jc w:val="both"/>
        <w:rPr>
          <w:rFonts w:ascii="Verdana" w:hAnsi="Verdana"/>
          <w:b/>
          <w:color w:val="auto"/>
          <w:sz w:val="20"/>
          <w:szCs w:val="20"/>
          <w:lang w:val="bg-BG"/>
        </w:rPr>
      </w:pPr>
      <w:r w:rsidRPr="003C18E9">
        <w:rPr>
          <w:rFonts w:ascii="Verdana" w:hAnsi="Verdana"/>
          <w:noProof/>
          <w:color w:val="auto"/>
          <w:sz w:val="20"/>
          <w:szCs w:val="20"/>
          <w:lang w:val="bg-BG" w:eastAsia="bg-BG"/>
        </w:rPr>
        <w:lastRenderedPageBreak/>
        <w:pict w14:anchorId="281FBE4A">
          <v:shapetype id="_x0000_t202" coordsize="21600,21600" o:spt="202" path="m,l,21600r21600,l21600,xe">
            <v:stroke joinstyle="miter"/>
            <v:path gradientshapeok="t" o:connecttype="rect"/>
          </v:shapetype>
          <v:shape id="Text Box 13" o:spid="_x0000_s1026" type="#_x0000_t202" style="position:absolute;left:0;text-align:left;margin-left:374.9pt;margin-top:781.9pt;width:111.3pt;height:34.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" fillcolor="white [3201]" stroked="f" strokeweight=".5pt">
            <v:path arrowok="t"/>
            <v:textbox>
              <w:txbxContent>
                <w:p w14:paraId="281FBEBE" w14:textId="77777777" w:rsidR="00313D33" w:rsidRPr="00D7704B" w:rsidRDefault="00313D33" w:rsidP="00BD1FC3">
                  <w:pPr>
                    <w:jc w:val="right"/>
                    <w:rPr>
                      <w:rFonts w:ascii="Arial" w:hAnsi="Arial" w:cs="Arial"/>
                      <w:sz w:val="20"/>
                      <w:szCs w:val="20"/>
                    </w:rPr>
                  </w:pPr>
                  <w:r>
                    <w:rPr>
                      <w:rFonts w:ascii="Arial" w:hAnsi="Arial" w:cs="Arial"/>
                      <w:sz w:val="20"/>
                      <w:szCs w:val="20"/>
                    </w:rPr>
                    <w:t>Resourcing the world</w:t>
                  </w:r>
                </w:p>
              </w:txbxContent>
            </v:textbox>
          </v:shape>
        </w:pict>
      </w:r>
      <w:r w:rsidRPr="003C18E9">
        <w:rPr>
          <w:rFonts w:ascii="Verdana" w:hAnsi="Verdana"/>
          <w:noProof/>
          <w:color w:val="auto"/>
          <w:sz w:val="20"/>
          <w:szCs w:val="20"/>
          <w:lang w:val="bg-BG" w:eastAsia="bg-BG"/>
        </w:rPr>
        <w:pict w14:anchorId="281FBE4B">
          <v:shape id="Text Box 12" o:spid="_x0000_s1027" type="#_x0000_t202" style="position:absolute;left:0;text-align:left;margin-left:374.9pt;margin-top:781.9pt;width:111.3pt;height:34.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" fillcolor="white [3201]" stroked="f" strokeweight=".5pt">
            <v:path arrowok="t"/>
            <v:textbox>
              <w:txbxContent>
                <w:p w14:paraId="281FBEBF" w14:textId="77777777" w:rsidR="00313D33" w:rsidRPr="00D7704B" w:rsidRDefault="00313D33" w:rsidP="00BD1FC3">
                  <w:pPr>
                    <w:jc w:val="right"/>
                    <w:rPr>
                      <w:rFonts w:ascii="Arial" w:hAnsi="Arial" w:cs="Arial"/>
                      <w:sz w:val="20"/>
                      <w:szCs w:val="20"/>
                    </w:rPr>
                  </w:pPr>
                  <w:r>
                    <w:rPr>
                      <w:rFonts w:ascii="Arial" w:hAnsi="Arial" w:cs="Arial"/>
                      <w:sz w:val="20"/>
                      <w:szCs w:val="20"/>
                    </w:rPr>
                    <w:t>Resourcing the world</w:t>
                  </w:r>
                </w:p>
              </w:txbxContent>
            </v:textbox>
          </v:shape>
        </w:pict>
      </w:r>
      <w:r w:rsidRPr="003C18E9">
        <w:rPr>
          <w:rFonts w:ascii="Verdana" w:hAnsi="Verdana"/>
          <w:noProof/>
          <w:color w:val="auto"/>
          <w:sz w:val="20"/>
          <w:szCs w:val="20"/>
          <w:lang w:val="bg-BG" w:eastAsia="bg-BG"/>
        </w:rPr>
        <w:pict w14:anchorId="281FBE4C">
          <v:shape id="Text Box 10" o:spid="_x0000_s1028" type="#_x0000_t202" style="position:absolute;left:0;text-align:left;margin-left:374.9pt;margin-top:781.9pt;width:111.3pt;height:34.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" fillcolor="white [3201]" stroked="f" strokeweight=".5pt">
            <v:path arrowok="t"/>
            <v:textbox>
              <w:txbxContent>
                <w:p w14:paraId="281FBEC0" w14:textId="77777777" w:rsidR="00313D33" w:rsidRPr="00D7704B" w:rsidRDefault="00313D33" w:rsidP="00BD1FC3">
                  <w:pPr>
                    <w:jc w:val="right"/>
                    <w:rPr>
                      <w:rFonts w:ascii="Arial" w:hAnsi="Arial" w:cs="Arial"/>
                      <w:sz w:val="20"/>
                      <w:szCs w:val="20"/>
                    </w:rPr>
                  </w:pPr>
                  <w:r>
                    <w:rPr>
                      <w:rFonts w:ascii="Arial" w:hAnsi="Arial" w:cs="Arial"/>
                      <w:sz w:val="20"/>
                      <w:szCs w:val="20"/>
                    </w:rPr>
                    <w:t>Resourcing the world</w:t>
                  </w:r>
                </w:p>
              </w:txbxContent>
            </v:textbox>
          </v:shape>
        </w:pict>
      </w:r>
      <w:r w:rsidRPr="003C18E9">
        <w:rPr>
          <w:rFonts w:ascii="Verdana" w:hAnsi="Verdana"/>
          <w:noProof/>
          <w:color w:val="auto"/>
          <w:sz w:val="20"/>
          <w:szCs w:val="20"/>
          <w:lang w:val="bg-BG" w:eastAsia="bg-BG"/>
        </w:rPr>
        <w:pict w14:anchorId="281FBE4D">
          <v:shape id="Text Box 9" o:spid="_x0000_s1029" type="#_x0000_t202" style="position:absolute;left:0;text-align:left;margin-left:374.9pt;margin-top:781.9pt;width:111.3pt;height:34.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" fillcolor="window" stroked="f" strokeweight=".5pt">
            <v:path arrowok="t"/>
            <v:textbox>
              <w:txbxContent>
                <w:p w14:paraId="281FBEC1" w14:textId="77777777" w:rsidR="00313D33" w:rsidRPr="00D7704B" w:rsidRDefault="00313D33" w:rsidP="00BD1FC3">
                  <w:pPr>
                    <w:jc w:val="right"/>
                    <w:rPr>
                      <w:rFonts w:ascii="Arial" w:hAnsi="Arial" w:cs="Arial"/>
                      <w:sz w:val="20"/>
                      <w:szCs w:val="20"/>
                    </w:rPr>
                  </w:pPr>
                  <w:r>
                    <w:rPr>
                      <w:rFonts w:ascii="Arial" w:hAnsi="Arial" w:cs="Arial"/>
                      <w:sz w:val="20"/>
                      <w:szCs w:val="20"/>
                    </w:rPr>
                    <w:t>Resourcing the world</w:t>
                  </w:r>
                </w:p>
              </w:txbxContent>
            </v:textbox>
          </v:shape>
        </w:pict>
      </w:r>
      <w:bookmarkStart w:id="0" w:name="COVEROVER15K"/>
      <w:bookmarkEnd w:id="0"/>
      <w:r w:rsidR="00BD1FC3" w:rsidRPr="003C18E9">
        <w:rPr>
          <w:rFonts w:ascii="Verdana" w:hAnsi="Verdana"/>
          <w:b/>
          <w:color w:val="auto"/>
          <w:sz w:val="20"/>
          <w:szCs w:val="20"/>
          <w:lang w:val="bg-BG"/>
        </w:rPr>
        <w:t>“СОФИЙСКА ВОДА” АД</w:t>
      </w:r>
    </w:p>
    <w:p w14:paraId="281FB344" w14:textId="0FEC68A2" w:rsidR="00BD1FC3" w:rsidRPr="003C18E9" w:rsidRDefault="00BD1FC3" w:rsidP="00BD1FC3">
      <w:pPr>
        <w:spacing w:before="60" w:after="60"/>
        <w:jc w:val="both"/>
        <w:rPr>
          <w:rFonts w:ascii="Verdana" w:hAnsi="Verdana"/>
          <w:b/>
          <w:color w:val="auto"/>
          <w:sz w:val="20"/>
          <w:szCs w:val="20"/>
          <w:lang w:val="bg-BG"/>
        </w:rPr>
      </w:pPr>
      <w:r w:rsidRPr="003C18E9">
        <w:rPr>
          <w:rFonts w:ascii="Verdana" w:hAnsi="Verdana"/>
          <w:b/>
          <w:color w:val="auto"/>
          <w:sz w:val="20"/>
          <w:szCs w:val="20"/>
          <w:lang w:val="bg-BG"/>
        </w:rPr>
        <w:t xml:space="preserve">”Изпълнение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b/>
          <w:color w:val="auto"/>
          <w:sz w:val="20"/>
          <w:szCs w:val="20"/>
          <w:lang w:val="bg-BG"/>
        </w:rPr>
        <w:t>зона Юг и зона Север</w:t>
      </w:r>
      <w:r w:rsidRPr="003C18E9">
        <w:rPr>
          <w:rFonts w:ascii="Verdana" w:hAnsi="Verdana"/>
          <w:b/>
          <w:color w:val="auto"/>
          <w:sz w:val="20"/>
          <w:szCs w:val="20"/>
          <w:lang w:val="bg-BG"/>
        </w:rPr>
        <w:t>”</w:t>
      </w:r>
    </w:p>
    <w:p w14:paraId="281FB345" w14:textId="77777777" w:rsidR="00BD1FC3" w:rsidRPr="003C18E9" w:rsidRDefault="00BD1FC3" w:rsidP="00BD1FC3">
      <w:pPr>
        <w:spacing w:before="60" w:after="60"/>
        <w:ind w:right="299"/>
        <w:jc w:val="both"/>
        <w:rPr>
          <w:rFonts w:ascii="Verdana" w:hAnsi="Verdana"/>
          <w:b/>
          <w:color w:val="auto"/>
          <w:sz w:val="20"/>
          <w:szCs w:val="20"/>
          <w:lang w:val="bg-BG"/>
        </w:rPr>
      </w:pPr>
    </w:p>
    <w:p w14:paraId="281FB346" w14:textId="77777777" w:rsidR="00BD1FC3" w:rsidRPr="003C18E9" w:rsidRDefault="00BD1FC3" w:rsidP="00BD1FC3">
      <w:pPr>
        <w:spacing w:before="60" w:after="60" w:line="360" w:lineRule="auto"/>
        <w:ind w:right="299"/>
        <w:rPr>
          <w:rFonts w:ascii="Verdana" w:hAnsi="Verdana"/>
          <w:b/>
          <w:bCs/>
          <w:color w:val="auto"/>
          <w:sz w:val="20"/>
          <w:szCs w:val="20"/>
          <w:lang w:val="bg-BG"/>
        </w:rPr>
      </w:pPr>
      <w:bookmarkStart w:id="1" w:name="_Ref534250015"/>
      <w:bookmarkStart w:id="2" w:name="_Ref534250921"/>
      <w:r w:rsidRPr="003C18E9">
        <w:rPr>
          <w:rFonts w:ascii="Verdana" w:hAnsi="Verdana"/>
          <w:b/>
          <w:bCs/>
          <w:color w:val="auto"/>
          <w:sz w:val="20"/>
          <w:szCs w:val="20"/>
          <w:lang w:val="bg-BG"/>
        </w:rPr>
        <w:t>ИНСТРУКЦИИ КЪМ КАНДИДАТИТЕ</w:t>
      </w:r>
    </w:p>
    <w:p w14:paraId="281FB347" w14:textId="77777777" w:rsidR="00BD1FC3" w:rsidRPr="003C18E9" w:rsidRDefault="00BD1FC3" w:rsidP="00BD1FC3">
      <w:pPr>
        <w:spacing w:before="60" w:after="60" w:line="360" w:lineRule="auto"/>
        <w:ind w:right="299"/>
        <w:rPr>
          <w:rFonts w:ascii="Verdana" w:hAnsi="Verdana"/>
          <w:b/>
          <w:bCs/>
          <w:color w:val="auto"/>
          <w:sz w:val="20"/>
          <w:szCs w:val="20"/>
          <w:lang w:val="bg-BG"/>
        </w:rPr>
      </w:pPr>
      <w:r w:rsidRPr="003C18E9">
        <w:rPr>
          <w:rFonts w:ascii="Verdana" w:hAnsi="Verdana"/>
          <w:b/>
          <w:bCs/>
          <w:color w:val="auto"/>
          <w:sz w:val="20"/>
          <w:szCs w:val="20"/>
          <w:lang w:val="bg-BG"/>
        </w:rPr>
        <w:t>ПРОЕКТОДОГОВОР</w:t>
      </w:r>
    </w:p>
    <w:p w14:paraId="281FB348" w14:textId="77777777" w:rsidR="00BD1FC3" w:rsidRPr="003C18E9" w:rsidRDefault="00BD1FC3" w:rsidP="00BD1FC3">
      <w:pPr>
        <w:spacing w:before="60" w:after="60" w:line="360" w:lineRule="auto"/>
        <w:ind w:right="299"/>
        <w:rPr>
          <w:rFonts w:ascii="Verdana" w:hAnsi="Verdana"/>
          <w:b/>
          <w:bCs/>
          <w:color w:val="auto"/>
          <w:sz w:val="20"/>
          <w:szCs w:val="20"/>
          <w:lang w:val="bg-BG"/>
        </w:rPr>
      </w:pPr>
      <w:r w:rsidRPr="003C18E9">
        <w:rPr>
          <w:rFonts w:ascii="Verdana" w:hAnsi="Verdana"/>
          <w:b/>
          <w:bCs/>
          <w:color w:val="auto"/>
          <w:sz w:val="20"/>
          <w:szCs w:val="20"/>
          <w:lang w:val="bg-BG"/>
        </w:rPr>
        <w:t>РАЗДЕЛ А: ТЕХНИЧЕСКО ЗАДАНИЕ – ПРЕДМЕТ НА ДОГОВОРА</w:t>
      </w:r>
    </w:p>
    <w:p w14:paraId="281FB349" w14:textId="77777777" w:rsidR="00BD1FC3" w:rsidRPr="003C18E9" w:rsidRDefault="00BD1FC3" w:rsidP="00BD1FC3">
      <w:pPr>
        <w:spacing w:before="60" w:after="60" w:line="360" w:lineRule="auto"/>
        <w:ind w:right="299"/>
        <w:rPr>
          <w:rFonts w:ascii="Verdana" w:hAnsi="Verdana"/>
          <w:b/>
          <w:bCs/>
          <w:color w:val="auto"/>
          <w:sz w:val="20"/>
          <w:szCs w:val="20"/>
          <w:lang w:val="bg-BG"/>
        </w:rPr>
      </w:pPr>
      <w:r w:rsidRPr="003C18E9">
        <w:rPr>
          <w:rFonts w:ascii="Verdana" w:hAnsi="Verdana"/>
          <w:b/>
          <w:bCs/>
          <w:color w:val="auto"/>
          <w:sz w:val="20"/>
          <w:szCs w:val="20"/>
          <w:lang w:val="bg-BG"/>
        </w:rPr>
        <w:t>РАЗДЕЛ Б: ЦЕНИ И ДАННИ</w:t>
      </w:r>
    </w:p>
    <w:p w14:paraId="281FB34A" w14:textId="77777777" w:rsidR="00BD1FC3" w:rsidRPr="003C18E9" w:rsidRDefault="00BD1FC3" w:rsidP="00BD1FC3">
      <w:pPr>
        <w:spacing w:before="60" w:after="60" w:line="360" w:lineRule="auto"/>
        <w:ind w:right="299"/>
        <w:rPr>
          <w:rFonts w:ascii="Verdana" w:hAnsi="Verdana"/>
          <w:b/>
          <w:bCs/>
          <w:color w:val="auto"/>
          <w:sz w:val="20"/>
          <w:szCs w:val="20"/>
          <w:lang w:val="bg-BG"/>
        </w:rPr>
      </w:pPr>
      <w:r w:rsidRPr="003C18E9">
        <w:rPr>
          <w:rFonts w:ascii="Verdana" w:hAnsi="Verdana"/>
          <w:b/>
          <w:bCs/>
          <w:color w:val="auto"/>
          <w:sz w:val="20"/>
          <w:szCs w:val="20"/>
          <w:lang w:val="bg-BG"/>
        </w:rPr>
        <w:t>РАЗДЕЛ В: СПЕЦИФИЧНИ УСЛОВИЯ НА ДОГОВОРА</w:t>
      </w:r>
    </w:p>
    <w:p w14:paraId="281FB34B" w14:textId="77777777" w:rsidR="00BD1FC3" w:rsidRPr="003C18E9" w:rsidRDefault="00BD1FC3" w:rsidP="00BD1FC3">
      <w:pPr>
        <w:spacing w:before="60" w:after="60" w:line="360" w:lineRule="auto"/>
        <w:ind w:right="299"/>
        <w:rPr>
          <w:rFonts w:ascii="Verdana" w:hAnsi="Verdana"/>
          <w:b/>
          <w:bCs/>
          <w:color w:val="auto"/>
          <w:sz w:val="20"/>
          <w:szCs w:val="20"/>
          <w:lang w:val="bg-BG"/>
        </w:rPr>
      </w:pPr>
      <w:r w:rsidRPr="003C18E9">
        <w:rPr>
          <w:rFonts w:ascii="Verdana" w:hAnsi="Verdana"/>
          <w:b/>
          <w:bCs/>
          <w:color w:val="auto"/>
          <w:sz w:val="20"/>
          <w:szCs w:val="20"/>
          <w:lang w:val="bg-BG"/>
        </w:rPr>
        <w:t>РАЗДЕЛ Г: ОБЩИ УСЛОВИЯ НА ДОГОВОРА ЗА СТРОИТЕЛСТВО</w:t>
      </w:r>
    </w:p>
    <w:p w14:paraId="281FB34C" w14:textId="77777777" w:rsidR="00BD1FC3" w:rsidRPr="003C18E9" w:rsidRDefault="00BD1FC3" w:rsidP="00BD1FC3">
      <w:pPr>
        <w:spacing w:before="60" w:after="60" w:line="360" w:lineRule="auto"/>
        <w:ind w:right="299"/>
        <w:rPr>
          <w:rFonts w:ascii="Verdana" w:hAnsi="Verdana"/>
          <w:b/>
          <w:bCs/>
          <w:color w:val="auto"/>
          <w:sz w:val="20"/>
          <w:szCs w:val="20"/>
          <w:lang w:val="bg-BG"/>
        </w:rPr>
      </w:pPr>
      <w:r w:rsidRPr="003C18E9">
        <w:rPr>
          <w:rFonts w:ascii="Verdana" w:hAnsi="Verdana"/>
          <w:b/>
          <w:bCs/>
          <w:color w:val="auto"/>
          <w:sz w:val="20"/>
          <w:szCs w:val="20"/>
          <w:lang w:val="bg-BG"/>
        </w:rPr>
        <w:t>ПРИЛОЖЕНИЯ</w:t>
      </w:r>
    </w:p>
    <w:p w14:paraId="281FB34D" w14:textId="77777777" w:rsidR="00BD1FC3" w:rsidRPr="003C18E9" w:rsidRDefault="00BD1FC3" w:rsidP="00BD1FC3">
      <w:pPr>
        <w:spacing w:before="60" w:after="60" w:line="360" w:lineRule="auto"/>
        <w:ind w:right="299"/>
        <w:rPr>
          <w:rFonts w:ascii="Verdana" w:hAnsi="Verdana"/>
          <w:b/>
          <w:bCs/>
          <w:color w:val="auto"/>
          <w:sz w:val="20"/>
          <w:szCs w:val="20"/>
          <w:lang w:val="bg-BG"/>
        </w:rPr>
      </w:pPr>
      <w:r w:rsidRPr="003C18E9">
        <w:rPr>
          <w:rFonts w:ascii="Verdana" w:hAnsi="Verdana"/>
          <w:b/>
          <w:bCs/>
          <w:color w:val="auto"/>
          <w:sz w:val="20"/>
          <w:szCs w:val="20"/>
          <w:lang w:val="bg-BG"/>
        </w:rPr>
        <w:t>РЕШЕНИЕ ЗА ОТКРИВАНЕ НА ПРОЦЕДУРА ЗА ВЪЗЛАГАНЕ НА ОБЩЕСТВЕНА ПОРЪЧКА</w:t>
      </w:r>
    </w:p>
    <w:p w14:paraId="281FB34E" w14:textId="77777777" w:rsidR="00BD1FC3" w:rsidRPr="003C18E9" w:rsidRDefault="00BD1FC3" w:rsidP="00BD1FC3">
      <w:pPr>
        <w:spacing w:before="60" w:after="60" w:line="360" w:lineRule="auto"/>
        <w:ind w:right="299"/>
        <w:rPr>
          <w:rFonts w:ascii="Verdana" w:hAnsi="Verdana"/>
          <w:b/>
          <w:bCs/>
          <w:color w:val="auto"/>
          <w:sz w:val="20"/>
          <w:szCs w:val="20"/>
          <w:lang w:val="bg-BG"/>
        </w:rPr>
      </w:pPr>
      <w:r w:rsidRPr="003C18E9">
        <w:rPr>
          <w:rFonts w:ascii="Verdana" w:hAnsi="Verdana"/>
          <w:b/>
          <w:bCs/>
          <w:color w:val="auto"/>
          <w:sz w:val="20"/>
          <w:szCs w:val="20"/>
          <w:lang w:val="bg-BG"/>
        </w:rPr>
        <w:t>ОБЯВЛЕНИЕ ЗА ОБЩЕСТВЕНА ПОРЪЧКА</w:t>
      </w:r>
    </w:p>
    <w:p w14:paraId="281FB34F" w14:textId="77777777" w:rsidR="00BD1FC3" w:rsidRPr="003C18E9" w:rsidRDefault="00BD1FC3" w:rsidP="00BD1FC3">
      <w:pPr>
        <w:pStyle w:val="Heading1"/>
        <w:tabs>
          <w:tab w:val="clear" w:pos="360"/>
        </w:tabs>
        <w:spacing w:before="60" w:after="60"/>
        <w:ind w:left="0" w:right="299" w:firstLine="0"/>
        <w:jc w:val="left"/>
        <w:rPr>
          <w:rFonts w:ascii="Verdana" w:hAnsi="Verdana"/>
          <w:b/>
          <w:bCs/>
          <w:color w:val="auto"/>
          <w:sz w:val="20"/>
          <w:szCs w:val="20"/>
          <w:u w:val="none"/>
        </w:rPr>
        <w:sectPr w:rsidR="00BD1FC3" w:rsidRPr="003C18E9" w:rsidSect="00B53239">
          <w:headerReference w:type="default" r:id="rId15"/>
          <w:pgSz w:w="11909" w:h="16834" w:code="9"/>
          <w:pgMar w:top="1440" w:right="1440" w:bottom="1440" w:left="1440" w:header="709" w:footer="0" w:gutter="0"/>
          <w:pgNumType w:start="1"/>
          <w:cols w:space="708"/>
        </w:sectPr>
      </w:pPr>
    </w:p>
    <w:p w14:paraId="281FB350" w14:textId="77777777" w:rsidR="00BD1FC3" w:rsidRPr="003C18E9" w:rsidRDefault="00BD1FC3" w:rsidP="00BD1FC3">
      <w:pPr>
        <w:pStyle w:val="Heading1"/>
        <w:tabs>
          <w:tab w:val="clear" w:pos="360"/>
        </w:tabs>
        <w:spacing w:before="60" w:after="60"/>
        <w:ind w:left="0" w:firstLine="0"/>
        <w:rPr>
          <w:rFonts w:ascii="Verdana" w:hAnsi="Verdana"/>
          <w:b/>
          <w:bCs/>
          <w:color w:val="auto"/>
          <w:sz w:val="20"/>
          <w:szCs w:val="20"/>
          <w:u w:val="none"/>
        </w:rPr>
      </w:pPr>
      <w:r w:rsidRPr="003C18E9">
        <w:rPr>
          <w:rFonts w:ascii="Verdana" w:hAnsi="Verdana"/>
          <w:b/>
          <w:bCs/>
          <w:color w:val="auto"/>
          <w:sz w:val="20"/>
          <w:szCs w:val="20"/>
          <w:u w:val="none"/>
        </w:rPr>
        <w:lastRenderedPageBreak/>
        <w:t>ИНСТРУКЦИИ КЪМ КАНДИДАТИТЕ</w:t>
      </w:r>
      <w:bookmarkEnd w:id="1"/>
      <w:bookmarkEnd w:id="2"/>
    </w:p>
    <w:p w14:paraId="281FB351" w14:textId="77777777" w:rsidR="00BD1FC3" w:rsidRPr="003C18E9" w:rsidRDefault="00BD1FC3" w:rsidP="00BD1FC3">
      <w:pPr>
        <w:pStyle w:val="Heading1"/>
        <w:numPr>
          <w:ilvl w:val="0"/>
          <w:numId w:val="2"/>
        </w:numPr>
        <w:spacing w:before="60" w:after="60"/>
        <w:rPr>
          <w:rFonts w:ascii="Verdana" w:hAnsi="Verdana" w:cs="Arial"/>
          <w:b/>
          <w:bCs/>
          <w:color w:val="auto"/>
          <w:sz w:val="20"/>
          <w:szCs w:val="20"/>
          <w:u w:val="none"/>
        </w:rPr>
        <w:sectPr w:rsidR="00BD1FC3" w:rsidRPr="003C18E9" w:rsidSect="00B53239">
          <w:footerReference w:type="default" r:id="rId16"/>
          <w:pgSz w:w="11909" w:h="16834" w:code="9"/>
          <w:pgMar w:top="1440" w:right="1440" w:bottom="1440" w:left="1440" w:header="709" w:footer="0" w:gutter="0"/>
          <w:pgNumType w:start="1"/>
          <w:cols w:space="708"/>
          <w:vAlign w:val="center"/>
        </w:sectPr>
      </w:pPr>
    </w:p>
    <w:p w14:paraId="281FB352" w14:textId="77777777" w:rsidR="00BD1FC3" w:rsidRPr="003C18E9" w:rsidRDefault="00BD1FC3" w:rsidP="00BD1FC3">
      <w:pPr>
        <w:spacing w:before="60" w:after="60"/>
        <w:ind w:right="299"/>
        <w:jc w:val="center"/>
        <w:rPr>
          <w:rFonts w:ascii="Verdana" w:hAnsi="Verdana"/>
          <w:b/>
          <w:color w:val="auto"/>
          <w:sz w:val="20"/>
          <w:szCs w:val="20"/>
          <w:lang w:val="bg-BG"/>
        </w:rPr>
      </w:pPr>
      <w:bookmarkStart w:id="3" w:name="_Ref534249757"/>
      <w:r w:rsidRPr="003C18E9">
        <w:rPr>
          <w:rFonts w:ascii="Verdana" w:hAnsi="Verdana"/>
          <w:b/>
          <w:color w:val="auto"/>
          <w:sz w:val="20"/>
          <w:szCs w:val="20"/>
          <w:lang w:val="bg-BG"/>
        </w:rPr>
        <w:lastRenderedPageBreak/>
        <w:t>ИНСТРУКЦИИ КЪМ КАНДИДАТИТЕ</w:t>
      </w:r>
      <w:bookmarkEnd w:id="3"/>
    </w:p>
    <w:p w14:paraId="281FB353"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s="Arial"/>
          <w:color w:val="auto"/>
          <w:sz w:val="20"/>
          <w:szCs w:val="20"/>
          <w:lang w:val="bg-BG"/>
        </w:rPr>
        <w:t>Тези инструкции се издават като ръководство на всеки кандидат/участник, участващ в процедурата и не представляват част от договора.</w:t>
      </w:r>
    </w:p>
    <w:p w14:paraId="281FB354" w14:textId="77777777" w:rsidR="00BD1FC3" w:rsidRPr="003C18E9" w:rsidRDefault="00BD1FC3" w:rsidP="00BD1FC3">
      <w:pPr>
        <w:numPr>
          <w:ilvl w:val="0"/>
          <w:numId w:val="18"/>
        </w:numPr>
        <w:tabs>
          <w:tab w:val="clear" w:pos="624"/>
          <w:tab w:val="num" w:pos="720"/>
        </w:tabs>
        <w:spacing w:before="120" w:after="120"/>
        <w:ind w:left="720" w:hanging="720"/>
        <w:jc w:val="both"/>
        <w:rPr>
          <w:rFonts w:ascii="Verdana" w:hAnsi="Verdana" w:cs="Arial"/>
          <w:color w:val="auto"/>
          <w:sz w:val="20"/>
          <w:szCs w:val="20"/>
          <w:lang w:val="bg-BG"/>
        </w:rPr>
      </w:pPr>
      <w:r w:rsidRPr="003C18E9">
        <w:rPr>
          <w:rFonts w:ascii="Verdana" w:hAnsi="Verdana"/>
          <w:iCs/>
          <w:color w:val="auto"/>
          <w:sz w:val="20"/>
          <w:szCs w:val="20"/>
          <w:lang w:val="bg-BG"/>
        </w:rPr>
        <w:t xml:space="preserve">Документацията за участие се получава само от преписката на процедурата в профила на купувача на сайта на Възложителя след регистрация на кандидата и </w:t>
      </w:r>
      <w:proofErr w:type="spellStart"/>
      <w:r w:rsidRPr="003C18E9">
        <w:rPr>
          <w:rFonts w:ascii="Verdana" w:hAnsi="Verdana"/>
          <w:iCs/>
          <w:color w:val="auto"/>
          <w:sz w:val="20"/>
          <w:szCs w:val="20"/>
          <w:lang w:val="bg-BG"/>
        </w:rPr>
        <w:t>последващо</w:t>
      </w:r>
      <w:proofErr w:type="spellEnd"/>
      <w:r w:rsidRPr="003C18E9">
        <w:rPr>
          <w:rFonts w:ascii="Verdana" w:hAnsi="Verdana"/>
          <w:iCs/>
          <w:color w:val="auto"/>
          <w:sz w:val="20"/>
          <w:szCs w:val="20"/>
          <w:lang w:val="bg-BG"/>
        </w:rPr>
        <w:t xml:space="preserve"> изтегляне на всички файлове, включително комплект документация, ценови таблици и други съпътстващи документи в електронен вид, налични към момента на изтеглянето. Регистрацията на сайта на Възложителя и изтеглянето на </w:t>
      </w:r>
      <w:r w:rsidRPr="003C18E9">
        <w:rPr>
          <w:rFonts w:ascii="Verdana" w:hAnsi="Verdana"/>
          <w:b/>
          <w:bCs/>
          <w:iCs/>
          <w:color w:val="auto"/>
          <w:sz w:val="20"/>
          <w:szCs w:val="20"/>
          <w:lang w:val="bg-BG"/>
        </w:rPr>
        <w:t>пълния електронен комплект (вариант) на документация към момента на изтеглянето</w:t>
      </w:r>
      <w:r w:rsidRPr="003C18E9">
        <w:rPr>
          <w:rFonts w:ascii="Verdana" w:hAnsi="Verdana"/>
          <w:iCs/>
          <w:color w:val="auto"/>
          <w:sz w:val="20"/>
          <w:szCs w:val="20"/>
          <w:lang w:val="bg-BG"/>
        </w:rPr>
        <w:t xml:space="preserve"> е задължително условие за подаване на оферта в настоящата процедура</w:t>
      </w:r>
      <w:r w:rsidRPr="003C18E9">
        <w:rPr>
          <w:rFonts w:ascii="Verdana" w:hAnsi="Verdana" w:cs="Arial"/>
          <w:color w:val="auto"/>
          <w:sz w:val="20"/>
          <w:szCs w:val="20"/>
          <w:lang w:val="bg-BG"/>
        </w:rPr>
        <w:t xml:space="preserve">. </w:t>
      </w:r>
    </w:p>
    <w:p w14:paraId="281FB355"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s="Arial"/>
          <w:color w:val="auto"/>
          <w:sz w:val="20"/>
          <w:szCs w:val="20"/>
          <w:lang w:val="bg-BG"/>
        </w:rPr>
        <w:t>Всеки кандидат/участник трябва да подаде заявление, съответно първоначална оферта, които отговарят на условията, определени или упоменати в тази документация за участие в процедурата.</w:t>
      </w:r>
    </w:p>
    <w:p w14:paraId="281FB356"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Кандидатите трябва да уведомят ръководещия процедурата за явни двусмислия, грешки или пропуски в документацията за участие. </w:t>
      </w:r>
    </w:p>
    <w:p w14:paraId="281FB357"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Подробности за обществената поръчка и договора: </w:t>
      </w:r>
    </w:p>
    <w:p w14:paraId="281FB358" w14:textId="77777777" w:rsidR="00BD1FC3" w:rsidRPr="003C18E9" w:rsidRDefault="00BD1FC3" w:rsidP="007D37D6">
      <w:pPr>
        <w:pStyle w:val="ListParagraph"/>
        <w:numPr>
          <w:ilvl w:val="1"/>
          <w:numId w:val="28"/>
        </w:numPr>
        <w:spacing w:before="120" w:after="120"/>
        <w:contextualSpacing w:val="0"/>
        <w:jc w:val="both"/>
        <w:rPr>
          <w:rFonts w:ascii="Verdana" w:hAnsi="Verdana" w:cs="Arial"/>
          <w:b/>
          <w:color w:val="auto"/>
          <w:sz w:val="20"/>
          <w:szCs w:val="20"/>
          <w:lang w:val="bg-BG"/>
        </w:rPr>
      </w:pPr>
      <w:r w:rsidRPr="003C18E9">
        <w:rPr>
          <w:rFonts w:ascii="Verdana" w:hAnsi="Verdana" w:cs="Arial"/>
          <w:color w:val="auto"/>
          <w:sz w:val="20"/>
          <w:szCs w:val="20"/>
          <w:lang w:val="bg-BG"/>
        </w:rPr>
        <w:t xml:space="preserve">Предмет на обществената поръчка: </w:t>
      </w:r>
      <w:r w:rsidRPr="003C18E9">
        <w:rPr>
          <w:rFonts w:ascii="Verdana" w:hAnsi="Verdana"/>
          <w:b/>
          <w:color w:val="auto"/>
          <w:sz w:val="20"/>
          <w:szCs w:val="20"/>
          <w:lang w:val="bg-BG"/>
        </w:rPr>
        <w:t xml:space="preserve">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b/>
          <w:color w:val="auto"/>
          <w:sz w:val="20"/>
          <w:szCs w:val="20"/>
          <w:lang w:val="bg-BG"/>
        </w:rPr>
        <w:t>зона Юг и зона Север</w:t>
      </w:r>
      <w:r w:rsidRPr="003C18E9">
        <w:rPr>
          <w:rFonts w:ascii="Verdana" w:hAnsi="Verdana" w:cs="Arial"/>
          <w:b/>
          <w:color w:val="auto"/>
          <w:sz w:val="20"/>
          <w:szCs w:val="20"/>
          <w:lang w:val="bg-BG"/>
        </w:rPr>
        <w:t>.</w:t>
      </w:r>
    </w:p>
    <w:p w14:paraId="281FB359" w14:textId="77777777" w:rsidR="00702DAB" w:rsidRPr="003C18E9" w:rsidRDefault="00702DAB" w:rsidP="00702DAB">
      <w:pPr>
        <w:pStyle w:val="ListParagraph"/>
        <w:numPr>
          <w:ilvl w:val="1"/>
          <w:numId w:val="28"/>
        </w:numPr>
        <w:spacing w:before="120" w:after="120"/>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Обществената поръчка е разделена на </w:t>
      </w:r>
      <w:r w:rsidR="00784B17" w:rsidRPr="003C18E9">
        <w:rPr>
          <w:rFonts w:ascii="Verdana" w:hAnsi="Verdana" w:cs="Arial"/>
          <w:b/>
          <w:color w:val="auto"/>
          <w:sz w:val="20"/>
          <w:szCs w:val="20"/>
          <w:lang w:val="bg-BG"/>
        </w:rPr>
        <w:t>следните</w:t>
      </w:r>
      <w:r w:rsidRPr="003C18E9">
        <w:rPr>
          <w:rFonts w:ascii="Verdana" w:hAnsi="Verdana" w:cs="Arial"/>
          <w:b/>
          <w:color w:val="auto"/>
          <w:sz w:val="20"/>
          <w:szCs w:val="20"/>
          <w:lang w:val="bg-BG"/>
        </w:rPr>
        <w:t xml:space="preserve"> обособени позиции</w:t>
      </w:r>
      <w:r w:rsidRPr="003C18E9">
        <w:rPr>
          <w:rFonts w:ascii="Verdana" w:hAnsi="Verdana" w:cs="Arial"/>
          <w:color w:val="auto"/>
          <w:sz w:val="20"/>
          <w:szCs w:val="20"/>
          <w:lang w:val="bg-BG"/>
        </w:rPr>
        <w:t>:</w:t>
      </w:r>
    </w:p>
    <w:p w14:paraId="281FB35A" w14:textId="77777777" w:rsidR="00702DAB" w:rsidRPr="003C18E9" w:rsidRDefault="00784B17" w:rsidP="00702DAB">
      <w:pPr>
        <w:pStyle w:val="ListParagraph"/>
        <w:numPr>
          <w:ilvl w:val="2"/>
          <w:numId w:val="28"/>
        </w:numPr>
        <w:spacing w:before="120" w:after="120"/>
        <w:contextualSpacing w:val="0"/>
        <w:jc w:val="both"/>
        <w:rPr>
          <w:rFonts w:ascii="Verdana" w:hAnsi="Verdana" w:cs="Arial"/>
          <w:b/>
          <w:color w:val="auto"/>
          <w:sz w:val="20"/>
          <w:szCs w:val="20"/>
          <w:lang w:val="bg-BG"/>
        </w:rPr>
      </w:pPr>
      <w:r w:rsidRPr="003C18E9">
        <w:rPr>
          <w:rFonts w:ascii="Verdana" w:hAnsi="Verdana"/>
          <w:i/>
          <w:color w:val="auto"/>
          <w:sz w:val="20"/>
          <w:szCs w:val="20"/>
          <w:lang w:val="bg-BG"/>
        </w:rPr>
        <w:t>Първа обособена позиция:</w:t>
      </w:r>
      <w:r w:rsidRPr="003C18E9">
        <w:rPr>
          <w:rFonts w:ascii="Verdana" w:hAnsi="Verdana"/>
          <w:color w:val="auto"/>
          <w:sz w:val="20"/>
          <w:szCs w:val="20"/>
          <w:lang w:val="bg-BG"/>
        </w:rPr>
        <w:t xml:space="preserve"> </w:t>
      </w:r>
      <w:r w:rsidR="00702DAB" w:rsidRPr="003C18E9">
        <w:rPr>
          <w:rFonts w:ascii="Verdana" w:hAnsi="Verdana"/>
          <w:color w:val="auto"/>
          <w:sz w:val="20"/>
          <w:szCs w:val="20"/>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w:t>
      </w:r>
      <w:r w:rsidR="00702DAB" w:rsidRPr="003C18E9">
        <w:rPr>
          <w:rFonts w:ascii="Verdana" w:hAnsi="Verdana"/>
          <w:b/>
          <w:color w:val="auto"/>
          <w:sz w:val="20"/>
          <w:szCs w:val="20"/>
          <w:lang w:val="bg-BG"/>
        </w:rPr>
        <w:t xml:space="preserve"> зона Юг;</w:t>
      </w:r>
    </w:p>
    <w:p w14:paraId="281FB35B" w14:textId="566FAFC6" w:rsidR="00702DAB" w:rsidRPr="003C18E9" w:rsidRDefault="00784B17" w:rsidP="00702DAB">
      <w:pPr>
        <w:pStyle w:val="ListParagraph"/>
        <w:numPr>
          <w:ilvl w:val="2"/>
          <w:numId w:val="28"/>
        </w:numPr>
        <w:spacing w:before="120" w:after="120"/>
        <w:contextualSpacing w:val="0"/>
        <w:jc w:val="both"/>
        <w:rPr>
          <w:rFonts w:ascii="Verdana" w:hAnsi="Verdana" w:cs="Arial"/>
          <w:b/>
          <w:color w:val="auto"/>
          <w:sz w:val="20"/>
          <w:szCs w:val="20"/>
          <w:lang w:val="bg-BG"/>
        </w:rPr>
      </w:pPr>
      <w:r w:rsidRPr="003C18E9">
        <w:rPr>
          <w:rFonts w:ascii="Verdana" w:hAnsi="Verdana"/>
          <w:i/>
          <w:color w:val="auto"/>
          <w:sz w:val="20"/>
          <w:szCs w:val="20"/>
          <w:lang w:val="bg-BG"/>
        </w:rPr>
        <w:t>Втора обособена позиция:</w:t>
      </w:r>
      <w:r w:rsidRPr="003C18E9">
        <w:rPr>
          <w:rFonts w:ascii="Verdana" w:hAnsi="Verdana"/>
          <w:color w:val="auto"/>
          <w:sz w:val="20"/>
          <w:szCs w:val="20"/>
          <w:lang w:val="bg-BG"/>
        </w:rPr>
        <w:t xml:space="preserve"> </w:t>
      </w:r>
      <w:r w:rsidR="00702DAB" w:rsidRPr="003C18E9">
        <w:rPr>
          <w:rFonts w:ascii="Verdana" w:hAnsi="Verdana"/>
          <w:color w:val="auto"/>
          <w:sz w:val="20"/>
          <w:szCs w:val="20"/>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w:t>
      </w:r>
      <w:r w:rsidR="00DC62DB" w:rsidRPr="003C18E9">
        <w:rPr>
          <w:rFonts w:ascii="Verdana" w:hAnsi="Verdana"/>
          <w:b/>
          <w:color w:val="auto"/>
          <w:sz w:val="20"/>
          <w:szCs w:val="20"/>
          <w:lang w:val="bg-BG"/>
        </w:rPr>
        <w:t xml:space="preserve"> </w:t>
      </w:r>
      <w:r w:rsidR="00702DAB" w:rsidRPr="003C18E9">
        <w:rPr>
          <w:rFonts w:ascii="Verdana" w:hAnsi="Verdana"/>
          <w:b/>
          <w:color w:val="auto"/>
          <w:sz w:val="20"/>
          <w:szCs w:val="20"/>
          <w:lang w:val="bg-BG"/>
        </w:rPr>
        <w:t>зона Север</w:t>
      </w:r>
      <w:r w:rsidR="00DC62DB" w:rsidRPr="003C18E9">
        <w:rPr>
          <w:rFonts w:ascii="Verdana" w:hAnsi="Verdana"/>
          <w:b/>
          <w:color w:val="auto"/>
          <w:sz w:val="20"/>
          <w:szCs w:val="20"/>
          <w:lang w:val="bg-BG"/>
        </w:rPr>
        <w:t>;</w:t>
      </w:r>
    </w:p>
    <w:p w14:paraId="281FB35C" w14:textId="77777777" w:rsidR="00465B3D" w:rsidRPr="003C18E9" w:rsidRDefault="00465B3D" w:rsidP="00465B3D">
      <w:pPr>
        <w:pStyle w:val="ListParagraph"/>
        <w:keepLines/>
        <w:numPr>
          <w:ilvl w:val="1"/>
          <w:numId w:val="28"/>
        </w:numPr>
        <w:tabs>
          <w:tab w:val="left" w:pos="-720"/>
        </w:tabs>
        <w:suppressAutoHyphens/>
        <w:spacing w:before="120" w:after="120"/>
        <w:contextualSpacing w:val="0"/>
        <w:jc w:val="both"/>
        <w:rPr>
          <w:rFonts w:ascii="Verdana" w:hAnsi="Verdana" w:cs="Arial"/>
          <w:b/>
          <w:color w:val="auto"/>
          <w:sz w:val="20"/>
          <w:szCs w:val="20"/>
          <w:lang w:val="bg-BG"/>
        </w:rPr>
      </w:pPr>
      <w:r w:rsidRPr="003C18E9">
        <w:rPr>
          <w:rFonts w:ascii="Verdana" w:hAnsi="Verdana" w:cs="Arial"/>
          <w:color w:val="auto"/>
          <w:sz w:val="20"/>
          <w:szCs w:val="20"/>
          <w:lang w:val="bg-BG"/>
        </w:rPr>
        <w:t xml:space="preserve">Кандидатите могат да участват </w:t>
      </w:r>
      <w:r w:rsidR="002D2E53" w:rsidRPr="003C18E9">
        <w:rPr>
          <w:rFonts w:ascii="Verdana" w:hAnsi="Verdana" w:cs="Arial"/>
          <w:b/>
          <w:color w:val="auto"/>
          <w:sz w:val="20"/>
          <w:szCs w:val="20"/>
          <w:lang w:val="bg-BG"/>
        </w:rPr>
        <w:t>само за една</w:t>
      </w:r>
      <w:r w:rsidRPr="003C18E9">
        <w:rPr>
          <w:rFonts w:ascii="Verdana" w:hAnsi="Verdana" w:cs="Arial"/>
          <w:b/>
          <w:color w:val="auto"/>
          <w:sz w:val="20"/>
          <w:szCs w:val="20"/>
          <w:lang w:val="bg-BG"/>
        </w:rPr>
        <w:t xml:space="preserve"> </w:t>
      </w:r>
      <w:r w:rsidRPr="003C18E9">
        <w:rPr>
          <w:rFonts w:ascii="Verdana" w:hAnsi="Verdana" w:cs="Arial"/>
          <w:color w:val="auto"/>
          <w:sz w:val="20"/>
          <w:szCs w:val="20"/>
          <w:lang w:val="bg-BG"/>
        </w:rPr>
        <w:t>обособен</w:t>
      </w:r>
      <w:r w:rsidR="002D2E53" w:rsidRPr="003C18E9">
        <w:rPr>
          <w:rFonts w:ascii="Verdana" w:hAnsi="Verdana" w:cs="Arial"/>
          <w:color w:val="auto"/>
          <w:sz w:val="20"/>
          <w:szCs w:val="20"/>
          <w:lang w:val="bg-BG"/>
        </w:rPr>
        <w:t>а</w:t>
      </w:r>
      <w:r w:rsidRPr="003C18E9">
        <w:rPr>
          <w:rFonts w:ascii="Verdana" w:hAnsi="Verdana" w:cs="Arial"/>
          <w:color w:val="auto"/>
          <w:sz w:val="20"/>
          <w:szCs w:val="20"/>
          <w:lang w:val="bg-BG"/>
        </w:rPr>
        <w:t xml:space="preserve"> позици</w:t>
      </w:r>
      <w:r w:rsidR="002D2E53" w:rsidRPr="003C18E9">
        <w:rPr>
          <w:rFonts w:ascii="Verdana" w:hAnsi="Verdana" w:cs="Arial"/>
          <w:color w:val="auto"/>
          <w:sz w:val="20"/>
          <w:szCs w:val="20"/>
          <w:lang w:val="bg-BG"/>
        </w:rPr>
        <w:t>я</w:t>
      </w:r>
      <w:r w:rsidRPr="003C18E9">
        <w:rPr>
          <w:rFonts w:ascii="Verdana" w:hAnsi="Verdana" w:cs="Arial"/>
          <w:color w:val="auto"/>
          <w:sz w:val="20"/>
          <w:szCs w:val="20"/>
          <w:lang w:val="bg-BG"/>
        </w:rPr>
        <w:t>. Кандидатите/ участниците задължително посочват на плика със заявлението и плика с първоначалната оферта, включително на съдържащите се в него пликове с наименование „Предложение за изпълнение на поръчката” и „Предлагана цена” за коя от обособените позиции се отнасят.</w:t>
      </w:r>
    </w:p>
    <w:p w14:paraId="281FB35D" w14:textId="77777777" w:rsidR="00CF4E05" w:rsidRPr="003C18E9" w:rsidRDefault="00BD1FC3" w:rsidP="007D37D6">
      <w:pPr>
        <w:pStyle w:val="ListParagraph"/>
        <w:keepLines/>
        <w:numPr>
          <w:ilvl w:val="1"/>
          <w:numId w:val="28"/>
        </w:numPr>
        <w:tabs>
          <w:tab w:val="left" w:pos="-720"/>
        </w:tabs>
        <w:suppressAutoHyphens/>
        <w:spacing w:before="120" w:after="120"/>
        <w:contextualSpacing w:val="0"/>
        <w:jc w:val="both"/>
        <w:rPr>
          <w:rFonts w:ascii="Verdana" w:hAnsi="Verdana" w:cs="Arial"/>
          <w:b/>
          <w:color w:val="auto"/>
          <w:sz w:val="20"/>
          <w:szCs w:val="20"/>
          <w:lang w:val="bg-BG"/>
        </w:rPr>
      </w:pPr>
      <w:r w:rsidRPr="003C18E9">
        <w:rPr>
          <w:rFonts w:ascii="Verdana" w:hAnsi="Verdana" w:cs="Arial"/>
          <w:b/>
          <w:color w:val="auto"/>
          <w:sz w:val="20"/>
          <w:szCs w:val="20"/>
          <w:lang w:val="bg-BG"/>
        </w:rPr>
        <w:t xml:space="preserve">Прогнозна стойност на обществената поръчка: </w:t>
      </w:r>
    </w:p>
    <w:p w14:paraId="281FB35E" w14:textId="77777777" w:rsidR="00BD1FC3" w:rsidRPr="003C18E9" w:rsidRDefault="00CF4E05" w:rsidP="00D40A72">
      <w:pPr>
        <w:pStyle w:val="ListParagraph"/>
        <w:keepLines/>
        <w:numPr>
          <w:ilvl w:val="2"/>
          <w:numId w:val="28"/>
        </w:numPr>
        <w:tabs>
          <w:tab w:val="left" w:pos="-720"/>
        </w:tabs>
        <w:suppressAutoHyphens/>
        <w:spacing w:before="120" w:after="120"/>
        <w:contextualSpacing w:val="0"/>
        <w:jc w:val="both"/>
        <w:rPr>
          <w:rFonts w:ascii="Verdana" w:hAnsi="Verdana" w:cs="Arial"/>
          <w:b/>
          <w:color w:val="auto"/>
          <w:sz w:val="20"/>
          <w:szCs w:val="20"/>
          <w:lang w:val="bg-BG"/>
        </w:rPr>
      </w:pPr>
      <w:r w:rsidRPr="003C18E9">
        <w:rPr>
          <w:rFonts w:ascii="Verdana" w:hAnsi="Verdana"/>
          <w:color w:val="auto"/>
          <w:sz w:val="20"/>
          <w:szCs w:val="20"/>
          <w:lang w:val="bg-BG"/>
        </w:rPr>
        <w:t xml:space="preserve">Първа обособена позиция: </w:t>
      </w:r>
      <w:r w:rsidR="00BD1FC3" w:rsidRPr="003C18E9">
        <w:rPr>
          <w:rFonts w:ascii="Verdana" w:hAnsi="Verdana" w:cs="Arial"/>
          <w:color w:val="auto"/>
          <w:sz w:val="20"/>
          <w:szCs w:val="20"/>
          <w:lang w:val="bg-BG"/>
        </w:rPr>
        <w:t>8 000 </w:t>
      </w:r>
      <w:proofErr w:type="spellStart"/>
      <w:r w:rsidR="00BD1FC3" w:rsidRPr="003C18E9">
        <w:rPr>
          <w:rFonts w:ascii="Verdana" w:hAnsi="Verdana" w:cs="Arial"/>
          <w:color w:val="auto"/>
          <w:sz w:val="20"/>
          <w:szCs w:val="20"/>
          <w:lang w:val="bg-BG"/>
        </w:rPr>
        <w:t>000</w:t>
      </w:r>
      <w:proofErr w:type="spellEnd"/>
      <w:r w:rsidR="00BD1FC3" w:rsidRPr="003C18E9">
        <w:rPr>
          <w:rFonts w:ascii="Verdana" w:hAnsi="Verdana"/>
          <w:bCs/>
          <w:color w:val="auto"/>
          <w:spacing w:val="-3"/>
          <w:sz w:val="20"/>
          <w:szCs w:val="20"/>
          <w:lang w:val="bg-BG"/>
        </w:rPr>
        <w:t xml:space="preserve"> </w:t>
      </w:r>
      <w:r w:rsidR="00BD1FC3" w:rsidRPr="003C18E9">
        <w:rPr>
          <w:rFonts w:ascii="Verdana" w:hAnsi="Verdana" w:cs="Arial"/>
          <w:color w:val="auto"/>
          <w:sz w:val="20"/>
          <w:szCs w:val="20"/>
          <w:lang w:val="bg-BG"/>
        </w:rPr>
        <w:t>без ДДС.</w:t>
      </w:r>
    </w:p>
    <w:p w14:paraId="281FB35F" w14:textId="77777777" w:rsidR="00CF4E05" w:rsidRPr="003C18E9" w:rsidRDefault="00CF4E05" w:rsidP="00D40A72">
      <w:pPr>
        <w:pStyle w:val="ListParagraph"/>
        <w:keepLines/>
        <w:numPr>
          <w:ilvl w:val="2"/>
          <w:numId w:val="28"/>
        </w:numPr>
        <w:tabs>
          <w:tab w:val="left" w:pos="-720"/>
        </w:tabs>
        <w:suppressAutoHyphens/>
        <w:spacing w:before="120" w:after="120"/>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Втора обособена позиция: </w:t>
      </w:r>
      <w:r w:rsidR="00D40A72" w:rsidRPr="003C18E9">
        <w:rPr>
          <w:rFonts w:ascii="Verdana" w:hAnsi="Verdana" w:cs="Arial"/>
          <w:color w:val="auto"/>
          <w:sz w:val="20"/>
          <w:szCs w:val="20"/>
          <w:lang w:val="bg-BG"/>
        </w:rPr>
        <w:t>8 000 </w:t>
      </w:r>
      <w:proofErr w:type="spellStart"/>
      <w:r w:rsidR="00D40A72" w:rsidRPr="003C18E9">
        <w:rPr>
          <w:rFonts w:ascii="Verdana" w:hAnsi="Verdana" w:cs="Arial"/>
          <w:color w:val="auto"/>
          <w:sz w:val="20"/>
          <w:szCs w:val="20"/>
          <w:lang w:val="bg-BG"/>
        </w:rPr>
        <w:t>000</w:t>
      </w:r>
      <w:proofErr w:type="spellEnd"/>
      <w:r w:rsidR="00D40A72" w:rsidRPr="003C18E9">
        <w:rPr>
          <w:rFonts w:ascii="Verdana" w:hAnsi="Verdana"/>
          <w:bCs/>
          <w:color w:val="auto"/>
          <w:spacing w:val="-3"/>
          <w:sz w:val="20"/>
          <w:szCs w:val="20"/>
          <w:lang w:val="bg-BG"/>
        </w:rPr>
        <w:t xml:space="preserve"> </w:t>
      </w:r>
      <w:r w:rsidR="00D40A72" w:rsidRPr="003C18E9">
        <w:rPr>
          <w:rFonts w:ascii="Verdana" w:hAnsi="Verdana" w:cs="Arial"/>
          <w:color w:val="auto"/>
          <w:sz w:val="20"/>
          <w:szCs w:val="20"/>
          <w:lang w:val="bg-BG"/>
        </w:rPr>
        <w:t>без ДДС.</w:t>
      </w:r>
    </w:p>
    <w:p w14:paraId="281FB360" w14:textId="77777777" w:rsidR="00BD1FC3" w:rsidRPr="003C18E9" w:rsidRDefault="00BD1FC3" w:rsidP="007D37D6">
      <w:pPr>
        <w:pStyle w:val="ListParagraph"/>
        <w:keepLines/>
        <w:numPr>
          <w:ilvl w:val="1"/>
          <w:numId w:val="28"/>
        </w:numPr>
        <w:tabs>
          <w:tab w:val="left" w:pos="-720"/>
        </w:tabs>
        <w:suppressAutoHyphens/>
        <w:spacing w:before="120" w:after="120"/>
        <w:contextualSpacing w:val="0"/>
        <w:jc w:val="both"/>
        <w:rPr>
          <w:rFonts w:ascii="Verdana" w:hAnsi="Verdana" w:cs="Arial"/>
          <w:color w:val="auto"/>
          <w:sz w:val="20"/>
          <w:szCs w:val="20"/>
          <w:lang w:val="bg-BG"/>
        </w:rPr>
      </w:pPr>
      <w:r w:rsidRPr="003C18E9">
        <w:rPr>
          <w:rFonts w:ascii="Verdana" w:hAnsi="Verdana" w:cs="Arial"/>
          <w:b/>
          <w:color w:val="auto"/>
          <w:sz w:val="20"/>
          <w:szCs w:val="20"/>
          <w:lang w:val="bg-BG"/>
        </w:rPr>
        <w:t>Размер на гаранцията за участие</w:t>
      </w:r>
      <w:r w:rsidRPr="003C18E9">
        <w:rPr>
          <w:rFonts w:ascii="Verdana" w:hAnsi="Verdana" w:cs="Arial"/>
          <w:color w:val="auto"/>
          <w:sz w:val="20"/>
          <w:szCs w:val="20"/>
          <w:lang w:val="bg-BG"/>
        </w:rPr>
        <w:t>: 80 000 лв.</w:t>
      </w:r>
      <w:r w:rsidR="009761A9" w:rsidRPr="003C18E9">
        <w:rPr>
          <w:rFonts w:ascii="Verdana" w:hAnsi="Verdana" w:cs="Arial"/>
          <w:color w:val="auto"/>
          <w:sz w:val="20"/>
          <w:szCs w:val="20"/>
          <w:lang w:val="bg-BG"/>
        </w:rPr>
        <w:t xml:space="preserve"> за всяка от обособените позиции.</w:t>
      </w:r>
    </w:p>
    <w:p w14:paraId="281FB361" w14:textId="77777777" w:rsidR="00BD1FC3" w:rsidRPr="003C18E9" w:rsidRDefault="00BD1FC3" w:rsidP="007D37D6">
      <w:pPr>
        <w:pStyle w:val="ListParagraph"/>
        <w:keepLines/>
        <w:numPr>
          <w:ilvl w:val="1"/>
          <w:numId w:val="28"/>
        </w:numPr>
        <w:tabs>
          <w:tab w:val="left" w:pos="-720"/>
        </w:tabs>
        <w:suppressAutoHyphens/>
        <w:spacing w:before="120" w:after="120"/>
        <w:contextualSpacing w:val="0"/>
        <w:jc w:val="both"/>
        <w:rPr>
          <w:rFonts w:ascii="Verdana" w:hAnsi="Verdana" w:cs="Arial"/>
          <w:color w:val="auto"/>
          <w:sz w:val="20"/>
          <w:szCs w:val="20"/>
          <w:lang w:val="bg-BG"/>
        </w:rPr>
      </w:pPr>
      <w:r w:rsidRPr="003C18E9">
        <w:rPr>
          <w:rFonts w:ascii="Verdana" w:hAnsi="Verdana" w:cs="Arial"/>
          <w:b/>
          <w:color w:val="auto"/>
          <w:sz w:val="20"/>
          <w:szCs w:val="20"/>
          <w:lang w:val="bg-BG"/>
        </w:rPr>
        <w:t>Срок на гаранцията</w:t>
      </w:r>
      <w:r w:rsidRPr="003C18E9">
        <w:rPr>
          <w:rFonts w:ascii="Verdana" w:hAnsi="Verdana" w:cs="Arial"/>
          <w:color w:val="auto"/>
          <w:sz w:val="20"/>
          <w:szCs w:val="20"/>
          <w:lang w:val="bg-BG"/>
        </w:rPr>
        <w:t xml:space="preserve"> за участие в случай, че кандидатът представи банкова гаранция – минимум 150 календарни дни от крайния срок за подаване на заявленията. </w:t>
      </w:r>
    </w:p>
    <w:p w14:paraId="281FB362" w14:textId="77777777" w:rsidR="00BD1FC3" w:rsidRPr="003C18E9" w:rsidRDefault="00BD1FC3" w:rsidP="007D37D6">
      <w:pPr>
        <w:pStyle w:val="ListParagraph"/>
        <w:keepLines/>
        <w:numPr>
          <w:ilvl w:val="1"/>
          <w:numId w:val="28"/>
        </w:numPr>
        <w:tabs>
          <w:tab w:val="left" w:pos="-720"/>
        </w:tabs>
        <w:suppressAutoHyphens/>
        <w:spacing w:before="120" w:after="120"/>
        <w:contextualSpacing w:val="0"/>
        <w:jc w:val="both"/>
        <w:rPr>
          <w:rFonts w:ascii="Verdana" w:hAnsi="Verdana" w:cs="Arial"/>
          <w:color w:val="auto"/>
          <w:sz w:val="20"/>
          <w:szCs w:val="20"/>
          <w:lang w:val="bg-BG"/>
        </w:rPr>
      </w:pPr>
      <w:r w:rsidRPr="003C18E9">
        <w:rPr>
          <w:rFonts w:ascii="Verdana" w:hAnsi="Verdana" w:cs="Arial"/>
          <w:b/>
          <w:color w:val="auto"/>
          <w:sz w:val="20"/>
          <w:szCs w:val="20"/>
          <w:lang w:val="bg-BG"/>
        </w:rPr>
        <w:t>Размер на гаранцията за изпълнение</w:t>
      </w:r>
      <w:r w:rsidRPr="003C18E9">
        <w:rPr>
          <w:rFonts w:ascii="Verdana" w:hAnsi="Verdana" w:cs="Arial"/>
          <w:color w:val="auto"/>
          <w:sz w:val="20"/>
          <w:szCs w:val="20"/>
          <w:lang w:val="bg-BG"/>
        </w:rPr>
        <w:t xml:space="preserve"> – 3% от прогнозната стойност на договора. Условията й са упоменати в договора. </w:t>
      </w:r>
    </w:p>
    <w:p w14:paraId="281FB363" w14:textId="77777777" w:rsidR="00BD1FC3" w:rsidRPr="003C18E9" w:rsidRDefault="00BD1FC3" w:rsidP="007D37D6">
      <w:pPr>
        <w:pStyle w:val="ListParagraph"/>
        <w:keepLines/>
        <w:numPr>
          <w:ilvl w:val="1"/>
          <w:numId w:val="28"/>
        </w:numPr>
        <w:tabs>
          <w:tab w:val="left" w:pos="-720"/>
        </w:tabs>
        <w:suppressAutoHyphens/>
        <w:spacing w:before="120" w:after="120"/>
        <w:contextualSpacing w:val="0"/>
        <w:jc w:val="both"/>
        <w:rPr>
          <w:rFonts w:ascii="Verdana" w:hAnsi="Verdana" w:cs="Arial"/>
          <w:b/>
          <w:color w:val="auto"/>
          <w:sz w:val="20"/>
          <w:szCs w:val="20"/>
          <w:lang w:val="bg-BG"/>
        </w:rPr>
      </w:pPr>
      <w:r w:rsidRPr="003C18E9">
        <w:rPr>
          <w:rFonts w:ascii="Verdana" w:hAnsi="Verdana" w:cs="Arial"/>
          <w:b/>
          <w:color w:val="auto"/>
          <w:sz w:val="20"/>
          <w:szCs w:val="20"/>
          <w:lang w:val="bg-BG"/>
        </w:rPr>
        <w:t>Вид на гаранциите:</w:t>
      </w:r>
    </w:p>
    <w:p w14:paraId="281FB364" w14:textId="77777777" w:rsidR="00BD1FC3" w:rsidRPr="003C18E9" w:rsidRDefault="00BD1FC3" w:rsidP="007D37D6">
      <w:pPr>
        <w:pStyle w:val="ListParagraph"/>
        <w:numPr>
          <w:ilvl w:val="2"/>
          <w:numId w:val="28"/>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Парични </w:t>
      </w:r>
      <w:r w:rsidRPr="003C18E9">
        <w:rPr>
          <w:rFonts w:ascii="Verdana" w:hAnsi="Verdana" w:cs="Arial"/>
          <w:color w:val="auto"/>
          <w:sz w:val="20"/>
          <w:szCs w:val="20"/>
          <w:lang w:val="bg-BG"/>
        </w:rPr>
        <w:t>по</w:t>
      </w:r>
      <w:r w:rsidRPr="003C18E9">
        <w:rPr>
          <w:rFonts w:ascii="Verdana" w:hAnsi="Verdana"/>
          <w:color w:val="auto"/>
          <w:sz w:val="20"/>
          <w:szCs w:val="20"/>
          <w:lang w:val="bg-BG"/>
        </w:rPr>
        <w:t xml:space="preserve"> банков път с платежно нареждане по сметка на "Софийска вода" АД: Общинска банка, клон </w:t>
      </w:r>
      <w:proofErr w:type="spellStart"/>
      <w:r w:rsidRPr="003C18E9">
        <w:rPr>
          <w:rFonts w:ascii="Verdana" w:hAnsi="Verdana"/>
          <w:color w:val="auto"/>
          <w:sz w:val="20"/>
          <w:szCs w:val="20"/>
          <w:lang w:val="bg-BG"/>
        </w:rPr>
        <w:t>Денкоглу</w:t>
      </w:r>
      <w:proofErr w:type="spellEnd"/>
      <w:r w:rsidRPr="003C18E9">
        <w:rPr>
          <w:rFonts w:ascii="Verdana" w:hAnsi="Verdana"/>
          <w:color w:val="auto"/>
          <w:sz w:val="20"/>
          <w:szCs w:val="20"/>
          <w:lang w:val="bg-BG"/>
        </w:rPr>
        <w:t xml:space="preserve">, IBAN: BG07SOMB91301010307902, BIC: </w:t>
      </w:r>
      <w:r w:rsidRPr="003C18E9">
        <w:rPr>
          <w:rFonts w:ascii="Verdana" w:hAnsi="Verdana"/>
          <w:color w:val="auto"/>
          <w:sz w:val="20"/>
          <w:szCs w:val="20"/>
          <w:lang w:val="bg-BG"/>
        </w:rPr>
        <w:lastRenderedPageBreak/>
        <w:t>SOMBBGSF, като в основанието се посочват номерът на процедурата и видът на гаранцията (участие/изпълнение);</w:t>
      </w:r>
    </w:p>
    <w:p w14:paraId="281FB365" w14:textId="23A20687" w:rsidR="00BD1FC3" w:rsidRPr="003C18E9" w:rsidRDefault="00BD1FC3" w:rsidP="007D37D6">
      <w:pPr>
        <w:pStyle w:val="ListParagraph"/>
        <w:numPr>
          <w:ilvl w:val="2"/>
          <w:numId w:val="28"/>
        </w:numPr>
        <w:spacing w:before="120" w:after="120"/>
        <w:contextualSpacing w:val="0"/>
        <w:jc w:val="both"/>
        <w:rPr>
          <w:rFonts w:ascii="Verdana" w:hAnsi="Verdana" w:cs="Arial"/>
          <w:color w:val="auto"/>
          <w:sz w:val="20"/>
          <w:szCs w:val="20"/>
          <w:lang w:val="bg-BG"/>
        </w:rPr>
      </w:pPr>
      <w:r w:rsidRPr="003C18E9">
        <w:rPr>
          <w:rFonts w:ascii="Verdana" w:hAnsi="Verdana"/>
          <w:color w:val="auto"/>
          <w:sz w:val="20"/>
          <w:szCs w:val="20"/>
          <w:lang w:val="bg-BG"/>
        </w:rPr>
        <w:t xml:space="preserve">Оригинална </w:t>
      </w:r>
      <w:r w:rsidRPr="003C18E9">
        <w:rPr>
          <w:rFonts w:ascii="Verdana" w:hAnsi="Verdana" w:cs="Arial"/>
          <w:b/>
          <w:color w:val="auto"/>
          <w:sz w:val="20"/>
          <w:szCs w:val="20"/>
          <w:u w:val="single"/>
          <w:lang w:val="bg-BG"/>
        </w:rPr>
        <w:t xml:space="preserve">неотменима и безусловна банкова гаранция </w:t>
      </w:r>
      <w:r w:rsidRPr="003C18E9">
        <w:rPr>
          <w:rFonts w:ascii="Verdana" w:hAnsi="Verdana" w:cs="Arial"/>
          <w:color w:val="auto"/>
          <w:sz w:val="20"/>
          <w:szCs w:val="20"/>
          <w:lang w:val="bg-BG"/>
        </w:rPr>
        <w:t xml:space="preserve">за </w:t>
      </w:r>
      <w:r w:rsidRPr="003C18E9">
        <w:rPr>
          <w:rFonts w:ascii="Verdana" w:hAnsi="Verdana"/>
          <w:color w:val="auto"/>
          <w:sz w:val="20"/>
          <w:szCs w:val="20"/>
          <w:lang w:val="bg-BG"/>
        </w:rPr>
        <w:t xml:space="preserve">участие/изпълнение със срок, посочен в договора. </w:t>
      </w:r>
    </w:p>
    <w:p w14:paraId="281FB366" w14:textId="77777777" w:rsidR="00BD1FC3" w:rsidRPr="003C18E9" w:rsidRDefault="00BD1FC3" w:rsidP="00BD1FC3">
      <w:pPr>
        <w:pStyle w:val="ListParagraph"/>
        <w:keepLines/>
        <w:tabs>
          <w:tab w:val="left" w:pos="-720"/>
        </w:tabs>
        <w:suppressAutoHyphens/>
        <w:spacing w:before="120" w:after="120"/>
        <w:contextualSpacing w:val="0"/>
        <w:jc w:val="both"/>
        <w:rPr>
          <w:rFonts w:ascii="Verdana" w:hAnsi="Verdana"/>
          <w:i/>
          <w:color w:val="auto"/>
          <w:sz w:val="20"/>
          <w:szCs w:val="20"/>
          <w:u w:val="single"/>
          <w:lang w:val="bg-BG"/>
        </w:rPr>
      </w:pPr>
      <w:r w:rsidRPr="003C18E9">
        <w:rPr>
          <w:rFonts w:ascii="Verdana" w:hAnsi="Verdana" w:cs="Arial"/>
          <w:color w:val="auto"/>
          <w:sz w:val="20"/>
          <w:szCs w:val="20"/>
          <w:lang w:val="bg-BG"/>
        </w:rPr>
        <w:t>Когато</w:t>
      </w:r>
      <w:r w:rsidRPr="003C18E9">
        <w:rPr>
          <w:rFonts w:ascii="Verdana" w:hAnsi="Verdana"/>
          <w:color w:val="auto"/>
          <w:sz w:val="20"/>
          <w:szCs w:val="20"/>
          <w:lang w:val="bg-BG"/>
        </w:rPr>
        <w:t xml:space="preserve"> </w:t>
      </w:r>
      <w:r w:rsidRPr="003C18E9">
        <w:rPr>
          <w:rFonts w:ascii="Verdana" w:hAnsi="Verdana" w:cs="Arial"/>
          <w:b/>
          <w:color w:val="auto"/>
          <w:sz w:val="20"/>
          <w:szCs w:val="20"/>
          <w:u w:val="single"/>
          <w:lang w:val="bg-BG"/>
        </w:rPr>
        <w:t>кандидатът или избраният изпълнител е обединени</w:t>
      </w:r>
      <w:r w:rsidRPr="003C18E9">
        <w:rPr>
          <w:rFonts w:ascii="Verdana" w:hAnsi="Verdana"/>
          <w:b/>
          <w:color w:val="auto"/>
          <w:sz w:val="20"/>
          <w:szCs w:val="20"/>
          <w:u w:val="single"/>
          <w:lang w:val="bg-BG"/>
        </w:rPr>
        <w:t>е</w:t>
      </w:r>
      <w:r w:rsidRPr="003C18E9">
        <w:rPr>
          <w:rFonts w:ascii="Verdana" w:hAnsi="Verdana"/>
          <w:color w:val="auto"/>
          <w:sz w:val="20"/>
          <w:szCs w:val="20"/>
          <w:lang w:val="bg-BG"/>
        </w:rPr>
        <w:t xml:space="preserve">, което не е юридическо лице, всеки от </w:t>
      </w:r>
      <w:proofErr w:type="spellStart"/>
      <w:r w:rsidRPr="003C18E9">
        <w:rPr>
          <w:rFonts w:ascii="Verdana" w:hAnsi="Verdana"/>
          <w:color w:val="auto"/>
          <w:sz w:val="20"/>
          <w:szCs w:val="20"/>
          <w:lang w:val="bg-BG"/>
        </w:rPr>
        <w:t>съдружниц</w:t>
      </w:r>
      <w:r w:rsidRPr="003C18E9">
        <w:rPr>
          <w:rFonts w:ascii="Verdana" w:hAnsi="Verdana" w:cs="Arial"/>
          <w:color w:val="auto"/>
          <w:sz w:val="20"/>
          <w:szCs w:val="20"/>
          <w:lang w:val="bg-BG"/>
        </w:rPr>
        <w:t>и</w:t>
      </w:r>
      <w:r w:rsidRPr="003C18E9">
        <w:rPr>
          <w:rFonts w:ascii="Verdana" w:hAnsi="Verdana"/>
          <w:color w:val="auto"/>
          <w:sz w:val="20"/>
          <w:szCs w:val="20"/>
          <w:lang w:val="bg-BG"/>
        </w:rPr>
        <w:t>те</w:t>
      </w:r>
      <w:proofErr w:type="spellEnd"/>
      <w:r w:rsidRPr="003C18E9">
        <w:rPr>
          <w:rFonts w:ascii="Verdana" w:hAnsi="Verdana"/>
          <w:color w:val="auto"/>
          <w:sz w:val="20"/>
          <w:szCs w:val="20"/>
          <w:lang w:val="bg-BG"/>
        </w:rPr>
        <w:t xml:space="preserve"> в него може да е </w:t>
      </w:r>
      <w:proofErr w:type="spellStart"/>
      <w:r w:rsidRPr="003C18E9">
        <w:rPr>
          <w:rFonts w:ascii="Verdana" w:hAnsi="Verdana"/>
          <w:color w:val="auto"/>
          <w:sz w:val="20"/>
          <w:szCs w:val="20"/>
          <w:lang w:val="bg-BG"/>
        </w:rPr>
        <w:t>наредител</w:t>
      </w:r>
      <w:proofErr w:type="spellEnd"/>
      <w:r w:rsidRPr="003C18E9">
        <w:rPr>
          <w:rFonts w:ascii="Verdana" w:hAnsi="Verdana"/>
          <w:color w:val="auto"/>
          <w:sz w:val="20"/>
          <w:szCs w:val="20"/>
          <w:lang w:val="bg-BG"/>
        </w:rPr>
        <w:t xml:space="preserve"> по банковата гаранция, съответно вносител на сумата по гаранцията. </w:t>
      </w:r>
      <w:r w:rsidRPr="003C18E9">
        <w:rPr>
          <w:rFonts w:ascii="Verdana" w:hAnsi="Verdana"/>
          <w:i/>
          <w:color w:val="auto"/>
          <w:sz w:val="20"/>
          <w:szCs w:val="20"/>
          <w:lang w:val="bg-BG"/>
        </w:rPr>
        <w:t xml:space="preserve">В случай на представяне на банкова гаранция от съдружник в обединение, </w:t>
      </w:r>
      <w:r w:rsidRPr="003C18E9">
        <w:rPr>
          <w:rFonts w:ascii="Verdana" w:hAnsi="Verdana"/>
          <w:i/>
          <w:color w:val="auto"/>
          <w:sz w:val="20"/>
          <w:szCs w:val="20"/>
          <w:u w:val="single"/>
          <w:lang w:val="bg-BG"/>
        </w:rPr>
        <w:t>гаранцията трябва да обезпечава задълженията на обединението.</w:t>
      </w:r>
    </w:p>
    <w:p w14:paraId="281FB367" w14:textId="77777777" w:rsidR="00BD1FC3" w:rsidRPr="003C18E9" w:rsidRDefault="00BD1FC3" w:rsidP="00BD1FC3">
      <w:pPr>
        <w:pStyle w:val="ListParagraph"/>
        <w:keepLines/>
        <w:tabs>
          <w:tab w:val="left" w:pos="-720"/>
        </w:tabs>
        <w:suppressAutoHyphens/>
        <w:spacing w:before="120" w:after="120"/>
        <w:jc w:val="both"/>
        <w:rPr>
          <w:rFonts w:ascii="Verdana" w:hAnsi="Verdana"/>
          <w:color w:val="auto"/>
          <w:sz w:val="20"/>
          <w:szCs w:val="20"/>
          <w:lang w:val="bg-BG"/>
        </w:rPr>
      </w:pPr>
      <w:r w:rsidRPr="003C18E9">
        <w:rPr>
          <w:rFonts w:ascii="Verdana" w:hAnsi="Verdana"/>
          <w:color w:val="auto"/>
          <w:sz w:val="20"/>
          <w:szCs w:val="20"/>
          <w:lang w:val="bg-BG"/>
        </w:rPr>
        <w:t>Възложителят информира участника за възможността банковата гаранцията да бъде освободена чрез предоставяне на оригинала на участника. Ангажиментът на Възложителя по освобождаване на предоставена банкова гаранция се изчерпва с връщането на нейния оригинал на кандидата/ участника/ изпълнителя, като Възложителят не се ангажира с допълнителни потвърждения, междубанкови SWIFT съобщения и заплащането на свързаните с това такси, в случай че обслужващата банка на кандидата/участника/ изпълнителя има някакви допълнителни специфични изисквания.</w:t>
      </w:r>
    </w:p>
    <w:p w14:paraId="281FB368" w14:textId="77777777" w:rsidR="007A18EB" w:rsidRPr="003C18E9" w:rsidRDefault="007A18EB" w:rsidP="007A18EB">
      <w:pPr>
        <w:tabs>
          <w:tab w:val="num" w:pos="2160"/>
        </w:tabs>
        <w:spacing w:before="120" w:after="120"/>
        <w:ind w:left="708"/>
        <w:jc w:val="both"/>
        <w:rPr>
          <w:rFonts w:ascii="Verdana" w:hAnsi="Verdana" w:cs="Tahoma"/>
          <w:color w:val="auto"/>
          <w:sz w:val="20"/>
          <w:szCs w:val="20"/>
          <w:lang w:val="bg-BG"/>
        </w:rPr>
      </w:pPr>
      <w:r w:rsidRPr="003C18E9">
        <w:rPr>
          <w:rFonts w:ascii="Verdana" w:hAnsi="Verdana" w:cs="Tahoma"/>
          <w:color w:val="auto"/>
          <w:sz w:val="20"/>
          <w:szCs w:val="20"/>
          <w:lang w:val="bg-BG"/>
        </w:rPr>
        <w:t xml:space="preserve">Всички разходи по гаранцията за участие в процедурата и гаранцията за изпълнението на поръчката са за сметка на участника, а разходите по евентуалното им усвояване - за сметка на възложителя. Участниците трябва да предвидят и заплатят своите такси по откриване и обслужване на гаранциите така, че размерът на гаранциите да не бъде по-малък от определения в процедурата. </w:t>
      </w:r>
    </w:p>
    <w:p w14:paraId="281FB369" w14:textId="77777777" w:rsidR="007A18EB" w:rsidRPr="003C18E9" w:rsidRDefault="007A18EB" w:rsidP="007A18EB">
      <w:pPr>
        <w:tabs>
          <w:tab w:val="num" w:pos="2160"/>
        </w:tabs>
        <w:spacing w:before="120" w:after="120"/>
        <w:ind w:left="708"/>
        <w:jc w:val="both"/>
        <w:rPr>
          <w:rFonts w:ascii="Verdana" w:hAnsi="Verdana" w:cs="Tahoma"/>
          <w:color w:val="auto"/>
          <w:sz w:val="20"/>
          <w:szCs w:val="20"/>
          <w:lang w:val="bg-BG"/>
        </w:rPr>
      </w:pPr>
      <w:r w:rsidRPr="003C18E9">
        <w:rPr>
          <w:rFonts w:ascii="Verdana" w:hAnsi="Verdana" w:cs="Tahoma"/>
          <w:color w:val="auto"/>
          <w:sz w:val="20"/>
          <w:szCs w:val="20"/>
          <w:lang w:val="bg-BG"/>
        </w:rPr>
        <w:t>Когато участникът в процедурата е чуждестранно физическо или юридическо лице или техни обединения, документите по гаранцията за участие и за изпълнение се представят и в превод на български език.</w:t>
      </w:r>
    </w:p>
    <w:p w14:paraId="281FB36B" w14:textId="77777777" w:rsidR="00BD1FC3" w:rsidRPr="003C18E9" w:rsidRDefault="00BD1FC3" w:rsidP="007D37D6">
      <w:pPr>
        <w:pStyle w:val="ListParagraph"/>
        <w:keepLines/>
        <w:numPr>
          <w:ilvl w:val="1"/>
          <w:numId w:val="28"/>
        </w:numPr>
        <w:tabs>
          <w:tab w:val="left" w:pos="-720"/>
        </w:tabs>
        <w:suppressAutoHyphens/>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Възложител: “Софийска вода” АД, отдел “Снабдяване”, град София 1766</w:t>
      </w:r>
      <w:r w:rsidRPr="003C18E9">
        <w:rPr>
          <w:rFonts w:ascii="Verdana" w:hAnsi="Verdana"/>
          <w:color w:val="auto"/>
          <w:sz w:val="20"/>
          <w:szCs w:val="20"/>
          <w:lang w:val="bg-BG"/>
        </w:rPr>
        <w:t xml:space="preserve">, </w:t>
      </w:r>
      <w:r w:rsidRPr="003C18E9">
        <w:rPr>
          <w:rFonts w:ascii="Verdana" w:hAnsi="Verdana" w:cs="Arial"/>
          <w:color w:val="auto"/>
          <w:sz w:val="20"/>
          <w:szCs w:val="20"/>
          <w:lang w:val="bg-BG"/>
        </w:rPr>
        <w:t>район Младост, ж.к. Младост ІV, ул. "Бизнес парк" №1, сграда 2А, ръководещ процедурата: Радостина Стефанова</w:t>
      </w:r>
    </w:p>
    <w:p w14:paraId="281FB36C" w14:textId="77777777" w:rsidR="00BD1FC3" w:rsidRPr="003C18E9" w:rsidRDefault="00BD1FC3" w:rsidP="00BD1FC3">
      <w:p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          тел: ++359 2 81 22 579, Факс: ++359 2 81 22 588/ 589.</w:t>
      </w:r>
    </w:p>
    <w:p w14:paraId="281FB36D"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olor w:val="auto"/>
          <w:sz w:val="20"/>
          <w:szCs w:val="20"/>
          <w:lang w:val="bg-BG"/>
        </w:rPr>
        <w:t>В документацията за участие в процедурата са включени образци в електронен вид, които следва да бъдат използвани при изготвяне на офертата, чрез попълване на определените за това места. Участниците сами преценяват начина на попълване на образците (електронно или на ръка) като текстовете не следва да бъдат променяни, освен в случаите, когато това е изрично допуснато в документацията, включително се допуска допълване на редове за допълнителен брой представляващи лица, които подписват образците</w:t>
      </w:r>
      <w:r w:rsidRPr="003C18E9">
        <w:rPr>
          <w:rFonts w:ascii="Verdana" w:hAnsi="Verdana" w:cs="Arial"/>
          <w:i/>
          <w:color w:val="auto"/>
          <w:sz w:val="20"/>
          <w:szCs w:val="20"/>
          <w:lang w:val="bg-BG"/>
        </w:rPr>
        <w:t>.</w:t>
      </w:r>
    </w:p>
    <w:p w14:paraId="281FB36E"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olor w:val="auto"/>
          <w:sz w:val="20"/>
          <w:szCs w:val="20"/>
          <w:lang w:val="bg-BG"/>
        </w:rPr>
        <w:t>Документацията за участие</w:t>
      </w:r>
      <w:r w:rsidRPr="003C18E9">
        <w:rPr>
          <w:rFonts w:ascii="Verdana" w:hAnsi="Verdana" w:cs="Arial"/>
          <w:color w:val="auto"/>
          <w:sz w:val="20"/>
          <w:szCs w:val="20"/>
          <w:lang w:val="bg-BG"/>
        </w:rPr>
        <w:t xml:space="preserve"> е изготвена на български език и следва кандидатът/участникът да я попълни на български език, </w:t>
      </w:r>
      <w:r w:rsidRPr="003C18E9">
        <w:rPr>
          <w:rFonts w:ascii="Verdana" w:hAnsi="Verdana" w:cs="Arial"/>
          <w:b/>
          <w:color w:val="auto"/>
          <w:sz w:val="20"/>
          <w:szCs w:val="20"/>
          <w:lang w:val="bg-BG"/>
        </w:rPr>
        <w:t>като всички документи от предложението му, които са на чужд език, се прилагат заедно със заверен от кандидата/участника превод на български език</w:t>
      </w:r>
      <w:r w:rsidRPr="003C18E9">
        <w:rPr>
          <w:rFonts w:ascii="Verdana" w:hAnsi="Verdana" w:cs="Arial"/>
          <w:color w:val="auto"/>
          <w:sz w:val="20"/>
          <w:szCs w:val="20"/>
          <w:lang w:val="bg-BG"/>
        </w:rPr>
        <w:t xml:space="preserve">. </w:t>
      </w:r>
      <w:r w:rsidRPr="003C18E9">
        <w:rPr>
          <w:rFonts w:ascii="Verdana" w:hAnsi="Verdana"/>
          <w:color w:val="auto"/>
          <w:sz w:val="20"/>
          <w:szCs w:val="20"/>
          <w:lang w:val="bg-BG"/>
        </w:rPr>
        <w:t>Когато кандидатът/участникът в процедура е чуждестранно физическо или юридическо лице или техни обединения, офертата се подава на български език, документът по чл. 56, ал. 1, т. 1 от ЗОП се представя в официален превод, а документите по чл. 56, ал. 1, т. 4, 5 и 11 от ЗОП, които са на чужд език, се представят и в превод</w:t>
      </w:r>
      <w:r w:rsidRPr="003C18E9">
        <w:rPr>
          <w:rFonts w:ascii="Verdana" w:hAnsi="Verdana" w:cs="Arial"/>
          <w:color w:val="auto"/>
          <w:sz w:val="20"/>
          <w:szCs w:val="20"/>
          <w:lang w:val="bg-BG"/>
        </w:rPr>
        <w:t>.</w:t>
      </w:r>
    </w:p>
    <w:p w14:paraId="281FB36F" w14:textId="77777777" w:rsidR="00BD1FC3" w:rsidRPr="003C18E9" w:rsidRDefault="00BD1FC3" w:rsidP="00BD1FC3">
      <w:pPr>
        <w:numPr>
          <w:ilvl w:val="0"/>
          <w:numId w:val="18"/>
        </w:numPr>
        <w:spacing w:before="90" w:after="90"/>
        <w:jc w:val="both"/>
        <w:rPr>
          <w:rFonts w:ascii="Verdana" w:hAnsi="Verdana"/>
          <w:color w:val="auto"/>
          <w:sz w:val="20"/>
          <w:szCs w:val="20"/>
          <w:lang w:val="bg-BG"/>
        </w:rPr>
      </w:pPr>
      <w:r w:rsidRPr="003C18E9">
        <w:rPr>
          <w:rStyle w:val="alafa"/>
          <w:rFonts w:ascii="Verdana" w:hAnsi="Verdana" w:cs="Tahoma"/>
          <w:color w:val="auto"/>
          <w:sz w:val="20"/>
          <w:szCs w:val="20"/>
          <w:lang w:val="bg-BG"/>
        </w:rPr>
        <w:t xml:space="preserve">Лицата може да поискат писмено от възложителя разяснения по документацията за участие до 10 дни преди изтичането на срока за получаване на офертите. </w:t>
      </w:r>
      <w:r w:rsidRPr="003C18E9">
        <w:rPr>
          <w:rFonts w:ascii="Verdana" w:hAnsi="Verdana" w:cs="Arial"/>
          <w:color w:val="auto"/>
          <w:sz w:val="20"/>
          <w:szCs w:val="20"/>
          <w:lang w:val="bg-BG"/>
        </w:rPr>
        <w:t xml:space="preserve">Исканията се адресират и се изпращат само до ръководещия процедурата </w:t>
      </w:r>
      <w:r w:rsidRPr="003C18E9">
        <w:rPr>
          <w:rFonts w:ascii="Verdana" w:hAnsi="Verdana" w:cs="Arial"/>
          <w:b/>
          <w:color w:val="auto"/>
          <w:sz w:val="20"/>
          <w:szCs w:val="20"/>
          <w:lang w:val="bg-BG"/>
        </w:rPr>
        <w:t xml:space="preserve">по факс на номера(та), указан(и) в документацията за участие </w:t>
      </w:r>
      <w:r w:rsidRPr="003C18E9">
        <w:rPr>
          <w:rFonts w:ascii="Verdana" w:hAnsi="Verdana" w:cs="Arial"/>
          <w:color w:val="auto"/>
          <w:sz w:val="20"/>
          <w:szCs w:val="20"/>
          <w:lang w:val="bg-BG"/>
        </w:rPr>
        <w:t xml:space="preserve">всеки делничен ден или с писмо (важи датата на получаване на писмото в Деловодството на “Софийска вода” АД) на посочения </w:t>
      </w:r>
      <w:r w:rsidRPr="003C18E9">
        <w:rPr>
          <w:rFonts w:ascii="Verdana" w:hAnsi="Verdana" w:cs="Arial"/>
          <w:color w:val="auto"/>
          <w:sz w:val="20"/>
          <w:szCs w:val="20"/>
          <w:lang w:val="bg-BG"/>
        </w:rPr>
        <w:lastRenderedPageBreak/>
        <w:t xml:space="preserve">в инструкциите адрес. Работното време на Деловодството на “Софийска вода” АД е между 08:00 и 16:30 часа всеки работен ден. </w:t>
      </w:r>
    </w:p>
    <w:p w14:paraId="281FB370" w14:textId="77777777" w:rsidR="00BD1FC3" w:rsidRPr="003C18E9" w:rsidRDefault="00BD1FC3" w:rsidP="007D37D6">
      <w:pPr>
        <w:pStyle w:val="ListParagraph"/>
        <w:numPr>
          <w:ilvl w:val="1"/>
          <w:numId w:val="27"/>
        </w:numPr>
        <w:spacing w:before="90" w:after="90"/>
        <w:jc w:val="both"/>
        <w:rPr>
          <w:rStyle w:val="alafa"/>
          <w:rFonts w:ascii="Verdana" w:hAnsi="Verdana"/>
          <w:color w:val="auto"/>
          <w:sz w:val="20"/>
          <w:szCs w:val="20"/>
          <w:lang w:val="bg-BG"/>
        </w:rPr>
      </w:pPr>
      <w:r w:rsidRPr="003C18E9">
        <w:rPr>
          <w:rStyle w:val="alafa"/>
          <w:rFonts w:ascii="Verdana" w:hAnsi="Verdana" w:cs="Tahoma"/>
          <w:color w:val="auto"/>
          <w:sz w:val="20"/>
          <w:szCs w:val="20"/>
          <w:lang w:val="bg-BG"/>
        </w:rPr>
        <w:t>Разясненията се публикуват в профила на купувача в 4-дневен срок от получаване на искането. Ако лицата са посочили електронен адрес, разясненията се изпращат и на него в деня на публикуването им в профила на купувача</w:t>
      </w:r>
      <w:r w:rsidRPr="003C18E9">
        <w:rPr>
          <w:rFonts w:ascii="Verdana" w:hAnsi="Verdana"/>
          <w:color w:val="auto"/>
          <w:sz w:val="20"/>
          <w:szCs w:val="20"/>
          <w:lang w:val="bg-BG"/>
        </w:rPr>
        <w:t xml:space="preserve">. </w:t>
      </w:r>
      <w:r w:rsidRPr="003C18E9">
        <w:rPr>
          <w:rStyle w:val="alafa"/>
          <w:rFonts w:ascii="Verdana" w:hAnsi="Verdana" w:cs="Tahoma"/>
          <w:color w:val="auto"/>
          <w:sz w:val="20"/>
          <w:szCs w:val="20"/>
          <w:lang w:val="bg-BG"/>
        </w:rPr>
        <w:t>В разясненията не се посочва информация за лицата, които са ги поискали.</w:t>
      </w:r>
    </w:p>
    <w:p w14:paraId="281FB371"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 се </w:t>
      </w:r>
      <w:r w:rsidRPr="003C18E9">
        <w:rPr>
          <w:rFonts w:ascii="Verdana" w:hAnsi="Verdana"/>
          <w:color w:val="auto"/>
          <w:sz w:val="20"/>
          <w:szCs w:val="20"/>
          <w:lang w:val="bg-BG"/>
        </w:rPr>
        <w:t>разрешава</w:t>
      </w:r>
      <w:r w:rsidRPr="003C18E9">
        <w:rPr>
          <w:rFonts w:ascii="Verdana" w:hAnsi="Verdana" w:cs="Arial"/>
          <w:color w:val="auto"/>
          <w:sz w:val="20"/>
          <w:szCs w:val="20"/>
          <w:lang w:val="bg-BG"/>
        </w:rPr>
        <w:t xml:space="preserve"> един кандидат/участник да участва с повече от едно заявление, съответно първоначална оферта. </w:t>
      </w:r>
      <w:r w:rsidRPr="003C18E9">
        <w:rPr>
          <w:rFonts w:ascii="Verdana" w:hAnsi="Verdana"/>
          <w:color w:val="auto"/>
          <w:sz w:val="20"/>
          <w:szCs w:val="20"/>
          <w:lang w:val="bg-BG"/>
        </w:rPr>
        <w:t xml:space="preserve">Свързани лица или свързани предприятия не може да бъдат самостоятелни кандидати или участници в процедурата. </w:t>
      </w:r>
      <w:r w:rsidRPr="003C18E9">
        <w:rPr>
          <w:rFonts w:ascii="Verdana" w:hAnsi="Verdana" w:cs="Tahoma"/>
          <w:color w:val="auto"/>
          <w:sz w:val="20"/>
          <w:szCs w:val="20"/>
          <w:lang w:val="bg-BG"/>
        </w:rPr>
        <w:t xml:space="preserve">В процедурата за възлагане на обществена поръчка едно физическо или юридическо лице може да участва само в едно обединение. </w:t>
      </w:r>
    </w:p>
    <w:p w14:paraId="281FB372"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s="Arial"/>
          <w:color w:val="auto"/>
          <w:sz w:val="20"/>
          <w:szCs w:val="20"/>
          <w:lang w:val="bg-BG"/>
        </w:rPr>
        <w:t>Не се допускат варианти. Заявления и първоначални оферти, които поставят допълнителни или алтернативни условия могат да не бъдат разгледани и могат да бъдат отхвърлени на основание тези условия.</w:t>
      </w:r>
    </w:p>
    <w:p w14:paraId="281FB373" w14:textId="77777777" w:rsidR="00BD1FC3" w:rsidRPr="003C18E9" w:rsidRDefault="00BD1FC3" w:rsidP="00BD1FC3">
      <w:pPr>
        <w:numPr>
          <w:ilvl w:val="0"/>
          <w:numId w:val="18"/>
        </w:numPr>
        <w:spacing w:before="90" w:after="9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Заявлението/ първоначалната оферта се представя в запечатан непрозрачен плик от кандидата, съответно участника или от упълномощен от него представител лично или по пощата с препоръчано писмо с обратна разписка. </w:t>
      </w:r>
    </w:p>
    <w:p w14:paraId="281FB374" w14:textId="77777777" w:rsidR="00BD1FC3" w:rsidRPr="003C18E9" w:rsidRDefault="00BD1FC3" w:rsidP="00BD1FC3">
      <w:pPr>
        <w:numPr>
          <w:ilvl w:val="0"/>
          <w:numId w:val="18"/>
        </w:numPr>
        <w:spacing w:before="120" w:after="120"/>
        <w:jc w:val="both"/>
        <w:rPr>
          <w:rFonts w:ascii="Verdana" w:hAnsi="Verdana"/>
          <w:color w:val="auto"/>
          <w:sz w:val="20"/>
          <w:szCs w:val="20"/>
          <w:lang w:val="bg-BG"/>
        </w:rPr>
      </w:pPr>
      <w:r w:rsidRPr="003C18E9">
        <w:rPr>
          <w:rFonts w:ascii="Verdana" w:hAnsi="Verdana" w:cs="Arial"/>
          <w:color w:val="auto"/>
          <w:sz w:val="20"/>
          <w:szCs w:val="20"/>
          <w:lang w:val="bg-BG"/>
        </w:rPr>
        <w:t xml:space="preserve">Ако заявлението/ първоначалната оферта за участие и свързаните с нея документи не се побират в един плик, те трябва да бъдат поставени заедно в един запечатан непрозрачен пакет. </w:t>
      </w:r>
    </w:p>
    <w:p w14:paraId="281FB375" w14:textId="6EE940E5" w:rsidR="00BD1FC3" w:rsidRPr="003C18E9" w:rsidRDefault="00BD1FC3" w:rsidP="00BD1FC3">
      <w:pPr>
        <w:numPr>
          <w:ilvl w:val="0"/>
          <w:numId w:val="18"/>
        </w:numPr>
        <w:spacing w:before="120" w:after="120"/>
        <w:jc w:val="both"/>
        <w:rPr>
          <w:rFonts w:ascii="Verdana" w:hAnsi="Verdana"/>
          <w:color w:val="auto"/>
          <w:sz w:val="20"/>
          <w:szCs w:val="20"/>
          <w:lang w:val="bg-BG"/>
        </w:rPr>
      </w:pPr>
      <w:r w:rsidRPr="003C18E9">
        <w:rPr>
          <w:rFonts w:ascii="Verdana" w:hAnsi="Verdana" w:cs="Arial"/>
          <w:color w:val="auto"/>
          <w:sz w:val="20"/>
          <w:szCs w:val="20"/>
          <w:lang w:val="bg-BG"/>
        </w:rPr>
        <w:t xml:space="preserve">Пликът (пакетът) със заявлението/ първоначалната оферта, както и съдържащите се в плика с първоначалната оферта пликове с наименование „Предложение за изпълнение на поръчката” и „Предлагана цена”  трябва да са обозначени със следния надпис: </w:t>
      </w:r>
      <w:r w:rsidRPr="003C18E9">
        <w:rPr>
          <w:rFonts w:ascii="Verdana" w:hAnsi="Verdana"/>
          <w:color w:val="auto"/>
          <w:sz w:val="20"/>
          <w:szCs w:val="20"/>
          <w:lang w:val="bg-BG"/>
        </w:rPr>
        <w:t xml:space="preserve">Процедура </w:t>
      </w:r>
      <w:r w:rsidRPr="003C18E9">
        <w:rPr>
          <w:rFonts w:ascii="Verdana" w:hAnsi="Verdana"/>
          <w:i/>
          <w:color w:val="auto"/>
          <w:sz w:val="20"/>
          <w:szCs w:val="20"/>
          <w:lang w:val="bg-BG"/>
        </w:rPr>
        <w:t xml:space="preserve">№ ТТ001441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i/>
          <w:color w:val="auto"/>
          <w:sz w:val="20"/>
          <w:szCs w:val="20"/>
          <w:lang w:val="bg-BG"/>
        </w:rPr>
        <w:t>зона Юг и зона Север</w:t>
      </w:r>
      <w:r w:rsidRPr="003C18E9">
        <w:rPr>
          <w:rFonts w:ascii="Verdana" w:hAnsi="Verdana"/>
          <w:i/>
          <w:color w:val="auto"/>
          <w:sz w:val="20"/>
          <w:szCs w:val="20"/>
          <w:lang w:val="bg-BG"/>
        </w:rPr>
        <w:t>”,</w:t>
      </w:r>
      <w:r w:rsidRPr="003C18E9">
        <w:rPr>
          <w:rFonts w:ascii="Verdana" w:hAnsi="Verdana" w:cs="Arial"/>
          <w:color w:val="auto"/>
          <w:sz w:val="20"/>
          <w:szCs w:val="20"/>
          <w:lang w:val="bg-BG"/>
        </w:rPr>
        <w:t xml:space="preserve"> наименование на участника, адрес за кореспонденция, телефон и по възможност факс и електронен</w:t>
      </w:r>
      <w:r w:rsidRPr="003C18E9">
        <w:rPr>
          <w:rFonts w:ascii="Verdana" w:hAnsi="Verdana"/>
          <w:bCs/>
          <w:color w:val="auto"/>
          <w:sz w:val="20"/>
          <w:szCs w:val="20"/>
          <w:lang w:val="bg-BG"/>
        </w:rPr>
        <w:t xml:space="preserve"> адрес</w:t>
      </w:r>
      <w:r w:rsidR="00BF6F78" w:rsidRPr="003C18E9">
        <w:rPr>
          <w:rFonts w:ascii="Verdana" w:hAnsi="Verdana"/>
          <w:bCs/>
          <w:color w:val="auto"/>
          <w:sz w:val="20"/>
          <w:szCs w:val="20"/>
          <w:lang w:val="bg-BG"/>
        </w:rPr>
        <w:t>, както и обособената позиция, за която се отнася</w:t>
      </w:r>
      <w:r w:rsidRPr="003C18E9">
        <w:rPr>
          <w:rFonts w:ascii="Verdana" w:hAnsi="Verdana"/>
          <w:i/>
          <w:color w:val="auto"/>
          <w:sz w:val="20"/>
          <w:szCs w:val="20"/>
          <w:lang w:val="bg-BG"/>
        </w:rPr>
        <w:t>.</w:t>
      </w:r>
    </w:p>
    <w:p w14:paraId="281FB376" w14:textId="17BE31E8" w:rsidR="00BD1FC3" w:rsidRPr="003C18E9" w:rsidRDefault="00BD1FC3" w:rsidP="00BD1FC3">
      <w:pPr>
        <w:numPr>
          <w:ilvl w:val="0"/>
          <w:numId w:val="18"/>
        </w:numPr>
        <w:spacing w:before="90" w:after="90"/>
        <w:jc w:val="both"/>
        <w:rPr>
          <w:rFonts w:ascii="Verdana" w:hAnsi="Verdana" w:cs="Tahoma"/>
          <w:color w:val="auto"/>
          <w:sz w:val="20"/>
          <w:szCs w:val="20"/>
          <w:lang w:val="bg-BG"/>
        </w:rPr>
      </w:pPr>
      <w:r w:rsidRPr="003C18E9">
        <w:rPr>
          <w:rFonts w:ascii="Verdana" w:hAnsi="Verdana" w:cs="Arial"/>
          <w:color w:val="auto"/>
          <w:sz w:val="20"/>
          <w:szCs w:val="20"/>
          <w:lang w:val="bg-BG"/>
        </w:rPr>
        <w:t>Заявленията за участие се подават в Деловодството на “Софийска вода” АД, град София 1766</w:t>
      </w:r>
      <w:r w:rsidRPr="003C18E9">
        <w:rPr>
          <w:rFonts w:ascii="Verdana" w:hAnsi="Verdana"/>
          <w:color w:val="auto"/>
          <w:sz w:val="20"/>
          <w:szCs w:val="20"/>
          <w:lang w:val="bg-BG"/>
        </w:rPr>
        <w:t xml:space="preserve">, </w:t>
      </w:r>
      <w:r w:rsidRPr="003C18E9">
        <w:rPr>
          <w:rFonts w:ascii="Verdana" w:hAnsi="Verdana" w:cs="Arial"/>
          <w:color w:val="auto"/>
          <w:sz w:val="20"/>
          <w:szCs w:val="20"/>
          <w:lang w:val="bg-BG"/>
        </w:rPr>
        <w:t xml:space="preserve">район Младост, ж. к. Младост ІV, ул. "Бизнес парк" №1, сграда 2А, не по-късно от </w:t>
      </w:r>
      <w:r w:rsidRPr="003C18E9">
        <w:rPr>
          <w:rFonts w:ascii="Verdana" w:hAnsi="Verdana" w:cs="Arial"/>
          <w:b/>
          <w:color w:val="auto"/>
          <w:sz w:val="20"/>
          <w:szCs w:val="20"/>
          <w:lang w:val="bg-BG"/>
        </w:rPr>
        <w:t xml:space="preserve">16:00 часа на </w:t>
      </w:r>
      <w:r w:rsidR="00CA0DA5">
        <w:rPr>
          <w:rFonts w:ascii="Verdana" w:hAnsi="Verdana" w:cs="Arial"/>
          <w:b/>
          <w:color w:val="auto"/>
          <w:sz w:val="20"/>
          <w:szCs w:val="20"/>
          <w:lang w:val="bg-BG"/>
        </w:rPr>
        <w:t>07.12</w:t>
      </w:r>
      <w:r w:rsidRPr="003C18E9">
        <w:rPr>
          <w:rFonts w:ascii="Verdana" w:hAnsi="Verdana" w:cs="Arial"/>
          <w:b/>
          <w:color w:val="auto"/>
          <w:sz w:val="20"/>
          <w:szCs w:val="20"/>
          <w:lang w:val="bg-BG"/>
        </w:rPr>
        <w:t>.2015 г</w:t>
      </w:r>
      <w:r w:rsidRPr="003C18E9">
        <w:rPr>
          <w:rFonts w:ascii="Verdana" w:hAnsi="Verdana" w:cs="Arial"/>
          <w:color w:val="auto"/>
          <w:sz w:val="20"/>
          <w:szCs w:val="20"/>
          <w:lang w:val="bg-BG"/>
        </w:rPr>
        <w:t xml:space="preserve">. </w:t>
      </w:r>
      <w:r w:rsidRPr="003C18E9">
        <w:rPr>
          <w:rFonts w:ascii="Verdana" w:hAnsi="Verdana" w:cs="Tahoma"/>
          <w:color w:val="auto"/>
          <w:sz w:val="20"/>
          <w:szCs w:val="20"/>
          <w:lang w:val="bg-BG"/>
        </w:rPr>
        <w:t>При приемане на заявлението върху плика се отбелязват поредният номер, датата и часът на получаването и посочените данни се записват във входящ регистър, за което на приносителя се издава документ.</w:t>
      </w:r>
    </w:p>
    <w:p w14:paraId="281FB377" w14:textId="77777777" w:rsidR="00BD1FC3" w:rsidRPr="003C18E9" w:rsidRDefault="00BD1FC3" w:rsidP="00BD1FC3">
      <w:pPr>
        <w:numPr>
          <w:ilvl w:val="0"/>
          <w:numId w:val="18"/>
        </w:numPr>
        <w:spacing w:before="90" w:after="90"/>
        <w:jc w:val="both"/>
        <w:rPr>
          <w:rFonts w:ascii="Verdana" w:hAnsi="Verdana" w:cs="Tahoma"/>
          <w:color w:val="auto"/>
          <w:sz w:val="20"/>
          <w:szCs w:val="20"/>
          <w:lang w:val="bg-BG"/>
        </w:rPr>
      </w:pPr>
      <w:r w:rsidRPr="003C18E9">
        <w:rPr>
          <w:rFonts w:ascii="Verdana" w:hAnsi="Verdana" w:cs="Tahoma"/>
          <w:color w:val="auto"/>
          <w:sz w:val="20"/>
          <w:szCs w:val="20"/>
          <w:lang w:val="bg-BG"/>
        </w:rPr>
        <w:t>Възложителят не приема за участие в процедурата и връща незабавно на участниците заявления/ първоначални оферти, които са представени след изтичане на крайния срок за получаване или в незапечатан или скъсан плик. Тези обстоятелства се отбелязват във входящия регистър.</w:t>
      </w:r>
    </w:p>
    <w:p w14:paraId="281FB378" w14:textId="77777777" w:rsidR="00BD1FC3" w:rsidRPr="003C18E9" w:rsidRDefault="00BD1FC3" w:rsidP="00BD1FC3">
      <w:pPr>
        <w:numPr>
          <w:ilvl w:val="0"/>
          <w:numId w:val="18"/>
        </w:numPr>
        <w:spacing w:before="90" w:after="90"/>
        <w:jc w:val="both"/>
        <w:rPr>
          <w:rFonts w:ascii="Verdana" w:hAnsi="Verdana" w:cs="Arial"/>
          <w:b/>
          <w:color w:val="auto"/>
          <w:sz w:val="20"/>
          <w:szCs w:val="20"/>
          <w:lang w:val="bg-BG"/>
        </w:rPr>
      </w:pPr>
      <w:r w:rsidRPr="003C18E9">
        <w:rPr>
          <w:rFonts w:ascii="Verdana" w:hAnsi="Verdana"/>
          <w:b/>
          <w:color w:val="auto"/>
          <w:sz w:val="20"/>
          <w:szCs w:val="20"/>
          <w:lang w:val="bg-BG"/>
        </w:rPr>
        <w:t>Представените от кандидата/ участника декларации, предложения и документите в плик „Предлагана цена” трябва да са подписани от оторизираното за това лице</w:t>
      </w:r>
      <w:r w:rsidRPr="003C18E9">
        <w:rPr>
          <w:rFonts w:ascii="Verdana" w:hAnsi="Verdana"/>
          <w:color w:val="auto"/>
          <w:sz w:val="20"/>
          <w:szCs w:val="20"/>
          <w:lang w:val="bg-BG"/>
        </w:rPr>
        <w:t>.</w:t>
      </w:r>
      <w:r w:rsidRPr="003C18E9">
        <w:rPr>
          <w:rFonts w:ascii="Verdana" w:hAnsi="Verdana" w:cs="Arial"/>
          <w:b/>
          <w:color w:val="auto"/>
          <w:sz w:val="20"/>
          <w:szCs w:val="20"/>
          <w:lang w:val="bg-BG"/>
        </w:rPr>
        <w:t xml:space="preserve"> Всички копия на представени документи трябва да са заверени от участника.</w:t>
      </w:r>
    </w:p>
    <w:p w14:paraId="281FB379" w14:textId="77777777" w:rsidR="00BD1FC3" w:rsidRPr="003C18E9" w:rsidRDefault="00BD1FC3" w:rsidP="00787A9C">
      <w:pPr>
        <w:pStyle w:val="p50"/>
        <w:numPr>
          <w:ilvl w:val="0"/>
          <w:numId w:val="18"/>
        </w:numPr>
        <w:tabs>
          <w:tab w:val="clear" w:pos="760"/>
        </w:tabs>
        <w:spacing w:before="90" w:after="90" w:line="240" w:lineRule="auto"/>
        <w:ind w:right="299"/>
        <w:rPr>
          <w:rFonts w:ascii="Verdana" w:hAnsi="Verdana" w:cs="Arial"/>
          <w:b/>
          <w:color w:val="auto"/>
          <w:sz w:val="20"/>
          <w:szCs w:val="20"/>
          <w:lang w:val="bg-BG"/>
        </w:rPr>
      </w:pPr>
      <w:r w:rsidRPr="003C18E9">
        <w:rPr>
          <w:rFonts w:ascii="Verdana" w:hAnsi="Verdana" w:cs="Arial"/>
          <w:b/>
          <w:color w:val="auto"/>
          <w:sz w:val="20"/>
          <w:szCs w:val="20"/>
          <w:lang w:val="bg-BG"/>
        </w:rPr>
        <w:t>Критерии за подбор и изисквания към кандидатите:</w:t>
      </w:r>
    </w:p>
    <w:p w14:paraId="281FB37A"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7B"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7C"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7D"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7E"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7F"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80"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81"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82"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83" w14:textId="77777777" w:rsidR="00BD1FC3" w:rsidRPr="003C18E9" w:rsidRDefault="00BD1FC3" w:rsidP="007D37D6">
      <w:pPr>
        <w:pStyle w:val="ListParagraph"/>
        <w:numPr>
          <w:ilvl w:val="0"/>
          <w:numId w:val="35"/>
        </w:numPr>
        <w:spacing w:before="90" w:after="90"/>
        <w:jc w:val="both"/>
        <w:rPr>
          <w:rFonts w:ascii="Verdana" w:hAnsi="Verdana" w:cs="Arial"/>
          <w:vanish/>
          <w:color w:val="auto"/>
          <w:sz w:val="20"/>
          <w:szCs w:val="20"/>
          <w:lang w:val="bg-BG"/>
        </w:rPr>
      </w:pPr>
    </w:p>
    <w:p w14:paraId="281FB384" w14:textId="42FB5FD7"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Всеки кандидат трябва да има опит в изпълнението на улична канализационна мрежа (без да се включват </w:t>
      </w:r>
      <w:proofErr w:type="spellStart"/>
      <w:r w:rsidRPr="003C18E9">
        <w:rPr>
          <w:rFonts w:ascii="Verdana" w:hAnsi="Verdana" w:cs="Arial"/>
          <w:color w:val="auto"/>
          <w:sz w:val="20"/>
          <w:szCs w:val="20"/>
          <w:lang w:val="bg-BG"/>
        </w:rPr>
        <w:t>площадкови</w:t>
      </w:r>
      <w:proofErr w:type="spellEnd"/>
      <w:r w:rsidRPr="003C18E9">
        <w:rPr>
          <w:rFonts w:ascii="Verdana" w:hAnsi="Verdana" w:cs="Arial"/>
          <w:color w:val="auto"/>
          <w:sz w:val="20"/>
          <w:szCs w:val="20"/>
          <w:lang w:val="bg-BG"/>
        </w:rPr>
        <w:t xml:space="preserve"> мрежи – мрежи, които не са изградени в обхвата на одобрената улична регулация, а са реализирани в границите на имот/група от имоти и без да се включват външни канализационни колектори – колектори извън населено място) за период  от 5 години, считано до датата на подаване на заявлението, на стойност минимум 7 000 </w:t>
      </w:r>
      <w:proofErr w:type="spellStart"/>
      <w:r w:rsidRPr="003C18E9">
        <w:rPr>
          <w:rFonts w:ascii="Verdana" w:hAnsi="Verdana" w:cs="Arial"/>
          <w:color w:val="auto"/>
          <w:sz w:val="20"/>
          <w:szCs w:val="20"/>
          <w:lang w:val="bg-BG"/>
        </w:rPr>
        <w:t>000</w:t>
      </w:r>
      <w:proofErr w:type="spellEnd"/>
      <w:r w:rsidRPr="003C18E9">
        <w:rPr>
          <w:rFonts w:ascii="Verdana" w:hAnsi="Verdana" w:cs="Arial"/>
          <w:color w:val="auto"/>
          <w:sz w:val="20"/>
          <w:szCs w:val="20"/>
          <w:lang w:val="bg-BG"/>
        </w:rPr>
        <w:t xml:space="preserve"> лева без ДДС. За доказване на съответствие с </w:t>
      </w:r>
      <w:r w:rsidRPr="003C18E9">
        <w:rPr>
          <w:rFonts w:ascii="Verdana" w:hAnsi="Verdana" w:cs="Arial"/>
          <w:color w:val="auto"/>
          <w:sz w:val="20"/>
          <w:szCs w:val="20"/>
          <w:lang w:val="bg-BG"/>
        </w:rPr>
        <w:lastRenderedPageBreak/>
        <w:t xml:space="preserve">това изискване се признава и опита в строителството на </w:t>
      </w:r>
      <w:proofErr w:type="spellStart"/>
      <w:r w:rsidRPr="003C18E9">
        <w:rPr>
          <w:rFonts w:ascii="Verdana" w:hAnsi="Verdana" w:cs="Arial"/>
          <w:color w:val="auto"/>
          <w:sz w:val="20"/>
          <w:szCs w:val="20"/>
          <w:lang w:val="bg-BG"/>
        </w:rPr>
        <w:t>сградни</w:t>
      </w:r>
      <w:proofErr w:type="spellEnd"/>
      <w:r w:rsidRPr="003C18E9">
        <w:rPr>
          <w:rFonts w:ascii="Verdana" w:hAnsi="Verdana" w:cs="Arial"/>
          <w:color w:val="auto"/>
          <w:sz w:val="20"/>
          <w:szCs w:val="20"/>
          <w:lang w:val="bg-BG"/>
        </w:rPr>
        <w:t xml:space="preserve"> канализационни отклонения (СКО).</w:t>
      </w:r>
    </w:p>
    <w:p w14:paraId="281FB385" w14:textId="5AF749FE"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Всеки кандидат трябва да има опит в изпълнението на улична водопроводна мрежа (без да се включват </w:t>
      </w:r>
      <w:proofErr w:type="spellStart"/>
      <w:r w:rsidRPr="003C18E9">
        <w:rPr>
          <w:rFonts w:ascii="Verdana" w:hAnsi="Verdana" w:cs="Arial"/>
          <w:color w:val="auto"/>
          <w:sz w:val="20"/>
          <w:szCs w:val="20"/>
          <w:lang w:val="bg-BG"/>
        </w:rPr>
        <w:t>площадкови</w:t>
      </w:r>
      <w:proofErr w:type="spellEnd"/>
      <w:r w:rsidRPr="003C18E9">
        <w:rPr>
          <w:rFonts w:ascii="Verdana" w:hAnsi="Verdana" w:cs="Arial"/>
          <w:color w:val="auto"/>
          <w:sz w:val="20"/>
          <w:szCs w:val="20"/>
          <w:lang w:val="bg-BG"/>
        </w:rPr>
        <w:t xml:space="preserve"> мрежи – мрежи, които не са изградени в обхвата на одобрената улична регулация, а са реализирани в границите на имот/група от имоти) за период  от 5 години, считано до датата на подаване на заявлението, на стойност минимум 1 000 </w:t>
      </w:r>
      <w:proofErr w:type="spellStart"/>
      <w:r w:rsidRPr="003C18E9">
        <w:rPr>
          <w:rFonts w:ascii="Verdana" w:hAnsi="Verdana" w:cs="Arial"/>
          <w:color w:val="auto"/>
          <w:sz w:val="20"/>
          <w:szCs w:val="20"/>
          <w:lang w:val="bg-BG"/>
        </w:rPr>
        <w:t>000</w:t>
      </w:r>
      <w:proofErr w:type="spellEnd"/>
      <w:r w:rsidRPr="003C18E9">
        <w:rPr>
          <w:rFonts w:ascii="Verdana" w:hAnsi="Verdana" w:cs="Arial"/>
          <w:color w:val="auto"/>
          <w:sz w:val="20"/>
          <w:szCs w:val="20"/>
          <w:lang w:val="bg-BG"/>
        </w:rPr>
        <w:t xml:space="preserve"> лева без ДДС. За доказване на съответствие с това изискване се признава и опита в строителството на </w:t>
      </w:r>
      <w:proofErr w:type="spellStart"/>
      <w:r w:rsidRPr="003C18E9">
        <w:rPr>
          <w:rFonts w:ascii="Verdana" w:hAnsi="Verdana" w:cs="Arial"/>
          <w:color w:val="auto"/>
          <w:sz w:val="20"/>
          <w:szCs w:val="20"/>
          <w:lang w:val="bg-BG"/>
        </w:rPr>
        <w:t>сградни</w:t>
      </w:r>
      <w:proofErr w:type="spellEnd"/>
      <w:r w:rsidRPr="003C18E9">
        <w:rPr>
          <w:rFonts w:ascii="Verdana" w:hAnsi="Verdana" w:cs="Arial"/>
          <w:color w:val="auto"/>
          <w:sz w:val="20"/>
          <w:szCs w:val="20"/>
          <w:lang w:val="bg-BG"/>
        </w:rPr>
        <w:t xml:space="preserve"> водопроводни отклонения (СВО).</w:t>
      </w:r>
    </w:p>
    <w:p w14:paraId="281FB386" w14:textId="505FC467"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Минимум </w:t>
      </w:r>
      <w:r w:rsidR="00135133" w:rsidRPr="003C18E9">
        <w:rPr>
          <w:rFonts w:ascii="Verdana" w:hAnsi="Verdana" w:cs="Arial"/>
          <w:color w:val="auto"/>
          <w:sz w:val="20"/>
          <w:szCs w:val="20"/>
          <w:lang w:val="bg-BG"/>
        </w:rPr>
        <w:t>50</w:t>
      </w:r>
      <w:r w:rsidRPr="003C18E9">
        <w:rPr>
          <w:rFonts w:ascii="Verdana" w:hAnsi="Verdana" w:cs="Arial"/>
          <w:color w:val="auto"/>
          <w:sz w:val="20"/>
          <w:szCs w:val="20"/>
          <w:lang w:val="bg-BG"/>
        </w:rPr>
        <w:t xml:space="preserve">% от обема, изискан по чл.17.1 трябва да е за обекти, изпълнени в територия на населено място категория „0” и „1”, определени в Приложение 2 „Категоризация на населените места” със Заповед №  РД-02-14-2021 от 14 август 2012 г. на МРРБ. При участие с обекти, изпълнени извън територията на страната, населените места, в които са изпълнени обектите трябва да бъдат с население над 60 000 жители. </w:t>
      </w:r>
    </w:p>
    <w:p w14:paraId="281FB387" w14:textId="77777777"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Поне един от обектите по чл. 17.2 трябва да включва строителство на чугунен водопровод с минимална дължина на изпълнения участък 100 м.</w:t>
      </w:r>
    </w:p>
    <w:p w14:paraId="281FB388" w14:textId="77777777"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Поне един от обектите по чл. 17.1 трябва да съдържа строителство на уличен канал/уличен канализационен колектор с дължина минимум 150 м. и с диаметър на канализационните тръби по-голям от ф 1200 мм. включително.</w:t>
      </w:r>
    </w:p>
    <w:p w14:paraId="281FB389" w14:textId="759FC28B"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Поне един от обектите по чл. 17.</w:t>
      </w:r>
      <w:r w:rsidR="00472A4D" w:rsidRPr="003C18E9">
        <w:rPr>
          <w:rFonts w:ascii="Verdana" w:hAnsi="Verdana" w:cs="Arial"/>
          <w:color w:val="auto"/>
          <w:sz w:val="20"/>
          <w:szCs w:val="20"/>
          <w:lang w:val="bg-BG"/>
        </w:rPr>
        <w:t xml:space="preserve">3 </w:t>
      </w:r>
      <w:r w:rsidRPr="003C18E9">
        <w:rPr>
          <w:rFonts w:ascii="Verdana" w:hAnsi="Verdana" w:cs="Arial"/>
          <w:color w:val="auto"/>
          <w:sz w:val="20"/>
          <w:szCs w:val="20"/>
          <w:lang w:val="bg-BG"/>
        </w:rPr>
        <w:t>трябва да включва изпълнение на уличен канал/уличен канализационен колектор и водопровод в един общ участък от улица.</w:t>
      </w:r>
    </w:p>
    <w:p w14:paraId="281FB38A" w14:textId="77777777"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Поне един от обектите по чл. 17.1. трябва да включва строителство на минимум едно монолитно съоръжение (преливна шахта или разпределителна шахта или ревизионна шахта по индивидуален проект или други), което е елемент на канализационната мрежа.</w:t>
      </w:r>
    </w:p>
    <w:p w14:paraId="281FB38B" w14:textId="77777777"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Всеки кандидат трябва да разполага минимум със следното основно оборудване, транспортни средства и механизация за изпълнението на работите, предмет на обществената поръчка:</w:t>
      </w:r>
    </w:p>
    <w:p w14:paraId="281FB38C" w14:textId="77777777" w:rsidR="00BD1FC3" w:rsidRPr="003C18E9" w:rsidRDefault="00BD1FC3" w:rsidP="00BD1FC3">
      <w:pPr>
        <w:spacing w:before="120" w:after="120"/>
        <w:jc w:val="both"/>
        <w:rPr>
          <w:rFonts w:ascii="Verdana" w:hAnsi="Verdana" w:cs="Arial"/>
          <w:i/>
          <w:color w:val="auto"/>
          <w:sz w:val="20"/>
          <w:szCs w:val="20"/>
          <w:lang w:val="bg-BG"/>
        </w:rPr>
      </w:pPr>
      <w:r w:rsidRPr="003C18E9">
        <w:rPr>
          <w:rFonts w:ascii="Verdana" w:hAnsi="Verdana" w:cs="Arial"/>
          <w:i/>
          <w:color w:val="auto"/>
          <w:sz w:val="20"/>
          <w:szCs w:val="20"/>
          <w:lang w:val="bg-BG"/>
        </w:rPr>
        <w:t>Основни видове механизация и транспортни средства:</w:t>
      </w:r>
    </w:p>
    <w:p w14:paraId="281FB38D"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Багери – 6 броя, от които задължително: </w:t>
      </w:r>
    </w:p>
    <w:p w14:paraId="281FB38E" w14:textId="77777777" w:rsidR="00BD1FC3" w:rsidRPr="003C18E9" w:rsidRDefault="00BD1FC3" w:rsidP="007D37D6">
      <w:pPr>
        <w:pStyle w:val="p50"/>
        <w:numPr>
          <w:ilvl w:val="0"/>
          <w:numId w:val="34"/>
        </w:numPr>
        <w:tabs>
          <w:tab w:val="clear" w:pos="760"/>
        </w:tabs>
        <w:spacing w:before="120" w:after="120" w:line="240" w:lineRule="auto"/>
        <w:ind w:left="2028" w:right="95" w:hanging="142"/>
        <w:rPr>
          <w:rFonts w:ascii="Verdana" w:hAnsi="Verdana"/>
          <w:color w:val="auto"/>
          <w:sz w:val="20"/>
          <w:szCs w:val="20"/>
          <w:lang w:val="bg-BG"/>
        </w:rPr>
      </w:pPr>
      <w:r w:rsidRPr="003C18E9">
        <w:rPr>
          <w:rFonts w:ascii="Verdana" w:hAnsi="Verdana"/>
          <w:color w:val="auto"/>
          <w:sz w:val="20"/>
          <w:szCs w:val="20"/>
          <w:lang w:val="bg-BG"/>
        </w:rPr>
        <w:t xml:space="preserve"> 4 бр. комбинирани </w:t>
      </w:r>
      <w:proofErr w:type="spellStart"/>
      <w:r w:rsidRPr="003C18E9">
        <w:rPr>
          <w:rFonts w:ascii="Verdana" w:hAnsi="Verdana"/>
          <w:color w:val="auto"/>
          <w:sz w:val="20"/>
          <w:szCs w:val="20"/>
          <w:lang w:val="bg-BG"/>
        </w:rPr>
        <w:t>колесни</w:t>
      </w:r>
      <w:proofErr w:type="spellEnd"/>
      <w:r w:rsidRPr="003C18E9">
        <w:rPr>
          <w:rFonts w:ascii="Verdana" w:hAnsi="Verdana"/>
          <w:color w:val="auto"/>
          <w:sz w:val="20"/>
          <w:szCs w:val="20"/>
          <w:lang w:val="bg-BG"/>
        </w:rPr>
        <w:t xml:space="preserve">; </w:t>
      </w:r>
    </w:p>
    <w:p w14:paraId="281FB38F" w14:textId="77777777" w:rsidR="00BD1FC3" w:rsidRPr="003C18E9" w:rsidRDefault="00BD1FC3" w:rsidP="00BD1FC3">
      <w:pPr>
        <w:pStyle w:val="p50"/>
        <w:tabs>
          <w:tab w:val="clear" w:pos="760"/>
        </w:tabs>
        <w:spacing w:before="120" w:after="120" w:line="240" w:lineRule="auto"/>
        <w:ind w:left="1886" w:right="95" w:firstLine="0"/>
        <w:rPr>
          <w:rFonts w:ascii="Verdana" w:hAnsi="Verdana"/>
          <w:color w:val="auto"/>
          <w:sz w:val="20"/>
          <w:szCs w:val="20"/>
          <w:lang w:val="bg-BG"/>
        </w:rPr>
      </w:pPr>
      <w:r w:rsidRPr="003C18E9">
        <w:rPr>
          <w:rFonts w:ascii="Verdana" w:hAnsi="Verdana"/>
          <w:color w:val="auto"/>
          <w:sz w:val="20"/>
          <w:szCs w:val="20"/>
          <w:lang w:val="bg-BG"/>
        </w:rPr>
        <w:t xml:space="preserve">- 2 бр. верижни, един от които да е предназначен за изкопни работи в ограничени и утежнени пространствени условия в градска среда, като </w:t>
      </w:r>
      <w:proofErr w:type="spellStart"/>
      <w:r w:rsidRPr="003C18E9">
        <w:rPr>
          <w:rFonts w:ascii="Verdana" w:hAnsi="Verdana"/>
          <w:color w:val="auto"/>
          <w:sz w:val="20"/>
          <w:szCs w:val="20"/>
          <w:lang w:val="bg-BG"/>
        </w:rPr>
        <w:t>траншейни</w:t>
      </w:r>
      <w:proofErr w:type="spellEnd"/>
      <w:r w:rsidRPr="003C18E9">
        <w:rPr>
          <w:rFonts w:ascii="Verdana" w:hAnsi="Verdana"/>
          <w:color w:val="auto"/>
          <w:sz w:val="20"/>
          <w:szCs w:val="20"/>
          <w:lang w:val="bg-BG"/>
        </w:rPr>
        <w:t xml:space="preserve"> изкопи с дълбочина ≥ 6,00 м. и възможност за пълно завъртане на багера на 180 градуса в двете посоки в просека с широчина максимум 4 м. между охранителните огради на изкопа за ограничаване (обезопасяване) на изкопа;</w:t>
      </w:r>
    </w:p>
    <w:p w14:paraId="281FB390"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1 бр. мини багер за работа в междублоково пространство;</w:t>
      </w:r>
    </w:p>
    <w:p w14:paraId="281FB391"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Самосвал - 6 броя;</w:t>
      </w:r>
    </w:p>
    <w:p w14:paraId="281FB392"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Мини челен товарач – 2 броя;</w:t>
      </w:r>
    </w:p>
    <w:p w14:paraId="281FB393"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 Мини багер – 1 брой;</w:t>
      </w:r>
    </w:p>
    <w:p w14:paraId="281FB394"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 Микробус – 4 броя;</w:t>
      </w:r>
    </w:p>
    <w:p w14:paraId="281FB395" w14:textId="77777777" w:rsidR="00BD1FC3" w:rsidRPr="003C18E9" w:rsidRDefault="00BD1FC3" w:rsidP="00BD1FC3">
      <w:pPr>
        <w:spacing w:before="120" w:after="120"/>
        <w:jc w:val="both"/>
        <w:rPr>
          <w:rFonts w:ascii="Verdana" w:hAnsi="Verdana"/>
          <w:i/>
          <w:color w:val="auto"/>
          <w:sz w:val="20"/>
          <w:szCs w:val="20"/>
          <w:lang w:val="bg-BG"/>
        </w:rPr>
      </w:pPr>
      <w:r w:rsidRPr="003C18E9">
        <w:rPr>
          <w:rFonts w:ascii="Verdana" w:hAnsi="Verdana"/>
          <w:i/>
          <w:color w:val="auto"/>
          <w:sz w:val="20"/>
          <w:szCs w:val="20"/>
          <w:lang w:val="bg-BG"/>
        </w:rPr>
        <w:t>Основни видове машини и оборудване:</w:t>
      </w:r>
    </w:p>
    <w:p w14:paraId="281FB396"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Пневматична машина за изпълнение на хоризонтален сондаж до ф110 мм включително – 1 брой;</w:t>
      </w:r>
    </w:p>
    <w:p w14:paraId="281FB397"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lastRenderedPageBreak/>
        <w:t>Хидравлична машина за изпълнение на хоризонтален сондаж до ф630 мм. включително – 1 брой;</w:t>
      </w:r>
    </w:p>
    <w:p w14:paraId="281FB398" w14:textId="793995CB" w:rsidR="00BF3FD1" w:rsidRPr="003C18E9" w:rsidRDefault="00BF3FD1" w:rsidP="001D6D8A">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Хидравлична машина с оптично насочване за изпълнение на хоризонтален сондаж и монтиране на канализационни тръби с диаметър до Ф1200мм вкл.</w:t>
      </w:r>
      <w:r w:rsidR="00824BFA" w:rsidRPr="003C18E9">
        <w:rPr>
          <w:rFonts w:ascii="Verdana" w:hAnsi="Verdana"/>
          <w:color w:val="auto"/>
          <w:sz w:val="20"/>
          <w:szCs w:val="20"/>
          <w:lang w:val="bg-BG"/>
        </w:rPr>
        <w:t xml:space="preserve"> – 1 брой;</w:t>
      </w:r>
    </w:p>
    <w:p w14:paraId="281FB399"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Машина за челно заваряване от ф 63 мм до ф315 мм включително – 1 брой;</w:t>
      </w:r>
    </w:p>
    <w:p w14:paraId="281FB39A"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Ел. генератор - 3 броя, единия от които да бъде трифазен за 6 </w:t>
      </w:r>
      <w:proofErr w:type="spellStart"/>
      <w:r w:rsidRPr="003C18E9">
        <w:rPr>
          <w:rFonts w:ascii="Verdana" w:hAnsi="Verdana"/>
          <w:color w:val="auto"/>
          <w:sz w:val="20"/>
          <w:szCs w:val="20"/>
          <w:lang w:val="bg-BG"/>
        </w:rPr>
        <w:t>kW</w:t>
      </w:r>
      <w:proofErr w:type="spellEnd"/>
      <w:r w:rsidRPr="003C18E9">
        <w:rPr>
          <w:rFonts w:ascii="Verdana" w:hAnsi="Verdana"/>
          <w:color w:val="auto"/>
          <w:sz w:val="20"/>
          <w:szCs w:val="20"/>
          <w:lang w:val="bg-BG"/>
        </w:rPr>
        <w:t>;</w:t>
      </w:r>
    </w:p>
    <w:p w14:paraId="281FB39B"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 Водна помпа - 4 броя, като минимум една да е за 900 л/мин и напор 8м;</w:t>
      </w:r>
    </w:p>
    <w:p w14:paraId="281FB39C"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Ръчна трамбовка - 3 броя;</w:t>
      </w:r>
    </w:p>
    <w:p w14:paraId="281FB39D"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proofErr w:type="spellStart"/>
      <w:r w:rsidRPr="003C18E9">
        <w:rPr>
          <w:rFonts w:ascii="Verdana" w:hAnsi="Verdana"/>
          <w:color w:val="auto"/>
          <w:sz w:val="20"/>
          <w:szCs w:val="20"/>
          <w:lang w:val="bg-BG"/>
        </w:rPr>
        <w:t>Фугорезачка</w:t>
      </w:r>
      <w:proofErr w:type="spellEnd"/>
      <w:r w:rsidRPr="003C18E9">
        <w:rPr>
          <w:rFonts w:ascii="Verdana" w:hAnsi="Verdana"/>
          <w:color w:val="auto"/>
          <w:sz w:val="20"/>
          <w:szCs w:val="20"/>
          <w:lang w:val="bg-BG"/>
        </w:rPr>
        <w:t xml:space="preserve"> - 1 брой;</w:t>
      </w:r>
    </w:p>
    <w:p w14:paraId="281FB39E"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proofErr w:type="spellStart"/>
      <w:r w:rsidRPr="003C18E9">
        <w:rPr>
          <w:rFonts w:ascii="Verdana" w:hAnsi="Verdana"/>
          <w:color w:val="auto"/>
          <w:sz w:val="20"/>
          <w:szCs w:val="20"/>
          <w:lang w:val="bg-BG"/>
        </w:rPr>
        <w:t>Вибро-валяк</w:t>
      </w:r>
      <w:proofErr w:type="spellEnd"/>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еднобандажен</w:t>
      </w:r>
      <w:proofErr w:type="spellEnd"/>
      <w:r w:rsidRPr="003C18E9">
        <w:rPr>
          <w:rFonts w:ascii="Verdana" w:hAnsi="Verdana"/>
          <w:color w:val="auto"/>
          <w:sz w:val="20"/>
          <w:szCs w:val="20"/>
          <w:lang w:val="bg-BG"/>
        </w:rPr>
        <w:t xml:space="preserve"> за уплътняване на земни маси – 1 брой.</w:t>
      </w:r>
    </w:p>
    <w:p w14:paraId="281FB39F"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proofErr w:type="spellStart"/>
      <w:r w:rsidRPr="003C18E9">
        <w:rPr>
          <w:rFonts w:ascii="Verdana" w:hAnsi="Verdana"/>
          <w:color w:val="auto"/>
          <w:sz w:val="20"/>
          <w:szCs w:val="20"/>
          <w:lang w:val="bg-BG"/>
        </w:rPr>
        <w:t>Вибро-валяк</w:t>
      </w:r>
      <w:proofErr w:type="spellEnd"/>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двубандажен</w:t>
      </w:r>
      <w:proofErr w:type="spellEnd"/>
      <w:r w:rsidRPr="003C18E9">
        <w:rPr>
          <w:rFonts w:ascii="Verdana" w:hAnsi="Verdana"/>
          <w:color w:val="auto"/>
          <w:sz w:val="20"/>
          <w:szCs w:val="20"/>
          <w:lang w:val="bg-BG"/>
        </w:rPr>
        <w:t xml:space="preserve"> за уплътняване на пътни настилки с ширина на барабана до 1 м – 1 брой;</w:t>
      </w:r>
    </w:p>
    <w:p w14:paraId="281FB3A0"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proofErr w:type="spellStart"/>
      <w:r w:rsidRPr="003C18E9">
        <w:rPr>
          <w:rFonts w:ascii="Verdana" w:hAnsi="Verdana"/>
          <w:color w:val="auto"/>
          <w:sz w:val="20"/>
          <w:szCs w:val="20"/>
          <w:lang w:val="bg-BG"/>
        </w:rPr>
        <w:t>Вибро-валяк</w:t>
      </w:r>
      <w:proofErr w:type="spellEnd"/>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двубандажен</w:t>
      </w:r>
      <w:proofErr w:type="spellEnd"/>
      <w:r w:rsidRPr="003C18E9">
        <w:rPr>
          <w:rFonts w:ascii="Verdana" w:hAnsi="Verdana"/>
          <w:color w:val="auto"/>
          <w:sz w:val="20"/>
          <w:szCs w:val="20"/>
          <w:lang w:val="bg-BG"/>
        </w:rPr>
        <w:t xml:space="preserve"> за уплътняване на пътни настилки с ширина на барабана над 1,50 м. – 1 брой;</w:t>
      </w:r>
    </w:p>
    <w:p w14:paraId="281FB3A1"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Фреза – 1 брой</w:t>
      </w:r>
    </w:p>
    <w:p w14:paraId="281FB3A2"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proofErr w:type="spellStart"/>
      <w:r w:rsidRPr="003C18E9">
        <w:rPr>
          <w:rFonts w:ascii="Verdana" w:hAnsi="Verdana"/>
          <w:color w:val="auto"/>
          <w:sz w:val="20"/>
          <w:szCs w:val="20"/>
          <w:lang w:val="bg-BG"/>
        </w:rPr>
        <w:t>Фугорезачка</w:t>
      </w:r>
      <w:proofErr w:type="spellEnd"/>
      <w:r w:rsidRPr="003C18E9">
        <w:rPr>
          <w:rFonts w:ascii="Verdana" w:hAnsi="Verdana"/>
          <w:color w:val="auto"/>
          <w:sz w:val="20"/>
          <w:szCs w:val="20"/>
          <w:lang w:val="bg-BG"/>
        </w:rPr>
        <w:t xml:space="preserve">  - 1 брой</w:t>
      </w:r>
    </w:p>
    <w:p w14:paraId="281FB3A3"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Дозаторна</w:t>
      </w:r>
      <w:proofErr w:type="spellEnd"/>
      <w:r w:rsidRPr="003C18E9">
        <w:rPr>
          <w:rFonts w:ascii="Verdana" w:hAnsi="Verdana"/>
          <w:color w:val="auto"/>
          <w:sz w:val="20"/>
          <w:szCs w:val="20"/>
          <w:lang w:val="bg-BG"/>
        </w:rPr>
        <w:t xml:space="preserve"> помпа – 1 брой;</w:t>
      </w:r>
    </w:p>
    <w:p w14:paraId="281FB3A4" w14:textId="77777777" w:rsidR="00BD1FC3" w:rsidRPr="003C18E9" w:rsidRDefault="00BD1FC3" w:rsidP="007D37D6">
      <w:pPr>
        <w:pStyle w:val="ListParagraph"/>
        <w:numPr>
          <w:ilvl w:val="2"/>
          <w:numId w:val="35"/>
        </w:numPr>
        <w:spacing w:before="120" w:after="12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 Тестова помпа за изпитване под налягане – 1 брой;</w:t>
      </w:r>
    </w:p>
    <w:p w14:paraId="281FB3A5" w14:textId="77777777"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Всеки </w:t>
      </w:r>
      <w:r w:rsidR="00C7523D" w:rsidRPr="003C18E9">
        <w:rPr>
          <w:rFonts w:ascii="Verdana" w:hAnsi="Verdana" w:cs="Arial"/>
          <w:color w:val="auto"/>
          <w:sz w:val="20"/>
          <w:szCs w:val="20"/>
          <w:lang w:val="bg-BG"/>
        </w:rPr>
        <w:t xml:space="preserve">кандидат </w:t>
      </w:r>
      <w:r w:rsidRPr="003C18E9">
        <w:rPr>
          <w:rFonts w:ascii="Verdana" w:hAnsi="Verdana" w:cs="Arial"/>
          <w:color w:val="auto"/>
          <w:sz w:val="20"/>
          <w:szCs w:val="20"/>
          <w:lang w:val="bg-BG"/>
        </w:rPr>
        <w:t>трябва да разполага с квалифициран инженерно - технически персонал и работници, както следва:</w:t>
      </w:r>
    </w:p>
    <w:p w14:paraId="281FB3A6" w14:textId="77777777" w:rsidR="00BD1FC3" w:rsidRPr="003C18E9" w:rsidRDefault="00BD1FC3" w:rsidP="007D37D6">
      <w:pPr>
        <w:pStyle w:val="ListParagraph"/>
        <w:numPr>
          <w:ilvl w:val="2"/>
          <w:numId w:val="35"/>
        </w:numPr>
        <w:spacing w:before="120" w:after="120"/>
        <w:ind w:left="709" w:firstLine="629"/>
        <w:contextualSpacing w:val="0"/>
        <w:jc w:val="both"/>
        <w:rPr>
          <w:rFonts w:ascii="Verdana" w:hAnsi="Verdana"/>
          <w:color w:val="auto"/>
          <w:sz w:val="20"/>
          <w:szCs w:val="20"/>
          <w:lang w:val="bg-BG"/>
        </w:rPr>
      </w:pPr>
      <w:r w:rsidRPr="003C18E9">
        <w:rPr>
          <w:rFonts w:ascii="Verdana" w:hAnsi="Verdana"/>
          <w:color w:val="auto"/>
          <w:sz w:val="20"/>
          <w:szCs w:val="20"/>
          <w:lang w:val="bg-BG"/>
        </w:rPr>
        <w:t>най-малко 4-ма технически ръководители, които да отговарят на изискването на чл.163 а, ал. 4 от ЗУТ и да имат професионален опит като технически ръководител или строителен техник минимум 3 г.;</w:t>
      </w:r>
    </w:p>
    <w:p w14:paraId="281FB3A7" w14:textId="77777777" w:rsidR="00BD1FC3" w:rsidRPr="003C18E9" w:rsidRDefault="00BD1FC3" w:rsidP="007D37D6">
      <w:pPr>
        <w:pStyle w:val="ListParagraph"/>
        <w:numPr>
          <w:ilvl w:val="2"/>
          <w:numId w:val="35"/>
        </w:numPr>
        <w:spacing w:before="120" w:after="120"/>
        <w:ind w:left="709" w:firstLine="629"/>
        <w:contextualSpacing w:val="0"/>
        <w:jc w:val="both"/>
        <w:rPr>
          <w:rFonts w:ascii="Verdana" w:hAnsi="Verdana"/>
          <w:color w:val="auto"/>
          <w:sz w:val="20"/>
          <w:szCs w:val="20"/>
          <w:lang w:val="bg-BG"/>
        </w:rPr>
      </w:pPr>
      <w:r w:rsidRPr="003C18E9">
        <w:rPr>
          <w:rFonts w:ascii="Verdana" w:hAnsi="Verdana"/>
          <w:color w:val="auto"/>
          <w:sz w:val="20"/>
          <w:szCs w:val="20"/>
          <w:lang w:val="bg-BG"/>
        </w:rPr>
        <w:t>най-малко един заварчик на стоманени тръби и елементи, който има валидно свидетелство  за  правоспособност  или  удостоверение издадено по реда на Наредба № 7 от 11.10.2002 г. за условията и реда за придобиване и признаване на правоспособност по заваряване (изм. ДВ. бр.9 от 3 Февруари 2009 г.). Заварчикът на стоманените тръби може да е от списъчния състав на екипите;</w:t>
      </w:r>
    </w:p>
    <w:p w14:paraId="281FB3A8" w14:textId="77777777" w:rsidR="00BD1FC3" w:rsidRPr="003C18E9" w:rsidRDefault="00BD1FC3" w:rsidP="007D37D6">
      <w:pPr>
        <w:pStyle w:val="ListParagraph"/>
        <w:numPr>
          <w:ilvl w:val="2"/>
          <w:numId w:val="35"/>
        </w:numPr>
        <w:spacing w:before="120" w:after="120"/>
        <w:ind w:left="709" w:firstLine="629"/>
        <w:contextualSpacing w:val="0"/>
        <w:jc w:val="both"/>
        <w:rPr>
          <w:rFonts w:ascii="Verdana" w:hAnsi="Verdana"/>
          <w:color w:val="auto"/>
          <w:sz w:val="20"/>
          <w:szCs w:val="20"/>
          <w:lang w:val="bg-BG"/>
        </w:rPr>
      </w:pPr>
      <w:r w:rsidRPr="003C18E9">
        <w:rPr>
          <w:rFonts w:ascii="Verdana" w:hAnsi="Verdana"/>
          <w:color w:val="auto"/>
          <w:sz w:val="20"/>
          <w:szCs w:val="20"/>
          <w:lang w:val="bg-BG"/>
        </w:rPr>
        <w:t>най-малко един правоспособен кранист, един правоспособен ел. техник и един 1 бр. пътен строител с призната специалност 5820601 „Строител на пътища, магистрали и съоръжения към тях”</w:t>
      </w:r>
      <w:r w:rsidR="00F90F74" w:rsidRPr="003C18E9">
        <w:rPr>
          <w:rFonts w:ascii="Verdana" w:hAnsi="Verdana"/>
          <w:color w:val="auto"/>
          <w:sz w:val="20"/>
          <w:szCs w:val="20"/>
          <w:lang w:val="bg-BG"/>
        </w:rPr>
        <w:t>, съгласно „Списък на професиите за професионално образование и обучение” (утвърден със Заповед № РД 09-74/20.01.2014 г. на МОН) към Закона за професионалното образование и обучение (ЗПОО)</w:t>
      </w:r>
      <w:r w:rsidRPr="003C18E9">
        <w:rPr>
          <w:rFonts w:ascii="Verdana" w:hAnsi="Verdana"/>
          <w:color w:val="auto"/>
          <w:sz w:val="20"/>
          <w:szCs w:val="20"/>
          <w:lang w:val="bg-BG"/>
        </w:rPr>
        <w:t xml:space="preserve"> или еквивалент;</w:t>
      </w:r>
    </w:p>
    <w:p w14:paraId="281FB3A9" w14:textId="77777777" w:rsidR="00BD1FC3" w:rsidRPr="003C18E9" w:rsidRDefault="00BD1FC3" w:rsidP="007D37D6">
      <w:pPr>
        <w:pStyle w:val="ListParagraph"/>
        <w:numPr>
          <w:ilvl w:val="2"/>
          <w:numId w:val="35"/>
        </w:numPr>
        <w:spacing w:before="120" w:after="120"/>
        <w:ind w:left="709" w:firstLine="629"/>
        <w:contextualSpacing w:val="0"/>
        <w:jc w:val="both"/>
        <w:rPr>
          <w:rFonts w:ascii="Verdana" w:hAnsi="Verdana"/>
          <w:color w:val="auto"/>
          <w:sz w:val="20"/>
          <w:szCs w:val="20"/>
          <w:lang w:val="bg-BG"/>
        </w:rPr>
      </w:pPr>
      <w:r w:rsidRPr="003C18E9">
        <w:rPr>
          <w:rFonts w:ascii="Verdana" w:hAnsi="Verdana"/>
          <w:color w:val="auto"/>
          <w:sz w:val="20"/>
          <w:szCs w:val="20"/>
          <w:lang w:val="bg-BG"/>
        </w:rPr>
        <w:t>най-малко 4 постоянни екипа, всеки включващ в състава си минимум:</w:t>
      </w:r>
    </w:p>
    <w:p w14:paraId="281FB3AA" w14:textId="77777777" w:rsidR="00BD1FC3" w:rsidRPr="003C18E9" w:rsidRDefault="00BD1FC3" w:rsidP="007D37D6">
      <w:pPr>
        <w:pStyle w:val="ListParagraph"/>
        <w:numPr>
          <w:ilvl w:val="0"/>
          <w:numId w:val="34"/>
        </w:numPr>
        <w:tabs>
          <w:tab w:val="num" w:pos="737"/>
        </w:tabs>
        <w:spacing w:before="120" w:after="120"/>
        <w:ind w:left="748" w:firstLine="0"/>
        <w:contextualSpacing w:val="0"/>
        <w:jc w:val="both"/>
        <w:rPr>
          <w:rFonts w:ascii="Verdana" w:hAnsi="Verdana"/>
          <w:color w:val="auto"/>
          <w:sz w:val="20"/>
          <w:szCs w:val="20"/>
          <w:lang w:val="bg-BG"/>
        </w:rPr>
      </w:pPr>
      <w:r w:rsidRPr="003C18E9">
        <w:rPr>
          <w:rFonts w:ascii="Verdana" w:hAnsi="Verdana"/>
          <w:color w:val="auto"/>
          <w:sz w:val="20"/>
          <w:szCs w:val="20"/>
          <w:lang w:val="bg-BG"/>
        </w:rPr>
        <w:t>1 бр. машинист на пътно строителна механизация;</w:t>
      </w:r>
    </w:p>
    <w:p w14:paraId="281FB3AB" w14:textId="77777777" w:rsidR="00BD1FC3" w:rsidRPr="003C18E9" w:rsidRDefault="00BD1FC3" w:rsidP="007D37D6">
      <w:pPr>
        <w:pStyle w:val="ListParagraph"/>
        <w:numPr>
          <w:ilvl w:val="0"/>
          <w:numId w:val="34"/>
        </w:numPr>
        <w:tabs>
          <w:tab w:val="num" w:pos="737"/>
        </w:tabs>
        <w:spacing w:before="120" w:after="120"/>
        <w:ind w:left="748" w:firstLine="0"/>
        <w:contextualSpacing w:val="0"/>
        <w:jc w:val="both"/>
        <w:rPr>
          <w:rFonts w:ascii="Verdana" w:hAnsi="Verdana"/>
          <w:color w:val="auto"/>
          <w:sz w:val="20"/>
          <w:szCs w:val="20"/>
          <w:lang w:val="bg-BG"/>
        </w:rPr>
      </w:pPr>
      <w:r w:rsidRPr="003C18E9">
        <w:rPr>
          <w:rFonts w:ascii="Verdana" w:hAnsi="Verdana"/>
          <w:color w:val="auto"/>
          <w:sz w:val="20"/>
          <w:szCs w:val="20"/>
          <w:lang w:val="bg-BG"/>
        </w:rPr>
        <w:t>1 бр. шофьор с категория минимум С;</w:t>
      </w:r>
    </w:p>
    <w:p w14:paraId="281FB3AC" w14:textId="77777777" w:rsidR="00BD1FC3" w:rsidRPr="003C18E9" w:rsidRDefault="00BD1FC3" w:rsidP="007D37D6">
      <w:pPr>
        <w:pStyle w:val="ListParagraph"/>
        <w:numPr>
          <w:ilvl w:val="0"/>
          <w:numId w:val="34"/>
        </w:numPr>
        <w:tabs>
          <w:tab w:val="num" w:pos="737"/>
        </w:tabs>
        <w:spacing w:before="120" w:after="120"/>
        <w:ind w:left="748" w:firstLine="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2 бр. монтажници с призната специалност 5820502 „Външни </w:t>
      </w:r>
      <w:proofErr w:type="spellStart"/>
      <w:r w:rsidRPr="003C18E9">
        <w:rPr>
          <w:rFonts w:ascii="Verdana" w:hAnsi="Verdana"/>
          <w:color w:val="auto"/>
          <w:sz w:val="20"/>
          <w:szCs w:val="20"/>
          <w:lang w:val="bg-BG"/>
        </w:rPr>
        <w:t>ВиК</w:t>
      </w:r>
      <w:proofErr w:type="spellEnd"/>
      <w:r w:rsidRPr="003C18E9">
        <w:rPr>
          <w:rFonts w:ascii="Verdana" w:hAnsi="Verdana"/>
          <w:color w:val="auto"/>
          <w:sz w:val="20"/>
          <w:szCs w:val="20"/>
          <w:lang w:val="bg-BG"/>
        </w:rPr>
        <w:t xml:space="preserve"> мрежи”</w:t>
      </w:r>
      <w:r w:rsidR="00F90F74" w:rsidRPr="003C18E9">
        <w:rPr>
          <w:rFonts w:ascii="Verdana" w:hAnsi="Verdana"/>
          <w:color w:val="auto"/>
          <w:sz w:val="20"/>
          <w:szCs w:val="20"/>
          <w:lang w:val="bg-BG"/>
        </w:rPr>
        <w:t xml:space="preserve">, </w:t>
      </w:r>
      <w:r w:rsidRPr="003C18E9">
        <w:rPr>
          <w:rFonts w:ascii="Verdana" w:hAnsi="Verdana"/>
          <w:color w:val="auto"/>
          <w:sz w:val="20"/>
          <w:szCs w:val="20"/>
          <w:lang w:val="bg-BG"/>
        </w:rPr>
        <w:t xml:space="preserve"> </w:t>
      </w:r>
      <w:r w:rsidR="00F90F74" w:rsidRPr="003C18E9">
        <w:rPr>
          <w:rFonts w:ascii="Verdana" w:hAnsi="Verdana"/>
          <w:color w:val="auto"/>
          <w:sz w:val="20"/>
          <w:szCs w:val="20"/>
          <w:lang w:val="bg-BG"/>
        </w:rPr>
        <w:t xml:space="preserve">съгласно „Списък на професиите за професионално образование и </w:t>
      </w:r>
      <w:r w:rsidR="00F90F74" w:rsidRPr="003C18E9">
        <w:rPr>
          <w:rFonts w:ascii="Verdana" w:hAnsi="Verdana"/>
          <w:color w:val="auto"/>
          <w:sz w:val="20"/>
          <w:szCs w:val="20"/>
          <w:lang w:val="bg-BG"/>
        </w:rPr>
        <w:lastRenderedPageBreak/>
        <w:t xml:space="preserve">обучение” (утвърден със Заповед № РД 09-74/20.01.2014 г. на МОН) към Закона за професионалното образование и обучение (ЗПОО) </w:t>
      </w:r>
      <w:r w:rsidRPr="003C18E9">
        <w:rPr>
          <w:rFonts w:ascii="Verdana" w:hAnsi="Verdana"/>
          <w:color w:val="auto"/>
          <w:sz w:val="20"/>
          <w:szCs w:val="20"/>
          <w:lang w:val="bg-BG"/>
        </w:rPr>
        <w:t>или еквивалент;</w:t>
      </w:r>
    </w:p>
    <w:p w14:paraId="281FB3AD" w14:textId="77777777" w:rsidR="00BD1FC3" w:rsidRPr="003C18E9" w:rsidRDefault="00BD1FC3" w:rsidP="007D37D6">
      <w:pPr>
        <w:pStyle w:val="ListParagraph"/>
        <w:numPr>
          <w:ilvl w:val="0"/>
          <w:numId w:val="34"/>
        </w:numPr>
        <w:tabs>
          <w:tab w:val="num" w:pos="737"/>
        </w:tabs>
        <w:spacing w:before="120" w:after="120"/>
        <w:ind w:left="748" w:firstLine="0"/>
        <w:contextualSpacing w:val="0"/>
        <w:jc w:val="both"/>
        <w:rPr>
          <w:rFonts w:ascii="Verdana" w:hAnsi="Verdana"/>
          <w:color w:val="auto"/>
          <w:sz w:val="20"/>
          <w:szCs w:val="20"/>
          <w:lang w:val="bg-BG"/>
        </w:rPr>
      </w:pPr>
      <w:r w:rsidRPr="003C18E9">
        <w:rPr>
          <w:rFonts w:ascii="Verdana" w:hAnsi="Verdana"/>
          <w:color w:val="auto"/>
          <w:sz w:val="20"/>
          <w:szCs w:val="20"/>
          <w:lang w:val="bg-BG"/>
        </w:rPr>
        <w:t xml:space="preserve">1 бр. заварчик на </w:t>
      </w:r>
      <w:proofErr w:type="spellStart"/>
      <w:r w:rsidRPr="003C18E9">
        <w:rPr>
          <w:rFonts w:ascii="Verdana" w:hAnsi="Verdana"/>
          <w:color w:val="auto"/>
          <w:sz w:val="20"/>
          <w:szCs w:val="20"/>
          <w:lang w:val="bg-BG"/>
        </w:rPr>
        <w:t>полиетиленови</w:t>
      </w:r>
      <w:proofErr w:type="spellEnd"/>
      <w:r w:rsidRPr="003C18E9">
        <w:rPr>
          <w:rFonts w:ascii="Verdana" w:hAnsi="Verdana"/>
          <w:color w:val="auto"/>
          <w:sz w:val="20"/>
          <w:szCs w:val="20"/>
          <w:lang w:val="bg-BG"/>
        </w:rPr>
        <w:t xml:space="preserve"> тръби, който има валидно свидетелство  за  правоспособност  или  удостоверение издадено по реда на Наредба № 7 от 11.10.2002 г. за условията и реда за придобиване и признаване на правоспособност по заваряване (изм. ДВ. бр.9 от 3 Февруари 2009 г.). Заварчикът на </w:t>
      </w:r>
      <w:proofErr w:type="spellStart"/>
      <w:r w:rsidRPr="003C18E9">
        <w:rPr>
          <w:rFonts w:ascii="Verdana" w:hAnsi="Verdana"/>
          <w:color w:val="auto"/>
          <w:sz w:val="20"/>
          <w:szCs w:val="20"/>
          <w:lang w:val="bg-BG"/>
        </w:rPr>
        <w:t>полиетиленови</w:t>
      </w:r>
      <w:proofErr w:type="spellEnd"/>
      <w:r w:rsidRPr="003C18E9">
        <w:rPr>
          <w:rFonts w:ascii="Verdana" w:hAnsi="Verdana"/>
          <w:color w:val="auto"/>
          <w:sz w:val="20"/>
          <w:szCs w:val="20"/>
          <w:lang w:val="bg-BG"/>
        </w:rPr>
        <w:t xml:space="preserve"> тръби може да е от списъчния състав на екипа, в който е включен;</w:t>
      </w:r>
    </w:p>
    <w:p w14:paraId="281FB3AE" w14:textId="2D2E3C46" w:rsidR="00BD1FC3" w:rsidRPr="003C18E9" w:rsidRDefault="00BD1FC3" w:rsidP="007D37D6">
      <w:pPr>
        <w:pStyle w:val="ListParagraph"/>
        <w:numPr>
          <w:ilvl w:val="0"/>
          <w:numId w:val="34"/>
        </w:numPr>
        <w:tabs>
          <w:tab w:val="num" w:pos="737"/>
        </w:tabs>
        <w:spacing w:before="120" w:after="120"/>
        <w:ind w:left="748" w:firstLine="0"/>
        <w:contextualSpacing w:val="0"/>
        <w:jc w:val="both"/>
        <w:rPr>
          <w:rFonts w:ascii="Verdana" w:hAnsi="Verdana"/>
          <w:color w:val="auto"/>
          <w:sz w:val="20"/>
          <w:szCs w:val="20"/>
          <w:lang w:val="bg-BG"/>
        </w:rPr>
      </w:pPr>
      <w:r w:rsidRPr="003C18E9">
        <w:rPr>
          <w:rFonts w:ascii="Verdana" w:hAnsi="Verdana"/>
          <w:color w:val="auto"/>
          <w:sz w:val="20"/>
          <w:szCs w:val="20"/>
          <w:lang w:val="bg-BG"/>
        </w:rPr>
        <w:t>1 бр. арматурист с призната специалност 5820303 „Ар</w:t>
      </w:r>
      <w:r w:rsidR="00D157DF" w:rsidRPr="003C18E9">
        <w:rPr>
          <w:rFonts w:ascii="Verdana" w:hAnsi="Verdana"/>
          <w:color w:val="auto"/>
          <w:sz w:val="20"/>
          <w:szCs w:val="20"/>
          <w:lang w:val="bg-BG"/>
        </w:rPr>
        <w:t>мировка и бетон”</w:t>
      </w:r>
      <w:r w:rsidR="00F90F74" w:rsidRPr="003C18E9">
        <w:rPr>
          <w:rFonts w:ascii="Verdana" w:hAnsi="Verdana"/>
          <w:color w:val="auto"/>
          <w:sz w:val="20"/>
          <w:szCs w:val="20"/>
          <w:lang w:val="bg-BG"/>
        </w:rPr>
        <w:t>,</w:t>
      </w:r>
      <w:r w:rsidR="00F90F74" w:rsidRPr="003C18E9">
        <w:rPr>
          <w:rFonts w:ascii="Arial" w:hAnsi="Arial" w:cs="Arial"/>
          <w:color w:val="auto"/>
          <w:sz w:val="20"/>
          <w:szCs w:val="20"/>
          <w:lang w:val="bg-BG" w:eastAsia="bg-BG"/>
        </w:rPr>
        <w:t xml:space="preserve"> </w:t>
      </w:r>
      <w:r w:rsidR="00F90F74" w:rsidRPr="003C18E9">
        <w:rPr>
          <w:rFonts w:ascii="Verdana" w:hAnsi="Verdana"/>
          <w:color w:val="auto"/>
          <w:sz w:val="20"/>
          <w:szCs w:val="20"/>
          <w:lang w:val="bg-BG"/>
        </w:rPr>
        <w:t>съгласно „Списък на професиите за професионално образование и обучение” (утвърден със Заповед № РД 09-74/20.01.2014 г. на МОН) към Закона за професионалното образование и обучение (ЗПОО) или еквивалент</w:t>
      </w:r>
      <w:r w:rsidR="00D157DF" w:rsidRPr="003C18E9">
        <w:rPr>
          <w:rFonts w:ascii="Verdana" w:hAnsi="Verdana"/>
          <w:color w:val="auto"/>
          <w:sz w:val="20"/>
          <w:szCs w:val="20"/>
          <w:lang w:val="bg-BG"/>
        </w:rPr>
        <w:t>;</w:t>
      </w:r>
    </w:p>
    <w:p w14:paraId="281FB3AF" w14:textId="77777777" w:rsidR="00BD1FC3" w:rsidRPr="003C18E9" w:rsidRDefault="00BD1FC3" w:rsidP="007D37D6">
      <w:pPr>
        <w:pStyle w:val="ListParagraph"/>
        <w:numPr>
          <w:ilvl w:val="0"/>
          <w:numId w:val="34"/>
        </w:numPr>
        <w:tabs>
          <w:tab w:val="num" w:pos="737"/>
        </w:tabs>
        <w:spacing w:before="120" w:after="120"/>
        <w:ind w:left="748" w:firstLine="0"/>
        <w:contextualSpacing w:val="0"/>
        <w:jc w:val="both"/>
        <w:rPr>
          <w:rFonts w:ascii="Verdana" w:hAnsi="Verdana"/>
          <w:color w:val="auto"/>
          <w:sz w:val="20"/>
          <w:szCs w:val="20"/>
          <w:lang w:val="bg-BG"/>
        </w:rPr>
      </w:pPr>
      <w:r w:rsidRPr="003C18E9">
        <w:rPr>
          <w:rFonts w:ascii="Verdana" w:hAnsi="Verdana"/>
          <w:color w:val="auto"/>
          <w:sz w:val="20"/>
          <w:szCs w:val="20"/>
          <w:lang w:val="bg-BG"/>
        </w:rPr>
        <w:t>1 бр. кофражист с призната специалност 5820302 „Кофражи”</w:t>
      </w:r>
      <w:r w:rsidR="00F90F74" w:rsidRPr="003C18E9">
        <w:rPr>
          <w:rFonts w:ascii="Verdana" w:hAnsi="Verdana"/>
          <w:color w:val="auto"/>
          <w:sz w:val="20"/>
          <w:szCs w:val="20"/>
          <w:lang w:val="bg-BG"/>
        </w:rPr>
        <w:t>, съгласно „Списък на професиите за професионално образование и обучение” (утвърден със Заповед № РД 09-74/20.01.2014 г. на МОН) към Закона за професионалното образование и обучение (ЗПОО)</w:t>
      </w:r>
      <w:r w:rsidRPr="003C18E9">
        <w:rPr>
          <w:rFonts w:ascii="Verdana" w:hAnsi="Verdana"/>
          <w:color w:val="auto"/>
          <w:sz w:val="20"/>
          <w:szCs w:val="20"/>
          <w:lang w:val="bg-BG"/>
        </w:rPr>
        <w:t xml:space="preserve"> или еквивалент.</w:t>
      </w:r>
    </w:p>
    <w:p w14:paraId="281FB3B0" w14:textId="77777777" w:rsidR="00BD1FC3" w:rsidRPr="003C18E9" w:rsidRDefault="00BD1FC3"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Всеки кандидат следва да декларира, че преди сключване на договора ще се  регистрира в Централен професионален регистър на строителя с правото да изпълнява строежи от четвърта група, от първа до четвърта категория и втора група, от втора до четвърта категория или да представи копие на </w:t>
      </w:r>
      <w:r w:rsidR="00C17183" w:rsidRPr="003C18E9">
        <w:rPr>
          <w:rFonts w:ascii="Verdana" w:hAnsi="Verdana" w:cs="Arial"/>
          <w:color w:val="auto"/>
          <w:sz w:val="20"/>
          <w:szCs w:val="20"/>
          <w:lang w:val="bg-BG"/>
        </w:rPr>
        <w:t>удостоверение</w:t>
      </w:r>
      <w:r w:rsidRPr="003C18E9">
        <w:rPr>
          <w:rFonts w:ascii="Verdana" w:hAnsi="Verdana" w:cs="Arial"/>
          <w:color w:val="auto"/>
          <w:sz w:val="20"/>
          <w:szCs w:val="20"/>
          <w:lang w:val="bg-BG"/>
        </w:rPr>
        <w:t xml:space="preserve"> от Централен професионален регистър на строителя с право да изпълнява строежи от четвърта група, от първа до четвърта категория и втора група, от втора до четвърта категория.</w:t>
      </w:r>
    </w:p>
    <w:p w14:paraId="281FB3B1" w14:textId="77777777" w:rsidR="00BD1FC3" w:rsidRPr="003C18E9" w:rsidRDefault="007E0D12"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Всеки кандидат </w:t>
      </w:r>
      <w:r w:rsidR="00BD1FC3" w:rsidRPr="003C18E9">
        <w:rPr>
          <w:rFonts w:ascii="Verdana" w:hAnsi="Verdana" w:cs="Arial"/>
          <w:color w:val="auto"/>
          <w:sz w:val="20"/>
          <w:szCs w:val="20"/>
          <w:lang w:val="bg-BG"/>
        </w:rPr>
        <w:t xml:space="preserve">трябва да има внедрена система за управление на качеството в съответствие с изискванията на ISO 9001 или еквивалент с обхват на </w:t>
      </w:r>
      <w:proofErr w:type="spellStart"/>
      <w:r w:rsidR="00BD1FC3" w:rsidRPr="003C18E9">
        <w:rPr>
          <w:rFonts w:ascii="Verdana" w:hAnsi="Verdana" w:cs="Arial"/>
          <w:color w:val="auto"/>
          <w:sz w:val="20"/>
          <w:szCs w:val="20"/>
          <w:lang w:val="bg-BG"/>
        </w:rPr>
        <w:t>сертификацията</w:t>
      </w:r>
      <w:proofErr w:type="spellEnd"/>
      <w:r w:rsidR="00214A5D" w:rsidRPr="003C18E9">
        <w:rPr>
          <w:rFonts w:ascii="Verdana" w:hAnsi="Verdana" w:cs="Arial"/>
          <w:color w:val="auto"/>
          <w:sz w:val="20"/>
          <w:szCs w:val="20"/>
          <w:lang w:val="bg-BG"/>
        </w:rPr>
        <w:t xml:space="preserve"> </w:t>
      </w:r>
      <w:r w:rsidR="00BD1FC3" w:rsidRPr="003C18E9">
        <w:rPr>
          <w:rFonts w:ascii="Verdana" w:hAnsi="Verdana" w:cs="Arial"/>
          <w:color w:val="auto"/>
          <w:sz w:val="20"/>
          <w:szCs w:val="20"/>
          <w:lang w:val="bg-BG"/>
        </w:rPr>
        <w:t>строителство, включващо строителството, предмет на поръчката.</w:t>
      </w:r>
    </w:p>
    <w:p w14:paraId="281FB3B2" w14:textId="77777777" w:rsidR="00BD1FC3" w:rsidRPr="003C18E9" w:rsidRDefault="007965C2" w:rsidP="007D37D6">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Всеки кандидат </w:t>
      </w:r>
      <w:r w:rsidR="00BD1FC3" w:rsidRPr="003C18E9">
        <w:rPr>
          <w:rFonts w:ascii="Verdana" w:hAnsi="Verdana" w:cs="Arial"/>
          <w:color w:val="auto"/>
          <w:sz w:val="20"/>
          <w:szCs w:val="20"/>
          <w:lang w:val="bg-BG"/>
        </w:rPr>
        <w:t xml:space="preserve">трябва да има внедрена система за управление на околната среда </w:t>
      </w:r>
      <w:smartTag w:uri="urn:schemas-microsoft-com:office:smarttags" w:element="stockticker">
        <w:r w:rsidR="00BD1FC3" w:rsidRPr="003C18E9">
          <w:rPr>
            <w:rFonts w:ascii="Verdana" w:hAnsi="Verdana" w:cs="Arial"/>
            <w:color w:val="auto"/>
            <w:sz w:val="20"/>
            <w:szCs w:val="20"/>
            <w:lang w:val="bg-BG"/>
          </w:rPr>
          <w:t>ISO</w:t>
        </w:r>
      </w:smartTag>
      <w:r w:rsidR="00BD1FC3" w:rsidRPr="003C18E9">
        <w:rPr>
          <w:rFonts w:ascii="Verdana" w:hAnsi="Verdana" w:cs="Arial"/>
          <w:color w:val="auto"/>
          <w:sz w:val="20"/>
          <w:szCs w:val="20"/>
          <w:lang w:val="bg-BG"/>
        </w:rPr>
        <w:t xml:space="preserve"> 14001 или еквивалент с обхват на </w:t>
      </w:r>
      <w:proofErr w:type="spellStart"/>
      <w:r w:rsidR="00BD1FC3" w:rsidRPr="003C18E9">
        <w:rPr>
          <w:rFonts w:ascii="Verdana" w:hAnsi="Verdana" w:cs="Arial"/>
          <w:color w:val="auto"/>
          <w:sz w:val="20"/>
          <w:szCs w:val="20"/>
          <w:lang w:val="bg-BG"/>
        </w:rPr>
        <w:t>сертификацията</w:t>
      </w:r>
      <w:proofErr w:type="spellEnd"/>
      <w:r w:rsidR="00BD1FC3" w:rsidRPr="003C18E9">
        <w:rPr>
          <w:rFonts w:ascii="Verdana" w:hAnsi="Verdana" w:cs="Arial"/>
          <w:color w:val="auto"/>
          <w:sz w:val="20"/>
          <w:szCs w:val="20"/>
          <w:lang w:val="bg-BG"/>
        </w:rPr>
        <w:t xml:space="preserve"> строителство, включващо строителството, предмет на поръчката.</w:t>
      </w:r>
    </w:p>
    <w:p w14:paraId="3C13C5CE" w14:textId="409945D7" w:rsidR="00497F71" w:rsidRPr="003C18E9" w:rsidRDefault="00497F71" w:rsidP="009E3717">
      <w:pPr>
        <w:pStyle w:val="ListParagraph"/>
        <w:numPr>
          <w:ilvl w:val="1"/>
          <w:numId w:val="35"/>
        </w:numPr>
        <w:spacing w:before="120" w:after="120"/>
        <w:ind w:left="709"/>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Кандидатите да са български или чуждестранни физически или юридически лица или техни обединения, отговарящи на изискванията на чл.46 от ЗОП и за които не са налице обстоятелствата по чл.47, ал.1, т. 1 (а, б, в, г, д), т.2, т.3, т.4, ал.2, т. 1, 2, 2а, 5, ал.5, т.1 и т.2 и чл.48 от ЗОП.</w:t>
      </w:r>
    </w:p>
    <w:p w14:paraId="281FB3B3" w14:textId="77777777" w:rsidR="00BD1FC3" w:rsidRPr="003C18E9" w:rsidRDefault="00BD1FC3" w:rsidP="00BD1FC3">
      <w:pPr>
        <w:pStyle w:val="p50"/>
        <w:numPr>
          <w:ilvl w:val="0"/>
          <w:numId w:val="18"/>
        </w:numPr>
        <w:tabs>
          <w:tab w:val="clear" w:pos="760"/>
        </w:tabs>
        <w:spacing w:before="90" w:after="90" w:line="240" w:lineRule="auto"/>
        <w:ind w:right="299"/>
        <w:rPr>
          <w:rFonts w:ascii="Verdana" w:hAnsi="Verdana"/>
          <w:color w:val="auto"/>
          <w:sz w:val="20"/>
          <w:szCs w:val="20"/>
          <w:lang w:val="bg-BG"/>
        </w:rPr>
      </w:pPr>
      <w:r w:rsidRPr="003C18E9">
        <w:rPr>
          <w:rFonts w:ascii="Verdana" w:hAnsi="Verdana"/>
          <w:b/>
          <w:color w:val="auto"/>
          <w:sz w:val="20"/>
          <w:szCs w:val="20"/>
          <w:lang w:val="bg-BG"/>
        </w:rPr>
        <w:t xml:space="preserve">Заявлението за участие </w:t>
      </w:r>
      <w:r w:rsidRPr="003C18E9">
        <w:rPr>
          <w:rFonts w:ascii="Verdana" w:hAnsi="Verdana"/>
          <w:b/>
          <w:snapToGrid w:val="0"/>
          <w:color w:val="auto"/>
          <w:sz w:val="20"/>
          <w:szCs w:val="20"/>
          <w:lang w:val="bg-BG"/>
        </w:rPr>
        <w:t>трябва да съдържа следните документи</w:t>
      </w:r>
      <w:r w:rsidRPr="003C18E9">
        <w:rPr>
          <w:rFonts w:ascii="Verdana" w:hAnsi="Verdana"/>
          <w:b/>
          <w:color w:val="auto"/>
          <w:sz w:val="20"/>
          <w:szCs w:val="20"/>
          <w:lang w:val="bg-BG"/>
        </w:rPr>
        <w:t>:</w:t>
      </w:r>
    </w:p>
    <w:p w14:paraId="281FB3B4"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Декларация за приемане на условията в проекта на договор (по образец);</w:t>
      </w:r>
    </w:p>
    <w:p w14:paraId="281FB3B5"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Представяне на кандидата, което включва посочване на единен идентификационен код по чл. 23 от Закона за търговския регистър, БУЛСТАТ и/или друга идентифицираща информация в съответствие със законодателството на държавата, в която кандидатът или участникът е установен, както и адрес, включително електронен, за кореспонденция при провеждането на процедурата (по образец от документацията).</w:t>
      </w:r>
    </w:p>
    <w:p w14:paraId="281FB3B6"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bCs/>
          <w:color w:val="auto"/>
          <w:sz w:val="20"/>
          <w:szCs w:val="20"/>
          <w:lang w:val="bg-BG"/>
        </w:rPr>
      </w:pPr>
      <w:r w:rsidRPr="003C18E9">
        <w:rPr>
          <w:rFonts w:ascii="Verdana" w:hAnsi="Verdana" w:cs="Arial"/>
          <w:color w:val="auto"/>
          <w:sz w:val="20"/>
          <w:szCs w:val="20"/>
          <w:lang w:val="bg-BG"/>
        </w:rPr>
        <w:t>При кандидати обединения - копие на договора за обединение, а когато в договора не е посочено лицето, което представлява участниците в обединението - и документ, подписан от лицата в обединението, в който се посочва представляващият.</w:t>
      </w:r>
      <w:r w:rsidRPr="003C18E9">
        <w:rPr>
          <w:rFonts w:ascii="Verdana" w:hAnsi="Verdana"/>
          <w:bCs/>
          <w:color w:val="auto"/>
          <w:sz w:val="20"/>
          <w:szCs w:val="20"/>
          <w:lang w:val="bg-BG"/>
        </w:rPr>
        <w:t xml:space="preserve"> С документа трябва да се доказва създаването на обединението, като са посочени правата и задълженията и отговорностите на участниците в обединението и следва по безусловен начин да се удостовери, че участниците в обединението поемат солидарна отговорност за участието в </w:t>
      </w:r>
      <w:r w:rsidRPr="003C18E9">
        <w:rPr>
          <w:rFonts w:ascii="Verdana" w:hAnsi="Verdana"/>
          <w:bCs/>
          <w:color w:val="auto"/>
          <w:sz w:val="20"/>
          <w:szCs w:val="20"/>
          <w:lang w:val="bg-BG"/>
        </w:rPr>
        <w:lastRenderedPageBreak/>
        <w:t>обществената поръчка и за задълженията си по време на изпълнение на договора.</w:t>
      </w:r>
    </w:p>
    <w:p w14:paraId="281FB3B7"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bCs/>
          <w:color w:val="auto"/>
          <w:sz w:val="20"/>
          <w:szCs w:val="20"/>
          <w:lang w:val="bg-BG"/>
        </w:rPr>
      </w:pPr>
      <w:r w:rsidRPr="003C18E9">
        <w:rPr>
          <w:rFonts w:ascii="Verdana" w:hAnsi="Verdana" w:cs="Arial"/>
          <w:color w:val="auto"/>
          <w:sz w:val="20"/>
          <w:szCs w:val="20"/>
          <w:lang w:val="bg-BG"/>
        </w:rPr>
        <w:t>Декларация по чл. 47, ал. 9 от ЗОП (по образец от документацията</w:t>
      </w:r>
      <w:r w:rsidRPr="003C18E9">
        <w:rPr>
          <w:rFonts w:ascii="Verdana" w:hAnsi="Verdana"/>
          <w:bCs/>
          <w:color w:val="auto"/>
          <w:sz w:val="20"/>
          <w:szCs w:val="20"/>
          <w:lang w:val="bg-BG"/>
        </w:rPr>
        <w:t>);</w:t>
      </w:r>
    </w:p>
    <w:p w14:paraId="281FB3B8"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bCs/>
          <w:color w:val="auto"/>
          <w:sz w:val="20"/>
          <w:szCs w:val="20"/>
          <w:lang w:val="bg-BG"/>
        </w:rPr>
      </w:pPr>
      <w:r w:rsidRPr="003C18E9">
        <w:rPr>
          <w:rFonts w:ascii="Verdana" w:hAnsi="Verdana"/>
          <w:bCs/>
          <w:color w:val="auto"/>
          <w:sz w:val="20"/>
          <w:szCs w:val="20"/>
          <w:lang w:val="bg-BG"/>
        </w:rPr>
        <w:t>Декларация от Кандидата за автономност на офертата (по образец от документацията);</w:t>
      </w:r>
    </w:p>
    <w:p w14:paraId="281FB3B9"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bCs/>
          <w:color w:val="auto"/>
          <w:sz w:val="20"/>
          <w:szCs w:val="20"/>
          <w:lang w:val="bg-BG"/>
        </w:rPr>
      </w:pPr>
      <w:r w:rsidRPr="003C18E9">
        <w:rPr>
          <w:rFonts w:ascii="Verdana" w:hAnsi="Verdana"/>
          <w:bCs/>
          <w:color w:val="auto"/>
          <w:sz w:val="20"/>
          <w:szCs w:val="20"/>
          <w:lang w:val="bg-BG"/>
        </w:rPr>
        <w:t>Декларация относно съгласието на кандидата да подаде първоначална оферта за участие в договаряне в срок до 5 (пет) работни дни от датата на поканата от страна на Възложителя (по образец от документацията);</w:t>
      </w:r>
    </w:p>
    <w:p w14:paraId="281FB3BA"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bCs/>
          <w:color w:val="auto"/>
          <w:sz w:val="20"/>
          <w:szCs w:val="20"/>
          <w:lang w:val="bg-BG"/>
        </w:rPr>
      </w:pPr>
      <w:r w:rsidRPr="003C18E9">
        <w:rPr>
          <w:rFonts w:ascii="Verdana" w:hAnsi="Verdana" w:cs="Arial"/>
          <w:color w:val="auto"/>
          <w:sz w:val="20"/>
          <w:szCs w:val="20"/>
          <w:lang w:val="bg-BG"/>
        </w:rPr>
        <w:t xml:space="preserve">Декларация по </w:t>
      </w:r>
      <w:r w:rsidRPr="003C18E9">
        <w:rPr>
          <w:rFonts w:ascii="Verdana" w:hAnsi="Verdana"/>
          <w:color w:val="auto"/>
          <w:sz w:val="20"/>
          <w:szCs w:val="20"/>
          <w:lang w:val="bg-BG"/>
        </w:rPr>
        <w:t xml:space="preserve">чл. 56, ал.1, т.6 от ЗОП </w:t>
      </w:r>
      <w:r w:rsidRPr="003C18E9">
        <w:rPr>
          <w:rFonts w:ascii="Verdana" w:hAnsi="Verdana" w:cs="Arial"/>
          <w:color w:val="auto"/>
          <w:sz w:val="20"/>
          <w:szCs w:val="20"/>
          <w:lang w:val="bg-BG"/>
        </w:rPr>
        <w:t>(по образец от документацията);</w:t>
      </w:r>
    </w:p>
    <w:p w14:paraId="281FB3BB"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bCs/>
          <w:color w:val="auto"/>
          <w:sz w:val="20"/>
          <w:szCs w:val="20"/>
          <w:lang w:val="bg-BG"/>
        </w:rPr>
      </w:pPr>
      <w:r w:rsidRPr="003C18E9">
        <w:rPr>
          <w:rFonts w:ascii="Verdana" w:hAnsi="Verdana" w:cs="Arial"/>
          <w:color w:val="auto"/>
          <w:sz w:val="20"/>
          <w:szCs w:val="20"/>
          <w:lang w:val="bg-BG"/>
        </w:rPr>
        <w:t xml:space="preserve">Декларация по чл. 3, т. 8 и 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 (по образец </w:t>
      </w:r>
      <w:r w:rsidRPr="003C18E9">
        <w:rPr>
          <w:rFonts w:ascii="Verdana" w:hAnsi="Verdana"/>
          <w:bCs/>
          <w:color w:val="auto"/>
          <w:sz w:val="20"/>
          <w:szCs w:val="20"/>
          <w:lang w:val="bg-BG"/>
        </w:rPr>
        <w:t>от документацията</w:t>
      </w:r>
      <w:r w:rsidRPr="003C18E9">
        <w:rPr>
          <w:rFonts w:ascii="Verdana" w:hAnsi="Verdana" w:cs="Arial"/>
          <w:color w:val="auto"/>
          <w:sz w:val="20"/>
          <w:szCs w:val="20"/>
          <w:lang w:val="bg-BG"/>
        </w:rPr>
        <w:t>);</w:t>
      </w:r>
    </w:p>
    <w:p w14:paraId="281FB3BC"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bCs/>
          <w:color w:val="auto"/>
          <w:sz w:val="20"/>
          <w:szCs w:val="20"/>
          <w:lang w:val="bg-BG"/>
        </w:rPr>
      </w:pPr>
      <w:r w:rsidRPr="003C18E9">
        <w:rPr>
          <w:rFonts w:ascii="Verdana" w:hAnsi="Verdana" w:cs="Arial"/>
          <w:color w:val="auto"/>
          <w:sz w:val="20"/>
          <w:szCs w:val="20"/>
          <w:lang w:val="bg-BG"/>
        </w:rPr>
        <w:t>Оригинал на банкова гаранция за участие или копие от документа за внесена гаранция под формата на парична сума</w:t>
      </w:r>
      <w:r w:rsidRPr="003C18E9">
        <w:rPr>
          <w:rFonts w:ascii="Verdana" w:hAnsi="Verdana"/>
          <w:bCs/>
          <w:color w:val="auto"/>
          <w:sz w:val="20"/>
          <w:szCs w:val="20"/>
          <w:lang w:val="bg-BG"/>
        </w:rPr>
        <w:t>;</w:t>
      </w:r>
    </w:p>
    <w:p w14:paraId="281FB3BD"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color w:val="auto"/>
          <w:sz w:val="20"/>
          <w:szCs w:val="20"/>
          <w:lang w:val="bg-BG"/>
        </w:rPr>
      </w:pPr>
      <w:r w:rsidRPr="003C18E9">
        <w:rPr>
          <w:rFonts w:ascii="Verdana" w:hAnsi="Verdana" w:cs="Arial"/>
          <w:color w:val="auto"/>
          <w:sz w:val="20"/>
          <w:szCs w:val="20"/>
          <w:lang w:val="bg-BG"/>
        </w:rPr>
        <w:t>Декларация (по образец от документацията), че кандидатът няма да ползва подизпълнители или посочени видовете работи от предмета на поръчката, които ще се предложат на подизпълнители и съответстващият на тези работи дял в проценти от стойността на обществената поръчка, и предвидените подизпълнители</w:t>
      </w:r>
      <w:r w:rsidRPr="003C18E9">
        <w:rPr>
          <w:rFonts w:ascii="Verdana" w:hAnsi="Verdana"/>
          <w:bCs/>
          <w:color w:val="auto"/>
          <w:sz w:val="20"/>
          <w:szCs w:val="20"/>
          <w:lang w:val="bg-BG"/>
        </w:rPr>
        <w:t xml:space="preserve">. </w:t>
      </w:r>
    </w:p>
    <w:p w14:paraId="281FB3BE"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 xml:space="preserve">Списък (по образец </w:t>
      </w:r>
      <w:r w:rsidRPr="003C18E9">
        <w:rPr>
          <w:rFonts w:ascii="Verdana" w:hAnsi="Verdana"/>
          <w:bCs/>
          <w:color w:val="auto"/>
          <w:sz w:val="20"/>
          <w:szCs w:val="20"/>
          <w:lang w:val="bg-BG"/>
        </w:rPr>
        <w:t>от документацията</w:t>
      </w:r>
      <w:r w:rsidRPr="003C18E9">
        <w:rPr>
          <w:rFonts w:ascii="Verdana" w:hAnsi="Verdana" w:cs="Arial"/>
          <w:color w:val="auto"/>
          <w:sz w:val="20"/>
          <w:szCs w:val="20"/>
          <w:lang w:val="bg-BG"/>
        </w:rPr>
        <w:t>) с успешно изпълнени и завършени за периода обхващащ предходните 5 години, считано до датата на подаване на заявлението за участие улична канализационна мрежа и улична водопроводна мрежа. Списъкът трябва да съдържа следната информация за всеки от изпълнените обекти: възложител, наименование на обекта, място на изпълнение, времеви период на изпълнение на строителството (в рамките на изискуемия), стойност на улична канализационна мрежа и улична водопроводна мрежа, изпълнена и завършена, през последните 5 години считано до датата на подаване на заявлението. От списъка трябва да е видно изпълнението на изискванията от т. 17.1. до т. 17.7. по-горе. В случай, че в списъка фигурират обекти, изпълнени от кандидата като част от обединение или като подизпълнител, кандидатът следва да декларира стойността на изпълнените от него работи. Когато в списъка е посочен обект, чието изпълнение е започнало преди периода обхващащ предходните 5 години, считано до датата на подаване на заявлението за участие, то кандидатът следва да декларира стойността на изпълнената част, попадаща в изискуемия период.</w:t>
      </w:r>
    </w:p>
    <w:p w14:paraId="281FB3BF"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За всеки един от обектите от списъка по предходната точка кандидатът следва да представи удостоверение за добро изпълнение, издадено от съответния възложител, което съдържа стойността, датата, на която е приключило изпълнението, мястото, вида и обема на строителството, както и дали е изпълнено в съответствие с нормативните изисквания. Удостоверенията трябва да съдържат и дата и подпис на издателя и данни за контакт.</w:t>
      </w:r>
    </w:p>
    <w:p w14:paraId="281FB3C0"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 xml:space="preserve">Декларация за техническото оборудване за изпълнението на предмета на поръчката. Списъкът трябва да съдържа информация относно техния вид, капацитет (в приложимите съгласно изискванията случаи) и собственост. Посочените в декларацията основно оборудване, транспортни средства и механизация трябва да отговарят на изискванията на т. 17.8. и съответствието им с тези изисквания трябва да е видно в декларацията. В случай, че кандидатът е декларирал оборудване като ресурс на трето лице, следва да посочи в декларацията наименованието на третото лице и да представи </w:t>
      </w:r>
      <w:r w:rsidRPr="003C18E9">
        <w:rPr>
          <w:rFonts w:ascii="Verdana" w:hAnsi="Verdana" w:cs="Arial"/>
          <w:color w:val="auto"/>
          <w:sz w:val="20"/>
          <w:szCs w:val="20"/>
          <w:lang w:val="bg-BG"/>
        </w:rPr>
        <w:lastRenderedPageBreak/>
        <w:t>доказателства, че при изпълнението на поръчката ще има на разположение ресурсите на третите лица.</w:t>
      </w:r>
    </w:p>
    <w:p w14:paraId="281FB3C1" w14:textId="444F8D92"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Списък включващ квалифицирания инженерно - технически персонал и работници, които ще отговарят за изпълнение на предмета на обществената поръчка, съгласно изискванията в т. 17.9 по-горе. В списъка следва да са посочени образованието или професионалната квалификация и професионалния  опит  на лицата, които ще отговарят за изпълнение на предмета на обществената поръчка. От информацията в списъка (по образец от документацията) следва да е видно съответствието на предложения квалифициран инженерно - технически персонал и работници с изискванията посочени в т. 17.9 по-горе.</w:t>
      </w:r>
    </w:p>
    <w:p w14:paraId="281FB3C2" w14:textId="5B44A98B"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Декларация, в която кандидатът потвърждава, че квалифицирания инженерно-технически персонал и работници ще бъдат реално ангажирани във възлаганите обекти при изпълнението на обществената поръчка и няма да сменя лицата, посочени в офертата му, без предварително писмено уведомление до Възложителя</w:t>
      </w:r>
      <w:r w:rsidR="002A4A79" w:rsidRPr="003C18E9">
        <w:rPr>
          <w:rFonts w:ascii="Verdana" w:hAnsi="Verdana" w:cs="Arial"/>
          <w:color w:val="auto"/>
          <w:sz w:val="20"/>
          <w:szCs w:val="20"/>
          <w:lang w:val="bg-BG"/>
        </w:rPr>
        <w:t>.</w:t>
      </w:r>
      <w:r w:rsidRPr="003C18E9">
        <w:rPr>
          <w:rFonts w:ascii="Verdana" w:hAnsi="Verdana" w:cs="Arial"/>
          <w:color w:val="auto"/>
          <w:sz w:val="20"/>
          <w:szCs w:val="20"/>
          <w:lang w:val="bg-BG"/>
        </w:rPr>
        <w:t xml:space="preserve"> </w:t>
      </w:r>
    </w:p>
    <w:p w14:paraId="281FB3C3"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 xml:space="preserve">Копие от удостоверение за вписване в Централен професионален регистър на строителя с право да изпълнява строежи от четвърта група, от първа до четвърта категория и втора група от втора до четвърта категория </w:t>
      </w:r>
      <w:r w:rsidRPr="003C18E9">
        <w:rPr>
          <w:rFonts w:ascii="Verdana" w:hAnsi="Verdana" w:cs="Arial"/>
          <w:b/>
          <w:color w:val="auto"/>
          <w:sz w:val="20"/>
          <w:szCs w:val="20"/>
          <w:lang w:val="bg-BG"/>
        </w:rPr>
        <w:t>или</w:t>
      </w:r>
      <w:r w:rsidRPr="003C18E9">
        <w:rPr>
          <w:rFonts w:ascii="Verdana" w:hAnsi="Verdana" w:cs="Arial"/>
          <w:color w:val="auto"/>
          <w:sz w:val="20"/>
          <w:szCs w:val="20"/>
          <w:lang w:val="bg-BG"/>
        </w:rPr>
        <w:t xml:space="preserve"> декларация от кандидата, че в случай че бъде избран за изпълнител, преди подписването на договора ще се регистрира в Централен професионален регистър на строителя с право да изпълнява строежи от четвърта група, от първа до четвърта категория и втора група от втора до четвърта категория, като преди подписването на договора ще представи на Възложителя копие от удостоверението за вписване в Централен професионален регистър на строителя, удостоверяващо правото на кандидата/изпълнителя да изпълнява строежи от четвърта група, от първа до четвърта категория и втора група от втора до четвърта категория.</w:t>
      </w:r>
    </w:p>
    <w:p w14:paraId="281FB3C4" w14:textId="133070C4"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Заверено от кандидата копие на валиден сертификат за регистрация по ISO 9001 или еквивалент, издаден от акредитиран орган, с обхват на сертификацията строителство, включващо строителството, предмет на поръчката;</w:t>
      </w:r>
    </w:p>
    <w:p w14:paraId="281FB3C5" w14:textId="3A5F09B6" w:rsidR="00BD1FC3" w:rsidRPr="003C18E9" w:rsidRDefault="00BD1FC3" w:rsidP="007D37D6">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3C18E9">
        <w:rPr>
          <w:rFonts w:ascii="Verdana" w:hAnsi="Verdana" w:cs="Arial"/>
          <w:color w:val="auto"/>
          <w:sz w:val="20"/>
          <w:szCs w:val="20"/>
          <w:lang w:val="bg-BG"/>
        </w:rPr>
        <w:t xml:space="preserve">Заверено от </w:t>
      </w:r>
      <w:r w:rsidR="00CC1AA1" w:rsidRPr="003C18E9">
        <w:rPr>
          <w:rFonts w:ascii="Verdana" w:hAnsi="Verdana" w:cs="Arial"/>
          <w:color w:val="auto"/>
          <w:sz w:val="20"/>
          <w:szCs w:val="20"/>
          <w:lang w:val="bg-BG"/>
        </w:rPr>
        <w:t xml:space="preserve">кандидата </w:t>
      </w:r>
      <w:r w:rsidRPr="003C18E9">
        <w:rPr>
          <w:rFonts w:ascii="Verdana" w:hAnsi="Verdana" w:cs="Arial"/>
          <w:color w:val="auto"/>
          <w:sz w:val="20"/>
          <w:szCs w:val="20"/>
          <w:lang w:val="bg-BG"/>
        </w:rPr>
        <w:t>копие на валиден сертификат за регистрация по ISO 14001 или еквивалент, издаден от акредитиран орган, с обхват на сертификацията строителство, включващо строителството, предмет на поръчката.</w:t>
      </w:r>
    </w:p>
    <w:p w14:paraId="281FB3C6" w14:textId="77777777" w:rsidR="00BD1FC3" w:rsidRPr="003C18E9" w:rsidRDefault="00BD1FC3" w:rsidP="007D37D6">
      <w:pPr>
        <w:pStyle w:val="p50"/>
        <w:numPr>
          <w:ilvl w:val="1"/>
          <w:numId w:val="22"/>
        </w:numPr>
        <w:tabs>
          <w:tab w:val="clear" w:pos="760"/>
        </w:tabs>
        <w:spacing w:before="90" w:after="90" w:line="240" w:lineRule="auto"/>
        <w:ind w:right="299"/>
        <w:rPr>
          <w:rFonts w:ascii="Verdana" w:hAnsi="Verdana"/>
          <w:bCs/>
          <w:color w:val="auto"/>
          <w:sz w:val="20"/>
          <w:szCs w:val="20"/>
          <w:lang w:val="bg-BG"/>
        </w:rPr>
      </w:pPr>
      <w:r w:rsidRPr="003C18E9">
        <w:rPr>
          <w:rFonts w:ascii="Verdana" w:hAnsi="Verdana"/>
          <w:bCs/>
          <w:color w:val="auto"/>
          <w:sz w:val="20"/>
          <w:szCs w:val="20"/>
          <w:lang w:val="bg-BG"/>
        </w:rPr>
        <w:t>Списък на документите, съдържащи се в заявлението, подписан от кандидата (по образец);</w:t>
      </w:r>
    </w:p>
    <w:p w14:paraId="281FB3C7" w14:textId="77777777" w:rsidR="00BD1FC3" w:rsidRPr="003C18E9" w:rsidRDefault="00BD1FC3" w:rsidP="007D37D6">
      <w:pPr>
        <w:numPr>
          <w:ilvl w:val="0"/>
          <w:numId w:val="22"/>
        </w:numPr>
        <w:spacing w:before="90" w:after="90"/>
        <w:jc w:val="both"/>
        <w:rPr>
          <w:rFonts w:ascii="Verdana" w:hAnsi="Verdana"/>
          <w:bCs/>
          <w:color w:val="auto"/>
          <w:sz w:val="20"/>
          <w:szCs w:val="20"/>
          <w:lang w:val="bg-BG"/>
        </w:rPr>
      </w:pPr>
      <w:r w:rsidRPr="003C18E9">
        <w:rPr>
          <w:rFonts w:ascii="Verdana" w:hAnsi="Verdana"/>
          <w:bCs/>
          <w:color w:val="auto"/>
          <w:sz w:val="20"/>
          <w:szCs w:val="20"/>
          <w:lang w:val="bg-BG"/>
        </w:rPr>
        <w:t>В заявлението за участие кандидатът няма право да представя оферта.</w:t>
      </w:r>
    </w:p>
    <w:p w14:paraId="281FB3C8" w14:textId="77777777" w:rsidR="00BD1FC3" w:rsidRPr="003C18E9" w:rsidRDefault="00BD1FC3" w:rsidP="007D37D6">
      <w:pPr>
        <w:numPr>
          <w:ilvl w:val="0"/>
          <w:numId w:val="22"/>
        </w:numPr>
        <w:autoSpaceDE w:val="0"/>
        <w:autoSpaceDN w:val="0"/>
        <w:adjustRightInd w:val="0"/>
        <w:spacing w:before="90" w:after="90"/>
        <w:jc w:val="both"/>
        <w:rPr>
          <w:rFonts w:ascii="Verdana" w:hAnsi="Verdana" w:cs="Tahoma"/>
          <w:color w:val="auto"/>
          <w:sz w:val="20"/>
          <w:szCs w:val="20"/>
          <w:lang w:val="bg-BG"/>
        </w:rPr>
      </w:pPr>
      <w:r w:rsidRPr="003C18E9">
        <w:rPr>
          <w:rFonts w:ascii="Verdana" w:hAnsi="Verdana" w:cs="Tahoma"/>
          <w:color w:val="auto"/>
          <w:sz w:val="20"/>
          <w:szCs w:val="20"/>
          <w:lang w:val="bg-BG"/>
        </w:rPr>
        <w:t xml:space="preserve">При отваряне на заявленията имат право да присъстват </w:t>
      </w:r>
      <w:r w:rsidRPr="003C18E9">
        <w:rPr>
          <w:rFonts w:ascii="Verdana" w:hAnsi="Verdana"/>
          <w:bCs/>
          <w:color w:val="auto"/>
          <w:sz w:val="20"/>
          <w:szCs w:val="20"/>
          <w:lang w:val="bg-BG"/>
        </w:rPr>
        <w:t>кандидатите в процедурата или техни упълномощени представители, както и представители на средствата за масово осведомяване и на други лица при спазване на установения режим за достъп до сградата, в която се извършва отварянето</w:t>
      </w:r>
      <w:r w:rsidRPr="003C18E9">
        <w:rPr>
          <w:rFonts w:ascii="Verdana" w:hAnsi="Verdana" w:cs="Tahoma"/>
          <w:color w:val="auto"/>
          <w:sz w:val="20"/>
          <w:szCs w:val="20"/>
          <w:lang w:val="bg-BG"/>
        </w:rPr>
        <w:t>.</w:t>
      </w:r>
    </w:p>
    <w:p w14:paraId="281FB3C9" w14:textId="77777777" w:rsidR="00BD1FC3" w:rsidRPr="003C18E9" w:rsidRDefault="00BD1FC3" w:rsidP="007D37D6">
      <w:pPr>
        <w:numPr>
          <w:ilvl w:val="0"/>
          <w:numId w:val="22"/>
        </w:numPr>
        <w:spacing w:before="90" w:after="90"/>
        <w:jc w:val="both"/>
        <w:rPr>
          <w:rFonts w:ascii="Verdana" w:hAnsi="Verdana"/>
          <w:color w:val="auto"/>
          <w:sz w:val="20"/>
          <w:szCs w:val="20"/>
          <w:lang w:val="bg-BG"/>
        </w:rPr>
      </w:pPr>
      <w:r w:rsidRPr="003C18E9">
        <w:rPr>
          <w:rFonts w:ascii="Verdana" w:hAnsi="Verdana"/>
          <w:color w:val="auto"/>
          <w:sz w:val="20"/>
          <w:szCs w:val="20"/>
          <w:lang w:val="bg-BG"/>
        </w:rPr>
        <w:t>На закрито заседание комисията разглежда документите</w:t>
      </w:r>
      <w:r w:rsidR="00210D8B" w:rsidRPr="003C18E9">
        <w:rPr>
          <w:rFonts w:ascii="Verdana" w:hAnsi="Verdana"/>
          <w:color w:val="auto"/>
          <w:sz w:val="20"/>
          <w:szCs w:val="20"/>
          <w:lang w:val="bg-BG"/>
        </w:rPr>
        <w:t xml:space="preserve"> </w:t>
      </w:r>
      <w:r w:rsidRPr="003C18E9">
        <w:rPr>
          <w:rFonts w:ascii="Verdana" w:hAnsi="Verdana"/>
          <w:bCs/>
          <w:color w:val="auto"/>
          <w:sz w:val="20"/>
          <w:szCs w:val="20"/>
          <w:lang w:val="bg-BG"/>
        </w:rPr>
        <w:t>и информацията</w:t>
      </w:r>
      <w:r w:rsidRPr="003C18E9">
        <w:rPr>
          <w:rFonts w:ascii="Verdana" w:hAnsi="Verdana"/>
          <w:color w:val="auto"/>
          <w:sz w:val="20"/>
          <w:szCs w:val="20"/>
          <w:lang w:val="bg-BG"/>
        </w:rPr>
        <w:t>, съдържащи се в заявленията на участниците за съответствие с критериите за подбор, поставени от възложителя, и съставя протокол.</w:t>
      </w:r>
    </w:p>
    <w:p w14:paraId="281FB3CA" w14:textId="77777777" w:rsidR="00BD1FC3" w:rsidRPr="003C18E9" w:rsidRDefault="00BD1FC3" w:rsidP="007D37D6">
      <w:pPr>
        <w:numPr>
          <w:ilvl w:val="0"/>
          <w:numId w:val="22"/>
        </w:numPr>
        <w:spacing w:before="90" w:after="90"/>
        <w:jc w:val="both"/>
        <w:rPr>
          <w:rFonts w:ascii="Verdana" w:hAnsi="Verdana"/>
          <w:color w:val="auto"/>
          <w:sz w:val="20"/>
          <w:szCs w:val="20"/>
          <w:lang w:val="bg-BG"/>
        </w:rPr>
      </w:pPr>
      <w:r w:rsidRPr="003C18E9">
        <w:rPr>
          <w:rFonts w:ascii="Verdana" w:hAnsi="Verdana"/>
          <w:color w:val="auto"/>
          <w:sz w:val="20"/>
          <w:szCs w:val="20"/>
          <w:lang w:val="bg-BG"/>
        </w:rPr>
        <w:t>Когато установи липса на документи и/или несъответствие с критериите за подбор, и/или друга нередовност, включително фактическа грешка, комисията ги посочва в протокола по предходния член и го изпраща на всички участници в деня на публикуването му в профила на купувача.</w:t>
      </w:r>
    </w:p>
    <w:p w14:paraId="281FB3CB" w14:textId="77777777" w:rsidR="00BD1FC3" w:rsidRPr="003C18E9" w:rsidRDefault="00BD1FC3" w:rsidP="007D37D6">
      <w:pPr>
        <w:numPr>
          <w:ilvl w:val="0"/>
          <w:numId w:val="22"/>
        </w:numPr>
        <w:spacing w:before="90" w:after="90"/>
        <w:jc w:val="both"/>
        <w:rPr>
          <w:rFonts w:ascii="Verdana" w:hAnsi="Verdana"/>
          <w:color w:val="auto"/>
          <w:sz w:val="20"/>
          <w:szCs w:val="20"/>
          <w:lang w:val="bg-BG"/>
        </w:rPr>
      </w:pPr>
      <w:r w:rsidRPr="003C18E9">
        <w:rPr>
          <w:rFonts w:ascii="Verdana" w:hAnsi="Verdana"/>
          <w:color w:val="auto"/>
          <w:sz w:val="20"/>
          <w:szCs w:val="20"/>
          <w:lang w:val="bg-BG"/>
        </w:rPr>
        <w:t xml:space="preserve">Кандидатите представят на комисията съответните документи в срок 5 работни дни от получаването на протокола с констатациите на комисията относно </w:t>
      </w:r>
      <w:r w:rsidRPr="003C18E9">
        <w:rPr>
          <w:rFonts w:ascii="Verdana" w:hAnsi="Verdana"/>
          <w:color w:val="auto"/>
          <w:sz w:val="20"/>
          <w:szCs w:val="20"/>
          <w:lang w:val="bg-BG"/>
        </w:rPr>
        <w:lastRenderedPageBreak/>
        <w:t xml:space="preserve">документите, съдържащи се в заявленията на кандидатите. </w:t>
      </w:r>
      <w:r w:rsidRPr="003C18E9">
        <w:rPr>
          <w:rFonts w:ascii="Verdana" w:hAnsi="Verdana"/>
          <w:bCs/>
          <w:color w:val="auto"/>
          <w:sz w:val="20"/>
          <w:szCs w:val="20"/>
          <w:lang w:val="bg-BG"/>
        </w:rPr>
        <w:t>Когато е установена липса на документи и/или несъответствие с критериите за подбор, кандидатът може в съответствие с изискванията на възложителя, посочени в обявлението, да замени представени документи или да представи нови, с които смята, че ще удовлетвори поставените от възложителя критерии за подбор</w:t>
      </w:r>
      <w:r w:rsidRPr="003C18E9">
        <w:rPr>
          <w:rFonts w:ascii="Verdana" w:hAnsi="Verdana"/>
          <w:color w:val="auto"/>
          <w:sz w:val="20"/>
          <w:szCs w:val="20"/>
          <w:lang w:val="bg-BG"/>
        </w:rPr>
        <w:t>.</w:t>
      </w:r>
    </w:p>
    <w:p w14:paraId="281FB3CC" w14:textId="77777777" w:rsidR="00BD1FC3" w:rsidRPr="003C18E9" w:rsidRDefault="00BD1FC3" w:rsidP="007D37D6">
      <w:pPr>
        <w:numPr>
          <w:ilvl w:val="0"/>
          <w:numId w:val="22"/>
        </w:numPr>
        <w:spacing w:before="90" w:after="90"/>
        <w:jc w:val="both"/>
        <w:rPr>
          <w:rFonts w:ascii="Verdana" w:hAnsi="Verdana" w:cs="Tahoma"/>
          <w:color w:val="auto"/>
          <w:sz w:val="20"/>
          <w:szCs w:val="20"/>
          <w:lang w:val="bg-BG"/>
        </w:rPr>
      </w:pPr>
      <w:r w:rsidRPr="003C18E9">
        <w:rPr>
          <w:rFonts w:ascii="Verdana" w:hAnsi="Verdana"/>
          <w:color w:val="auto"/>
          <w:sz w:val="20"/>
          <w:szCs w:val="20"/>
          <w:lang w:val="bg-BG"/>
        </w:rPr>
        <w:t>След изтичането на срока по предходния член комисията пристъпва към разглеждане на допълнително представените документи относно съответствието на кандидатите с критериите за подбор, поставени от възложителя.</w:t>
      </w:r>
    </w:p>
    <w:p w14:paraId="281FB3CD" w14:textId="77777777" w:rsidR="00BD1FC3" w:rsidRPr="003C18E9" w:rsidRDefault="00BD1FC3" w:rsidP="007D37D6">
      <w:pPr>
        <w:numPr>
          <w:ilvl w:val="0"/>
          <w:numId w:val="22"/>
        </w:numPr>
        <w:autoSpaceDE w:val="0"/>
        <w:autoSpaceDN w:val="0"/>
        <w:adjustRightInd w:val="0"/>
        <w:spacing w:before="120" w:after="120"/>
        <w:jc w:val="both"/>
        <w:rPr>
          <w:rFonts w:ascii="Verdana" w:hAnsi="Verdana" w:cs="Tahoma"/>
          <w:b/>
          <w:bCs/>
          <w:color w:val="auto"/>
          <w:sz w:val="20"/>
          <w:szCs w:val="20"/>
          <w:lang w:val="bg-BG"/>
        </w:rPr>
      </w:pPr>
      <w:r w:rsidRPr="003C18E9">
        <w:rPr>
          <w:rFonts w:ascii="Verdana" w:hAnsi="Verdana"/>
          <w:color w:val="auto"/>
          <w:sz w:val="20"/>
          <w:szCs w:val="20"/>
          <w:lang w:val="bg-BG"/>
        </w:rPr>
        <w:t xml:space="preserve">Кандидатите, които отговарят на обявените от възложителя изисквания, посочени в документацията за участие, </w:t>
      </w:r>
      <w:r w:rsidRPr="003C18E9">
        <w:rPr>
          <w:rFonts w:ascii="Verdana" w:hAnsi="Verdana"/>
          <w:b/>
          <w:color w:val="auto"/>
          <w:sz w:val="20"/>
          <w:szCs w:val="20"/>
          <w:lang w:val="bg-BG"/>
        </w:rPr>
        <w:t>ще получат покана за представяне на първоначална оферта и участие в договаряне</w:t>
      </w:r>
      <w:r w:rsidRPr="003C18E9">
        <w:rPr>
          <w:rFonts w:ascii="Verdana" w:hAnsi="Verdana"/>
          <w:color w:val="auto"/>
          <w:sz w:val="20"/>
          <w:szCs w:val="20"/>
          <w:lang w:val="bg-BG"/>
        </w:rPr>
        <w:t xml:space="preserve">. </w:t>
      </w:r>
    </w:p>
    <w:p w14:paraId="281FB3CE" w14:textId="77777777" w:rsidR="00BD1FC3" w:rsidRPr="003C18E9" w:rsidRDefault="00BD1FC3" w:rsidP="007D37D6">
      <w:pPr>
        <w:numPr>
          <w:ilvl w:val="0"/>
          <w:numId w:val="22"/>
        </w:numPr>
        <w:spacing w:before="120" w:after="120"/>
        <w:jc w:val="both"/>
        <w:rPr>
          <w:rFonts w:ascii="Verdana" w:hAnsi="Verdana"/>
          <w:bCs/>
          <w:color w:val="auto"/>
          <w:sz w:val="20"/>
          <w:szCs w:val="20"/>
          <w:lang w:val="bg-BG"/>
        </w:rPr>
      </w:pPr>
      <w:r w:rsidRPr="003C18E9">
        <w:rPr>
          <w:rFonts w:ascii="Verdana" w:hAnsi="Verdana"/>
          <w:b/>
          <w:bCs/>
          <w:color w:val="auto"/>
          <w:sz w:val="20"/>
          <w:szCs w:val="20"/>
          <w:lang w:val="bg-BG"/>
        </w:rPr>
        <w:t xml:space="preserve">Първоначалната оферта </w:t>
      </w:r>
      <w:r w:rsidRPr="003C18E9">
        <w:rPr>
          <w:rFonts w:ascii="Verdana" w:hAnsi="Verdana"/>
          <w:bCs/>
          <w:color w:val="auto"/>
          <w:sz w:val="20"/>
          <w:szCs w:val="20"/>
          <w:lang w:val="bg-BG"/>
        </w:rPr>
        <w:t xml:space="preserve">се подава </w:t>
      </w:r>
      <w:r w:rsidRPr="003C18E9">
        <w:rPr>
          <w:rFonts w:ascii="Verdana" w:hAnsi="Verdana"/>
          <w:b/>
          <w:bCs/>
          <w:color w:val="auto"/>
          <w:sz w:val="20"/>
          <w:szCs w:val="20"/>
          <w:lang w:val="bg-BG"/>
        </w:rPr>
        <w:t>след получаване на покана</w:t>
      </w:r>
      <w:r w:rsidRPr="003C18E9">
        <w:rPr>
          <w:rFonts w:ascii="Verdana" w:hAnsi="Verdana"/>
          <w:bCs/>
          <w:color w:val="auto"/>
          <w:sz w:val="20"/>
          <w:szCs w:val="20"/>
          <w:lang w:val="bg-BG"/>
        </w:rPr>
        <w:t xml:space="preserve"> за представяне на първоначална оферта от кандидатите, които отговарят на обявените от възложителя изисквания, и</w:t>
      </w:r>
      <w:r w:rsidRPr="003C18E9">
        <w:rPr>
          <w:rFonts w:ascii="Verdana" w:hAnsi="Verdana"/>
          <w:b/>
          <w:color w:val="auto"/>
          <w:sz w:val="20"/>
          <w:szCs w:val="20"/>
          <w:lang w:val="bg-BG"/>
        </w:rPr>
        <w:t xml:space="preserve"> трябва да съдържа</w:t>
      </w:r>
      <w:r w:rsidRPr="003C18E9">
        <w:rPr>
          <w:rFonts w:ascii="Verdana" w:hAnsi="Verdana"/>
          <w:color w:val="auto"/>
          <w:sz w:val="20"/>
          <w:szCs w:val="20"/>
          <w:lang w:val="bg-BG"/>
        </w:rPr>
        <w:t>:</w:t>
      </w:r>
    </w:p>
    <w:p w14:paraId="281FB3CF" w14:textId="25235688" w:rsidR="00BD1FC3" w:rsidRPr="003C18E9" w:rsidRDefault="00BD1FC3" w:rsidP="007D37D6">
      <w:pPr>
        <w:numPr>
          <w:ilvl w:val="1"/>
          <w:numId w:val="22"/>
        </w:numPr>
        <w:spacing w:before="120" w:after="120"/>
        <w:jc w:val="both"/>
        <w:rPr>
          <w:rFonts w:ascii="Verdana" w:hAnsi="Verdana"/>
          <w:b/>
          <w:bCs/>
          <w:color w:val="auto"/>
          <w:sz w:val="20"/>
          <w:szCs w:val="20"/>
          <w:lang w:val="bg-BG"/>
        </w:rPr>
      </w:pPr>
      <w:r w:rsidRPr="003C18E9">
        <w:rPr>
          <w:rFonts w:ascii="Verdana" w:hAnsi="Verdana"/>
          <w:b/>
          <w:bCs/>
          <w:color w:val="auto"/>
          <w:sz w:val="20"/>
          <w:szCs w:val="20"/>
          <w:u w:val="single"/>
          <w:lang w:val="bg-BG"/>
        </w:rPr>
        <w:t xml:space="preserve">Отделен </w:t>
      </w:r>
      <w:r w:rsidRPr="003C18E9">
        <w:rPr>
          <w:rFonts w:ascii="Verdana" w:hAnsi="Verdana"/>
          <w:b/>
          <w:bCs/>
          <w:color w:val="auto"/>
          <w:sz w:val="20"/>
          <w:szCs w:val="20"/>
          <w:lang w:val="bg-BG"/>
        </w:rPr>
        <w:t xml:space="preserve">запечатан Плик „Предложение за изпълнение на поръчката”, който </w:t>
      </w:r>
      <w:r w:rsidRPr="003C18E9">
        <w:rPr>
          <w:rFonts w:ascii="Verdana" w:hAnsi="Verdana"/>
          <w:bCs/>
          <w:color w:val="auto"/>
          <w:sz w:val="20"/>
          <w:szCs w:val="20"/>
          <w:lang w:val="bg-BG"/>
        </w:rPr>
        <w:t xml:space="preserve">трябва да съдържа </w:t>
      </w:r>
      <w:r w:rsidR="00435779" w:rsidRPr="003C18E9">
        <w:rPr>
          <w:rFonts w:ascii="Verdana" w:hAnsi="Verdana"/>
          <w:bCs/>
          <w:color w:val="auto"/>
          <w:sz w:val="20"/>
          <w:szCs w:val="20"/>
          <w:lang w:val="bg-BG"/>
        </w:rPr>
        <w:t>„Бланка за подаване на първоначална оферта” (по образец)</w:t>
      </w:r>
      <w:r w:rsidRPr="003C18E9">
        <w:rPr>
          <w:rFonts w:ascii="Verdana" w:hAnsi="Verdana"/>
          <w:bCs/>
          <w:color w:val="auto"/>
          <w:sz w:val="20"/>
          <w:szCs w:val="20"/>
          <w:lang w:val="bg-BG"/>
        </w:rPr>
        <w:t>, попълнен</w:t>
      </w:r>
      <w:r w:rsidR="00435779" w:rsidRPr="003C18E9">
        <w:rPr>
          <w:rFonts w:ascii="Verdana" w:hAnsi="Verdana"/>
          <w:bCs/>
          <w:color w:val="auto"/>
          <w:sz w:val="20"/>
          <w:szCs w:val="20"/>
          <w:lang w:val="bg-BG"/>
        </w:rPr>
        <w:t>а</w:t>
      </w:r>
      <w:r w:rsidRPr="003C18E9">
        <w:rPr>
          <w:rFonts w:ascii="Verdana" w:hAnsi="Verdana"/>
          <w:bCs/>
          <w:color w:val="auto"/>
          <w:sz w:val="20"/>
          <w:szCs w:val="20"/>
          <w:lang w:val="bg-BG"/>
        </w:rPr>
        <w:t xml:space="preserve"> на съответните места</w:t>
      </w:r>
      <w:r w:rsidR="00435779" w:rsidRPr="003C18E9">
        <w:rPr>
          <w:rFonts w:ascii="Verdana" w:hAnsi="Verdana"/>
          <w:bCs/>
          <w:color w:val="auto"/>
          <w:sz w:val="20"/>
          <w:szCs w:val="20"/>
          <w:lang w:val="bg-BG"/>
        </w:rPr>
        <w:t>.</w:t>
      </w:r>
    </w:p>
    <w:p w14:paraId="281FB3D2" w14:textId="77777777" w:rsidR="00BD1FC3" w:rsidRPr="003C18E9" w:rsidRDefault="00BD1FC3" w:rsidP="007D37D6">
      <w:pPr>
        <w:numPr>
          <w:ilvl w:val="1"/>
          <w:numId w:val="22"/>
        </w:numPr>
        <w:spacing w:before="120" w:after="120"/>
        <w:jc w:val="both"/>
        <w:rPr>
          <w:rFonts w:ascii="Verdana" w:hAnsi="Verdana"/>
          <w:b/>
          <w:bCs/>
          <w:color w:val="auto"/>
          <w:sz w:val="20"/>
          <w:szCs w:val="20"/>
          <w:lang w:val="bg-BG"/>
        </w:rPr>
      </w:pPr>
      <w:r w:rsidRPr="003C18E9">
        <w:rPr>
          <w:rFonts w:ascii="Verdana" w:hAnsi="Verdana"/>
          <w:b/>
          <w:bCs/>
          <w:color w:val="auto"/>
          <w:sz w:val="20"/>
          <w:szCs w:val="20"/>
          <w:u w:val="single"/>
          <w:lang w:val="bg-BG"/>
        </w:rPr>
        <w:t xml:space="preserve">Отделен </w:t>
      </w:r>
      <w:r w:rsidRPr="003C18E9">
        <w:rPr>
          <w:rFonts w:ascii="Verdana" w:hAnsi="Verdana"/>
          <w:b/>
          <w:bCs/>
          <w:color w:val="auto"/>
          <w:sz w:val="20"/>
          <w:szCs w:val="20"/>
          <w:lang w:val="bg-BG"/>
        </w:rPr>
        <w:t>запечатан НЕПРОЗРАЧЕН плик „Предлагана цена”</w:t>
      </w:r>
      <w:r w:rsidRPr="003C18E9">
        <w:rPr>
          <w:rFonts w:ascii="Verdana" w:hAnsi="Verdana"/>
          <w:bCs/>
          <w:color w:val="auto"/>
          <w:sz w:val="20"/>
          <w:szCs w:val="20"/>
          <w:lang w:val="bg-BG"/>
        </w:rPr>
        <w:t xml:space="preserve">, който трябва да съдържа, попълнени на </w:t>
      </w:r>
      <w:r w:rsidRPr="003C18E9">
        <w:rPr>
          <w:rFonts w:ascii="Verdana" w:hAnsi="Verdana" w:cs="Arial"/>
          <w:color w:val="auto"/>
          <w:sz w:val="20"/>
          <w:szCs w:val="20"/>
          <w:lang w:val="bg-BG"/>
        </w:rPr>
        <w:t>съответните</w:t>
      </w:r>
      <w:r w:rsidRPr="003C18E9">
        <w:rPr>
          <w:rFonts w:ascii="Verdana" w:hAnsi="Verdana"/>
          <w:bCs/>
          <w:color w:val="auto"/>
          <w:sz w:val="20"/>
          <w:szCs w:val="20"/>
          <w:lang w:val="bg-BG"/>
        </w:rPr>
        <w:t xml:space="preserve"> места Ценова</w:t>
      </w:r>
      <w:r w:rsidRPr="003C18E9">
        <w:rPr>
          <w:rFonts w:ascii="Verdana" w:hAnsi="Verdana" w:cs="Arial"/>
          <w:bCs/>
          <w:color w:val="auto"/>
          <w:sz w:val="20"/>
          <w:szCs w:val="20"/>
          <w:lang w:val="bg-BG"/>
        </w:rPr>
        <w:t xml:space="preserve"> таблица А, Ценова таблица В, Ценова Таблица С и Ценова таблица D от Ра</w:t>
      </w:r>
      <w:r w:rsidRPr="003C18E9">
        <w:rPr>
          <w:rFonts w:ascii="Verdana" w:hAnsi="Verdana" w:cs="Arial"/>
          <w:color w:val="auto"/>
          <w:sz w:val="20"/>
          <w:szCs w:val="20"/>
          <w:lang w:val="bg-BG"/>
        </w:rPr>
        <w:t>здел Б: “Це</w:t>
      </w:r>
      <w:r w:rsidRPr="003C18E9">
        <w:rPr>
          <w:rFonts w:ascii="Verdana" w:hAnsi="Verdana" w:cs="Arial"/>
          <w:bCs/>
          <w:color w:val="auto"/>
          <w:sz w:val="20"/>
          <w:szCs w:val="20"/>
          <w:lang w:val="bg-BG"/>
        </w:rPr>
        <w:t>ни и да</w:t>
      </w:r>
      <w:r w:rsidRPr="003C18E9">
        <w:rPr>
          <w:rFonts w:ascii="Verdana" w:hAnsi="Verdana" w:cs="Arial"/>
          <w:color w:val="auto"/>
          <w:sz w:val="20"/>
          <w:szCs w:val="20"/>
          <w:lang w:val="bg-BG"/>
        </w:rPr>
        <w:t xml:space="preserve">нни” на хартиен и </w:t>
      </w:r>
      <w:r w:rsidRPr="003C18E9">
        <w:rPr>
          <w:rFonts w:ascii="Verdana" w:hAnsi="Verdana" w:cs="Arial"/>
          <w:b/>
          <w:color w:val="auto"/>
          <w:sz w:val="20"/>
          <w:szCs w:val="20"/>
          <w:lang w:val="bg-BG"/>
        </w:rPr>
        <w:t xml:space="preserve">електронен (CD) носител (на </w:t>
      </w:r>
      <w:proofErr w:type="spellStart"/>
      <w:r w:rsidRPr="003C18E9">
        <w:rPr>
          <w:rFonts w:ascii="Verdana" w:hAnsi="Verdana" w:cs="Arial"/>
          <w:b/>
          <w:color w:val="auto"/>
          <w:sz w:val="20"/>
          <w:szCs w:val="20"/>
          <w:lang w:val="bg-BG"/>
        </w:rPr>
        <w:t>Еxcel</w:t>
      </w:r>
      <w:proofErr w:type="spellEnd"/>
      <w:r w:rsidRPr="003C18E9">
        <w:rPr>
          <w:rFonts w:ascii="Verdana" w:hAnsi="Verdana" w:cs="Arial"/>
          <w:b/>
          <w:color w:val="auto"/>
          <w:sz w:val="20"/>
          <w:szCs w:val="20"/>
          <w:lang w:val="bg-BG"/>
        </w:rPr>
        <w:t>).</w:t>
      </w:r>
    </w:p>
    <w:p w14:paraId="281FB3D3" w14:textId="1E9C57EA" w:rsidR="00BD1FC3" w:rsidRPr="003C18E9" w:rsidRDefault="00BD1FC3" w:rsidP="007D37D6">
      <w:pPr>
        <w:numPr>
          <w:ilvl w:val="2"/>
          <w:numId w:val="22"/>
        </w:numPr>
        <w:spacing w:before="120" w:after="120"/>
        <w:jc w:val="both"/>
        <w:rPr>
          <w:rFonts w:ascii="Verdana" w:hAnsi="Verdana"/>
          <w:b/>
          <w:bCs/>
          <w:color w:val="auto"/>
          <w:sz w:val="20"/>
          <w:szCs w:val="20"/>
          <w:lang w:val="bg-BG"/>
        </w:rPr>
      </w:pPr>
      <w:r w:rsidRPr="003C18E9">
        <w:rPr>
          <w:rFonts w:ascii="Verdana" w:hAnsi="Verdana"/>
          <w:iCs/>
          <w:color w:val="auto"/>
          <w:sz w:val="20"/>
          <w:szCs w:val="20"/>
          <w:lang w:val="bg-BG"/>
        </w:rPr>
        <w:t xml:space="preserve">В Ценова таблица А са дадени пределни единичните цени на видовете строително - монтажни работи и услуги, предмет на договора. </w:t>
      </w:r>
      <w:r w:rsidR="006E4DBE" w:rsidRPr="003C18E9">
        <w:rPr>
          <w:rFonts w:ascii="Verdana" w:hAnsi="Verdana"/>
          <w:iCs/>
          <w:color w:val="auto"/>
          <w:sz w:val="20"/>
          <w:szCs w:val="20"/>
          <w:lang w:val="bg-BG"/>
        </w:rPr>
        <w:t>К</w:t>
      </w:r>
      <w:r w:rsidR="00165F7F" w:rsidRPr="003C18E9">
        <w:rPr>
          <w:rFonts w:ascii="Verdana" w:hAnsi="Verdana"/>
          <w:iCs/>
          <w:color w:val="auto"/>
          <w:sz w:val="20"/>
          <w:szCs w:val="20"/>
          <w:lang w:val="bg-BG"/>
        </w:rPr>
        <w:t xml:space="preserve">андидатът </w:t>
      </w:r>
      <w:r w:rsidRPr="003C18E9">
        <w:rPr>
          <w:rFonts w:ascii="Verdana" w:hAnsi="Verdana"/>
          <w:iCs/>
          <w:color w:val="auto"/>
          <w:sz w:val="20"/>
          <w:szCs w:val="20"/>
          <w:lang w:val="bg-BG"/>
        </w:rPr>
        <w:t xml:space="preserve">трябва да попълни предлаганата от него </w:t>
      </w:r>
      <w:r w:rsidRPr="003C18E9">
        <w:rPr>
          <w:rFonts w:ascii="Verdana" w:hAnsi="Verdana"/>
          <w:b/>
          <w:iCs/>
          <w:color w:val="auto"/>
          <w:sz w:val="20"/>
          <w:szCs w:val="20"/>
          <w:lang w:val="bg-BG"/>
        </w:rPr>
        <w:t>отстъпка</w:t>
      </w:r>
      <w:r w:rsidR="005F1F2C" w:rsidRPr="003C18E9">
        <w:rPr>
          <w:rFonts w:ascii="Verdana" w:hAnsi="Verdana"/>
          <w:b/>
          <w:iCs/>
          <w:color w:val="auto"/>
          <w:sz w:val="20"/>
          <w:szCs w:val="20"/>
          <w:lang w:val="bg-BG"/>
        </w:rPr>
        <w:t xml:space="preserve">, </w:t>
      </w:r>
      <w:r w:rsidR="005F1F2C" w:rsidRPr="003C18E9">
        <w:rPr>
          <w:rFonts w:ascii="Verdana" w:hAnsi="Verdana"/>
          <w:iCs/>
          <w:color w:val="auto"/>
          <w:sz w:val="20"/>
          <w:szCs w:val="20"/>
          <w:lang w:val="bg-BG"/>
        </w:rPr>
        <w:t xml:space="preserve">отнасящ се за всички </w:t>
      </w:r>
      <w:r w:rsidR="0002478F" w:rsidRPr="003C18E9">
        <w:rPr>
          <w:rFonts w:ascii="Verdana" w:hAnsi="Verdana"/>
          <w:iCs/>
          <w:color w:val="auto"/>
          <w:sz w:val="20"/>
          <w:szCs w:val="20"/>
          <w:lang w:val="bg-BG"/>
        </w:rPr>
        <w:t xml:space="preserve">пределни </w:t>
      </w:r>
      <w:r w:rsidR="005F1F2C" w:rsidRPr="003C18E9">
        <w:rPr>
          <w:rFonts w:ascii="Verdana" w:hAnsi="Verdana"/>
          <w:iCs/>
          <w:color w:val="auto"/>
          <w:sz w:val="20"/>
          <w:szCs w:val="20"/>
          <w:lang w:val="bg-BG"/>
        </w:rPr>
        <w:t>единични цени</w:t>
      </w:r>
      <w:r w:rsidR="005F1F2C" w:rsidRPr="003C18E9">
        <w:rPr>
          <w:rFonts w:ascii="Verdana" w:hAnsi="Verdana"/>
          <w:b/>
          <w:iCs/>
          <w:color w:val="auto"/>
          <w:sz w:val="20"/>
          <w:szCs w:val="20"/>
          <w:lang w:val="bg-BG"/>
        </w:rPr>
        <w:t xml:space="preserve"> </w:t>
      </w:r>
      <w:r w:rsidRPr="003C18E9">
        <w:rPr>
          <w:rFonts w:ascii="Verdana" w:hAnsi="Verdana"/>
          <w:iCs/>
          <w:color w:val="auto"/>
          <w:sz w:val="20"/>
          <w:szCs w:val="20"/>
          <w:lang w:val="bg-BG"/>
        </w:rPr>
        <w:t xml:space="preserve"> от същата таблица.</w:t>
      </w:r>
    </w:p>
    <w:p w14:paraId="281FB3D4" w14:textId="36C19F8D" w:rsidR="00BD1FC3" w:rsidRPr="003C18E9" w:rsidRDefault="00165F7F" w:rsidP="007D37D6">
      <w:pPr>
        <w:numPr>
          <w:ilvl w:val="2"/>
          <w:numId w:val="22"/>
        </w:numPr>
        <w:spacing w:before="120" w:after="120"/>
        <w:jc w:val="both"/>
        <w:rPr>
          <w:rFonts w:ascii="Verdana" w:hAnsi="Verdana"/>
          <w:iCs/>
          <w:color w:val="auto"/>
          <w:sz w:val="20"/>
          <w:szCs w:val="20"/>
          <w:lang w:val="bg-BG"/>
        </w:rPr>
      </w:pPr>
      <w:r w:rsidRPr="003C18E9">
        <w:rPr>
          <w:rFonts w:ascii="Verdana" w:hAnsi="Verdana"/>
          <w:iCs/>
          <w:color w:val="auto"/>
          <w:sz w:val="20"/>
          <w:szCs w:val="20"/>
          <w:lang w:val="bg-BG"/>
        </w:rPr>
        <w:t xml:space="preserve">Предлаганата отстъпка </w:t>
      </w:r>
      <w:r w:rsidR="00BD1FC3" w:rsidRPr="003C18E9">
        <w:rPr>
          <w:rFonts w:ascii="Verdana" w:hAnsi="Verdana"/>
          <w:iCs/>
          <w:color w:val="auto"/>
          <w:sz w:val="20"/>
          <w:szCs w:val="20"/>
          <w:lang w:val="bg-BG"/>
        </w:rPr>
        <w:t xml:space="preserve">в Ценова таблица А трябва да </w:t>
      </w:r>
      <w:r w:rsidR="00F0560F" w:rsidRPr="003C18E9">
        <w:rPr>
          <w:rFonts w:ascii="Verdana" w:hAnsi="Verdana"/>
          <w:iCs/>
          <w:color w:val="auto"/>
          <w:sz w:val="20"/>
          <w:szCs w:val="20"/>
          <w:lang w:val="bg-BG"/>
        </w:rPr>
        <w:t xml:space="preserve">е </w:t>
      </w:r>
      <w:r w:rsidR="00BD1FC3" w:rsidRPr="003C18E9">
        <w:rPr>
          <w:rFonts w:ascii="Verdana" w:hAnsi="Verdana"/>
          <w:iCs/>
          <w:color w:val="auto"/>
          <w:sz w:val="20"/>
          <w:szCs w:val="20"/>
          <w:lang w:val="bg-BG"/>
        </w:rPr>
        <w:t>в процент, положителна цифра, до първия знак след десетичната запетая.</w:t>
      </w:r>
    </w:p>
    <w:p w14:paraId="281FB3D5" w14:textId="77777777" w:rsidR="00BD1FC3" w:rsidRPr="003C18E9" w:rsidRDefault="00BD1FC3" w:rsidP="007D37D6">
      <w:pPr>
        <w:numPr>
          <w:ilvl w:val="2"/>
          <w:numId w:val="22"/>
        </w:numPr>
        <w:spacing w:before="120" w:after="120"/>
        <w:jc w:val="both"/>
        <w:rPr>
          <w:rFonts w:ascii="Verdana" w:hAnsi="Verdana"/>
          <w:iCs/>
          <w:color w:val="auto"/>
          <w:sz w:val="20"/>
          <w:szCs w:val="20"/>
          <w:lang w:val="bg-BG"/>
        </w:rPr>
      </w:pPr>
      <w:r w:rsidRPr="003C18E9">
        <w:rPr>
          <w:rFonts w:ascii="Verdana" w:hAnsi="Verdana"/>
          <w:iCs/>
          <w:color w:val="auto"/>
          <w:sz w:val="20"/>
          <w:szCs w:val="20"/>
          <w:lang w:val="bg-BG"/>
        </w:rPr>
        <w:t xml:space="preserve">В Ценова таблица B са посочени строителни продукти, предназначени за канализация и монтажни работи, които ще бъдат доставяни от Изпълнителя, съгласно сключения договор по настоящата процедура. Кандидатът попълва предлаганите от него цена за доставка (колона 5), цена за монтаж (колона 6), единична цена (колона 7=5+6) и произведение от единична цена и коефициент на тежест (колона 9) за всички строителни продукти и монтажни работи, посочени в ценовата таблица. </w:t>
      </w:r>
      <w:r w:rsidRPr="003C18E9">
        <w:rPr>
          <w:rFonts w:ascii="Verdana" w:hAnsi="Verdana"/>
          <w:color w:val="auto"/>
          <w:sz w:val="20"/>
          <w:szCs w:val="20"/>
          <w:lang w:val="bg-BG"/>
        </w:rPr>
        <w:t>Всички резултати, записани в клетки</w:t>
      </w:r>
      <w:r w:rsidR="00C05E0D" w:rsidRPr="003C18E9">
        <w:rPr>
          <w:rFonts w:ascii="Verdana" w:hAnsi="Verdana"/>
          <w:color w:val="auto"/>
          <w:sz w:val="20"/>
          <w:szCs w:val="20"/>
          <w:lang w:val="bg-BG"/>
        </w:rPr>
        <w:t xml:space="preserve"> от колона</w:t>
      </w:r>
      <w:r w:rsidRPr="003C18E9">
        <w:rPr>
          <w:rFonts w:ascii="Verdana" w:hAnsi="Verdana"/>
          <w:color w:val="auto"/>
          <w:sz w:val="20"/>
          <w:szCs w:val="20"/>
          <w:lang w:val="bg-BG"/>
        </w:rPr>
        <w:t xml:space="preserve"> „Произведение на единична цена и коефициент на тежест” се сумират, като резултатът се записва в клетка „Обща стойност на Ценова таблица В“.</w:t>
      </w:r>
    </w:p>
    <w:p w14:paraId="281FB3D6" w14:textId="77777777" w:rsidR="00BD1FC3" w:rsidRPr="003C18E9" w:rsidRDefault="00BD1FC3" w:rsidP="007D37D6">
      <w:pPr>
        <w:numPr>
          <w:ilvl w:val="2"/>
          <w:numId w:val="22"/>
        </w:numPr>
        <w:spacing w:before="120" w:after="120"/>
        <w:jc w:val="both"/>
        <w:rPr>
          <w:rFonts w:ascii="Verdana" w:hAnsi="Verdana"/>
          <w:iCs/>
          <w:color w:val="auto"/>
          <w:sz w:val="20"/>
          <w:szCs w:val="20"/>
          <w:lang w:val="bg-BG"/>
        </w:rPr>
      </w:pPr>
      <w:r w:rsidRPr="003C18E9">
        <w:rPr>
          <w:rFonts w:ascii="Verdana" w:hAnsi="Verdana"/>
          <w:iCs/>
          <w:color w:val="auto"/>
          <w:sz w:val="20"/>
          <w:szCs w:val="20"/>
          <w:lang w:val="bg-BG"/>
        </w:rPr>
        <w:t xml:space="preserve">В Ценова таблица С са посочени услуги и строителни продукти предназначени за водоснабдяване които ще бъдат доставяни от Изпълнителя, съгласно сключения договор по настоящата процедура. Кандидатът попълва в колона „единична цена” предлаганите от него единични цени за посочените видове строителни продукти и услуги, а в </w:t>
      </w:r>
      <w:r w:rsidRPr="003C18E9">
        <w:rPr>
          <w:rFonts w:ascii="Verdana" w:hAnsi="Verdana"/>
          <w:color w:val="auto"/>
          <w:sz w:val="20"/>
          <w:szCs w:val="20"/>
          <w:lang w:val="bg-BG"/>
        </w:rPr>
        <w:t xml:space="preserve">колона „Произведение на единична цена и коефициент на тежест” </w:t>
      </w:r>
      <w:r w:rsidRPr="003C18E9">
        <w:rPr>
          <w:rFonts w:ascii="Verdana" w:hAnsi="Verdana"/>
          <w:iCs/>
          <w:color w:val="auto"/>
          <w:sz w:val="20"/>
          <w:szCs w:val="20"/>
          <w:lang w:val="bg-BG"/>
        </w:rPr>
        <w:t>посочва произведенията между единичните цени и съответните коефициенти за тежест</w:t>
      </w:r>
      <w:r w:rsidR="006F5974" w:rsidRPr="003C18E9">
        <w:rPr>
          <w:rFonts w:ascii="Verdana" w:hAnsi="Verdana"/>
          <w:iCs/>
          <w:color w:val="auto"/>
          <w:sz w:val="20"/>
          <w:szCs w:val="20"/>
          <w:lang w:val="bg-BG"/>
        </w:rPr>
        <w:t>.</w:t>
      </w:r>
      <w:r w:rsidRPr="003C18E9">
        <w:rPr>
          <w:rFonts w:ascii="Verdana" w:hAnsi="Verdana"/>
          <w:color w:val="auto"/>
          <w:sz w:val="20"/>
          <w:szCs w:val="20"/>
          <w:lang w:val="bg-BG"/>
        </w:rPr>
        <w:t xml:space="preserve"> Всички резултати, записани в клетки „Произведение на единична цена и коефициент на тежест” се сумират, като резултатът се записва в клетка „Обща стойност на Ценова таблица C“.</w:t>
      </w:r>
    </w:p>
    <w:p w14:paraId="281FB3D7" w14:textId="77777777" w:rsidR="00BD1FC3" w:rsidRPr="003C18E9" w:rsidRDefault="00BD1FC3" w:rsidP="007D37D6">
      <w:pPr>
        <w:numPr>
          <w:ilvl w:val="2"/>
          <w:numId w:val="22"/>
        </w:numPr>
        <w:spacing w:before="120" w:after="120"/>
        <w:jc w:val="both"/>
        <w:rPr>
          <w:rFonts w:ascii="Verdana" w:hAnsi="Verdana"/>
          <w:iCs/>
          <w:color w:val="auto"/>
          <w:sz w:val="20"/>
          <w:szCs w:val="20"/>
          <w:lang w:val="bg-BG"/>
        </w:rPr>
      </w:pPr>
      <w:r w:rsidRPr="003C18E9">
        <w:rPr>
          <w:rFonts w:ascii="Verdana" w:hAnsi="Verdana"/>
          <w:iCs/>
          <w:color w:val="auto"/>
          <w:sz w:val="20"/>
          <w:szCs w:val="20"/>
          <w:lang w:val="bg-BG"/>
        </w:rPr>
        <w:t xml:space="preserve">В Ценова таблица D са посочени строителни продукти предназначени за водоснабдяване, които ще бъдат доставяни от Изпълнителя, съгласно сключения договор по настоящата процедура. </w:t>
      </w:r>
      <w:r w:rsidRPr="003C18E9">
        <w:rPr>
          <w:rFonts w:ascii="Verdana" w:hAnsi="Verdana"/>
          <w:iCs/>
          <w:color w:val="auto"/>
          <w:sz w:val="20"/>
          <w:szCs w:val="20"/>
          <w:lang w:val="bg-BG"/>
        </w:rPr>
        <w:lastRenderedPageBreak/>
        <w:t xml:space="preserve">Кандидатът попълва в колона „единична цена” предлаганите от него единични цени за посочените видове строителни продукти, а в </w:t>
      </w:r>
      <w:r w:rsidRPr="003C18E9">
        <w:rPr>
          <w:rFonts w:ascii="Verdana" w:hAnsi="Verdana"/>
          <w:color w:val="auto"/>
          <w:sz w:val="20"/>
          <w:szCs w:val="20"/>
          <w:lang w:val="bg-BG"/>
        </w:rPr>
        <w:t xml:space="preserve">колона „Произведение на единична цена и коефициент на тежест” </w:t>
      </w:r>
      <w:r w:rsidRPr="003C18E9">
        <w:rPr>
          <w:rFonts w:ascii="Verdana" w:hAnsi="Verdana"/>
          <w:iCs/>
          <w:color w:val="auto"/>
          <w:sz w:val="20"/>
          <w:szCs w:val="20"/>
          <w:lang w:val="bg-BG"/>
        </w:rPr>
        <w:t>посочва произведенията между единичните цени и съответните коефициенти за тежест.</w:t>
      </w:r>
      <w:r w:rsidRPr="003C18E9">
        <w:rPr>
          <w:rFonts w:ascii="Verdana" w:hAnsi="Verdana"/>
          <w:color w:val="auto"/>
          <w:sz w:val="20"/>
          <w:szCs w:val="20"/>
          <w:lang w:val="bg-BG"/>
        </w:rPr>
        <w:t xml:space="preserve"> Всички резултати, записани в клетки „Произведение на единична цена и коефициент на тежест” се сумират, като резултатът се записва в клетка „Обща стойност на Ценова таблица D“.</w:t>
      </w:r>
    </w:p>
    <w:p w14:paraId="281FB3D8" w14:textId="77777777" w:rsidR="00BD1FC3" w:rsidRPr="003C18E9" w:rsidRDefault="00BD1FC3" w:rsidP="007D37D6">
      <w:pPr>
        <w:numPr>
          <w:ilvl w:val="2"/>
          <w:numId w:val="22"/>
        </w:numPr>
        <w:spacing w:before="120" w:after="120"/>
        <w:jc w:val="both"/>
        <w:rPr>
          <w:rFonts w:ascii="Verdana" w:hAnsi="Verdana"/>
          <w:iCs/>
          <w:color w:val="auto"/>
          <w:sz w:val="20"/>
          <w:szCs w:val="20"/>
          <w:lang w:val="bg-BG"/>
        </w:rPr>
      </w:pPr>
      <w:r w:rsidRPr="003C18E9">
        <w:rPr>
          <w:rFonts w:ascii="Verdana" w:hAnsi="Verdana"/>
          <w:iCs/>
          <w:color w:val="auto"/>
          <w:sz w:val="20"/>
          <w:szCs w:val="20"/>
          <w:lang w:val="bg-BG"/>
        </w:rPr>
        <w:t>Единичните цени в Ценови таблици B, С и D трябва да се представят в български лева, без ДДС и до втория знак след десетичната запетая.</w:t>
      </w:r>
    </w:p>
    <w:p w14:paraId="281FB3D9" w14:textId="77777777" w:rsidR="00BD1FC3" w:rsidRPr="003C18E9" w:rsidRDefault="00BD1FC3" w:rsidP="007D37D6">
      <w:pPr>
        <w:numPr>
          <w:ilvl w:val="2"/>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 xml:space="preserve">Оферираните цени следва да </w:t>
      </w:r>
      <w:r w:rsidR="00DC57A1" w:rsidRPr="003C18E9">
        <w:rPr>
          <w:rFonts w:ascii="Verdana" w:hAnsi="Verdana"/>
          <w:bCs/>
          <w:color w:val="auto"/>
          <w:sz w:val="20"/>
          <w:szCs w:val="20"/>
          <w:lang w:val="bg-BG"/>
        </w:rPr>
        <w:t>съобразени</w:t>
      </w:r>
      <w:r w:rsidRPr="003C18E9">
        <w:rPr>
          <w:rFonts w:ascii="Verdana" w:hAnsi="Verdana"/>
          <w:bCs/>
          <w:color w:val="auto"/>
          <w:sz w:val="20"/>
          <w:szCs w:val="20"/>
          <w:lang w:val="bg-BG"/>
        </w:rPr>
        <w:t xml:space="preserve"> с изискванията на документацията за участие, вкл. Раздел Б.</w:t>
      </w:r>
    </w:p>
    <w:p w14:paraId="281FB3DA" w14:textId="1EC3C4E2" w:rsidR="00BD1FC3" w:rsidRPr="003C18E9" w:rsidRDefault="00BD1FC3" w:rsidP="007D37D6">
      <w:pPr>
        <w:numPr>
          <w:ilvl w:val="2"/>
          <w:numId w:val="22"/>
        </w:numPr>
        <w:spacing w:before="120" w:after="120"/>
        <w:jc w:val="both"/>
        <w:rPr>
          <w:rFonts w:ascii="Verdana" w:hAnsi="Verdana"/>
          <w:b/>
          <w:bCs/>
          <w:color w:val="auto"/>
          <w:sz w:val="20"/>
          <w:szCs w:val="20"/>
          <w:lang w:val="bg-BG"/>
        </w:rPr>
      </w:pPr>
      <w:r w:rsidRPr="003C18E9">
        <w:rPr>
          <w:rFonts w:ascii="Verdana" w:hAnsi="Verdana"/>
          <w:b/>
          <w:bCs/>
          <w:color w:val="auto"/>
          <w:sz w:val="20"/>
          <w:szCs w:val="20"/>
          <w:lang w:val="bg-BG"/>
        </w:rPr>
        <w:t>Задължително се попълват всички редове в Ценовите таблици. В случай, че не е попълнен, който е да е ред от Ценови таблици B, С и D или отстъпката от Ценова таблица А от Раздел Б: „Цени и данни”, ще се счита, че участникът не е попълнил коректно таблиците и предложението му няма да бъде оценявано.</w:t>
      </w:r>
    </w:p>
    <w:p w14:paraId="281FB3DB" w14:textId="77777777" w:rsidR="00BD1FC3" w:rsidRPr="003C18E9" w:rsidRDefault="00BD1FC3" w:rsidP="007D37D6">
      <w:pPr>
        <w:numPr>
          <w:ilvl w:val="2"/>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При противоречие в данните от хартиения и електронния носител, с предимство се ползват тези на хартиения носител.</w:t>
      </w:r>
    </w:p>
    <w:p w14:paraId="281FB3DC" w14:textId="77777777" w:rsidR="00BD1FC3" w:rsidRPr="003C18E9" w:rsidRDefault="00BD1FC3" w:rsidP="007D37D6">
      <w:pPr>
        <w:numPr>
          <w:ilvl w:val="0"/>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 xml:space="preserve">При подаване на офертата </w:t>
      </w:r>
      <w:r w:rsidRPr="003C18E9">
        <w:rPr>
          <w:rFonts w:ascii="Verdana" w:hAnsi="Verdana" w:cs="Arial"/>
          <w:color w:val="auto"/>
          <w:sz w:val="20"/>
          <w:szCs w:val="20"/>
          <w:lang w:val="bg-BG"/>
        </w:rPr>
        <w:t xml:space="preserve">и при спазване на изискването на чл.57, ал.2, т.2 от ЗОП, </w:t>
      </w:r>
      <w:r w:rsidRPr="003C18E9">
        <w:rPr>
          <w:rFonts w:ascii="Verdana" w:hAnsi="Verdana" w:cs="Tahoma"/>
          <w:color w:val="auto"/>
          <w:sz w:val="20"/>
          <w:szCs w:val="20"/>
          <w:lang w:val="bg-BG"/>
        </w:rPr>
        <w:t>участникът може да посочи коя част от нея има конфиденциален характер и да изисква от възложителя да не я разкрива.</w:t>
      </w:r>
    </w:p>
    <w:p w14:paraId="281FB3DD" w14:textId="77777777" w:rsidR="00BD1FC3" w:rsidRPr="003C18E9" w:rsidRDefault="00BD1FC3" w:rsidP="007D37D6">
      <w:pPr>
        <w:numPr>
          <w:ilvl w:val="0"/>
          <w:numId w:val="22"/>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Първоначалните оферти трябва да са със срок на валидност съгласно посоченото в поканата за представяне на първоначална оферта.</w:t>
      </w:r>
    </w:p>
    <w:p w14:paraId="281FB3DE" w14:textId="77777777" w:rsidR="00BD1FC3" w:rsidRPr="003C18E9" w:rsidRDefault="00BD1FC3" w:rsidP="007D37D6">
      <w:pPr>
        <w:numPr>
          <w:ilvl w:val="0"/>
          <w:numId w:val="22"/>
        </w:numPr>
        <w:spacing w:before="120" w:after="120"/>
        <w:jc w:val="both"/>
        <w:rPr>
          <w:rFonts w:ascii="Verdana" w:hAnsi="Verdana"/>
          <w:b/>
          <w:bCs/>
          <w:color w:val="auto"/>
          <w:sz w:val="20"/>
          <w:szCs w:val="20"/>
          <w:lang w:val="bg-BG"/>
        </w:rPr>
      </w:pPr>
      <w:r w:rsidRPr="003C18E9">
        <w:rPr>
          <w:rFonts w:ascii="Verdana" w:hAnsi="Verdana"/>
          <w:b/>
          <w:bCs/>
          <w:color w:val="auto"/>
          <w:sz w:val="20"/>
          <w:szCs w:val="20"/>
          <w:lang w:val="bg-BG"/>
        </w:rPr>
        <w:t xml:space="preserve">Липсата, на която и да е от горните категории информация, е несъответствие на офертата с изискванията на Възложителя и ще доведе до отстраняване на кандидата/ участника от процедурата. </w:t>
      </w:r>
    </w:p>
    <w:p w14:paraId="281FB3DF" w14:textId="42C4E73F" w:rsidR="00BD1FC3" w:rsidRPr="003C18E9" w:rsidRDefault="00BD1FC3" w:rsidP="007D37D6">
      <w:pPr>
        <w:numPr>
          <w:ilvl w:val="0"/>
          <w:numId w:val="22"/>
        </w:numPr>
        <w:spacing w:before="120" w:after="120"/>
        <w:jc w:val="both"/>
        <w:rPr>
          <w:rFonts w:ascii="Verdana" w:hAnsi="Verdana"/>
          <w:color w:val="auto"/>
          <w:sz w:val="20"/>
          <w:szCs w:val="20"/>
          <w:lang w:val="bg-BG"/>
        </w:rPr>
      </w:pPr>
      <w:r w:rsidRPr="003C18E9">
        <w:rPr>
          <w:rFonts w:ascii="Verdana" w:hAnsi="Verdana"/>
          <w:color w:val="auto"/>
          <w:sz w:val="20"/>
          <w:szCs w:val="20"/>
          <w:lang w:val="bg-BG"/>
        </w:rPr>
        <w:t>Участник/кандидат, чиято първоначална оферта/заявление (включително допълнително представени  документи за подбор на основание чл</w:t>
      </w:r>
      <w:r w:rsidR="003F66DF" w:rsidRPr="003C18E9">
        <w:rPr>
          <w:rFonts w:ascii="Verdana" w:hAnsi="Verdana"/>
          <w:color w:val="auto"/>
          <w:sz w:val="20"/>
          <w:szCs w:val="20"/>
          <w:lang w:val="bg-BG"/>
        </w:rPr>
        <w:t>.</w:t>
      </w:r>
      <w:r w:rsidRPr="003C18E9">
        <w:rPr>
          <w:rFonts w:ascii="Verdana" w:hAnsi="Verdana"/>
          <w:color w:val="auto"/>
          <w:sz w:val="20"/>
          <w:szCs w:val="20"/>
          <w:lang w:val="bg-BG"/>
        </w:rPr>
        <w:t xml:space="preserve"> 68, ал. 9 от ЗОП) не отговаря на изискванията на документацията за участие, ще бъде отстранен от участие в процедурата.</w:t>
      </w:r>
    </w:p>
    <w:p w14:paraId="281FB3E0" w14:textId="77777777" w:rsidR="00BD1FC3" w:rsidRPr="003C18E9" w:rsidRDefault="00BD1FC3" w:rsidP="007D37D6">
      <w:pPr>
        <w:numPr>
          <w:ilvl w:val="0"/>
          <w:numId w:val="22"/>
        </w:numPr>
        <w:spacing w:before="120" w:after="120"/>
        <w:jc w:val="both"/>
        <w:rPr>
          <w:rFonts w:ascii="Verdana" w:hAnsi="Verdana"/>
          <w:color w:val="auto"/>
          <w:sz w:val="20"/>
          <w:szCs w:val="20"/>
          <w:lang w:val="bg-BG"/>
        </w:rPr>
      </w:pPr>
      <w:r w:rsidRPr="003C18E9">
        <w:rPr>
          <w:rFonts w:ascii="Verdana" w:hAnsi="Verdana"/>
          <w:color w:val="auto"/>
          <w:sz w:val="20"/>
          <w:szCs w:val="20"/>
          <w:lang w:val="bg-BG"/>
        </w:rPr>
        <w:t xml:space="preserve">Отварянето на първоначалните оферти и ценовите предложения, ще се състои в сградата на “Софийска вода” АД, град София 1766, район Младост, ж. к. Младост ІV, ул. "Бизнес парк" №1, сграда 2А. Отварянето на първоначалните оферти и ценовите предложения е публично и на него могат да присъстват </w:t>
      </w:r>
      <w:r w:rsidRPr="003C18E9">
        <w:rPr>
          <w:rFonts w:ascii="Verdana" w:hAnsi="Verdana"/>
          <w:bCs/>
          <w:color w:val="auto"/>
          <w:sz w:val="20"/>
          <w:szCs w:val="20"/>
          <w:lang w:val="bg-BG"/>
        </w:rPr>
        <w:t>кандидатите в процедурата или техни упълномощени представители, както и представители на средствата за масово осведомяване и на други лица при спазване на установения режим за достъп до сградата, в която се извършва отварянето</w:t>
      </w:r>
      <w:r w:rsidRPr="003C18E9">
        <w:rPr>
          <w:rFonts w:ascii="Verdana" w:hAnsi="Verdana"/>
          <w:color w:val="auto"/>
          <w:sz w:val="20"/>
          <w:szCs w:val="20"/>
          <w:lang w:val="bg-BG"/>
        </w:rPr>
        <w:t>.</w:t>
      </w:r>
    </w:p>
    <w:p w14:paraId="281FB3E1" w14:textId="77777777" w:rsidR="00BD1FC3" w:rsidRPr="003C18E9" w:rsidRDefault="00BD1FC3" w:rsidP="007D37D6">
      <w:pPr>
        <w:numPr>
          <w:ilvl w:val="0"/>
          <w:numId w:val="22"/>
        </w:numPr>
        <w:spacing w:before="120" w:after="120"/>
        <w:jc w:val="both"/>
        <w:rPr>
          <w:rFonts w:ascii="Verdana" w:hAnsi="Verdana"/>
          <w:color w:val="auto"/>
          <w:sz w:val="20"/>
          <w:szCs w:val="20"/>
          <w:lang w:val="bg-BG"/>
        </w:rPr>
      </w:pPr>
      <w:r w:rsidRPr="003C18E9">
        <w:rPr>
          <w:rFonts w:ascii="Verdana" w:hAnsi="Verdana"/>
          <w:bCs/>
          <w:color w:val="auto"/>
          <w:sz w:val="20"/>
          <w:szCs w:val="20"/>
          <w:lang w:val="bg-BG"/>
        </w:rPr>
        <w:t>Преди</w:t>
      </w:r>
      <w:r w:rsidRPr="003C18E9">
        <w:rPr>
          <w:rFonts w:ascii="Verdana" w:hAnsi="Verdana"/>
          <w:color w:val="auto"/>
          <w:sz w:val="20"/>
          <w:szCs w:val="20"/>
          <w:lang w:val="bg-BG"/>
        </w:rPr>
        <w:t xml:space="preserve"> отваряне на запечатания плик  „Предлагана цена”, комисията пристъпва към преглед на документите в плик „Предложение за изпълнение на поръчката” за установяване на съответствието им с изискванията на възложителя.</w:t>
      </w:r>
    </w:p>
    <w:p w14:paraId="281FB3E2" w14:textId="77777777" w:rsidR="00BD1FC3" w:rsidRPr="003C18E9" w:rsidRDefault="00BD1FC3" w:rsidP="007D37D6">
      <w:pPr>
        <w:numPr>
          <w:ilvl w:val="0"/>
          <w:numId w:val="22"/>
        </w:numPr>
        <w:spacing w:before="120" w:after="120"/>
        <w:jc w:val="both"/>
        <w:rPr>
          <w:rFonts w:ascii="Verdana" w:hAnsi="Verdana" w:cs="Arial"/>
          <w:i/>
          <w:color w:val="auto"/>
          <w:sz w:val="20"/>
          <w:szCs w:val="20"/>
          <w:lang w:val="bg-BG"/>
        </w:rPr>
      </w:pPr>
      <w:r w:rsidRPr="003C18E9">
        <w:rPr>
          <w:rFonts w:ascii="Verdana" w:hAnsi="Verdana"/>
          <w:bCs/>
          <w:i/>
          <w:color w:val="auto"/>
          <w:sz w:val="20"/>
          <w:szCs w:val="20"/>
          <w:lang w:val="bg-BG"/>
        </w:rPr>
        <w:t>Не по-късно от два работни дни преди датата на отваряне на ценовите оферти комисията обявява чрез съобщение в профила на купувача датата, часа и мястото на отварянето</w:t>
      </w:r>
      <w:r w:rsidRPr="003C18E9">
        <w:rPr>
          <w:rFonts w:ascii="Verdana" w:hAnsi="Verdana" w:cs="Arial"/>
          <w:color w:val="auto"/>
          <w:sz w:val="20"/>
          <w:szCs w:val="20"/>
          <w:lang w:val="bg-BG"/>
        </w:rPr>
        <w:t xml:space="preserve">. Комисията отваря плик „Предлагана цена” на всички участници, чието съдържание на плик „Предложение за изпълнение на поръчката” отговаря на изискванията на Възложителя. </w:t>
      </w:r>
      <w:r w:rsidRPr="003C18E9">
        <w:rPr>
          <w:rFonts w:ascii="Verdana" w:hAnsi="Verdana"/>
          <w:bCs/>
          <w:color w:val="auto"/>
          <w:sz w:val="20"/>
          <w:szCs w:val="20"/>
          <w:lang w:val="bg-BG"/>
        </w:rPr>
        <w:t>При отваряне на ценовите оферти комисията оповестява предлаганите цени и предлага по един представител от присъстващите участници да подпише ценовите оферти.</w:t>
      </w:r>
    </w:p>
    <w:p w14:paraId="281FB3E3" w14:textId="77777777" w:rsidR="00BD1FC3" w:rsidRPr="003C18E9" w:rsidRDefault="00BD1FC3" w:rsidP="007D37D6">
      <w:pPr>
        <w:numPr>
          <w:ilvl w:val="0"/>
          <w:numId w:val="22"/>
        </w:numPr>
        <w:spacing w:before="120" w:after="120"/>
        <w:jc w:val="both"/>
        <w:rPr>
          <w:rFonts w:ascii="Verdana" w:hAnsi="Verdana" w:cs="Arial"/>
          <w:i/>
          <w:color w:val="auto"/>
          <w:sz w:val="20"/>
          <w:szCs w:val="20"/>
          <w:lang w:val="bg-BG"/>
        </w:rPr>
      </w:pPr>
      <w:r w:rsidRPr="003C18E9">
        <w:rPr>
          <w:rFonts w:ascii="Verdana" w:hAnsi="Verdana"/>
          <w:bCs/>
          <w:color w:val="auto"/>
          <w:sz w:val="20"/>
          <w:szCs w:val="20"/>
          <w:lang w:val="bg-BG"/>
        </w:rPr>
        <w:lastRenderedPageBreak/>
        <w:t>С</w:t>
      </w:r>
      <w:r w:rsidRPr="003C18E9">
        <w:rPr>
          <w:rFonts w:ascii="Verdana" w:hAnsi="Verdana" w:cs="Arial"/>
          <w:color w:val="auto"/>
          <w:sz w:val="20"/>
          <w:szCs w:val="20"/>
          <w:lang w:val="bg-BG"/>
        </w:rPr>
        <w:t xml:space="preserve"> всеки от допуснатите участници, чиито представени документи в плик „Предложение за изпълнение на поръчката” и плик „Предлагана цена” отговарят на изискванията на документацията за участие ще бъде проведено </w:t>
      </w:r>
      <w:r w:rsidRPr="003C18E9">
        <w:rPr>
          <w:rFonts w:ascii="Verdana" w:hAnsi="Verdana" w:cs="Arial"/>
          <w:i/>
          <w:color w:val="auto"/>
          <w:sz w:val="20"/>
          <w:szCs w:val="20"/>
          <w:lang w:val="bg-BG"/>
        </w:rPr>
        <w:t>едно индивидуално договаряне</w:t>
      </w:r>
      <w:r w:rsidRPr="003C18E9">
        <w:rPr>
          <w:rFonts w:ascii="Verdana" w:hAnsi="Verdana" w:cs="Arial"/>
          <w:color w:val="auto"/>
          <w:sz w:val="20"/>
          <w:szCs w:val="20"/>
          <w:lang w:val="bg-BG"/>
        </w:rPr>
        <w:t>, за конкретните дата и час, за което участниците ще бъдат информирани допълнително</w:t>
      </w:r>
      <w:r w:rsidRPr="003C18E9">
        <w:rPr>
          <w:rFonts w:ascii="Verdana" w:hAnsi="Verdana" w:cs="Arial"/>
          <w:i/>
          <w:color w:val="auto"/>
          <w:sz w:val="20"/>
          <w:szCs w:val="20"/>
          <w:lang w:val="bg-BG"/>
        </w:rPr>
        <w:t xml:space="preserve">. </w:t>
      </w:r>
    </w:p>
    <w:p w14:paraId="281FB3E4" w14:textId="47B23CF9" w:rsidR="00BD1FC3" w:rsidRPr="003C18E9" w:rsidRDefault="00BD1FC3" w:rsidP="007D37D6">
      <w:pPr>
        <w:numPr>
          <w:ilvl w:val="0"/>
          <w:numId w:val="22"/>
        </w:numPr>
        <w:spacing w:before="120" w:after="120"/>
        <w:jc w:val="both"/>
        <w:rPr>
          <w:rFonts w:ascii="Verdana" w:hAnsi="Verdana"/>
          <w:color w:val="auto"/>
          <w:sz w:val="20"/>
          <w:szCs w:val="20"/>
          <w:lang w:val="bg-BG"/>
        </w:rPr>
      </w:pPr>
      <w:r w:rsidRPr="003C18E9">
        <w:rPr>
          <w:rFonts w:ascii="Verdana" w:hAnsi="Verdana"/>
          <w:bCs/>
          <w:color w:val="auto"/>
          <w:sz w:val="20"/>
          <w:szCs w:val="20"/>
          <w:lang w:val="bg-BG"/>
        </w:rPr>
        <w:t>На</w:t>
      </w:r>
      <w:r w:rsidRPr="003C18E9">
        <w:rPr>
          <w:rFonts w:ascii="Verdana" w:hAnsi="Verdana"/>
          <w:color w:val="auto"/>
          <w:sz w:val="20"/>
          <w:szCs w:val="20"/>
          <w:lang w:val="bg-BG"/>
        </w:rPr>
        <w:t xml:space="preserve"> договаряне подлежат предлаган</w:t>
      </w:r>
      <w:r w:rsidR="002B7A90" w:rsidRPr="003C18E9">
        <w:rPr>
          <w:rFonts w:ascii="Verdana" w:hAnsi="Verdana"/>
          <w:color w:val="auto"/>
          <w:sz w:val="20"/>
          <w:szCs w:val="20"/>
          <w:lang w:val="bg-BG"/>
        </w:rPr>
        <w:t>ата</w:t>
      </w:r>
      <w:r w:rsidRPr="003C18E9">
        <w:rPr>
          <w:rFonts w:ascii="Verdana" w:hAnsi="Verdana"/>
          <w:color w:val="auto"/>
          <w:sz w:val="20"/>
          <w:szCs w:val="20"/>
          <w:lang w:val="bg-BG"/>
        </w:rPr>
        <w:t xml:space="preserve"> </w:t>
      </w:r>
      <w:r w:rsidR="002B7A90" w:rsidRPr="003C18E9">
        <w:rPr>
          <w:rFonts w:ascii="Verdana" w:hAnsi="Verdana"/>
          <w:color w:val="auto"/>
          <w:sz w:val="20"/>
          <w:szCs w:val="20"/>
          <w:lang w:val="bg-BG"/>
        </w:rPr>
        <w:t xml:space="preserve">отстъпка </w:t>
      </w:r>
      <w:r w:rsidRPr="003C18E9">
        <w:rPr>
          <w:rFonts w:ascii="Verdana" w:hAnsi="Verdana"/>
          <w:color w:val="auto"/>
          <w:sz w:val="20"/>
          <w:szCs w:val="20"/>
          <w:lang w:val="bg-BG"/>
        </w:rPr>
        <w:t>в Ценова таблица  А, както и оферираните цени в Ценови таблици B, C и D. При договарянето не се приемат по – високи ценови предложения по единични и/или общи цени (съответно по-ниски отстъпки) от първоначално предложените от съответния участник.</w:t>
      </w:r>
    </w:p>
    <w:p w14:paraId="281FB3E5" w14:textId="77777777" w:rsidR="00BD1FC3" w:rsidRPr="003C18E9" w:rsidRDefault="00BD1FC3" w:rsidP="007D37D6">
      <w:pPr>
        <w:numPr>
          <w:ilvl w:val="0"/>
          <w:numId w:val="22"/>
        </w:numPr>
        <w:spacing w:before="120" w:after="120"/>
        <w:jc w:val="both"/>
        <w:rPr>
          <w:rFonts w:ascii="Verdana" w:hAnsi="Verdana"/>
          <w:b/>
          <w:color w:val="auto"/>
          <w:sz w:val="20"/>
          <w:szCs w:val="20"/>
          <w:lang w:val="bg-BG" w:bidi="bg-BG"/>
        </w:rPr>
      </w:pPr>
      <w:r w:rsidRPr="003C18E9">
        <w:rPr>
          <w:rFonts w:ascii="Verdana" w:hAnsi="Verdana"/>
          <w:bCs/>
          <w:color w:val="auto"/>
          <w:sz w:val="20"/>
          <w:szCs w:val="20"/>
          <w:lang w:val="bg-BG"/>
        </w:rPr>
        <w:t xml:space="preserve">След провеждане на договаряне с всеки от участниците, офертите на тези от тях, които отговарят на изискванията на документацията за участие, ще бъдат оценени по критерий </w:t>
      </w:r>
      <w:r w:rsidRPr="003C18E9">
        <w:rPr>
          <w:rFonts w:ascii="Verdana" w:hAnsi="Verdana" w:cs="Arial"/>
          <w:b/>
          <w:i/>
          <w:color w:val="auto"/>
          <w:sz w:val="20"/>
          <w:szCs w:val="20"/>
          <w:lang w:val="bg-BG"/>
        </w:rPr>
        <w:t xml:space="preserve">„най-ниска цена” </w:t>
      </w:r>
      <w:r w:rsidRPr="003C18E9">
        <w:rPr>
          <w:rFonts w:ascii="Verdana" w:hAnsi="Verdana"/>
          <w:bCs/>
          <w:color w:val="auto"/>
          <w:sz w:val="20"/>
          <w:szCs w:val="20"/>
          <w:lang w:val="bg-BG"/>
        </w:rPr>
        <w:t>по посочените по-долу показатели</w:t>
      </w:r>
      <w:r w:rsidR="00A123E2" w:rsidRPr="003C18E9">
        <w:rPr>
          <w:rFonts w:ascii="Verdana" w:hAnsi="Verdana"/>
          <w:bCs/>
          <w:color w:val="auto"/>
          <w:sz w:val="20"/>
          <w:szCs w:val="20"/>
          <w:lang w:val="bg-BG"/>
        </w:rPr>
        <w:t>, които се прилагат за всяка от обособените позиции</w:t>
      </w:r>
      <w:r w:rsidRPr="003C18E9">
        <w:rPr>
          <w:rFonts w:ascii="Verdana" w:hAnsi="Verdana"/>
          <w:bCs/>
          <w:color w:val="auto"/>
          <w:sz w:val="20"/>
          <w:szCs w:val="20"/>
          <w:lang w:val="bg-BG"/>
        </w:rPr>
        <w:t xml:space="preserve">. Констатираните аритметични грешки се отстраняват при спазване на следните правила: Ако е допусната аритметична грешка при пресмятането/изчисленията от участника по отношение на Ценови таблици B, C и D, комисията извършва повторни изчисления и определя аритметично вярната сума. </w:t>
      </w:r>
    </w:p>
    <w:p w14:paraId="281FB3E6" w14:textId="57838868" w:rsidR="00BD1FC3" w:rsidRPr="003C18E9" w:rsidRDefault="00BD1FC3" w:rsidP="00D84097">
      <w:pPr>
        <w:numPr>
          <w:ilvl w:val="1"/>
          <w:numId w:val="22"/>
        </w:numPr>
        <w:spacing w:before="90" w:after="90"/>
        <w:jc w:val="both"/>
        <w:rPr>
          <w:rFonts w:ascii="Verdana" w:hAnsi="Verdana"/>
          <w:bCs/>
          <w:color w:val="auto"/>
          <w:sz w:val="20"/>
          <w:szCs w:val="20"/>
          <w:lang w:val="bg-BG"/>
        </w:rPr>
      </w:pPr>
      <w:r w:rsidRPr="003C18E9">
        <w:rPr>
          <w:rFonts w:ascii="Verdana" w:hAnsi="Verdana"/>
          <w:b/>
          <w:bCs/>
          <w:i/>
          <w:color w:val="auto"/>
          <w:sz w:val="20"/>
          <w:szCs w:val="20"/>
          <w:lang w:val="bg-BG"/>
        </w:rPr>
        <w:t xml:space="preserve">Показател П1: </w:t>
      </w:r>
      <w:r w:rsidRPr="003C18E9">
        <w:rPr>
          <w:rFonts w:ascii="Verdana" w:hAnsi="Verdana"/>
          <w:b/>
          <w:i/>
          <w:color w:val="auto"/>
          <w:sz w:val="20"/>
          <w:szCs w:val="20"/>
          <w:lang w:val="bg-BG"/>
        </w:rPr>
        <w:t xml:space="preserve">Процент отстъпка </w:t>
      </w:r>
      <w:r w:rsidR="003355DA" w:rsidRPr="003C18E9">
        <w:rPr>
          <w:rFonts w:ascii="Verdana" w:hAnsi="Verdana"/>
          <w:b/>
          <w:i/>
          <w:color w:val="auto"/>
          <w:sz w:val="20"/>
          <w:szCs w:val="20"/>
          <w:lang w:val="bg-BG"/>
        </w:rPr>
        <w:t xml:space="preserve">от </w:t>
      </w:r>
      <w:r w:rsidRPr="003C18E9">
        <w:rPr>
          <w:rFonts w:ascii="Verdana" w:hAnsi="Verdana"/>
          <w:b/>
          <w:i/>
          <w:color w:val="auto"/>
          <w:sz w:val="20"/>
          <w:szCs w:val="20"/>
          <w:lang w:val="bg-BG"/>
        </w:rPr>
        <w:t xml:space="preserve">единичните цени от Ценова таблица А - максимален брой точки </w:t>
      </w:r>
      <w:r w:rsidR="00F23ED6" w:rsidRPr="003C18E9">
        <w:rPr>
          <w:rFonts w:ascii="Verdana" w:hAnsi="Verdana"/>
          <w:b/>
          <w:i/>
          <w:color w:val="auto"/>
          <w:sz w:val="20"/>
          <w:szCs w:val="20"/>
        </w:rPr>
        <w:t>45</w:t>
      </w:r>
      <w:r w:rsidR="003355DA" w:rsidRPr="003C18E9">
        <w:rPr>
          <w:rFonts w:ascii="Verdana" w:hAnsi="Verdana"/>
          <w:b/>
          <w:i/>
          <w:color w:val="auto"/>
          <w:sz w:val="20"/>
          <w:szCs w:val="20"/>
          <w:lang w:val="bg-BG"/>
        </w:rPr>
        <w:t xml:space="preserve">. </w:t>
      </w:r>
      <w:r w:rsidR="00DB70FD" w:rsidRPr="003C18E9">
        <w:rPr>
          <w:rFonts w:ascii="Verdana" w:hAnsi="Verdana"/>
          <w:bCs/>
          <w:color w:val="auto"/>
          <w:sz w:val="20"/>
          <w:szCs w:val="20"/>
          <w:lang w:val="bg-BG"/>
        </w:rPr>
        <w:t xml:space="preserve">В Ценова таблица „A“ от Раздел Б: „Цени и данни”, приложена към документацията за участие, са посочени единични цени за видовете работи, предмет на обществената поръчка. В позиция </w:t>
      </w:r>
      <w:r w:rsidR="00F12B43" w:rsidRPr="003C18E9">
        <w:rPr>
          <w:rFonts w:ascii="Verdana" w:hAnsi="Verdana"/>
          <w:bCs/>
          <w:color w:val="auto"/>
          <w:sz w:val="20"/>
          <w:szCs w:val="20"/>
          <w:lang w:val="bg-BG"/>
        </w:rPr>
        <w:t>15.А.13</w:t>
      </w:r>
      <w:r w:rsidR="00D84097" w:rsidRPr="003C18E9">
        <w:rPr>
          <w:rFonts w:ascii="Verdana" w:hAnsi="Verdana"/>
          <w:bCs/>
          <w:color w:val="auto"/>
          <w:sz w:val="20"/>
          <w:szCs w:val="20"/>
          <w:lang w:val="bg-BG"/>
        </w:rPr>
        <w:t xml:space="preserve"> (Процент отстъпка от единичните цени от Ценова таблица А)</w:t>
      </w:r>
      <w:r w:rsidR="00DB70FD" w:rsidRPr="003C18E9">
        <w:rPr>
          <w:rFonts w:ascii="Verdana" w:hAnsi="Verdana"/>
          <w:bCs/>
          <w:color w:val="auto"/>
          <w:sz w:val="20"/>
          <w:szCs w:val="20"/>
          <w:lang w:val="bg-BG"/>
        </w:rPr>
        <w:t xml:space="preserve"> от Ценовата таблица „А“ всеки </w:t>
      </w:r>
      <w:r w:rsidR="00507BF2" w:rsidRPr="003C18E9">
        <w:rPr>
          <w:rFonts w:ascii="Verdana" w:hAnsi="Verdana"/>
          <w:bCs/>
          <w:color w:val="auto"/>
          <w:sz w:val="20"/>
          <w:szCs w:val="20"/>
          <w:lang w:val="bg-BG"/>
        </w:rPr>
        <w:t>участник</w:t>
      </w:r>
      <w:r w:rsidR="00E83DB3" w:rsidRPr="003C18E9">
        <w:rPr>
          <w:rFonts w:ascii="Verdana" w:hAnsi="Verdana"/>
          <w:bCs/>
          <w:color w:val="auto"/>
          <w:sz w:val="20"/>
          <w:szCs w:val="20"/>
          <w:lang w:val="bg-BG"/>
        </w:rPr>
        <w:t xml:space="preserve"> </w:t>
      </w:r>
      <w:r w:rsidR="00DB70FD" w:rsidRPr="003C18E9">
        <w:rPr>
          <w:rFonts w:ascii="Verdana" w:hAnsi="Verdana"/>
          <w:bCs/>
          <w:color w:val="auto"/>
          <w:sz w:val="20"/>
          <w:szCs w:val="20"/>
          <w:lang w:val="bg-BG"/>
        </w:rPr>
        <w:t xml:space="preserve">трябва да посочи предлагания от него общ процент отстъпка, който важи за всички единични цени от същата таблица. Процентът отстъпка от единичните цени трябва да е с точност до първия знак след десетичната запетая и да бъде положително число. </w:t>
      </w:r>
      <w:r w:rsidR="006A4923" w:rsidRPr="003C18E9">
        <w:rPr>
          <w:rFonts w:ascii="Verdana" w:hAnsi="Verdana"/>
          <w:bCs/>
          <w:color w:val="auto"/>
          <w:sz w:val="20"/>
          <w:szCs w:val="20"/>
          <w:lang w:val="bg-BG"/>
        </w:rPr>
        <w:t>Участникът</w:t>
      </w:r>
      <w:r w:rsidR="00DB70FD" w:rsidRPr="003C18E9">
        <w:rPr>
          <w:rFonts w:ascii="Verdana" w:hAnsi="Verdana"/>
          <w:bCs/>
          <w:color w:val="auto"/>
          <w:sz w:val="20"/>
          <w:szCs w:val="20"/>
          <w:lang w:val="bg-BG"/>
        </w:rPr>
        <w:t xml:space="preserve"> предложил най-висок процент отстъпка получава </w:t>
      </w:r>
      <w:r w:rsidR="00635345" w:rsidRPr="003C18E9">
        <w:rPr>
          <w:rFonts w:ascii="Verdana" w:hAnsi="Verdana"/>
          <w:bCs/>
          <w:color w:val="auto"/>
          <w:sz w:val="20"/>
          <w:szCs w:val="20"/>
        </w:rPr>
        <w:t>45</w:t>
      </w:r>
      <w:r w:rsidR="00DB70FD" w:rsidRPr="003C18E9">
        <w:rPr>
          <w:rFonts w:ascii="Verdana" w:hAnsi="Verdana"/>
          <w:bCs/>
          <w:color w:val="auto"/>
          <w:sz w:val="20"/>
          <w:szCs w:val="20"/>
          <w:lang w:val="bg-BG"/>
        </w:rPr>
        <w:t xml:space="preserve"> точки. Оценката на всеки от останалите допуснати </w:t>
      </w:r>
      <w:r w:rsidR="007448EF" w:rsidRPr="003C18E9">
        <w:rPr>
          <w:rFonts w:ascii="Verdana" w:hAnsi="Verdana"/>
          <w:bCs/>
          <w:color w:val="auto"/>
          <w:sz w:val="20"/>
          <w:szCs w:val="20"/>
          <w:lang w:val="bg-BG"/>
        </w:rPr>
        <w:t>участници</w:t>
      </w:r>
      <w:r w:rsidR="00244A7C" w:rsidRPr="003C18E9">
        <w:rPr>
          <w:rFonts w:ascii="Verdana" w:hAnsi="Verdana"/>
          <w:bCs/>
          <w:color w:val="auto"/>
          <w:sz w:val="20"/>
          <w:szCs w:val="20"/>
          <w:lang w:val="bg-BG"/>
        </w:rPr>
        <w:t xml:space="preserve"> </w:t>
      </w:r>
      <w:r w:rsidR="00DB70FD" w:rsidRPr="003C18E9">
        <w:rPr>
          <w:rFonts w:ascii="Verdana" w:hAnsi="Verdana"/>
          <w:bCs/>
          <w:color w:val="auto"/>
          <w:sz w:val="20"/>
          <w:szCs w:val="20"/>
          <w:lang w:val="bg-BG"/>
        </w:rPr>
        <w:t xml:space="preserve">се получава като предложението на съответния </w:t>
      </w:r>
      <w:r w:rsidR="00256F9D" w:rsidRPr="003C18E9">
        <w:rPr>
          <w:rFonts w:ascii="Verdana" w:hAnsi="Verdana"/>
          <w:bCs/>
          <w:color w:val="auto"/>
          <w:sz w:val="20"/>
          <w:szCs w:val="20"/>
          <w:lang w:val="bg-BG"/>
        </w:rPr>
        <w:t>участник</w:t>
      </w:r>
      <w:r w:rsidR="001934BB" w:rsidRPr="003C18E9">
        <w:rPr>
          <w:rFonts w:ascii="Verdana" w:hAnsi="Verdana"/>
          <w:bCs/>
          <w:color w:val="auto"/>
          <w:sz w:val="20"/>
          <w:szCs w:val="20"/>
          <w:lang w:val="bg-BG"/>
        </w:rPr>
        <w:t xml:space="preserve"> </w:t>
      </w:r>
      <w:r w:rsidR="00DB70FD" w:rsidRPr="003C18E9">
        <w:rPr>
          <w:rFonts w:ascii="Verdana" w:hAnsi="Verdana"/>
          <w:bCs/>
          <w:color w:val="auto"/>
          <w:sz w:val="20"/>
          <w:szCs w:val="20"/>
          <w:lang w:val="bg-BG"/>
        </w:rPr>
        <w:t xml:space="preserve">се умножи по </w:t>
      </w:r>
      <w:r w:rsidR="00635345" w:rsidRPr="003C18E9">
        <w:rPr>
          <w:rFonts w:ascii="Verdana" w:hAnsi="Verdana"/>
          <w:bCs/>
          <w:color w:val="auto"/>
          <w:sz w:val="20"/>
          <w:szCs w:val="20"/>
        </w:rPr>
        <w:t>45</w:t>
      </w:r>
      <w:r w:rsidR="00DB70FD" w:rsidRPr="003C18E9">
        <w:rPr>
          <w:rFonts w:ascii="Verdana" w:hAnsi="Verdana"/>
          <w:bCs/>
          <w:color w:val="auto"/>
          <w:sz w:val="20"/>
          <w:szCs w:val="20"/>
          <w:lang w:val="bg-BG"/>
        </w:rPr>
        <w:t xml:space="preserve"> и резултатът се раздели на предложението с най-висок процент отстъпка</w:t>
      </w:r>
      <w:r w:rsidRPr="003C18E9">
        <w:rPr>
          <w:rFonts w:ascii="Verdana" w:hAnsi="Verdana"/>
          <w:bCs/>
          <w:color w:val="auto"/>
          <w:sz w:val="20"/>
          <w:szCs w:val="20"/>
          <w:lang w:val="bg-BG"/>
        </w:rPr>
        <w:t xml:space="preserve">. </w:t>
      </w:r>
    </w:p>
    <w:p w14:paraId="281FB3E7" w14:textId="15EDEA13" w:rsidR="00BD1FC3" w:rsidRPr="003C18E9" w:rsidRDefault="00BD1FC3" w:rsidP="007D37D6">
      <w:pPr>
        <w:numPr>
          <w:ilvl w:val="1"/>
          <w:numId w:val="22"/>
        </w:numPr>
        <w:spacing w:before="90" w:after="90"/>
        <w:jc w:val="both"/>
        <w:rPr>
          <w:rFonts w:ascii="Verdana" w:hAnsi="Verdana"/>
          <w:bCs/>
          <w:color w:val="auto"/>
          <w:sz w:val="20"/>
          <w:szCs w:val="20"/>
          <w:lang w:val="bg-BG"/>
        </w:rPr>
      </w:pPr>
      <w:r w:rsidRPr="003C18E9">
        <w:rPr>
          <w:rFonts w:ascii="Verdana" w:hAnsi="Verdana"/>
          <w:b/>
          <w:bCs/>
          <w:i/>
          <w:color w:val="auto"/>
          <w:sz w:val="20"/>
          <w:szCs w:val="20"/>
          <w:lang w:val="bg-BG"/>
        </w:rPr>
        <w:t xml:space="preserve">Показател П2: </w:t>
      </w:r>
      <w:r w:rsidRPr="003C18E9">
        <w:rPr>
          <w:rFonts w:ascii="Verdana" w:hAnsi="Verdana"/>
          <w:b/>
          <w:i/>
          <w:color w:val="auto"/>
          <w:sz w:val="20"/>
          <w:szCs w:val="20"/>
          <w:lang w:val="bg-BG"/>
        </w:rPr>
        <w:t>Ценово предложение по Ценова таблица B - максимален брой точки 50</w:t>
      </w:r>
      <w:r w:rsidRPr="003C18E9">
        <w:rPr>
          <w:rFonts w:ascii="Verdana" w:hAnsi="Verdana"/>
          <w:color w:val="auto"/>
          <w:sz w:val="20"/>
          <w:szCs w:val="20"/>
          <w:lang w:val="bg-BG"/>
        </w:rPr>
        <w:t xml:space="preserve">. </w:t>
      </w:r>
      <w:r w:rsidRPr="003C18E9">
        <w:rPr>
          <w:rFonts w:ascii="Verdana" w:hAnsi="Verdana"/>
          <w:bCs/>
          <w:color w:val="auto"/>
          <w:sz w:val="20"/>
          <w:szCs w:val="20"/>
          <w:lang w:val="bg-BG"/>
        </w:rPr>
        <w:t xml:space="preserve">Участниците </w:t>
      </w:r>
      <w:r w:rsidRPr="003C18E9">
        <w:rPr>
          <w:rFonts w:ascii="Verdana" w:hAnsi="Verdana"/>
          <w:color w:val="auto"/>
          <w:sz w:val="20"/>
          <w:szCs w:val="20"/>
          <w:lang w:val="bg-BG"/>
        </w:rPr>
        <w:t xml:space="preserve">попълват </w:t>
      </w:r>
      <w:r w:rsidRPr="003C18E9">
        <w:rPr>
          <w:rFonts w:ascii="Verdana" w:hAnsi="Verdana"/>
          <w:b/>
          <w:i/>
          <w:color w:val="auto"/>
          <w:sz w:val="20"/>
          <w:szCs w:val="20"/>
          <w:lang w:val="bg-BG"/>
        </w:rPr>
        <w:t>единичните си цени в Ценова таблица B</w:t>
      </w:r>
      <w:r w:rsidRPr="003C18E9">
        <w:rPr>
          <w:rFonts w:ascii="Verdana" w:hAnsi="Verdana"/>
          <w:color w:val="auto"/>
          <w:sz w:val="20"/>
          <w:szCs w:val="20"/>
          <w:lang w:val="bg-BG"/>
        </w:rPr>
        <w:t xml:space="preserve"> от Раздел </w:t>
      </w:r>
      <w:r w:rsidRPr="003C18E9">
        <w:rPr>
          <w:rFonts w:ascii="Verdana" w:hAnsi="Verdana" w:cs="Arial"/>
          <w:color w:val="auto"/>
          <w:sz w:val="20"/>
          <w:szCs w:val="20"/>
          <w:lang w:val="bg-BG"/>
        </w:rPr>
        <w:t xml:space="preserve">Б: „Цени и данни”, приложени в </w:t>
      </w:r>
      <w:r w:rsidRPr="003C18E9">
        <w:rPr>
          <w:rFonts w:ascii="Verdana" w:hAnsi="Verdana"/>
          <w:color w:val="auto"/>
          <w:sz w:val="20"/>
          <w:szCs w:val="20"/>
          <w:lang w:val="bg-BG"/>
        </w:rPr>
        <w:t xml:space="preserve">документацията за участие. След договарянето, оценяваното предложение на всеки допуснат участник се получава както следва: предложената цена за доставка се събира с предложената цена за монтаж и се формира единичната цена за всяка позиция. Така получените единични цени се умножават по коефициента за тежест за съответната позиция в ценовата таблица, а резултатите се записват в клетка „Произведение на единична цена и коефициент на тежест”, след което всички резултати, записани в клетки „Произведение на единична цена и коефициент на тежест” се сумират, като резултатът се записва в клетка „Обща стойност на Ценова таблица В“. </w:t>
      </w:r>
      <w:r w:rsidRPr="003C18E9">
        <w:rPr>
          <w:rFonts w:ascii="Verdana" w:hAnsi="Verdana"/>
          <w:bCs/>
          <w:color w:val="auto"/>
          <w:sz w:val="20"/>
          <w:szCs w:val="20"/>
          <w:lang w:val="bg-BG"/>
        </w:rPr>
        <w:t xml:space="preserve">Участникът </w:t>
      </w:r>
      <w:r w:rsidRPr="003C18E9">
        <w:rPr>
          <w:rFonts w:ascii="Verdana" w:hAnsi="Verdana"/>
          <w:color w:val="auto"/>
          <w:sz w:val="20"/>
          <w:szCs w:val="20"/>
          <w:lang w:val="bg-BG"/>
        </w:rPr>
        <w:t>с най-ниска обща стойност на оценяваното предложение получава максималния брой точки 50. Оценката за всеки от останалите допуснати участници се получава като най-ниското оценявано предложение се умножи по 50 точки и резултатът се раздели на оценяваното предложение на съответния участник и частното се закръгли до втория знак след десетичната запетая.</w:t>
      </w:r>
    </w:p>
    <w:p w14:paraId="281FB3E8" w14:textId="130D5238" w:rsidR="00BD1FC3" w:rsidRPr="003C18E9" w:rsidRDefault="00BD1FC3" w:rsidP="007D37D6">
      <w:pPr>
        <w:numPr>
          <w:ilvl w:val="1"/>
          <w:numId w:val="22"/>
        </w:numPr>
        <w:spacing w:before="90" w:after="90"/>
        <w:jc w:val="both"/>
        <w:rPr>
          <w:rFonts w:ascii="Verdana" w:hAnsi="Verdana"/>
          <w:bCs/>
          <w:color w:val="auto"/>
          <w:sz w:val="20"/>
          <w:szCs w:val="20"/>
          <w:lang w:val="bg-BG"/>
        </w:rPr>
      </w:pPr>
      <w:r w:rsidRPr="003C18E9">
        <w:rPr>
          <w:rFonts w:ascii="Verdana" w:hAnsi="Verdana"/>
          <w:b/>
          <w:bCs/>
          <w:i/>
          <w:color w:val="auto"/>
          <w:sz w:val="20"/>
          <w:szCs w:val="20"/>
          <w:lang w:val="bg-BG"/>
        </w:rPr>
        <w:t xml:space="preserve">Показател П3: </w:t>
      </w:r>
      <w:r w:rsidRPr="003C18E9">
        <w:rPr>
          <w:rFonts w:ascii="Verdana" w:hAnsi="Verdana"/>
          <w:b/>
          <w:i/>
          <w:color w:val="auto"/>
          <w:sz w:val="20"/>
          <w:szCs w:val="20"/>
          <w:lang w:val="bg-BG"/>
        </w:rPr>
        <w:t xml:space="preserve">Ценово предложение по Ценова таблица С - максимален брой точки </w:t>
      </w:r>
      <w:r w:rsidR="008E577E" w:rsidRPr="003C18E9">
        <w:rPr>
          <w:rFonts w:ascii="Verdana" w:hAnsi="Verdana"/>
          <w:b/>
          <w:i/>
          <w:color w:val="auto"/>
          <w:sz w:val="20"/>
          <w:szCs w:val="20"/>
          <w:lang w:val="bg-BG"/>
        </w:rPr>
        <w:t>4</w:t>
      </w:r>
      <w:r w:rsidRPr="003C18E9">
        <w:rPr>
          <w:rFonts w:ascii="Verdana" w:hAnsi="Verdana"/>
          <w:b/>
          <w:i/>
          <w:color w:val="auto"/>
          <w:sz w:val="20"/>
          <w:szCs w:val="20"/>
          <w:lang w:val="bg-BG"/>
        </w:rPr>
        <w:t xml:space="preserve">. </w:t>
      </w:r>
      <w:r w:rsidRPr="003C18E9">
        <w:rPr>
          <w:rFonts w:ascii="Verdana" w:hAnsi="Verdana"/>
          <w:bCs/>
          <w:color w:val="auto"/>
          <w:sz w:val="20"/>
          <w:szCs w:val="20"/>
          <w:lang w:val="bg-BG"/>
        </w:rPr>
        <w:t xml:space="preserve">Участниците </w:t>
      </w:r>
      <w:r w:rsidRPr="003C18E9">
        <w:rPr>
          <w:rFonts w:ascii="Verdana" w:hAnsi="Verdana"/>
          <w:color w:val="auto"/>
          <w:sz w:val="20"/>
          <w:szCs w:val="20"/>
          <w:lang w:val="bg-BG"/>
        </w:rPr>
        <w:t xml:space="preserve">попълват единичните си цени в Ценова таблица C от Раздел </w:t>
      </w:r>
      <w:r w:rsidRPr="003C18E9">
        <w:rPr>
          <w:rFonts w:ascii="Verdana" w:hAnsi="Verdana" w:cs="Arial"/>
          <w:color w:val="auto"/>
          <w:sz w:val="20"/>
          <w:szCs w:val="20"/>
          <w:lang w:val="bg-BG"/>
        </w:rPr>
        <w:t xml:space="preserve">Б: „Цени и данни”, приложени в </w:t>
      </w:r>
      <w:r w:rsidRPr="003C18E9">
        <w:rPr>
          <w:rFonts w:ascii="Verdana" w:hAnsi="Verdana"/>
          <w:color w:val="auto"/>
          <w:sz w:val="20"/>
          <w:szCs w:val="20"/>
          <w:lang w:val="bg-BG"/>
        </w:rPr>
        <w:t xml:space="preserve">документацията за участие. След договарянето, оценяваното предложение на всеки допуснат участник се получава като единичната цена за всяка позиция се умножи по коефициента за тежест за съответната позиция в ценовата таблица, а резултатите се записват в клетка „Произведение на </w:t>
      </w:r>
      <w:r w:rsidRPr="003C18E9">
        <w:rPr>
          <w:rFonts w:ascii="Verdana" w:hAnsi="Verdana"/>
          <w:color w:val="auto"/>
          <w:sz w:val="20"/>
          <w:szCs w:val="20"/>
          <w:lang w:val="bg-BG"/>
        </w:rPr>
        <w:lastRenderedPageBreak/>
        <w:t xml:space="preserve">единична цена и коефициент на тежест”, след което всички резултати, записани в клетки „Произведение на единична цена и коефициент на тежест” се сумират, като резултатът се записва в клетка „Обща стойност на Ценова таблица С“. </w:t>
      </w:r>
      <w:r w:rsidRPr="003C18E9">
        <w:rPr>
          <w:rFonts w:ascii="Verdana" w:hAnsi="Verdana"/>
          <w:bCs/>
          <w:color w:val="auto"/>
          <w:sz w:val="20"/>
          <w:szCs w:val="20"/>
          <w:lang w:val="bg-BG"/>
        </w:rPr>
        <w:t xml:space="preserve">Участникът </w:t>
      </w:r>
      <w:r w:rsidRPr="003C18E9">
        <w:rPr>
          <w:rFonts w:ascii="Verdana" w:hAnsi="Verdana"/>
          <w:color w:val="auto"/>
          <w:sz w:val="20"/>
          <w:szCs w:val="20"/>
          <w:lang w:val="bg-BG"/>
        </w:rPr>
        <w:t xml:space="preserve">с най-ниска обща стойност на оценяваното предложение получава максималния брой точки </w:t>
      </w:r>
      <w:r w:rsidR="008E577E" w:rsidRPr="003C18E9">
        <w:rPr>
          <w:rFonts w:ascii="Verdana" w:hAnsi="Verdana"/>
          <w:color w:val="auto"/>
          <w:sz w:val="20"/>
          <w:szCs w:val="20"/>
          <w:lang w:val="bg-BG"/>
        </w:rPr>
        <w:t>4</w:t>
      </w:r>
      <w:r w:rsidRPr="003C18E9">
        <w:rPr>
          <w:rFonts w:ascii="Verdana" w:hAnsi="Verdana"/>
          <w:color w:val="auto"/>
          <w:sz w:val="20"/>
          <w:szCs w:val="20"/>
          <w:lang w:val="bg-BG"/>
        </w:rPr>
        <w:t xml:space="preserve">. Оценката за всеки от останалите допуснати участници се получава като най-ниското оценявано предложение се умножи по </w:t>
      </w:r>
      <w:r w:rsidR="008E577E" w:rsidRPr="003C18E9">
        <w:rPr>
          <w:rFonts w:ascii="Verdana" w:hAnsi="Verdana"/>
          <w:color w:val="auto"/>
          <w:sz w:val="20"/>
          <w:szCs w:val="20"/>
          <w:lang w:val="bg-BG"/>
        </w:rPr>
        <w:t xml:space="preserve">4 </w:t>
      </w:r>
      <w:r w:rsidRPr="003C18E9">
        <w:rPr>
          <w:rFonts w:ascii="Verdana" w:hAnsi="Verdana"/>
          <w:color w:val="auto"/>
          <w:sz w:val="20"/>
          <w:szCs w:val="20"/>
          <w:lang w:val="bg-BG"/>
        </w:rPr>
        <w:t>точки и резултатът се раздели на оценяваното предложение на съответния участник и частното се закръгли до втория знак след десетичната запетая.</w:t>
      </w:r>
    </w:p>
    <w:p w14:paraId="281FB3E9" w14:textId="12D0872E" w:rsidR="00BD1FC3" w:rsidRPr="003C18E9" w:rsidRDefault="00BD1FC3" w:rsidP="007D37D6">
      <w:pPr>
        <w:numPr>
          <w:ilvl w:val="1"/>
          <w:numId w:val="22"/>
        </w:numPr>
        <w:spacing w:before="90" w:after="90"/>
        <w:jc w:val="both"/>
        <w:rPr>
          <w:rFonts w:ascii="Verdana" w:hAnsi="Verdana"/>
          <w:bCs/>
          <w:color w:val="auto"/>
          <w:sz w:val="20"/>
          <w:szCs w:val="20"/>
          <w:lang w:val="bg-BG"/>
        </w:rPr>
      </w:pPr>
      <w:r w:rsidRPr="003C18E9">
        <w:rPr>
          <w:rFonts w:ascii="Verdana" w:hAnsi="Verdana"/>
          <w:b/>
          <w:bCs/>
          <w:i/>
          <w:color w:val="auto"/>
          <w:sz w:val="20"/>
          <w:szCs w:val="20"/>
          <w:lang w:val="bg-BG"/>
        </w:rPr>
        <w:t xml:space="preserve">Показател П4: </w:t>
      </w:r>
      <w:r w:rsidRPr="003C18E9">
        <w:rPr>
          <w:rFonts w:ascii="Verdana" w:hAnsi="Verdana"/>
          <w:b/>
          <w:i/>
          <w:color w:val="auto"/>
          <w:sz w:val="20"/>
          <w:szCs w:val="20"/>
          <w:lang w:val="bg-BG"/>
        </w:rPr>
        <w:t xml:space="preserve">Ценово предложение по Ценова таблица D - максимален брой точки </w:t>
      </w:r>
      <w:r w:rsidR="00FF7446" w:rsidRPr="003C18E9">
        <w:rPr>
          <w:rFonts w:ascii="Verdana" w:hAnsi="Verdana"/>
          <w:b/>
          <w:i/>
          <w:color w:val="auto"/>
          <w:sz w:val="20"/>
          <w:szCs w:val="20"/>
          <w:lang w:val="bg-BG"/>
        </w:rPr>
        <w:t>1</w:t>
      </w:r>
      <w:r w:rsidRPr="003C18E9">
        <w:rPr>
          <w:rFonts w:ascii="Verdana" w:hAnsi="Verdana"/>
          <w:b/>
          <w:i/>
          <w:color w:val="auto"/>
          <w:sz w:val="20"/>
          <w:szCs w:val="20"/>
          <w:lang w:val="bg-BG"/>
        </w:rPr>
        <w:t xml:space="preserve">. </w:t>
      </w:r>
      <w:r w:rsidRPr="003C18E9">
        <w:rPr>
          <w:rFonts w:ascii="Verdana" w:hAnsi="Verdana"/>
          <w:bCs/>
          <w:color w:val="auto"/>
          <w:sz w:val="20"/>
          <w:szCs w:val="20"/>
          <w:lang w:val="bg-BG"/>
        </w:rPr>
        <w:t xml:space="preserve">Участниците </w:t>
      </w:r>
      <w:r w:rsidRPr="003C18E9">
        <w:rPr>
          <w:rFonts w:ascii="Verdana" w:hAnsi="Verdana"/>
          <w:color w:val="auto"/>
          <w:sz w:val="20"/>
          <w:szCs w:val="20"/>
          <w:lang w:val="bg-BG"/>
        </w:rPr>
        <w:t xml:space="preserve">попълват единичните си цени в Ценова таблица D от Раздел </w:t>
      </w:r>
      <w:r w:rsidRPr="003C18E9">
        <w:rPr>
          <w:rFonts w:ascii="Verdana" w:hAnsi="Verdana" w:cs="Arial"/>
          <w:color w:val="auto"/>
          <w:sz w:val="20"/>
          <w:szCs w:val="20"/>
          <w:lang w:val="bg-BG"/>
        </w:rPr>
        <w:t xml:space="preserve">Б: „Цени и данни”, приложени в </w:t>
      </w:r>
      <w:r w:rsidRPr="003C18E9">
        <w:rPr>
          <w:rFonts w:ascii="Verdana" w:hAnsi="Verdana"/>
          <w:color w:val="auto"/>
          <w:sz w:val="20"/>
          <w:szCs w:val="20"/>
          <w:lang w:val="bg-BG"/>
        </w:rPr>
        <w:t xml:space="preserve">документацията за участие. След договарянето, оценяваното предложение на всеки допуснат участник се получава като единичната цена за всяка позиция се умножи по коефициента за тежест за съответната позиция в ценовата таблица, а резултатите се записват в клетка „Произведение на единична цена и коефициент на тежест”, след което всички резултати, записани в клетки „Произведение на единична цена и коефициент на тежест” се сумират, като резултатът се записва в клетка „Обща стойност на Ценова таблица D“. </w:t>
      </w:r>
      <w:r w:rsidRPr="003C18E9">
        <w:rPr>
          <w:rFonts w:ascii="Verdana" w:hAnsi="Verdana"/>
          <w:bCs/>
          <w:color w:val="auto"/>
          <w:sz w:val="20"/>
          <w:szCs w:val="20"/>
          <w:lang w:val="bg-BG"/>
        </w:rPr>
        <w:t xml:space="preserve">Участникът </w:t>
      </w:r>
      <w:r w:rsidRPr="003C18E9">
        <w:rPr>
          <w:rFonts w:ascii="Verdana" w:hAnsi="Verdana"/>
          <w:color w:val="auto"/>
          <w:sz w:val="20"/>
          <w:szCs w:val="20"/>
          <w:lang w:val="bg-BG"/>
        </w:rPr>
        <w:t xml:space="preserve">с най-ниска обща стойност на оценяваното предложение получава максималния брой точки </w:t>
      </w:r>
      <w:r w:rsidR="00FF7446" w:rsidRPr="003C18E9">
        <w:rPr>
          <w:rFonts w:ascii="Verdana" w:hAnsi="Verdana"/>
          <w:color w:val="auto"/>
          <w:sz w:val="20"/>
          <w:szCs w:val="20"/>
          <w:lang w:val="bg-BG"/>
        </w:rPr>
        <w:t>1</w:t>
      </w:r>
      <w:r w:rsidRPr="003C18E9">
        <w:rPr>
          <w:rFonts w:ascii="Verdana" w:hAnsi="Verdana"/>
          <w:color w:val="auto"/>
          <w:sz w:val="20"/>
          <w:szCs w:val="20"/>
          <w:lang w:val="bg-BG"/>
        </w:rPr>
        <w:t xml:space="preserve">. Оценката за всеки от останалите допуснати участници се получава като най-ниското оценявано предложение се умножи по </w:t>
      </w:r>
      <w:r w:rsidR="00FF7446" w:rsidRPr="003C18E9">
        <w:rPr>
          <w:rFonts w:ascii="Verdana" w:hAnsi="Verdana"/>
          <w:color w:val="auto"/>
          <w:sz w:val="20"/>
          <w:szCs w:val="20"/>
          <w:lang w:val="bg-BG"/>
        </w:rPr>
        <w:t xml:space="preserve">1 </w:t>
      </w:r>
      <w:r w:rsidRPr="003C18E9">
        <w:rPr>
          <w:rFonts w:ascii="Verdana" w:hAnsi="Verdana"/>
          <w:color w:val="auto"/>
          <w:sz w:val="20"/>
          <w:szCs w:val="20"/>
          <w:lang w:val="bg-BG"/>
        </w:rPr>
        <w:t>точки и резултатът се раздели на оценяваното предложение на съответния участник и частното се закръгли до втория знак след десетичната запетая.</w:t>
      </w:r>
    </w:p>
    <w:p w14:paraId="281FB3EA"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
          <w:bCs/>
          <w:color w:val="auto"/>
          <w:sz w:val="20"/>
          <w:szCs w:val="20"/>
          <w:lang w:val="bg-BG"/>
        </w:rPr>
        <w:t xml:space="preserve">Крайна оценка. </w:t>
      </w:r>
      <w:r w:rsidRPr="003C18E9">
        <w:rPr>
          <w:rFonts w:ascii="Verdana" w:hAnsi="Verdana"/>
          <w:bCs/>
          <w:color w:val="auto"/>
          <w:sz w:val="20"/>
          <w:szCs w:val="20"/>
          <w:lang w:val="bg-BG"/>
        </w:rPr>
        <w:t xml:space="preserve">Крайната оценка за всяко предложение </w:t>
      </w:r>
      <w:r w:rsidR="00336C47" w:rsidRPr="003C18E9">
        <w:rPr>
          <w:rFonts w:ascii="Verdana" w:hAnsi="Verdana"/>
          <w:bCs/>
          <w:color w:val="auto"/>
          <w:sz w:val="20"/>
          <w:szCs w:val="20"/>
          <w:lang w:val="bg-BG"/>
        </w:rPr>
        <w:t xml:space="preserve">за съответната обособена позиция </w:t>
      </w:r>
      <w:r w:rsidRPr="003C18E9">
        <w:rPr>
          <w:rFonts w:ascii="Verdana" w:hAnsi="Verdana"/>
          <w:bCs/>
          <w:color w:val="auto"/>
          <w:sz w:val="20"/>
          <w:szCs w:val="20"/>
          <w:lang w:val="bg-BG"/>
        </w:rPr>
        <w:t xml:space="preserve">се получава като се съберат точките, получени по всички показатели КО=П1+П2+П3+П4. </w:t>
      </w:r>
    </w:p>
    <w:p w14:paraId="281FB3EB"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Кандидатът получил най-много точки в крайната оценка ще бъде класиран на първо място и ще бъде избран за Изпълнител.</w:t>
      </w:r>
    </w:p>
    <w:p w14:paraId="281FB3EC"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 xml:space="preserve">В случай, че на първо място бъдат класирани 2-ма или повече кандидата, се прилагат разпоредбите на чл.71 ал. 5 от ЗОП. </w:t>
      </w:r>
    </w:p>
    <w:p w14:paraId="281FB3ED" w14:textId="77777777" w:rsidR="00BD1FC3" w:rsidRPr="003C18E9" w:rsidRDefault="00BD1FC3" w:rsidP="007D37D6">
      <w:pPr>
        <w:numPr>
          <w:ilvl w:val="0"/>
          <w:numId w:val="22"/>
        </w:numPr>
        <w:spacing w:before="120" w:after="120"/>
        <w:jc w:val="both"/>
        <w:rPr>
          <w:rFonts w:ascii="Verdana" w:hAnsi="Verdana" w:cs="Arial"/>
          <w:color w:val="auto"/>
          <w:sz w:val="20"/>
          <w:szCs w:val="20"/>
          <w:lang w:val="bg-BG"/>
        </w:rPr>
      </w:pPr>
      <w:r w:rsidRPr="003C18E9">
        <w:rPr>
          <w:rFonts w:ascii="Verdana" w:hAnsi="Verdana"/>
          <w:bCs/>
          <w:color w:val="auto"/>
          <w:sz w:val="20"/>
          <w:szCs w:val="20"/>
          <w:lang w:val="bg-BG"/>
        </w:rPr>
        <w:t>Възложителят изпраща на участниците в тридневен срок от издаването му решението, с което обявява класирането на участниците и участника, определен за изпълнител, както и отстранените от участие в процедурата участници и оферти и мотивите за отстраняването им</w:t>
      </w:r>
      <w:r w:rsidRPr="003C18E9">
        <w:rPr>
          <w:rFonts w:ascii="Verdana" w:hAnsi="Verdana"/>
          <w:color w:val="auto"/>
          <w:sz w:val="20"/>
          <w:szCs w:val="20"/>
          <w:lang w:val="bg-BG"/>
        </w:rPr>
        <w:t xml:space="preserve">. </w:t>
      </w:r>
      <w:r w:rsidRPr="003C18E9">
        <w:rPr>
          <w:rFonts w:ascii="Verdana" w:hAnsi="Verdana"/>
          <w:bCs/>
          <w:color w:val="auto"/>
          <w:sz w:val="20"/>
          <w:szCs w:val="20"/>
          <w:lang w:val="bg-BG"/>
        </w:rPr>
        <w:t>Възложителят публикува в профила на купувача решението заедно с протокола на комисията при условията на чл. 22б, ал. 3 от ЗОП, съобразно предвиденото в ЗОП.</w:t>
      </w:r>
    </w:p>
    <w:p w14:paraId="281FB3EE" w14:textId="77777777" w:rsidR="00BD1FC3" w:rsidRPr="003C18E9" w:rsidRDefault="00BD1FC3" w:rsidP="007D37D6">
      <w:pPr>
        <w:numPr>
          <w:ilvl w:val="0"/>
          <w:numId w:val="22"/>
        </w:numPr>
        <w:spacing w:before="120" w:after="120"/>
        <w:jc w:val="both"/>
        <w:rPr>
          <w:rFonts w:ascii="Verdana" w:hAnsi="Verdana" w:cs="Arial"/>
          <w:color w:val="auto"/>
          <w:sz w:val="20"/>
          <w:szCs w:val="20"/>
          <w:lang w:val="bg-BG"/>
        </w:rPr>
      </w:pPr>
      <w:r w:rsidRPr="003C18E9">
        <w:rPr>
          <w:rFonts w:ascii="Verdana" w:hAnsi="Verdana" w:cs="Tahoma"/>
          <w:color w:val="auto"/>
          <w:sz w:val="20"/>
          <w:szCs w:val="20"/>
          <w:lang w:val="bg-BG"/>
        </w:rPr>
        <w:t xml:space="preserve">Всички действия на възложителя към участниците са в писмен вид. </w:t>
      </w:r>
      <w:r w:rsidRPr="003C18E9">
        <w:rPr>
          <w:rFonts w:ascii="Verdana" w:hAnsi="Verdana"/>
          <w:bCs/>
          <w:color w:val="auto"/>
          <w:sz w:val="20"/>
          <w:szCs w:val="20"/>
          <w:lang w:val="bg-BG"/>
        </w:rPr>
        <w:t>Обменът на информация може да се извърши по пощата, по факс, по електронен път при условията и по реда на Закона за електронния документ и електронния подпис или чрез комбинация от тези средства.</w:t>
      </w:r>
      <w:r w:rsidRPr="003C18E9">
        <w:rPr>
          <w:rFonts w:ascii="Verdana" w:hAnsi="Verdana"/>
          <w:color w:val="auto"/>
          <w:sz w:val="20"/>
          <w:szCs w:val="20"/>
          <w:lang w:val="bg-BG"/>
        </w:rPr>
        <w:t xml:space="preserve">Търсенето на неофициални контакти с Възложителя или с който и да е негов представител преди обявяване на резултата не се допуска. </w:t>
      </w:r>
    </w:p>
    <w:p w14:paraId="281FB3EF" w14:textId="77777777" w:rsidR="00BD1FC3" w:rsidRPr="003C18E9" w:rsidRDefault="00BD1FC3" w:rsidP="007D37D6">
      <w:pPr>
        <w:numPr>
          <w:ilvl w:val="0"/>
          <w:numId w:val="22"/>
        </w:numPr>
        <w:spacing w:before="120" w:after="120"/>
        <w:jc w:val="both"/>
        <w:rPr>
          <w:rFonts w:ascii="Verdana" w:hAnsi="Verdana" w:cs="Arial"/>
          <w:color w:val="auto"/>
          <w:sz w:val="20"/>
          <w:szCs w:val="20"/>
          <w:lang w:val="bg-BG"/>
        </w:rPr>
      </w:pPr>
      <w:r w:rsidRPr="003C18E9">
        <w:rPr>
          <w:rFonts w:ascii="Verdana" w:hAnsi="Verdana" w:cs="Tahoma"/>
          <w:color w:val="auto"/>
          <w:sz w:val="20"/>
          <w:szCs w:val="20"/>
          <w:lang w:val="bg-BG"/>
        </w:rPr>
        <w:t xml:space="preserve">Решенията на възложителя, за които той е длъжен да уведоми участниците, </w:t>
      </w:r>
      <w:r w:rsidRPr="003C18E9">
        <w:rPr>
          <w:rFonts w:ascii="Verdana" w:hAnsi="Verdana"/>
          <w:bCs/>
          <w:color w:val="auto"/>
          <w:sz w:val="20"/>
          <w:szCs w:val="20"/>
          <w:lang w:val="bg-BG"/>
        </w:rPr>
        <w:t xml:space="preserve">и документите, които се прилагат към тях </w:t>
      </w:r>
      <w:r w:rsidRPr="003C18E9">
        <w:rPr>
          <w:rFonts w:ascii="Verdana" w:hAnsi="Verdana" w:cs="Tahoma"/>
          <w:color w:val="auto"/>
          <w:sz w:val="20"/>
          <w:szCs w:val="20"/>
          <w:lang w:val="bg-BG"/>
        </w:rPr>
        <w:t>се връчват лично срещу подпис или се изпращат с препоръчано писмо с обратна разписка, по факс или по електронен път при условията и по реда на Закона за електронния документ и електронния подпис.</w:t>
      </w:r>
    </w:p>
    <w:p w14:paraId="281FB3F0" w14:textId="77777777" w:rsidR="00BD1FC3" w:rsidRPr="003C18E9" w:rsidRDefault="00BD1FC3" w:rsidP="007D37D6">
      <w:pPr>
        <w:numPr>
          <w:ilvl w:val="0"/>
          <w:numId w:val="22"/>
        </w:numPr>
        <w:spacing w:before="120" w:after="120"/>
        <w:jc w:val="both"/>
        <w:rPr>
          <w:rFonts w:ascii="Verdana" w:hAnsi="Verdana" w:cs="Arial"/>
          <w:color w:val="auto"/>
          <w:sz w:val="20"/>
          <w:szCs w:val="20"/>
          <w:lang w:val="bg-BG"/>
        </w:rPr>
      </w:pPr>
      <w:r w:rsidRPr="003C18E9">
        <w:rPr>
          <w:rFonts w:ascii="Verdana" w:hAnsi="Verdana"/>
          <w:color w:val="auto"/>
          <w:sz w:val="20"/>
          <w:szCs w:val="20"/>
          <w:lang w:val="bg-BG"/>
        </w:rPr>
        <w:t xml:space="preserve">Информацията и детайлите, предоставени от кандидата/участника, заедно с предложението му, подадени за целите на оценяването, няма да се публикуват или правят достояние от </w:t>
      </w:r>
      <w:hyperlink w:anchor="възложител" w:history="1">
        <w:r w:rsidRPr="003C18E9">
          <w:rPr>
            <w:rFonts w:ascii="Verdana" w:hAnsi="Verdana"/>
            <w:color w:val="auto"/>
            <w:sz w:val="20"/>
            <w:szCs w:val="20"/>
            <w:lang w:val="bg-BG"/>
          </w:rPr>
          <w:t>Възложителя</w:t>
        </w:r>
      </w:hyperlink>
      <w:r w:rsidRPr="003C18E9">
        <w:rPr>
          <w:rFonts w:ascii="Verdana" w:hAnsi="Verdana"/>
          <w:color w:val="auto"/>
          <w:sz w:val="20"/>
          <w:szCs w:val="20"/>
          <w:lang w:val="bg-BG"/>
        </w:rPr>
        <w:t xml:space="preserve"> на друга страна, освен в </w:t>
      </w:r>
      <w:r w:rsidRPr="003C18E9">
        <w:rPr>
          <w:rFonts w:ascii="Verdana" w:hAnsi="Verdana" w:cs="Arial"/>
          <w:color w:val="auto"/>
          <w:sz w:val="20"/>
          <w:szCs w:val="20"/>
          <w:lang w:val="bg-BG"/>
        </w:rPr>
        <w:t>предвидените</w:t>
      </w:r>
      <w:r w:rsidRPr="003C18E9">
        <w:rPr>
          <w:rFonts w:ascii="Verdana" w:hAnsi="Verdana"/>
          <w:color w:val="auto"/>
          <w:sz w:val="20"/>
          <w:szCs w:val="20"/>
          <w:lang w:val="bg-BG"/>
        </w:rPr>
        <w:t xml:space="preserve"> от закона случаи.</w:t>
      </w:r>
    </w:p>
    <w:p w14:paraId="281FB3F1" w14:textId="77777777" w:rsidR="00BD1FC3" w:rsidRPr="003C18E9" w:rsidRDefault="00BD1FC3" w:rsidP="007D37D6">
      <w:pPr>
        <w:numPr>
          <w:ilvl w:val="0"/>
          <w:numId w:val="22"/>
        </w:numPr>
        <w:spacing w:before="120" w:after="120"/>
        <w:jc w:val="both"/>
        <w:rPr>
          <w:rFonts w:ascii="Verdana" w:hAnsi="Verdana"/>
          <w:color w:val="auto"/>
          <w:sz w:val="20"/>
          <w:szCs w:val="20"/>
          <w:lang w:val="bg-BG"/>
        </w:rPr>
      </w:pPr>
      <w:r w:rsidRPr="003C18E9">
        <w:rPr>
          <w:rFonts w:ascii="Verdana" w:hAnsi="Verdana"/>
          <w:b/>
          <w:bCs/>
          <w:color w:val="auto"/>
          <w:sz w:val="20"/>
          <w:szCs w:val="20"/>
          <w:lang w:val="bg-BG"/>
        </w:rPr>
        <w:lastRenderedPageBreak/>
        <w:t>Всички</w:t>
      </w:r>
      <w:r w:rsidRPr="003C18E9">
        <w:rPr>
          <w:rFonts w:ascii="Verdana" w:hAnsi="Verdana"/>
          <w:color w:val="auto"/>
          <w:sz w:val="20"/>
          <w:szCs w:val="20"/>
          <w:lang w:val="bg-BG"/>
        </w:rPr>
        <w:t xml:space="preserve"> части на тази документация за участие, където се изисква информация от участника, </w:t>
      </w:r>
      <w:r w:rsidRPr="003C18E9">
        <w:rPr>
          <w:rFonts w:ascii="Verdana" w:hAnsi="Verdana"/>
          <w:b/>
          <w:color w:val="auto"/>
          <w:sz w:val="20"/>
          <w:szCs w:val="20"/>
          <w:lang w:val="bg-BG"/>
        </w:rPr>
        <w:t xml:space="preserve">трябва да </w:t>
      </w:r>
      <w:r w:rsidRPr="003C18E9">
        <w:rPr>
          <w:rFonts w:ascii="Verdana" w:hAnsi="Verdana" w:cs="Arial"/>
          <w:b/>
          <w:color w:val="auto"/>
          <w:sz w:val="20"/>
          <w:szCs w:val="20"/>
          <w:lang w:val="bg-BG"/>
        </w:rPr>
        <w:t>бъдат попълн</w:t>
      </w:r>
      <w:r w:rsidRPr="003C18E9">
        <w:rPr>
          <w:rFonts w:ascii="Verdana" w:hAnsi="Verdana"/>
          <w:b/>
          <w:color w:val="auto"/>
          <w:sz w:val="20"/>
          <w:szCs w:val="20"/>
          <w:lang w:val="bg-BG"/>
        </w:rPr>
        <w:t>ени съгласно указа</w:t>
      </w:r>
      <w:r w:rsidRPr="003C18E9">
        <w:rPr>
          <w:rFonts w:ascii="Verdana" w:hAnsi="Verdana" w:cs="Arial"/>
          <w:b/>
          <w:color w:val="auto"/>
          <w:sz w:val="20"/>
          <w:szCs w:val="20"/>
          <w:lang w:val="bg-BG"/>
        </w:rPr>
        <w:t>н</w:t>
      </w:r>
      <w:r w:rsidRPr="003C18E9">
        <w:rPr>
          <w:rFonts w:ascii="Verdana" w:hAnsi="Verdana"/>
          <w:b/>
          <w:color w:val="auto"/>
          <w:sz w:val="20"/>
          <w:szCs w:val="20"/>
          <w:lang w:val="bg-BG"/>
        </w:rPr>
        <w:t>ията</w:t>
      </w:r>
      <w:r w:rsidRPr="003C18E9">
        <w:rPr>
          <w:rFonts w:ascii="Verdana" w:hAnsi="Verdana"/>
          <w:color w:val="auto"/>
          <w:sz w:val="20"/>
          <w:szCs w:val="20"/>
          <w:lang w:val="bg-BG"/>
        </w:rPr>
        <w:t>. Пропускането на която и да е част, може да доведе до дисквалификация на съответния участник.</w:t>
      </w:r>
    </w:p>
    <w:p w14:paraId="281FB3F2" w14:textId="77777777" w:rsidR="00BD1FC3" w:rsidRPr="003C18E9" w:rsidRDefault="00BD1FC3" w:rsidP="007D37D6">
      <w:pPr>
        <w:numPr>
          <w:ilvl w:val="0"/>
          <w:numId w:val="22"/>
        </w:numPr>
        <w:spacing w:before="120" w:after="120"/>
        <w:jc w:val="both"/>
        <w:rPr>
          <w:rFonts w:ascii="Verdana" w:hAnsi="Verdana"/>
          <w:color w:val="auto"/>
          <w:sz w:val="20"/>
          <w:szCs w:val="20"/>
          <w:lang w:val="bg-BG"/>
        </w:rPr>
      </w:pPr>
      <w:r w:rsidRPr="003C18E9">
        <w:rPr>
          <w:rFonts w:ascii="Verdana" w:hAnsi="Verdana"/>
          <w:color w:val="auto"/>
          <w:sz w:val="20"/>
          <w:szCs w:val="20"/>
          <w:lang w:val="bg-BG"/>
        </w:rPr>
        <w:t>При подписване на договор за обществената поръчка с избрания изпълнител, последният е длъжен да представи следните документи:</w:t>
      </w:r>
    </w:p>
    <w:p w14:paraId="281FB3F3" w14:textId="77777777" w:rsidR="00BD1FC3" w:rsidRPr="003C18E9" w:rsidRDefault="00BD1FC3" w:rsidP="007D37D6">
      <w:pPr>
        <w:numPr>
          <w:ilvl w:val="1"/>
          <w:numId w:val="22"/>
        </w:numPr>
        <w:spacing w:before="90" w:after="90"/>
        <w:jc w:val="both"/>
        <w:rPr>
          <w:rFonts w:ascii="Verdana" w:hAnsi="Verdana"/>
          <w:color w:val="auto"/>
          <w:sz w:val="20"/>
          <w:szCs w:val="20"/>
          <w:lang w:val="bg-BG"/>
        </w:rPr>
      </w:pPr>
      <w:r w:rsidRPr="003C18E9">
        <w:rPr>
          <w:rFonts w:ascii="Verdana" w:hAnsi="Verdana"/>
          <w:color w:val="auto"/>
          <w:sz w:val="20"/>
          <w:szCs w:val="20"/>
          <w:lang w:val="bg-BG"/>
        </w:rPr>
        <w:t>документи</w:t>
      </w:r>
      <w:r w:rsidRPr="003C18E9">
        <w:rPr>
          <w:rFonts w:ascii="Verdana" w:hAnsi="Verdana"/>
          <w:bCs/>
          <w:color w:val="auto"/>
          <w:sz w:val="20"/>
          <w:szCs w:val="20"/>
          <w:lang w:val="bg-BG"/>
        </w:rPr>
        <w:t xml:space="preserve"> от съответните компетентни органи</w:t>
      </w:r>
      <w:r w:rsidRPr="003C18E9">
        <w:rPr>
          <w:rFonts w:ascii="Verdana" w:hAnsi="Verdana"/>
          <w:color w:val="auto"/>
          <w:sz w:val="20"/>
          <w:szCs w:val="20"/>
          <w:lang w:val="bg-BG"/>
        </w:rPr>
        <w:t>,</w:t>
      </w:r>
      <w:r w:rsidRPr="003C18E9">
        <w:rPr>
          <w:rFonts w:ascii="Verdana" w:hAnsi="Verdana"/>
          <w:bCs/>
          <w:color w:val="auto"/>
          <w:sz w:val="20"/>
          <w:szCs w:val="20"/>
          <w:lang w:val="bg-BG"/>
        </w:rPr>
        <w:t xml:space="preserve"> за удостоверяване на липсата на обстоятелствата по чл.47, ал. 1, т. 1-4 от ЗОП и на посочените в обявлението обстоятелства по чл. 47, ал. 2, т. 1, 2, 4 и 5 от ЗОП, освен когато законодателството на държавата, в която е установен, предвижда включването на някое от тези обстоятелства в публичен безплатен регистър или предоставянето им безплатно на възложителя. </w:t>
      </w:r>
      <w:r w:rsidRPr="003C18E9">
        <w:rPr>
          <w:rFonts w:ascii="Verdana" w:hAnsi="Verdana"/>
          <w:color w:val="auto"/>
          <w:sz w:val="20"/>
          <w:szCs w:val="20"/>
          <w:lang w:val="bg-BG"/>
        </w:rPr>
        <w:t>В случай, че изпълнителят е обединение, което не е юридическо лице тези документи се представят за всеки един от участниците в обединението, а за обединението се представя регистрация по Булстат или еквивалентен документ за регистрация от държавата, в която са установени чуждестранните лица от обединението;</w:t>
      </w:r>
    </w:p>
    <w:p w14:paraId="281FB3F4"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гаранция за изпълнение на договора;</w:t>
      </w:r>
    </w:p>
    <w:p w14:paraId="281FB3F5"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документи за съответна регистрация или удостоверяващи изпълнение на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при откриване на процедурата;</w:t>
      </w:r>
    </w:p>
    <w:p w14:paraId="281FB3F6"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 xml:space="preserve">Попълнено споразумение за съвместно осигуряване на здравословни и безопасни условия на труд (ЗБУТ) при извършване на дейност от </w:t>
      </w:r>
      <w:proofErr w:type="spellStart"/>
      <w:r w:rsidRPr="003C18E9">
        <w:rPr>
          <w:rFonts w:ascii="Verdana" w:hAnsi="Verdana"/>
          <w:bCs/>
          <w:color w:val="auto"/>
          <w:sz w:val="20"/>
          <w:szCs w:val="20"/>
          <w:lang w:val="bg-BG"/>
        </w:rPr>
        <w:t>контрактори</w:t>
      </w:r>
      <w:proofErr w:type="spellEnd"/>
      <w:r w:rsidRPr="003C18E9">
        <w:rPr>
          <w:rFonts w:ascii="Verdana" w:hAnsi="Verdana"/>
          <w:bCs/>
          <w:color w:val="auto"/>
          <w:sz w:val="20"/>
          <w:szCs w:val="20"/>
          <w:lang w:val="bg-BG"/>
        </w:rPr>
        <w:t xml:space="preserve"> на територията на обектите в експлоатация и/ или временно спрени от експлоатация на “Софийска вода” АД, съгласно чл.18 от ЗЗБУТ /по образец/;</w:t>
      </w:r>
    </w:p>
    <w:p w14:paraId="281FB3F7"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 xml:space="preserve">Формуляр за компетентност по БЗР на </w:t>
      </w:r>
      <w:proofErr w:type="spellStart"/>
      <w:r w:rsidRPr="003C18E9">
        <w:rPr>
          <w:rFonts w:ascii="Verdana" w:hAnsi="Verdana"/>
          <w:bCs/>
          <w:color w:val="auto"/>
          <w:sz w:val="20"/>
          <w:szCs w:val="20"/>
          <w:lang w:val="bg-BG"/>
        </w:rPr>
        <w:t>контрактори</w:t>
      </w:r>
      <w:proofErr w:type="spellEnd"/>
      <w:r w:rsidRPr="003C18E9">
        <w:rPr>
          <w:rFonts w:ascii="Verdana" w:hAnsi="Verdana"/>
          <w:bCs/>
          <w:color w:val="auto"/>
          <w:sz w:val="20"/>
          <w:szCs w:val="20"/>
          <w:lang w:val="bg-BG"/>
        </w:rPr>
        <w:t xml:space="preserve"> /по образец от документацията/, документите изискани в него, както и декларацията към него /по образец от документацията/;</w:t>
      </w:r>
    </w:p>
    <w:p w14:paraId="281FB3F8"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 xml:space="preserve">Попълнено споразумение за съвместно осигуряване и изпълнение на нормативните изисквания по опазване на околна среда при извършване на  дейност от </w:t>
      </w:r>
      <w:proofErr w:type="spellStart"/>
      <w:r w:rsidRPr="003C18E9">
        <w:rPr>
          <w:rFonts w:ascii="Verdana" w:hAnsi="Verdana"/>
          <w:bCs/>
          <w:color w:val="auto"/>
          <w:sz w:val="20"/>
          <w:szCs w:val="20"/>
          <w:lang w:val="bg-BG"/>
        </w:rPr>
        <w:t>контрактори</w:t>
      </w:r>
      <w:proofErr w:type="spellEnd"/>
      <w:r w:rsidRPr="003C18E9">
        <w:rPr>
          <w:rFonts w:ascii="Verdana" w:hAnsi="Verdana"/>
          <w:bCs/>
          <w:color w:val="auto"/>
          <w:sz w:val="20"/>
          <w:szCs w:val="20"/>
          <w:lang w:val="bg-BG"/>
        </w:rPr>
        <w:t xml:space="preserve"> на територията на обектите в експлоатация и/ или временно спрени от експлоатация на “Софийска вода” – АД и при доставка на стоки и услуги съгласно чл.9 от ЗООС /по образец от документацията/. </w:t>
      </w:r>
    </w:p>
    <w:p w14:paraId="281FB3F9"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 xml:space="preserve">Копие от удостоверението за вписване в Централен професионален регистър на строителя, удостоверяващо правото на изпълнителя да изпълнява строежи </w:t>
      </w:r>
      <w:r w:rsidRPr="003C18E9">
        <w:rPr>
          <w:rFonts w:ascii="Verdana" w:hAnsi="Verdana" w:cs="Arial"/>
          <w:color w:val="auto"/>
          <w:sz w:val="20"/>
          <w:szCs w:val="20"/>
          <w:lang w:val="bg-BG"/>
        </w:rPr>
        <w:t>от четвърта група, от първа до четвърта категория и втора група от втора до четвърта категория</w:t>
      </w:r>
      <w:r w:rsidRPr="003C18E9">
        <w:rPr>
          <w:rFonts w:ascii="Verdana" w:hAnsi="Verdana"/>
          <w:bCs/>
          <w:color w:val="auto"/>
          <w:sz w:val="20"/>
          <w:szCs w:val="20"/>
          <w:lang w:val="bg-BG"/>
        </w:rPr>
        <w:t xml:space="preserve">, освен ако не е представено </w:t>
      </w:r>
      <w:r w:rsidR="000E7A48" w:rsidRPr="003C18E9">
        <w:rPr>
          <w:rFonts w:ascii="Verdana" w:hAnsi="Verdana"/>
          <w:bCs/>
          <w:color w:val="auto"/>
          <w:sz w:val="20"/>
          <w:szCs w:val="20"/>
          <w:lang w:val="bg-BG"/>
        </w:rPr>
        <w:t xml:space="preserve">валидно </w:t>
      </w:r>
      <w:r w:rsidRPr="003C18E9">
        <w:rPr>
          <w:rFonts w:ascii="Verdana" w:hAnsi="Verdana"/>
          <w:bCs/>
          <w:color w:val="auto"/>
          <w:sz w:val="20"/>
          <w:szCs w:val="20"/>
          <w:lang w:val="bg-BG"/>
        </w:rPr>
        <w:t>такова в заявлението за участие в процедурата.</w:t>
      </w:r>
    </w:p>
    <w:p w14:paraId="281FB3FA" w14:textId="77777777" w:rsidR="00BD1FC3" w:rsidRPr="003C18E9" w:rsidRDefault="00BD1FC3" w:rsidP="007D37D6">
      <w:pPr>
        <w:numPr>
          <w:ilvl w:val="1"/>
          <w:numId w:val="22"/>
        </w:numPr>
        <w:spacing w:before="90" w:after="90"/>
        <w:jc w:val="both"/>
        <w:rPr>
          <w:rFonts w:ascii="Verdana" w:hAnsi="Verdana"/>
          <w:color w:val="auto"/>
          <w:sz w:val="20"/>
          <w:szCs w:val="20"/>
          <w:lang w:val="bg-BG"/>
        </w:rPr>
      </w:pPr>
      <w:r w:rsidRPr="003C18E9">
        <w:rPr>
          <w:rFonts w:ascii="Verdana" w:hAnsi="Verdana"/>
          <w:color w:val="auto"/>
          <w:sz w:val="20"/>
          <w:szCs w:val="20"/>
          <w:lang w:val="bg-BG"/>
        </w:rPr>
        <w:t>Копие от валидна/и застрахователна/и полица/и за застраховка професионална отговорност съгласно чл. 171 от ЗУТ.</w:t>
      </w:r>
    </w:p>
    <w:p w14:paraId="281FB3FB" w14:textId="77777777" w:rsidR="00BD1FC3" w:rsidRPr="003C18E9" w:rsidRDefault="00BD1FC3" w:rsidP="007D37D6">
      <w:pPr>
        <w:numPr>
          <w:ilvl w:val="1"/>
          <w:numId w:val="22"/>
        </w:numPr>
        <w:spacing w:before="90" w:after="90"/>
        <w:jc w:val="both"/>
        <w:rPr>
          <w:rFonts w:ascii="Verdana" w:hAnsi="Verdana"/>
          <w:color w:val="auto"/>
          <w:sz w:val="20"/>
          <w:szCs w:val="20"/>
          <w:lang w:val="bg-BG"/>
        </w:rPr>
      </w:pPr>
      <w:r w:rsidRPr="003C18E9">
        <w:rPr>
          <w:rFonts w:ascii="Verdana" w:hAnsi="Verdana" w:cs="Arial"/>
          <w:color w:val="auto"/>
          <w:sz w:val="20"/>
          <w:szCs w:val="20"/>
          <w:lang w:val="bg-BG"/>
        </w:rPr>
        <w:t xml:space="preserve">Сключени договори с лицензирани депа за депониране на земни маси и строителни отпадъци във връзка с </w:t>
      </w:r>
      <w:proofErr w:type="spellStart"/>
      <w:r w:rsidRPr="003C18E9">
        <w:rPr>
          <w:rFonts w:ascii="Verdana" w:hAnsi="Verdana" w:cs="Arial"/>
          <w:color w:val="auto"/>
          <w:sz w:val="20"/>
          <w:szCs w:val="20"/>
          <w:lang w:val="bg-BG"/>
        </w:rPr>
        <w:t>последващото</w:t>
      </w:r>
      <w:proofErr w:type="spellEnd"/>
      <w:r w:rsidRPr="003C18E9">
        <w:rPr>
          <w:rFonts w:ascii="Verdana" w:hAnsi="Verdana" w:cs="Arial"/>
          <w:color w:val="auto"/>
          <w:sz w:val="20"/>
          <w:szCs w:val="20"/>
          <w:lang w:val="bg-BG"/>
        </w:rPr>
        <w:t xml:space="preserve"> им оползотворяване по смисъла на Наредба за управление на строителните отпадъци.</w:t>
      </w:r>
    </w:p>
    <w:p w14:paraId="281FB3FC"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при непредставяне на съответните документи съгласно чл. 42 от ЗОП от определения за изпълнител участник, Възложителят не сключва договор с него и има право да приложи чл.61, ал.2, т.2 ЗОП.</w:t>
      </w:r>
    </w:p>
    <w:p w14:paraId="281FB3FD" w14:textId="77777777" w:rsidR="00BD1FC3" w:rsidRPr="003C18E9" w:rsidRDefault="00BD1FC3" w:rsidP="007D37D6">
      <w:pPr>
        <w:numPr>
          <w:ilvl w:val="0"/>
          <w:numId w:val="22"/>
        </w:numPr>
        <w:spacing w:before="120" w:after="120"/>
        <w:jc w:val="both"/>
        <w:rPr>
          <w:rStyle w:val="alafa"/>
          <w:rFonts w:ascii="Verdana" w:hAnsi="Verdana"/>
          <w:color w:val="auto"/>
          <w:sz w:val="20"/>
          <w:szCs w:val="20"/>
          <w:lang w:val="bg-BG"/>
        </w:rPr>
      </w:pPr>
      <w:r w:rsidRPr="003C18E9">
        <w:rPr>
          <w:rFonts w:ascii="Verdana" w:hAnsi="Verdana"/>
          <w:bCs/>
          <w:color w:val="auto"/>
          <w:sz w:val="20"/>
          <w:szCs w:val="20"/>
          <w:lang w:val="bg-BG"/>
        </w:rPr>
        <w:t>Възложителят</w:t>
      </w:r>
      <w:r w:rsidRPr="003C18E9">
        <w:rPr>
          <w:rStyle w:val="alafa"/>
          <w:rFonts w:ascii="Verdana" w:hAnsi="Verdana" w:cs="Tahoma"/>
          <w:color w:val="auto"/>
          <w:sz w:val="20"/>
          <w:szCs w:val="20"/>
          <w:lang w:val="bg-BG"/>
        </w:rPr>
        <w:t xml:space="preserve"> прекратява процедурата с мотивирано решение, когато: </w:t>
      </w:r>
    </w:p>
    <w:p w14:paraId="281FB3FE" w14:textId="77777777" w:rsidR="00BD1FC3" w:rsidRPr="003C18E9" w:rsidRDefault="00BD1FC3" w:rsidP="007D37D6">
      <w:pPr>
        <w:numPr>
          <w:ilvl w:val="1"/>
          <w:numId w:val="22"/>
        </w:numPr>
        <w:spacing w:before="120" w:after="120"/>
        <w:jc w:val="both"/>
        <w:rPr>
          <w:rFonts w:ascii="Verdana" w:hAnsi="Verdana"/>
          <w:color w:val="auto"/>
          <w:sz w:val="20"/>
          <w:szCs w:val="20"/>
          <w:lang w:val="bg-BG"/>
        </w:rPr>
      </w:pPr>
      <w:r w:rsidRPr="003C18E9">
        <w:rPr>
          <w:rFonts w:ascii="Verdana" w:hAnsi="Verdana" w:cs="Tahoma"/>
          <w:color w:val="auto"/>
          <w:sz w:val="20"/>
          <w:szCs w:val="20"/>
          <w:lang w:val="bg-BG"/>
        </w:rPr>
        <w:lastRenderedPageBreak/>
        <w:t>не е подадена нито една оферта, заявление за участие или конкурсен проект, няма кандидат или участник, който отговаря на изискванията по чл. 47 - 53а от ЗОП, или не се е явил нито един участник за договаряне;</w:t>
      </w:r>
    </w:p>
    <w:p w14:paraId="281FB3FF" w14:textId="77777777" w:rsidR="00BD1FC3" w:rsidRPr="003C18E9" w:rsidRDefault="00BD1FC3" w:rsidP="007D37D6">
      <w:pPr>
        <w:numPr>
          <w:ilvl w:val="1"/>
          <w:numId w:val="22"/>
        </w:numPr>
        <w:spacing w:before="120" w:after="120"/>
        <w:jc w:val="both"/>
        <w:rPr>
          <w:rStyle w:val="alafa"/>
          <w:rFonts w:ascii="Verdana" w:hAnsi="Verdana" w:cs="Tahoma"/>
          <w:color w:val="auto"/>
          <w:sz w:val="20"/>
          <w:szCs w:val="20"/>
          <w:lang w:val="bg-BG"/>
        </w:rPr>
      </w:pPr>
      <w:r w:rsidRPr="003C18E9">
        <w:rPr>
          <w:rStyle w:val="alafa"/>
          <w:rFonts w:ascii="Verdana" w:hAnsi="Verdana" w:cs="Tahoma"/>
          <w:color w:val="auto"/>
          <w:sz w:val="20"/>
          <w:szCs w:val="20"/>
          <w:lang w:val="bg-BG"/>
        </w:rPr>
        <w:t>всички оферти или проекти не отговарят на предварително обявените условия от възложителя;</w:t>
      </w:r>
    </w:p>
    <w:p w14:paraId="281FB400" w14:textId="77777777" w:rsidR="00BD1FC3" w:rsidRPr="003C18E9" w:rsidRDefault="00BD1FC3" w:rsidP="007D37D6">
      <w:pPr>
        <w:numPr>
          <w:ilvl w:val="1"/>
          <w:numId w:val="22"/>
        </w:numPr>
        <w:spacing w:before="120" w:after="120"/>
        <w:jc w:val="both"/>
        <w:rPr>
          <w:rStyle w:val="alafa"/>
          <w:rFonts w:ascii="Verdana" w:hAnsi="Verdana" w:cs="Tahoma"/>
          <w:color w:val="auto"/>
          <w:sz w:val="20"/>
          <w:szCs w:val="20"/>
          <w:lang w:val="bg-BG"/>
        </w:rPr>
      </w:pPr>
      <w:r w:rsidRPr="003C18E9">
        <w:rPr>
          <w:rStyle w:val="alafa"/>
          <w:rFonts w:ascii="Verdana" w:hAnsi="Verdana" w:cs="Tahoma"/>
          <w:color w:val="auto"/>
          <w:sz w:val="20"/>
          <w:szCs w:val="20"/>
          <w:lang w:val="bg-BG"/>
        </w:rPr>
        <w:t>всички оферти, които отговарят на предварително обявените от възложителя условия, надвишават финансовия ресурс, който той може да осигури;</w:t>
      </w:r>
    </w:p>
    <w:p w14:paraId="281FB401" w14:textId="77777777" w:rsidR="00BD1FC3" w:rsidRPr="003C18E9" w:rsidRDefault="00BD1FC3" w:rsidP="007D37D6">
      <w:pPr>
        <w:numPr>
          <w:ilvl w:val="1"/>
          <w:numId w:val="22"/>
        </w:numPr>
        <w:spacing w:before="120" w:after="120"/>
        <w:jc w:val="both"/>
        <w:rPr>
          <w:rStyle w:val="alafa"/>
          <w:rFonts w:ascii="Verdana" w:hAnsi="Verdana" w:cs="Tahoma"/>
          <w:color w:val="auto"/>
          <w:sz w:val="20"/>
          <w:szCs w:val="20"/>
          <w:lang w:val="bg-BG"/>
        </w:rPr>
      </w:pPr>
      <w:r w:rsidRPr="003C18E9">
        <w:rPr>
          <w:rStyle w:val="alafa"/>
          <w:rFonts w:ascii="Verdana" w:hAnsi="Verdana" w:cs="Tahoma"/>
          <w:color w:val="auto"/>
          <w:sz w:val="20"/>
          <w:szCs w:val="20"/>
          <w:lang w:val="bg-BG"/>
        </w:rPr>
        <w:t>първият и вторият класирани участници откажат да сключат договор;</w:t>
      </w:r>
    </w:p>
    <w:p w14:paraId="281FB402" w14:textId="77777777" w:rsidR="00BD1FC3" w:rsidRPr="003C18E9" w:rsidRDefault="00BD1FC3" w:rsidP="007D37D6">
      <w:pPr>
        <w:numPr>
          <w:ilvl w:val="1"/>
          <w:numId w:val="22"/>
        </w:numPr>
        <w:spacing w:before="120" w:after="120"/>
        <w:jc w:val="both"/>
        <w:rPr>
          <w:rStyle w:val="alafa"/>
          <w:rFonts w:ascii="Verdana" w:hAnsi="Verdana" w:cs="Tahoma"/>
          <w:color w:val="auto"/>
          <w:sz w:val="20"/>
          <w:szCs w:val="20"/>
          <w:lang w:val="bg-BG"/>
        </w:rPr>
      </w:pPr>
      <w:r w:rsidRPr="003C18E9">
        <w:rPr>
          <w:rStyle w:val="alafa"/>
          <w:rFonts w:ascii="Verdana" w:hAnsi="Verdana" w:cs="Tahoma"/>
          <w:color w:val="auto"/>
          <w:sz w:val="20"/>
          <w:szCs w:val="20"/>
          <w:lang w:val="bg-BG"/>
        </w:rPr>
        <w:t>отпадне необходимостта от провеждане на процедурата в резултат на съществена промяна в обстоятелствата или при невъзможност да се осигури финансиране за изпълнението на поръчката по причини, които възложителят не е могъл да предвиди;</w:t>
      </w:r>
    </w:p>
    <w:p w14:paraId="281FB403" w14:textId="77777777" w:rsidR="00BD1FC3" w:rsidRPr="003C18E9" w:rsidRDefault="00BD1FC3" w:rsidP="007D37D6">
      <w:pPr>
        <w:numPr>
          <w:ilvl w:val="1"/>
          <w:numId w:val="22"/>
        </w:numPr>
        <w:spacing w:before="120" w:after="120"/>
        <w:jc w:val="both"/>
        <w:rPr>
          <w:rStyle w:val="alafa"/>
          <w:rFonts w:ascii="Verdana" w:hAnsi="Verdana" w:cs="Tahoma"/>
          <w:color w:val="auto"/>
          <w:sz w:val="20"/>
          <w:szCs w:val="20"/>
          <w:lang w:val="bg-BG"/>
        </w:rPr>
      </w:pPr>
      <w:r w:rsidRPr="003C18E9">
        <w:rPr>
          <w:rStyle w:val="alafa"/>
          <w:rFonts w:ascii="Verdana" w:hAnsi="Verdana" w:cs="Tahoma"/>
          <w:color w:val="auto"/>
          <w:sz w:val="20"/>
          <w:szCs w:val="20"/>
          <w:lang w:val="bg-BG"/>
        </w:rPr>
        <w:t>са установени нарушения при откриването и провеждането й, които не могат да бъдат отстранени, без това да промени условията, при които е обявена процедурата;</w:t>
      </w:r>
    </w:p>
    <w:p w14:paraId="281FB404" w14:textId="77777777" w:rsidR="00BD1FC3" w:rsidRPr="003C18E9" w:rsidRDefault="00BD1FC3" w:rsidP="007D37D6">
      <w:pPr>
        <w:numPr>
          <w:ilvl w:val="1"/>
          <w:numId w:val="22"/>
        </w:numPr>
        <w:spacing w:before="120" w:after="120"/>
        <w:jc w:val="both"/>
        <w:rPr>
          <w:rStyle w:val="alafa"/>
          <w:rFonts w:ascii="Verdana" w:hAnsi="Verdana" w:cs="Tahoma"/>
          <w:color w:val="auto"/>
          <w:sz w:val="20"/>
          <w:szCs w:val="20"/>
          <w:lang w:val="bg-BG"/>
        </w:rPr>
      </w:pPr>
      <w:r w:rsidRPr="003C18E9">
        <w:rPr>
          <w:rStyle w:val="alafa"/>
          <w:rFonts w:ascii="Verdana" w:hAnsi="Verdana" w:cs="Tahoma"/>
          <w:color w:val="auto"/>
          <w:sz w:val="20"/>
          <w:szCs w:val="20"/>
          <w:lang w:val="bg-BG"/>
        </w:rPr>
        <w:t>поради наличие на някое от основанията по чл. 42, ал. 1 от ЗОП не се сключва договор за обществена поръчка.</w:t>
      </w:r>
    </w:p>
    <w:p w14:paraId="281FB405" w14:textId="77777777" w:rsidR="00BD1FC3" w:rsidRPr="003C18E9" w:rsidRDefault="00BD1FC3" w:rsidP="007D37D6">
      <w:pPr>
        <w:numPr>
          <w:ilvl w:val="0"/>
          <w:numId w:val="22"/>
        </w:numPr>
        <w:spacing w:before="120" w:after="120"/>
        <w:jc w:val="both"/>
        <w:rPr>
          <w:rFonts w:ascii="Verdana" w:hAnsi="Verdana" w:cs="Tahoma"/>
          <w:bCs/>
          <w:color w:val="auto"/>
          <w:sz w:val="20"/>
          <w:szCs w:val="20"/>
          <w:lang w:val="bg-BG"/>
        </w:rPr>
      </w:pPr>
      <w:r w:rsidRPr="003C18E9">
        <w:rPr>
          <w:rFonts w:ascii="Verdana" w:hAnsi="Verdana" w:cs="Tahoma"/>
          <w:bCs/>
          <w:color w:val="auto"/>
          <w:sz w:val="20"/>
          <w:szCs w:val="20"/>
          <w:lang w:val="bg-BG"/>
        </w:rPr>
        <w:t xml:space="preserve">Когато участник в процедурата е обединение, което не е юридическо лице: </w:t>
      </w:r>
    </w:p>
    <w:p w14:paraId="281FB406" w14:textId="77777777" w:rsidR="00BD1FC3" w:rsidRPr="003C18E9" w:rsidRDefault="00BD1FC3" w:rsidP="007D37D6">
      <w:pPr>
        <w:numPr>
          <w:ilvl w:val="1"/>
          <w:numId w:val="22"/>
        </w:numPr>
        <w:spacing w:before="90" w:after="90"/>
        <w:jc w:val="both"/>
        <w:rPr>
          <w:rFonts w:ascii="Verdana" w:hAnsi="Verdana"/>
          <w:bCs/>
          <w:color w:val="auto"/>
          <w:sz w:val="20"/>
          <w:szCs w:val="20"/>
          <w:lang w:val="bg-BG"/>
        </w:rPr>
      </w:pPr>
      <w:r w:rsidRPr="003C18E9">
        <w:rPr>
          <w:rFonts w:ascii="Verdana" w:hAnsi="Verdana"/>
          <w:bCs/>
          <w:color w:val="auto"/>
          <w:sz w:val="20"/>
          <w:szCs w:val="20"/>
          <w:lang w:val="bg-BG"/>
        </w:rPr>
        <w:t xml:space="preserve">документите по чл.56, ал. 1, т. 1, букви "а" и "б" от ЗОП се представят за всяко физическо или юридическо лице, включено в обединението; </w:t>
      </w:r>
    </w:p>
    <w:p w14:paraId="281FB407" w14:textId="77777777" w:rsidR="00BD1FC3" w:rsidRPr="003C18E9" w:rsidRDefault="00BD1FC3" w:rsidP="007D37D6">
      <w:pPr>
        <w:numPr>
          <w:ilvl w:val="1"/>
          <w:numId w:val="22"/>
        </w:numPr>
        <w:spacing w:before="90" w:after="90"/>
        <w:jc w:val="both"/>
        <w:rPr>
          <w:rFonts w:ascii="Verdana" w:hAnsi="Verdana"/>
          <w:bCs/>
          <w:color w:val="auto"/>
          <w:sz w:val="20"/>
          <w:szCs w:val="20"/>
          <w:lang w:val="bg-BG"/>
        </w:rPr>
      </w:pPr>
      <w:r w:rsidRPr="003C18E9">
        <w:rPr>
          <w:rFonts w:ascii="Verdana" w:hAnsi="Verdana"/>
          <w:bCs/>
          <w:color w:val="auto"/>
          <w:sz w:val="20"/>
          <w:szCs w:val="20"/>
          <w:lang w:val="bg-BG"/>
        </w:rPr>
        <w:t xml:space="preserve">документите по чл. 56, ал. 1, т. 1, буква "в" и т. 4 и 5 от ЗОП се представят само за участниците, чрез които обединението доказва съответствието си с критериите за подбор по чл. 25, ал. 2, т. 6 от ЗОП; </w:t>
      </w:r>
    </w:p>
    <w:p w14:paraId="281FB408" w14:textId="77777777" w:rsidR="00BD1FC3" w:rsidRPr="003C18E9" w:rsidRDefault="00BD1FC3" w:rsidP="007D37D6">
      <w:pPr>
        <w:numPr>
          <w:ilvl w:val="0"/>
          <w:numId w:val="22"/>
        </w:numPr>
        <w:spacing w:before="120" w:after="120"/>
        <w:jc w:val="both"/>
        <w:rPr>
          <w:rFonts w:ascii="Verdana" w:hAnsi="Verdana" w:cs="Tahoma"/>
          <w:color w:val="auto"/>
          <w:sz w:val="20"/>
          <w:szCs w:val="20"/>
          <w:lang w:val="bg-BG"/>
        </w:rPr>
      </w:pPr>
      <w:r w:rsidRPr="003C18E9">
        <w:rPr>
          <w:rFonts w:ascii="Verdana" w:hAnsi="Verdana"/>
          <w:bCs/>
          <w:color w:val="auto"/>
          <w:sz w:val="20"/>
          <w:szCs w:val="20"/>
          <w:lang w:val="bg-BG"/>
        </w:rPr>
        <w:t>Комисията</w:t>
      </w:r>
      <w:r w:rsidRPr="003C18E9">
        <w:rPr>
          <w:rFonts w:ascii="Verdana" w:hAnsi="Verdana" w:cs="Tahoma"/>
          <w:color w:val="auto"/>
          <w:sz w:val="20"/>
          <w:szCs w:val="20"/>
          <w:lang w:val="bg-BG"/>
        </w:rPr>
        <w:t xml:space="preserve"> при необходимост може по всяко време: </w:t>
      </w:r>
    </w:p>
    <w:p w14:paraId="281FB409"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да проверява заявените от участниците данни, включително чрез изискване на информация от други органи и лица;</w:t>
      </w:r>
    </w:p>
    <w:p w14:paraId="281FB40A" w14:textId="77777777" w:rsidR="00BD1FC3" w:rsidRPr="003C18E9" w:rsidRDefault="00BD1FC3" w:rsidP="007D37D6">
      <w:pPr>
        <w:numPr>
          <w:ilvl w:val="1"/>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 xml:space="preserve">да изисква от участниците: </w:t>
      </w:r>
    </w:p>
    <w:p w14:paraId="281FB40B" w14:textId="77777777" w:rsidR="00BD1FC3" w:rsidRPr="003C18E9" w:rsidRDefault="00BD1FC3" w:rsidP="007D37D6">
      <w:pPr>
        <w:numPr>
          <w:ilvl w:val="2"/>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разяснения за заявени от тях данни;</w:t>
      </w:r>
    </w:p>
    <w:p w14:paraId="281FB40C" w14:textId="77777777" w:rsidR="00BD1FC3" w:rsidRPr="003C18E9" w:rsidRDefault="00BD1FC3" w:rsidP="007D37D6">
      <w:pPr>
        <w:numPr>
          <w:ilvl w:val="2"/>
          <w:numId w:val="22"/>
        </w:numPr>
        <w:spacing w:before="120" w:after="120"/>
        <w:jc w:val="both"/>
        <w:rPr>
          <w:rFonts w:ascii="Verdana" w:hAnsi="Verdana"/>
          <w:bCs/>
          <w:color w:val="auto"/>
          <w:sz w:val="20"/>
          <w:szCs w:val="20"/>
          <w:lang w:val="bg-BG"/>
        </w:rPr>
      </w:pPr>
      <w:r w:rsidRPr="003C18E9">
        <w:rPr>
          <w:rFonts w:ascii="Verdana" w:hAnsi="Verdana"/>
          <w:bCs/>
          <w:color w:val="auto"/>
          <w:sz w:val="20"/>
          <w:szCs w:val="20"/>
          <w:lang w:val="bg-BG"/>
        </w:rPr>
        <w:t>допълнителни доказателства за данни от документите, съдържащи се в пликове „Предложение за изпълнение на поръчката” и „Предлагана цена”, като тази възможност не може да се използва за промяна на техническото и ценовото предложение на участниците.</w:t>
      </w:r>
    </w:p>
    <w:p w14:paraId="281FB40D" w14:textId="77777777" w:rsidR="00BD1FC3" w:rsidRPr="003C18E9" w:rsidRDefault="00BD1FC3" w:rsidP="007D37D6">
      <w:pPr>
        <w:numPr>
          <w:ilvl w:val="0"/>
          <w:numId w:val="22"/>
        </w:numPr>
        <w:spacing w:before="120" w:after="120"/>
        <w:jc w:val="both"/>
        <w:rPr>
          <w:rStyle w:val="alafa"/>
          <w:rFonts w:ascii="Verdana" w:hAnsi="Verdana"/>
          <w:color w:val="auto"/>
          <w:sz w:val="20"/>
          <w:szCs w:val="20"/>
          <w:lang w:val="bg-BG"/>
        </w:rPr>
      </w:pPr>
      <w:r w:rsidRPr="003C18E9">
        <w:rPr>
          <w:rFonts w:ascii="Verdana" w:hAnsi="Verdana"/>
          <w:color w:val="auto"/>
          <w:sz w:val="20"/>
          <w:szCs w:val="20"/>
          <w:lang w:val="bg-BG"/>
        </w:rPr>
        <w:t>Комисията</w:t>
      </w:r>
      <w:r w:rsidRPr="003C18E9">
        <w:rPr>
          <w:rStyle w:val="alafa"/>
          <w:rFonts w:ascii="Verdana" w:hAnsi="Verdana" w:cs="Tahoma"/>
          <w:color w:val="auto"/>
          <w:sz w:val="20"/>
          <w:szCs w:val="20"/>
          <w:lang w:val="bg-BG"/>
        </w:rPr>
        <w:t xml:space="preserve"> предлага за отстраняване от процедурата участник: </w:t>
      </w:r>
    </w:p>
    <w:p w14:paraId="281FB40E" w14:textId="77777777" w:rsidR="00BD1FC3" w:rsidRPr="003C18E9" w:rsidRDefault="00BD1FC3" w:rsidP="007D37D6">
      <w:pPr>
        <w:numPr>
          <w:ilvl w:val="1"/>
          <w:numId w:val="22"/>
        </w:numPr>
        <w:spacing w:before="120" w:after="120"/>
        <w:jc w:val="both"/>
        <w:rPr>
          <w:rFonts w:ascii="Verdana" w:hAnsi="Verdana"/>
          <w:color w:val="auto"/>
          <w:sz w:val="20"/>
          <w:szCs w:val="20"/>
          <w:lang w:val="bg-BG"/>
        </w:rPr>
      </w:pPr>
      <w:r w:rsidRPr="003C18E9">
        <w:rPr>
          <w:rFonts w:ascii="Verdana" w:hAnsi="Verdana"/>
          <w:color w:val="auto"/>
          <w:sz w:val="20"/>
          <w:szCs w:val="20"/>
          <w:lang w:val="bg-BG"/>
        </w:rPr>
        <w:t>който не е представил някой от необходимите документи или информация по чл. 56 от ЗОП</w:t>
      </w:r>
      <w:r w:rsidRPr="003C18E9">
        <w:rPr>
          <w:rFonts w:ascii="Verdana" w:hAnsi="Verdana" w:cs="Tahoma"/>
          <w:color w:val="auto"/>
          <w:sz w:val="20"/>
          <w:szCs w:val="20"/>
          <w:lang w:val="bg-BG"/>
        </w:rPr>
        <w:t>;</w:t>
      </w:r>
    </w:p>
    <w:p w14:paraId="281FB40F" w14:textId="77777777" w:rsidR="00BD1FC3" w:rsidRPr="003C18E9" w:rsidRDefault="00BD1FC3" w:rsidP="007D37D6">
      <w:pPr>
        <w:numPr>
          <w:ilvl w:val="1"/>
          <w:numId w:val="22"/>
        </w:numPr>
        <w:spacing w:before="120" w:after="120"/>
        <w:jc w:val="both"/>
        <w:rPr>
          <w:rFonts w:ascii="Verdana" w:hAnsi="Verdana"/>
          <w:color w:val="auto"/>
          <w:sz w:val="20"/>
          <w:szCs w:val="20"/>
          <w:lang w:val="bg-BG"/>
        </w:rPr>
      </w:pPr>
      <w:r w:rsidRPr="003C18E9">
        <w:rPr>
          <w:rFonts w:ascii="Verdana" w:hAnsi="Verdana"/>
          <w:color w:val="auto"/>
          <w:sz w:val="20"/>
          <w:szCs w:val="20"/>
          <w:lang w:val="bg-BG"/>
        </w:rPr>
        <w:t>за когото са налице обстоятелства по чл. 47, ал. 1 и 5</w:t>
      </w:r>
      <w:r w:rsidRPr="003C18E9">
        <w:rPr>
          <w:rFonts w:ascii="Verdana" w:hAnsi="Verdana" w:cs="Tahoma"/>
          <w:color w:val="auto"/>
          <w:sz w:val="20"/>
          <w:szCs w:val="20"/>
          <w:lang w:val="bg-BG"/>
        </w:rPr>
        <w:t>от ЗОП</w:t>
      </w:r>
      <w:r w:rsidRPr="003C18E9">
        <w:rPr>
          <w:rFonts w:ascii="Verdana" w:hAnsi="Verdana"/>
          <w:color w:val="auto"/>
          <w:sz w:val="20"/>
          <w:szCs w:val="20"/>
          <w:lang w:val="bg-BG"/>
        </w:rPr>
        <w:t xml:space="preserve"> и посочените в обявлението обстоятелства по чл. 47, ал. 2</w:t>
      </w:r>
      <w:r w:rsidRPr="003C18E9">
        <w:rPr>
          <w:rFonts w:ascii="Verdana" w:hAnsi="Verdana" w:cs="Tahoma"/>
          <w:color w:val="auto"/>
          <w:sz w:val="20"/>
          <w:szCs w:val="20"/>
          <w:lang w:val="bg-BG"/>
        </w:rPr>
        <w:t>от ЗОП</w:t>
      </w:r>
      <w:r w:rsidRPr="003C18E9">
        <w:rPr>
          <w:rFonts w:ascii="Verdana" w:hAnsi="Verdana"/>
          <w:color w:val="auto"/>
          <w:sz w:val="20"/>
          <w:szCs w:val="20"/>
          <w:lang w:val="bg-BG"/>
        </w:rPr>
        <w:t>;</w:t>
      </w:r>
    </w:p>
    <w:p w14:paraId="281FB410" w14:textId="77777777" w:rsidR="00BD1FC3" w:rsidRPr="003C18E9" w:rsidRDefault="00BD1FC3" w:rsidP="007D37D6">
      <w:pPr>
        <w:numPr>
          <w:ilvl w:val="1"/>
          <w:numId w:val="22"/>
        </w:numPr>
        <w:spacing w:before="120" w:after="120"/>
        <w:jc w:val="both"/>
        <w:rPr>
          <w:rFonts w:ascii="Verdana" w:hAnsi="Verdana"/>
          <w:color w:val="auto"/>
          <w:sz w:val="20"/>
          <w:szCs w:val="20"/>
          <w:lang w:val="bg-BG"/>
        </w:rPr>
      </w:pPr>
      <w:r w:rsidRPr="003C18E9">
        <w:rPr>
          <w:rFonts w:ascii="Verdana" w:hAnsi="Verdana"/>
          <w:color w:val="auto"/>
          <w:sz w:val="20"/>
          <w:szCs w:val="20"/>
          <w:lang w:val="bg-BG"/>
        </w:rPr>
        <w:t>който е представил оферта, която не отговаря на предварително обявените условия на възложителя;</w:t>
      </w:r>
    </w:p>
    <w:p w14:paraId="281FB411" w14:textId="77777777" w:rsidR="00BD1FC3" w:rsidRPr="003C18E9" w:rsidRDefault="00BD1FC3" w:rsidP="007D37D6">
      <w:pPr>
        <w:numPr>
          <w:ilvl w:val="1"/>
          <w:numId w:val="22"/>
        </w:numPr>
        <w:spacing w:before="120" w:after="120"/>
        <w:jc w:val="both"/>
        <w:rPr>
          <w:rFonts w:ascii="Verdana" w:hAnsi="Verdana"/>
          <w:color w:val="auto"/>
          <w:sz w:val="20"/>
          <w:szCs w:val="20"/>
          <w:lang w:val="bg-BG"/>
        </w:rPr>
      </w:pPr>
      <w:r w:rsidRPr="003C18E9">
        <w:rPr>
          <w:rFonts w:ascii="Verdana" w:hAnsi="Verdana"/>
          <w:color w:val="auto"/>
          <w:sz w:val="20"/>
          <w:szCs w:val="20"/>
          <w:lang w:val="bg-BG"/>
        </w:rPr>
        <w:t>който е представил оферта, която не отговаря на изискванията на чл. 57, ал. 2</w:t>
      </w:r>
      <w:r w:rsidRPr="003C18E9">
        <w:rPr>
          <w:rFonts w:ascii="Verdana" w:hAnsi="Verdana" w:cs="Tahoma"/>
          <w:color w:val="auto"/>
          <w:sz w:val="20"/>
          <w:szCs w:val="20"/>
          <w:lang w:val="bg-BG"/>
        </w:rPr>
        <w:t>от ЗОП</w:t>
      </w:r>
      <w:r w:rsidRPr="003C18E9">
        <w:rPr>
          <w:rFonts w:ascii="Verdana" w:hAnsi="Verdana"/>
          <w:color w:val="auto"/>
          <w:sz w:val="20"/>
          <w:szCs w:val="20"/>
          <w:lang w:val="bg-BG"/>
        </w:rPr>
        <w:t>;</w:t>
      </w:r>
    </w:p>
    <w:p w14:paraId="281FB412" w14:textId="77777777" w:rsidR="00BD1FC3" w:rsidRPr="003C18E9" w:rsidRDefault="00BD1FC3" w:rsidP="007D37D6">
      <w:pPr>
        <w:numPr>
          <w:ilvl w:val="1"/>
          <w:numId w:val="22"/>
        </w:numPr>
        <w:spacing w:before="120" w:after="120"/>
        <w:jc w:val="both"/>
        <w:rPr>
          <w:rFonts w:ascii="Verdana" w:hAnsi="Verdana"/>
          <w:color w:val="auto"/>
          <w:sz w:val="20"/>
          <w:szCs w:val="20"/>
          <w:lang w:val="bg-BG"/>
        </w:rPr>
      </w:pPr>
      <w:r w:rsidRPr="003C18E9">
        <w:rPr>
          <w:rFonts w:ascii="Verdana" w:hAnsi="Verdana"/>
          <w:color w:val="auto"/>
          <w:sz w:val="20"/>
          <w:szCs w:val="20"/>
          <w:lang w:val="bg-BG"/>
        </w:rPr>
        <w:t xml:space="preserve">за когото по реда на чл. 68, ал. 11 </w:t>
      </w:r>
      <w:r w:rsidRPr="003C18E9">
        <w:rPr>
          <w:rFonts w:ascii="Verdana" w:hAnsi="Verdana" w:cs="Tahoma"/>
          <w:color w:val="auto"/>
          <w:sz w:val="20"/>
          <w:szCs w:val="20"/>
          <w:lang w:val="bg-BG"/>
        </w:rPr>
        <w:t>от ЗОП</w:t>
      </w:r>
      <w:r w:rsidR="00925168" w:rsidRPr="003C18E9">
        <w:rPr>
          <w:rFonts w:ascii="Verdana" w:hAnsi="Verdana" w:cs="Tahoma"/>
          <w:color w:val="auto"/>
          <w:sz w:val="20"/>
          <w:szCs w:val="20"/>
          <w:lang w:val="bg-BG"/>
        </w:rPr>
        <w:t xml:space="preserve"> </w:t>
      </w:r>
      <w:r w:rsidRPr="003C18E9">
        <w:rPr>
          <w:rFonts w:ascii="Verdana" w:hAnsi="Verdana"/>
          <w:color w:val="auto"/>
          <w:sz w:val="20"/>
          <w:szCs w:val="20"/>
          <w:lang w:val="bg-BG"/>
        </w:rPr>
        <w:t>е установено, че е представил невярна информация за доказване на съответствието му с обявените от възложителя критерии за подбор.</w:t>
      </w:r>
    </w:p>
    <w:p w14:paraId="281FB413" w14:textId="77777777" w:rsidR="00BD1FC3" w:rsidRPr="003C18E9" w:rsidRDefault="00BD1FC3" w:rsidP="007D37D6">
      <w:pPr>
        <w:numPr>
          <w:ilvl w:val="0"/>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 xml:space="preserve">Участниците са длъжни в процеса на провеждане на процедурата да уведомяват възложителя за всички настъпили промени в обстоятелствата по чл. 47, ал. 1 и </w:t>
      </w:r>
      <w:r w:rsidRPr="003C18E9">
        <w:rPr>
          <w:rFonts w:ascii="Verdana" w:hAnsi="Verdana" w:cs="Tahoma"/>
          <w:color w:val="auto"/>
          <w:sz w:val="20"/>
          <w:szCs w:val="20"/>
          <w:lang w:val="bg-BG"/>
        </w:rPr>
        <w:lastRenderedPageBreak/>
        <w:t>5 от ЗОП, и посочените в обявлението обстоятелства по чл. 47, ал. 2 от ЗОП в 7-дневен срок от настъпването им.</w:t>
      </w:r>
    </w:p>
    <w:p w14:paraId="281FB414" w14:textId="77777777" w:rsidR="00BD1FC3" w:rsidRPr="003C18E9" w:rsidRDefault="00BD1FC3" w:rsidP="007D37D6">
      <w:pPr>
        <w:numPr>
          <w:ilvl w:val="0"/>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 xml:space="preserve">Възложителят може да прекрати процедурата с мотивирано решение, когато: </w:t>
      </w:r>
    </w:p>
    <w:p w14:paraId="281FB415" w14:textId="77777777" w:rsidR="00BD1FC3" w:rsidRPr="003C18E9" w:rsidRDefault="00BD1FC3" w:rsidP="007D37D6">
      <w:pPr>
        <w:numPr>
          <w:ilvl w:val="1"/>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е подадена само една оферта, заявление за участие или проект;</w:t>
      </w:r>
    </w:p>
    <w:p w14:paraId="281FB416" w14:textId="77777777" w:rsidR="00BD1FC3" w:rsidRPr="003C18E9" w:rsidRDefault="00BD1FC3" w:rsidP="007D37D6">
      <w:pPr>
        <w:numPr>
          <w:ilvl w:val="1"/>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има само един кандидат или участник, който отговаря на изискванията по чл. 47 - 53а от ЗОП или само една оферта или проект отговаря на предварително обявените условия от възложителя.</w:t>
      </w:r>
    </w:p>
    <w:p w14:paraId="281FB417" w14:textId="77777777" w:rsidR="00BD1FC3" w:rsidRPr="003C18E9" w:rsidRDefault="00BD1FC3" w:rsidP="007D37D6">
      <w:pPr>
        <w:numPr>
          <w:ilvl w:val="1"/>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 xml:space="preserve">участникът, класиран на първо място: </w:t>
      </w:r>
    </w:p>
    <w:p w14:paraId="281FB418" w14:textId="77777777" w:rsidR="00BD1FC3" w:rsidRPr="003C18E9" w:rsidRDefault="00BD1FC3" w:rsidP="007D37D6">
      <w:pPr>
        <w:numPr>
          <w:ilvl w:val="2"/>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откаже да сключи договор, или</w:t>
      </w:r>
    </w:p>
    <w:p w14:paraId="281FB419" w14:textId="77777777" w:rsidR="00BD1FC3" w:rsidRPr="003C18E9" w:rsidRDefault="00BD1FC3" w:rsidP="007D37D6">
      <w:pPr>
        <w:numPr>
          <w:ilvl w:val="2"/>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не изпълни някое от изискванията на чл. 42, ал. 1 от ЗОП, или</w:t>
      </w:r>
    </w:p>
    <w:p w14:paraId="281FB41A" w14:textId="77777777" w:rsidR="00BD1FC3" w:rsidRPr="003C18E9" w:rsidRDefault="00BD1FC3" w:rsidP="007D37D6">
      <w:pPr>
        <w:numPr>
          <w:ilvl w:val="2"/>
          <w:numId w:val="22"/>
        </w:numPr>
        <w:spacing w:before="120" w:after="120"/>
        <w:jc w:val="both"/>
        <w:rPr>
          <w:rFonts w:ascii="Verdana" w:hAnsi="Verdana" w:cs="Tahoma"/>
          <w:color w:val="auto"/>
          <w:sz w:val="20"/>
          <w:szCs w:val="20"/>
          <w:lang w:val="bg-BG"/>
        </w:rPr>
      </w:pPr>
      <w:r w:rsidRPr="003C18E9">
        <w:rPr>
          <w:rFonts w:ascii="Verdana" w:hAnsi="Verdana" w:cs="Tahoma"/>
          <w:color w:val="auto"/>
          <w:sz w:val="20"/>
          <w:szCs w:val="20"/>
          <w:lang w:val="bg-BG"/>
        </w:rPr>
        <w:t>не отговаря на изискванията на чл. 47, ал. 1 и 5 от ЗОП или на изискванията на чл. 47, ал. 2 от ЗОП, когато са посочени в обявлението.</w:t>
      </w:r>
    </w:p>
    <w:p w14:paraId="281FB41B" w14:textId="77777777" w:rsidR="00BD1FC3" w:rsidRPr="003C18E9" w:rsidRDefault="00BD1FC3" w:rsidP="007D37D6">
      <w:pPr>
        <w:numPr>
          <w:ilvl w:val="0"/>
          <w:numId w:val="22"/>
        </w:numPr>
        <w:spacing w:before="90" w:after="90"/>
        <w:jc w:val="both"/>
        <w:rPr>
          <w:rFonts w:ascii="Verdana" w:hAnsi="Verdana" w:cs="Tahoma"/>
          <w:color w:val="auto"/>
          <w:sz w:val="20"/>
          <w:szCs w:val="20"/>
          <w:lang w:val="bg-BG"/>
        </w:rPr>
      </w:pPr>
      <w:r w:rsidRPr="003C18E9">
        <w:rPr>
          <w:rFonts w:ascii="Verdana" w:hAnsi="Verdana" w:cs="Tahoma"/>
          <w:color w:val="auto"/>
          <w:sz w:val="20"/>
          <w:szCs w:val="20"/>
          <w:lang w:val="bg-BG"/>
        </w:rPr>
        <w:t xml:space="preserve">Кандидат може да докаже съответствието си с изискванията за финансово и икономическо състояние, за технически възможности и/или квалификация с възможностите на едно или повече трети лица. В тези случаи, освен документите, определени от възложителя за доказване на съответните възможности, кандидатът </w:t>
      </w:r>
      <w:r w:rsidRPr="003C18E9">
        <w:rPr>
          <w:rFonts w:ascii="Verdana" w:hAnsi="Verdana" w:cs="Tahoma"/>
          <w:b/>
          <w:color w:val="auto"/>
          <w:sz w:val="20"/>
          <w:szCs w:val="20"/>
          <w:lang w:val="bg-BG"/>
        </w:rPr>
        <w:t>представя доказателства, че при изпълнението на поръчката ще има на разположение ресурсите на третите лица</w:t>
      </w:r>
      <w:r w:rsidRPr="003C18E9">
        <w:rPr>
          <w:rFonts w:ascii="Verdana" w:hAnsi="Verdana" w:cs="Tahoma"/>
          <w:color w:val="auto"/>
          <w:sz w:val="20"/>
          <w:szCs w:val="20"/>
          <w:lang w:val="bg-BG"/>
        </w:rPr>
        <w:t xml:space="preserve">. </w:t>
      </w:r>
    </w:p>
    <w:p w14:paraId="281FB41C" w14:textId="77777777" w:rsidR="00BD1FC3" w:rsidRPr="003C18E9" w:rsidRDefault="00BD1FC3" w:rsidP="007D37D6">
      <w:pPr>
        <w:numPr>
          <w:ilvl w:val="1"/>
          <w:numId w:val="22"/>
        </w:numPr>
        <w:spacing w:before="90" w:after="90"/>
        <w:jc w:val="both"/>
        <w:rPr>
          <w:rFonts w:ascii="Verdana" w:hAnsi="Verdana" w:cs="Tahoma"/>
          <w:color w:val="auto"/>
          <w:sz w:val="20"/>
          <w:szCs w:val="20"/>
          <w:lang w:val="bg-BG"/>
        </w:rPr>
      </w:pPr>
      <w:r w:rsidRPr="003C18E9">
        <w:rPr>
          <w:rFonts w:ascii="Verdana" w:hAnsi="Verdana" w:cs="Tahoma"/>
          <w:color w:val="auto"/>
          <w:sz w:val="20"/>
          <w:szCs w:val="20"/>
          <w:lang w:val="bg-BG"/>
        </w:rPr>
        <w:t>За целите на този член трети лица може да бъдат посочените подизпълнители, свързани предприятия и други лица, независимо от правната връзка на кандидата с тях.</w:t>
      </w:r>
    </w:p>
    <w:p w14:paraId="281FB41D" w14:textId="77777777" w:rsidR="00BD1FC3" w:rsidRPr="003C18E9" w:rsidRDefault="00BD1FC3" w:rsidP="007D37D6">
      <w:pPr>
        <w:pStyle w:val="ListParagraph"/>
        <w:numPr>
          <w:ilvl w:val="0"/>
          <w:numId w:val="22"/>
        </w:numPr>
        <w:jc w:val="both"/>
        <w:rPr>
          <w:rFonts w:ascii="Verdana" w:hAnsi="Verdana" w:cs="Arial"/>
          <w:color w:val="auto"/>
          <w:sz w:val="20"/>
          <w:szCs w:val="20"/>
          <w:lang w:val="bg-BG"/>
        </w:rPr>
      </w:pPr>
      <w:r w:rsidRPr="003C18E9">
        <w:rPr>
          <w:rFonts w:ascii="Verdana" w:hAnsi="Verdana" w:cs="Tahoma"/>
          <w:color w:val="auto"/>
          <w:sz w:val="20"/>
          <w:szCs w:val="20"/>
          <w:lang w:val="bg-BG"/>
        </w:rPr>
        <w:t>Възложителят не дължи възстановяване на разходите, направени от участник, във връзка с участието му по настоящата</w:t>
      </w:r>
      <w:r w:rsidRPr="003C18E9">
        <w:rPr>
          <w:rFonts w:ascii="Verdana" w:hAnsi="Verdana" w:cs="Arial"/>
          <w:color w:val="auto"/>
          <w:sz w:val="20"/>
          <w:szCs w:val="20"/>
          <w:lang w:val="bg-BG"/>
        </w:rPr>
        <w:t xml:space="preserve"> процедура.</w:t>
      </w:r>
      <w:bookmarkStart w:id="4" w:name="_Hlt109794065"/>
      <w:bookmarkStart w:id="5" w:name="_Hlt87335387"/>
      <w:bookmarkStart w:id="6" w:name="_Hlt21242865"/>
      <w:bookmarkStart w:id="7" w:name="_Hlt21243228"/>
      <w:bookmarkStart w:id="8" w:name="_Hlt55286034"/>
      <w:bookmarkEnd w:id="4"/>
      <w:bookmarkEnd w:id="5"/>
      <w:bookmarkEnd w:id="6"/>
      <w:bookmarkEnd w:id="7"/>
      <w:bookmarkEnd w:id="8"/>
    </w:p>
    <w:p w14:paraId="281FB41E" w14:textId="77777777" w:rsidR="00BD1FC3" w:rsidRPr="003C18E9" w:rsidRDefault="00BD1FC3" w:rsidP="00BD1FC3">
      <w:pPr>
        <w:rPr>
          <w:rFonts w:ascii="Verdana" w:hAnsi="Verdana" w:cs="Arial"/>
          <w:color w:val="auto"/>
          <w:sz w:val="20"/>
          <w:szCs w:val="20"/>
          <w:lang w:val="bg-BG"/>
        </w:rPr>
      </w:pPr>
    </w:p>
    <w:p w14:paraId="281FB41F" w14:textId="77777777" w:rsidR="00BD1FC3" w:rsidRPr="003C18E9" w:rsidRDefault="00BD1FC3" w:rsidP="00BD1FC3">
      <w:pPr>
        <w:rPr>
          <w:rFonts w:ascii="Verdana" w:hAnsi="Verdana" w:cs="Arial"/>
          <w:color w:val="auto"/>
          <w:sz w:val="20"/>
          <w:szCs w:val="20"/>
          <w:lang w:val="bg-BG"/>
        </w:rPr>
        <w:sectPr w:rsidR="00BD1FC3" w:rsidRPr="003C18E9" w:rsidSect="00B53239">
          <w:footerReference w:type="default" r:id="rId17"/>
          <w:pgSz w:w="11907" w:h="16840"/>
          <w:pgMar w:top="1418" w:right="1418" w:bottom="737" w:left="1418" w:header="737" w:footer="607" w:gutter="0"/>
          <w:cols w:space="720"/>
          <w:docGrid w:linePitch="360"/>
        </w:sectPr>
      </w:pPr>
    </w:p>
    <w:p w14:paraId="281FB420" w14:textId="77777777" w:rsidR="00BD1FC3" w:rsidRPr="003C18E9" w:rsidRDefault="00BD1FC3" w:rsidP="00BD1FC3">
      <w:pPr>
        <w:jc w:val="center"/>
        <w:rPr>
          <w:rFonts w:ascii="Verdana" w:hAnsi="Verdana"/>
          <w:b/>
          <w:bCs/>
          <w:color w:val="auto"/>
          <w:sz w:val="20"/>
          <w:szCs w:val="20"/>
          <w:lang w:val="bg-BG"/>
        </w:rPr>
      </w:pPr>
      <w:bookmarkStart w:id="9" w:name="_ПРОЕКТО-ДОГОВОР"/>
      <w:bookmarkStart w:id="10" w:name="_Ref46649135"/>
      <w:bookmarkEnd w:id="9"/>
      <w:r w:rsidRPr="003C18E9">
        <w:rPr>
          <w:rFonts w:ascii="Verdana" w:hAnsi="Verdana"/>
          <w:b/>
          <w:bCs/>
          <w:color w:val="auto"/>
          <w:sz w:val="20"/>
          <w:szCs w:val="20"/>
          <w:lang w:val="bg-BG"/>
        </w:rPr>
        <w:lastRenderedPageBreak/>
        <w:t>ПРОЕКТО-ДОГОВОР</w:t>
      </w:r>
      <w:bookmarkEnd w:id="10"/>
    </w:p>
    <w:p w14:paraId="281FB421" w14:textId="77777777" w:rsidR="00BD1FC3" w:rsidRPr="003C18E9" w:rsidRDefault="00BD1FC3" w:rsidP="00BD1FC3">
      <w:pPr>
        <w:pStyle w:val="p50"/>
        <w:tabs>
          <w:tab w:val="clear" w:pos="760"/>
        </w:tabs>
        <w:spacing w:before="60" w:after="60" w:line="240" w:lineRule="auto"/>
        <w:ind w:right="299"/>
        <w:rPr>
          <w:rFonts w:ascii="Verdana" w:hAnsi="Verdana" w:cs="Arial"/>
          <w:color w:val="auto"/>
          <w:sz w:val="20"/>
          <w:szCs w:val="20"/>
          <w:lang w:val="bg-BG"/>
        </w:rPr>
      </w:pPr>
    </w:p>
    <w:p w14:paraId="281FB422" w14:textId="77777777" w:rsidR="00BD1FC3" w:rsidRPr="003C18E9" w:rsidRDefault="00BD1FC3" w:rsidP="00BD1FC3">
      <w:pPr>
        <w:pStyle w:val="p50"/>
        <w:tabs>
          <w:tab w:val="clear" w:pos="760"/>
        </w:tabs>
        <w:spacing w:before="60" w:after="60" w:line="240" w:lineRule="auto"/>
        <w:ind w:right="299"/>
        <w:rPr>
          <w:rFonts w:ascii="Verdana" w:hAnsi="Verdana" w:cs="Arial"/>
          <w:color w:val="auto"/>
          <w:sz w:val="20"/>
          <w:szCs w:val="20"/>
          <w:lang w:val="bg-BG"/>
        </w:rPr>
        <w:sectPr w:rsidR="00BD1FC3" w:rsidRPr="003C18E9" w:rsidSect="00B53239">
          <w:footerReference w:type="default" r:id="rId18"/>
          <w:pgSz w:w="11909" w:h="16834" w:code="9"/>
          <w:pgMar w:top="1440" w:right="1440" w:bottom="1440" w:left="1440" w:header="709" w:footer="0" w:gutter="0"/>
          <w:pgNumType w:start="1"/>
          <w:cols w:space="708"/>
          <w:vAlign w:val="center"/>
        </w:sectPr>
      </w:pPr>
    </w:p>
    <w:p w14:paraId="281FB423" w14:textId="77777777" w:rsidR="00BD1FC3" w:rsidRPr="003C18E9" w:rsidRDefault="00BD1FC3" w:rsidP="00BD1FC3">
      <w:pPr>
        <w:pStyle w:val="Title"/>
        <w:spacing w:before="60" w:after="60"/>
        <w:ind w:right="299"/>
        <w:rPr>
          <w:rFonts w:ascii="Verdana" w:hAnsi="Verdana"/>
          <w:sz w:val="20"/>
          <w:szCs w:val="20"/>
        </w:rPr>
      </w:pPr>
      <w:r w:rsidRPr="003C18E9">
        <w:rPr>
          <w:rFonts w:ascii="Verdana" w:hAnsi="Verdana"/>
          <w:sz w:val="20"/>
          <w:szCs w:val="20"/>
        </w:rPr>
        <w:lastRenderedPageBreak/>
        <w:t xml:space="preserve">ПРОЕКТО-ДОГОВОР </w:t>
      </w:r>
    </w:p>
    <w:p w14:paraId="281FB424" w14:textId="77777777" w:rsidR="00BD1FC3" w:rsidRPr="003C18E9" w:rsidRDefault="00BD1FC3" w:rsidP="00BD1FC3">
      <w:pPr>
        <w:pStyle w:val="Title"/>
        <w:spacing w:before="60" w:after="60"/>
        <w:ind w:right="299"/>
        <w:rPr>
          <w:rFonts w:ascii="Verdana" w:hAnsi="Verdana"/>
          <w:sz w:val="20"/>
          <w:szCs w:val="20"/>
        </w:rPr>
      </w:pPr>
      <w:r w:rsidRPr="003C18E9">
        <w:rPr>
          <w:rFonts w:ascii="Verdana" w:hAnsi="Verdana"/>
          <w:sz w:val="20"/>
          <w:szCs w:val="20"/>
        </w:rPr>
        <w:t xml:space="preserve">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sz w:val="20"/>
          <w:szCs w:val="20"/>
        </w:rPr>
        <w:t xml:space="preserve">зона </w:t>
      </w:r>
      <w:r w:rsidR="00E84E9A" w:rsidRPr="003C18E9">
        <w:rPr>
          <w:rFonts w:ascii="Verdana" w:hAnsi="Verdana"/>
          <w:sz w:val="20"/>
          <w:szCs w:val="20"/>
        </w:rPr>
        <w:t>…</w:t>
      </w:r>
    </w:p>
    <w:p w14:paraId="281FB425" w14:textId="77777777" w:rsidR="00BD1FC3" w:rsidRPr="003C18E9" w:rsidRDefault="00BD1FC3" w:rsidP="00BD1FC3">
      <w:pPr>
        <w:spacing w:before="60" w:after="60"/>
        <w:ind w:right="299"/>
        <w:jc w:val="both"/>
        <w:rPr>
          <w:rFonts w:ascii="Verdana" w:hAnsi="Verdana"/>
          <w:b/>
          <w:color w:val="auto"/>
          <w:sz w:val="20"/>
          <w:szCs w:val="20"/>
          <w:lang w:val="bg-BG"/>
        </w:rPr>
      </w:pPr>
      <w:r w:rsidRPr="003C18E9">
        <w:rPr>
          <w:rFonts w:ascii="Verdana" w:hAnsi="Verdana"/>
          <w:b/>
          <w:color w:val="auto"/>
          <w:sz w:val="20"/>
          <w:szCs w:val="20"/>
          <w:lang w:val="bg-BG"/>
        </w:rPr>
        <w:t>Настоящият договор се сключи в гр. София на .......................... година на основание Решение ДР......../........... г. на Възложителя за избор на изпълнител на процедура за възлагане на обществена поръчка с № ТТ001441</w:t>
      </w:r>
    </w:p>
    <w:p w14:paraId="281FB426" w14:textId="77777777" w:rsidR="00BD1FC3" w:rsidRPr="003C18E9" w:rsidRDefault="00BD1FC3" w:rsidP="00BD1FC3">
      <w:pPr>
        <w:spacing w:before="60" w:after="60"/>
        <w:ind w:right="299"/>
        <w:jc w:val="both"/>
        <w:rPr>
          <w:rFonts w:ascii="Verdana" w:hAnsi="Verdana"/>
          <w:b/>
          <w:color w:val="auto"/>
          <w:sz w:val="20"/>
          <w:szCs w:val="20"/>
          <w:lang w:val="bg-BG"/>
        </w:rPr>
      </w:pPr>
      <w:r w:rsidRPr="003C18E9">
        <w:rPr>
          <w:rFonts w:ascii="Verdana" w:hAnsi="Verdana"/>
          <w:b/>
          <w:color w:val="auto"/>
          <w:sz w:val="20"/>
          <w:szCs w:val="20"/>
          <w:lang w:val="bg-BG"/>
        </w:rPr>
        <w:t>между:</w:t>
      </w:r>
    </w:p>
    <w:p w14:paraId="281FB427" w14:textId="77777777" w:rsidR="00BD1FC3" w:rsidRPr="003C18E9" w:rsidRDefault="00BD1FC3" w:rsidP="00BD1FC3">
      <w:pPr>
        <w:spacing w:before="60" w:after="60"/>
        <w:ind w:right="299"/>
        <w:jc w:val="both"/>
        <w:rPr>
          <w:rFonts w:ascii="Verdana" w:hAnsi="Verdana"/>
          <w:b/>
          <w:color w:val="auto"/>
          <w:sz w:val="20"/>
          <w:szCs w:val="20"/>
          <w:lang w:val="bg-BG"/>
        </w:rPr>
      </w:pPr>
      <w:r w:rsidRPr="003C18E9">
        <w:rPr>
          <w:rFonts w:ascii="Verdana" w:hAnsi="Verdana"/>
          <w:b/>
          <w:color w:val="auto"/>
          <w:sz w:val="20"/>
          <w:szCs w:val="20"/>
          <w:lang w:val="bg-BG"/>
        </w:rPr>
        <w:t>“СОФИЙСКА ВОДА” АД</w:t>
      </w:r>
      <w:r w:rsidRPr="003C18E9">
        <w:rPr>
          <w:rFonts w:ascii="Verdana" w:hAnsi="Verdana"/>
          <w:color w:val="auto"/>
          <w:sz w:val="20"/>
          <w:szCs w:val="20"/>
          <w:lang w:val="bg-BG"/>
        </w:rPr>
        <w:t xml:space="preserve">, регистрирано в Търговския регистър при Агенция по вписванията, ЕИК 130175000,  представлявано от </w:t>
      </w:r>
      <w:proofErr w:type="spellStart"/>
      <w:r w:rsidRPr="003C18E9">
        <w:rPr>
          <w:rFonts w:ascii="Verdana" w:hAnsi="Verdana"/>
          <w:color w:val="auto"/>
          <w:sz w:val="20"/>
          <w:szCs w:val="20"/>
          <w:lang w:val="bg-BG"/>
        </w:rPr>
        <w:t>Гиорги</w:t>
      </w:r>
      <w:proofErr w:type="spellEnd"/>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Палко</w:t>
      </w:r>
      <w:proofErr w:type="spellEnd"/>
      <w:r w:rsidRPr="003C18E9">
        <w:rPr>
          <w:rFonts w:ascii="Verdana" w:hAnsi="Verdana"/>
          <w:color w:val="auto"/>
          <w:sz w:val="20"/>
          <w:szCs w:val="20"/>
          <w:lang w:val="bg-BG"/>
        </w:rPr>
        <w:t xml:space="preserve"> в качеството му на Изпълнителен директор,</w:t>
      </w:r>
      <w:r w:rsidRPr="003C18E9">
        <w:rPr>
          <w:rFonts w:ascii="Verdana" w:hAnsi="Verdana"/>
          <w:b/>
          <w:color w:val="auto"/>
          <w:sz w:val="20"/>
          <w:szCs w:val="20"/>
          <w:lang w:val="bg-BG"/>
        </w:rPr>
        <w:t>наричано за краткост в този договор Възложител;</w:t>
      </w:r>
    </w:p>
    <w:p w14:paraId="281FB428" w14:textId="77777777" w:rsidR="00BD1FC3" w:rsidRPr="003C18E9" w:rsidRDefault="00BD1FC3" w:rsidP="00BD1FC3">
      <w:pPr>
        <w:spacing w:before="60" w:after="60"/>
        <w:ind w:right="299"/>
        <w:jc w:val="both"/>
        <w:rPr>
          <w:rFonts w:ascii="Verdana" w:hAnsi="Verdana"/>
          <w:b/>
          <w:bCs/>
          <w:color w:val="auto"/>
          <w:sz w:val="20"/>
          <w:szCs w:val="20"/>
          <w:lang w:val="bg-BG"/>
        </w:rPr>
      </w:pPr>
      <w:r w:rsidRPr="003C18E9">
        <w:rPr>
          <w:rFonts w:ascii="Verdana" w:hAnsi="Verdana"/>
          <w:b/>
          <w:bCs/>
          <w:color w:val="auto"/>
          <w:sz w:val="20"/>
          <w:szCs w:val="20"/>
          <w:lang w:val="bg-BG"/>
        </w:rPr>
        <w:t>и</w:t>
      </w:r>
    </w:p>
    <w:p w14:paraId="281FB429" w14:textId="77777777" w:rsidR="00BD1FC3" w:rsidRPr="003C18E9" w:rsidRDefault="00BD1FC3" w:rsidP="00BD1FC3">
      <w:pPr>
        <w:spacing w:before="60" w:after="60"/>
        <w:ind w:right="299"/>
        <w:jc w:val="both"/>
        <w:rPr>
          <w:rFonts w:ascii="Verdana" w:hAnsi="Verdana"/>
          <w:b/>
          <w:color w:val="auto"/>
          <w:sz w:val="20"/>
          <w:szCs w:val="20"/>
          <w:lang w:val="bg-BG"/>
        </w:rPr>
      </w:pPr>
      <w:r w:rsidRPr="003C18E9">
        <w:rPr>
          <w:rFonts w:ascii="Verdana" w:hAnsi="Verdana"/>
          <w:b/>
          <w:color w:val="auto"/>
          <w:sz w:val="20"/>
          <w:szCs w:val="20"/>
          <w:lang w:val="bg-BG"/>
        </w:rPr>
        <w:t xml:space="preserve">............................................, </w:t>
      </w:r>
      <w:r w:rsidRPr="003C18E9">
        <w:rPr>
          <w:rFonts w:ascii="Verdana" w:hAnsi="Verdana"/>
          <w:bCs/>
          <w:color w:val="auto"/>
          <w:sz w:val="20"/>
          <w:szCs w:val="20"/>
          <w:lang w:val="bg-BG"/>
        </w:rPr>
        <w:t xml:space="preserve">регистрирано в Търговския регистър към Агенцията по вписванията, ЕИК №……………………………………, седалище и адрес на управление: град …………………………., район …………….., ж.к. …………………………….., ул. ………………………….. №……….., представлявано от ………………………………. в качеството му на ……………………………………, </w:t>
      </w:r>
      <w:r w:rsidRPr="003C18E9">
        <w:rPr>
          <w:rFonts w:ascii="Verdana" w:hAnsi="Verdana"/>
          <w:b/>
          <w:color w:val="auto"/>
          <w:sz w:val="20"/>
          <w:szCs w:val="20"/>
          <w:lang w:val="bg-BG"/>
        </w:rPr>
        <w:t>наричано за краткост в този договор Изпълнител.</w:t>
      </w:r>
    </w:p>
    <w:p w14:paraId="281FB42A" w14:textId="77777777" w:rsidR="00BD1FC3" w:rsidRPr="003C18E9" w:rsidRDefault="00BD1FC3" w:rsidP="00BD1FC3">
      <w:pPr>
        <w:spacing w:before="60" w:after="60"/>
        <w:ind w:right="299"/>
        <w:jc w:val="both"/>
        <w:rPr>
          <w:rFonts w:ascii="Verdana" w:hAnsi="Verdana"/>
          <w:b/>
          <w:bCs/>
          <w:color w:val="auto"/>
          <w:sz w:val="20"/>
          <w:szCs w:val="20"/>
          <w:lang w:val="bg-BG"/>
        </w:rPr>
      </w:pPr>
    </w:p>
    <w:p w14:paraId="281FB42B" w14:textId="56DC20C8" w:rsidR="00BD1FC3" w:rsidRPr="003C18E9" w:rsidRDefault="00BD1FC3" w:rsidP="00BD1FC3">
      <w:pPr>
        <w:spacing w:before="60" w:after="60"/>
        <w:ind w:right="299"/>
        <w:jc w:val="both"/>
        <w:rPr>
          <w:rFonts w:ascii="Verdana" w:hAnsi="Verdana"/>
          <w:bCs/>
          <w:color w:val="auto"/>
          <w:sz w:val="20"/>
          <w:szCs w:val="20"/>
          <w:lang w:val="bg-BG"/>
        </w:rPr>
      </w:pPr>
      <w:r w:rsidRPr="003C18E9">
        <w:rPr>
          <w:rFonts w:ascii="Verdana" w:hAnsi="Verdana"/>
          <w:b/>
          <w:bCs/>
          <w:color w:val="auto"/>
          <w:sz w:val="20"/>
          <w:szCs w:val="20"/>
          <w:lang w:val="bg-BG"/>
        </w:rPr>
        <w:t>Възложителят</w:t>
      </w:r>
      <w:r w:rsidRPr="003C18E9">
        <w:rPr>
          <w:rFonts w:ascii="Verdana" w:hAnsi="Verdana"/>
          <w:bCs/>
          <w:color w:val="auto"/>
          <w:sz w:val="20"/>
          <w:szCs w:val="20"/>
          <w:lang w:val="bg-BG"/>
        </w:rPr>
        <w:t xml:space="preserve"> възлага, а </w:t>
      </w:r>
      <w:r w:rsidRPr="003C18E9">
        <w:rPr>
          <w:rFonts w:ascii="Verdana" w:hAnsi="Verdana"/>
          <w:b/>
          <w:bCs/>
          <w:color w:val="auto"/>
          <w:sz w:val="20"/>
          <w:szCs w:val="20"/>
          <w:lang w:val="bg-BG"/>
        </w:rPr>
        <w:t>Изпълнителят</w:t>
      </w:r>
      <w:r w:rsidRPr="003C18E9">
        <w:rPr>
          <w:rFonts w:ascii="Verdana" w:hAnsi="Verdana"/>
          <w:bCs/>
          <w:color w:val="auto"/>
          <w:sz w:val="20"/>
          <w:szCs w:val="20"/>
          <w:lang w:val="bg-BG"/>
        </w:rPr>
        <w:t xml:space="preserve"> приема и се задължава да извършва работите, предмет на</w:t>
      </w:r>
      <w:r w:rsidR="00563227" w:rsidRPr="003C18E9">
        <w:rPr>
          <w:rFonts w:ascii="Verdana" w:hAnsi="Verdana"/>
          <w:bCs/>
          <w:color w:val="auto"/>
          <w:sz w:val="20"/>
          <w:szCs w:val="20"/>
          <w:lang w:val="bg-BG"/>
        </w:rPr>
        <w:t xml:space="preserve"> </w:t>
      </w:r>
      <w:r w:rsidR="00D556A4" w:rsidRPr="003C18E9">
        <w:rPr>
          <w:rFonts w:ascii="Verdana" w:hAnsi="Verdana"/>
          <w:bCs/>
          <w:color w:val="auto"/>
          <w:sz w:val="20"/>
          <w:szCs w:val="20"/>
          <w:lang w:val="bg-BG"/>
        </w:rPr>
        <w:t xml:space="preserve">……………………. </w:t>
      </w:r>
      <w:r w:rsidR="00563227" w:rsidRPr="003C18E9">
        <w:rPr>
          <w:rFonts w:ascii="Verdana" w:hAnsi="Verdana"/>
          <w:bCs/>
          <w:color w:val="auto"/>
          <w:sz w:val="20"/>
          <w:szCs w:val="20"/>
          <w:lang w:val="bg-BG"/>
        </w:rPr>
        <w:t>обособена позиция ……………………… от</w:t>
      </w:r>
      <w:r w:rsidRPr="003C18E9">
        <w:rPr>
          <w:rFonts w:ascii="Verdana" w:hAnsi="Verdana"/>
          <w:bCs/>
          <w:color w:val="auto"/>
          <w:sz w:val="20"/>
          <w:szCs w:val="20"/>
          <w:lang w:val="bg-BG"/>
        </w:rPr>
        <w:t xml:space="preserve"> обществената поръчка за</w:t>
      </w:r>
      <w:r w:rsidRPr="003C18E9">
        <w:rPr>
          <w:rFonts w:ascii="Verdana" w:hAnsi="Verdana"/>
          <w:b/>
          <w:bCs/>
          <w:color w:val="auto"/>
          <w:sz w:val="20"/>
          <w:szCs w:val="20"/>
          <w:lang w:val="bg-BG"/>
        </w:rPr>
        <w:t xml:space="preserve">: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b/>
          <w:bCs/>
          <w:color w:val="auto"/>
          <w:sz w:val="20"/>
          <w:szCs w:val="20"/>
          <w:lang w:val="bg-BG"/>
        </w:rPr>
        <w:t>зона Юг и зона Север</w:t>
      </w:r>
      <w:r w:rsidRPr="003C18E9">
        <w:rPr>
          <w:rFonts w:ascii="Verdana" w:hAnsi="Verdana"/>
          <w:b/>
          <w:bCs/>
          <w:color w:val="auto"/>
          <w:sz w:val="20"/>
          <w:szCs w:val="20"/>
          <w:lang w:val="bg-BG"/>
        </w:rPr>
        <w:t xml:space="preserve">”, с № ТТ001441, </w:t>
      </w:r>
      <w:r w:rsidRPr="003C18E9">
        <w:rPr>
          <w:rFonts w:ascii="Verdana" w:hAnsi="Verdana"/>
          <w:color w:val="auto"/>
          <w:sz w:val="20"/>
          <w:szCs w:val="20"/>
          <w:lang w:val="bg-BG"/>
        </w:rPr>
        <w:t xml:space="preserve">съгласно одобрено от </w:t>
      </w:r>
      <w:r w:rsidRPr="003C18E9">
        <w:rPr>
          <w:rFonts w:ascii="Verdana" w:hAnsi="Verdana"/>
          <w:b/>
          <w:bCs/>
          <w:color w:val="auto"/>
          <w:sz w:val="20"/>
          <w:szCs w:val="20"/>
          <w:lang w:val="bg-BG"/>
        </w:rPr>
        <w:t>Възложителя</w:t>
      </w:r>
      <w:r w:rsidRPr="003C18E9">
        <w:rPr>
          <w:rFonts w:ascii="Verdana" w:hAnsi="Verdana"/>
          <w:color w:val="auto"/>
          <w:sz w:val="20"/>
          <w:szCs w:val="20"/>
          <w:lang w:val="bg-BG"/>
        </w:rPr>
        <w:t xml:space="preserve"> техническо-финансово предложение на </w:t>
      </w:r>
      <w:r w:rsidRPr="003C18E9">
        <w:rPr>
          <w:rFonts w:ascii="Verdana" w:hAnsi="Verdana"/>
          <w:b/>
          <w:bCs/>
          <w:color w:val="auto"/>
          <w:sz w:val="20"/>
          <w:szCs w:val="20"/>
          <w:lang w:val="bg-BG"/>
        </w:rPr>
        <w:t xml:space="preserve">Изпълнителя </w:t>
      </w:r>
      <w:r w:rsidRPr="003C18E9">
        <w:rPr>
          <w:rFonts w:ascii="Verdana" w:hAnsi="Verdana"/>
          <w:color w:val="auto"/>
          <w:sz w:val="20"/>
          <w:szCs w:val="20"/>
          <w:lang w:val="bg-BG"/>
        </w:rPr>
        <w:t>по процедура за възлагане на обществена поръчка № ТТ001441, което е неразделна част от настоящия Договор.</w:t>
      </w:r>
    </w:p>
    <w:p w14:paraId="281FB42C" w14:textId="77777777" w:rsidR="00BD1FC3" w:rsidRPr="003C18E9" w:rsidRDefault="00BD1FC3" w:rsidP="00BD1FC3">
      <w:pPr>
        <w:spacing w:before="60" w:after="60"/>
        <w:ind w:right="299"/>
        <w:jc w:val="both"/>
        <w:rPr>
          <w:rFonts w:ascii="Verdana" w:hAnsi="Verdana"/>
          <w:b/>
          <w:bCs/>
          <w:color w:val="auto"/>
          <w:sz w:val="20"/>
          <w:szCs w:val="20"/>
          <w:lang w:val="bg-BG"/>
        </w:rPr>
      </w:pPr>
    </w:p>
    <w:p w14:paraId="281FB42D"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b/>
          <w:bCs/>
          <w:color w:val="auto"/>
          <w:sz w:val="20"/>
          <w:szCs w:val="20"/>
          <w:lang w:val="bg-BG"/>
        </w:rPr>
        <w:t>Възложителят и Изпълнителят се договориха за следното:</w:t>
      </w:r>
    </w:p>
    <w:p w14:paraId="281FB42E" w14:textId="77777777" w:rsidR="00BD1FC3" w:rsidRPr="003C18E9" w:rsidRDefault="00BD1FC3" w:rsidP="00BD1FC3">
      <w:pPr>
        <w:numPr>
          <w:ilvl w:val="0"/>
          <w:numId w:val="9"/>
        </w:numPr>
        <w:tabs>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В този Договор думите и изразите имат същите значения, както са посочени съответно в Раздел Г: Общи условия на договора за строителство, към които се реферира.</w:t>
      </w:r>
    </w:p>
    <w:p w14:paraId="281FB42F" w14:textId="77777777" w:rsidR="00BD1FC3" w:rsidRPr="003C18E9" w:rsidRDefault="00BD1FC3" w:rsidP="00BD1FC3">
      <w:pPr>
        <w:numPr>
          <w:ilvl w:val="0"/>
          <w:numId w:val="9"/>
        </w:numPr>
        <w:tabs>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Следните документи трябва да съставят, да се четат и да се тълкуват като част от настоящия Договор: </w:t>
      </w:r>
    </w:p>
    <w:p w14:paraId="281FB430" w14:textId="77777777" w:rsidR="00BD1FC3" w:rsidRPr="003C18E9" w:rsidRDefault="00BD1FC3" w:rsidP="00BD1FC3">
      <w:pPr>
        <w:numPr>
          <w:ilvl w:val="1"/>
          <w:numId w:val="5"/>
        </w:numPr>
        <w:tabs>
          <w:tab w:val="clear" w:pos="1477"/>
          <w:tab w:val="num" w:pos="1440"/>
          <w:tab w:val="left" w:pos="8640"/>
        </w:tabs>
        <w:spacing w:before="60" w:after="60"/>
        <w:ind w:left="2700" w:right="299" w:hanging="1620"/>
        <w:rPr>
          <w:rFonts w:ascii="Verdana" w:hAnsi="Verdana"/>
          <w:color w:val="auto"/>
          <w:sz w:val="20"/>
          <w:szCs w:val="20"/>
          <w:lang w:val="bg-BG"/>
        </w:rPr>
      </w:pPr>
      <w:r w:rsidRPr="003C18E9">
        <w:rPr>
          <w:rFonts w:ascii="Verdana" w:hAnsi="Verdana"/>
          <w:color w:val="auto"/>
          <w:sz w:val="20"/>
          <w:szCs w:val="20"/>
          <w:lang w:val="bg-BG"/>
        </w:rPr>
        <w:t>Раздел А: “Техническо задание – предмет на договора”;</w:t>
      </w:r>
    </w:p>
    <w:p w14:paraId="281FB431" w14:textId="77777777" w:rsidR="00BD1FC3" w:rsidRPr="003C18E9" w:rsidRDefault="00BD1FC3" w:rsidP="00BD1FC3">
      <w:pPr>
        <w:numPr>
          <w:ilvl w:val="1"/>
          <w:numId w:val="5"/>
        </w:numPr>
        <w:tabs>
          <w:tab w:val="clear" w:pos="1477"/>
          <w:tab w:val="num" w:pos="1440"/>
          <w:tab w:val="left" w:pos="8640"/>
        </w:tabs>
        <w:spacing w:before="60" w:after="60"/>
        <w:ind w:left="2520" w:right="299" w:hanging="1440"/>
        <w:rPr>
          <w:rFonts w:ascii="Verdana" w:hAnsi="Verdana"/>
          <w:color w:val="auto"/>
          <w:sz w:val="20"/>
          <w:szCs w:val="20"/>
          <w:lang w:val="bg-BG"/>
        </w:rPr>
      </w:pPr>
      <w:r w:rsidRPr="003C18E9">
        <w:rPr>
          <w:rFonts w:ascii="Verdana" w:hAnsi="Verdana"/>
          <w:color w:val="auto"/>
          <w:sz w:val="20"/>
          <w:szCs w:val="20"/>
          <w:lang w:val="bg-BG"/>
        </w:rPr>
        <w:t>Раздел Б: “Цени и данни”;</w:t>
      </w:r>
    </w:p>
    <w:p w14:paraId="281FB432" w14:textId="77777777" w:rsidR="00BD1FC3" w:rsidRPr="003C18E9" w:rsidRDefault="00BD1FC3" w:rsidP="00BD1FC3">
      <w:pPr>
        <w:numPr>
          <w:ilvl w:val="1"/>
          <w:numId w:val="5"/>
        </w:numPr>
        <w:tabs>
          <w:tab w:val="clear" w:pos="1477"/>
          <w:tab w:val="num" w:pos="1440"/>
          <w:tab w:val="left" w:pos="2700"/>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Раздел В: “Специфични условия на договора”;</w:t>
      </w:r>
    </w:p>
    <w:p w14:paraId="281FB433" w14:textId="77777777" w:rsidR="00BD1FC3" w:rsidRPr="003C18E9" w:rsidRDefault="00BD1FC3" w:rsidP="00BD1FC3">
      <w:pPr>
        <w:numPr>
          <w:ilvl w:val="1"/>
          <w:numId w:val="5"/>
        </w:numPr>
        <w:tabs>
          <w:tab w:val="clear" w:pos="1477"/>
          <w:tab w:val="num" w:pos="1440"/>
          <w:tab w:val="left" w:pos="2700"/>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Раздел Г: “Общи условия на договора за строителство”;</w:t>
      </w:r>
    </w:p>
    <w:p w14:paraId="281FB434" w14:textId="77777777" w:rsidR="00BD1FC3" w:rsidRPr="003C18E9" w:rsidRDefault="00BD1FC3" w:rsidP="00BD1FC3">
      <w:pPr>
        <w:numPr>
          <w:ilvl w:val="1"/>
          <w:numId w:val="5"/>
        </w:numPr>
        <w:tabs>
          <w:tab w:val="clear" w:pos="1477"/>
          <w:tab w:val="num" w:pos="1440"/>
          <w:tab w:val="left" w:pos="2700"/>
          <w:tab w:val="left" w:pos="8640"/>
        </w:tabs>
        <w:spacing w:before="60" w:after="60"/>
        <w:ind w:left="1474" w:right="299"/>
        <w:jc w:val="both"/>
        <w:rPr>
          <w:rFonts w:ascii="Verdana" w:hAnsi="Verdana"/>
          <w:color w:val="auto"/>
          <w:sz w:val="20"/>
          <w:szCs w:val="20"/>
          <w:lang w:val="bg-BG"/>
        </w:rPr>
      </w:pPr>
      <w:r w:rsidRPr="003C18E9">
        <w:rPr>
          <w:rFonts w:ascii="Verdana" w:hAnsi="Verdana"/>
          <w:color w:val="auto"/>
          <w:sz w:val="20"/>
          <w:szCs w:val="20"/>
          <w:lang w:val="bg-BG"/>
        </w:rPr>
        <w:t>“Приложения”, включително:</w:t>
      </w:r>
    </w:p>
    <w:p w14:paraId="281FB435" w14:textId="77777777" w:rsidR="00BD1FC3" w:rsidRPr="003C18E9" w:rsidRDefault="00BD1FC3" w:rsidP="00BD1FC3">
      <w:pPr>
        <w:numPr>
          <w:ilvl w:val="2"/>
          <w:numId w:val="5"/>
        </w:numPr>
        <w:tabs>
          <w:tab w:val="left" w:pos="2700"/>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Схема</w:t>
      </w:r>
    </w:p>
    <w:p w14:paraId="281FB436" w14:textId="77777777" w:rsidR="00BD1FC3" w:rsidRPr="003C18E9" w:rsidRDefault="00BD1FC3" w:rsidP="00BD1FC3">
      <w:pPr>
        <w:numPr>
          <w:ilvl w:val="2"/>
          <w:numId w:val="5"/>
        </w:numPr>
        <w:tabs>
          <w:tab w:val="left" w:pos="2700"/>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Приложение №1</w:t>
      </w:r>
    </w:p>
    <w:p w14:paraId="281FB437" w14:textId="77777777" w:rsidR="00BD1FC3" w:rsidRPr="003C18E9" w:rsidRDefault="00BD1FC3" w:rsidP="00BD1FC3">
      <w:pPr>
        <w:numPr>
          <w:ilvl w:val="2"/>
          <w:numId w:val="5"/>
        </w:numPr>
        <w:tabs>
          <w:tab w:val="left" w:pos="2700"/>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Приложение №2</w:t>
      </w:r>
    </w:p>
    <w:p w14:paraId="281FB438" w14:textId="77777777" w:rsidR="00BD1FC3" w:rsidRPr="003C18E9" w:rsidRDefault="00BD1FC3" w:rsidP="00BD1FC3">
      <w:pPr>
        <w:numPr>
          <w:ilvl w:val="0"/>
          <w:numId w:val="9"/>
        </w:numPr>
        <w:tabs>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Изпълнителят приема и се задължава да извършва работите, предмет на настоящия договор, в съответствие с изискванията на договора.</w:t>
      </w:r>
    </w:p>
    <w:p w14:paraId="281FB439" w14:textId="77777777" w:rsidR="00BD1FC3" w:rsidRPr="003C18E9" w:rsidRDefault="00BD1FC3" w:rsidP="00BD1FC3">
      <w:pPr>
        <w:numPr>
          <w:ilvl w:val="0"/>
          <w:numId w:val="9"/>
        </w:numPr>
        <w:tabs>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В съответствие с качеството на изпълнението на задълженията по договора </w:t>
      </w:r>
      <w:r w:rsidRPr="003C18E9">
        <w:rPr>
          <w:rFonts w:ascii="Verdana" w:hAnsi="Verdana"/>
          <w:bCs/>
          <w:color w:val="auto"/>
          <w:sz w:val="20"/>
          <w:szCs w:val="20"/>
          <w:lang w:val="bg-BG"/>
        </w:rPr>
        <w:t>Възложителят</w:t>
      </w:r>
      <w:r w:rsidRPr="003C18E9">
        <w:rPr>
          <w:rFonts w:ascii="Verdana" w:hAnsi="Verdana"/>
          <w:color w:val="auto"/>
          <w:sz w:val="20"/>
          <w:szCs w:val="20"/>
          <w:lang w:val="bg-BG"/>
        </w:rPr>
        <w:t xml:space="preserve"> се задължава да заплаща на </w:t>
      </w:r>
      <w:r w:rsidRPr="003C18E9">
        <w:rPr>
          <w:rFonts w:ascii="Verdana" w:hAnsi="Verdana"/>
          <w:bCs/>
          <w:color w:val="auto"/>
          <w:sz w:val="20"/>
          <w:szCs w:val="20"/>
          <w:lang w:val="bg-BG"/>
        </w:rPr>
        <w:t>Изпълнителя</w:t>
      </w:r>
      <w:r w:rsidRPr="003C18E9">
        <w:rPr>
          <w:rFonts w:ascii="Verdana" w:hAnsi="Verdana"/>
          <w:color w:val="auto"/>
          <w:sz w:val="20"/>
          <w:szCs w:val="20"/>
          <w:lang w:val="bg-BG"/>
        </w:rPr>
        <w:t xml:space="preserve"> цените по договора по времето и начина, посочени в Раздел Б: “Цени и данни” и Раздел Г: “Общи условия на договора за строителство”.</w:t>
      </w:r>
    </w:p>
    <w:p w14:paraId="281FB43A" w14:textId="77777777" w:rsidR="00BD1FC3" w:rsidRPr="003C18E9" w:rsidRDefault="00BD1FC3" w:rsidP="00BD1FC3">
      <w:pPr>
        <w:numPr>
          <w:ilvl w:val="0"/>
          <w:numId w:val="9"/>
        </w:numPr>
        <w:tabs>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Договорът влиза в сила считано от датата на подписването му и се сключва за срок от 36 месеца, считано от датата на подписването му. </w:t>
      </w:r>
    </w:p>
    <w:p w14:paraId="281FB43B" w14:textId="77777777" w:rsidR="00BD1FC3" w:rsidRPr="003C18E9" w:rsidRDefault="00BD1FC3" w:rsidP="00BD1FC3">
      <w:pPr>
        <w:numPr>
          <w:ilvl w:val="1"/>
          <w:numId w:val="9"/>
        </w:numPr>
        <w:tabs>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lastRenderedPageBreak/>
        <w:t xml:space="preserve">Възложителят може да възлага работи по договора в срок до 24 месеца, считано от датата на подписването му. </w:t>
      </w:r>
    </w:p>
    <w:p w14:paraId="281FB43C" w14:textId="77777777" w:rsidR="00BD1FC3" w:rsidRPr="003C18E9" w:rsidRDefault="00BD1FC3" w:rsidP="00BD1FC3">
      <w:pPr>
        <w:numPr>
          <w:ilvl w:val="1"/>
          <w:numId w:val="9"/>
        </w:numPr>
        <w:tabs>
          <w:tab w:val="left" w:pos="709"/>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В рамките на 12 месеца след изтичане на срока за възлагане, Изпълнителят се задължава да приключи всички възложени в срока за възлагане работи, които не са завършени през този срок.</w:t>
      </w:r>
    </w:p>
    <w:p w14:paraId="281FB43D" w14:textId="15417F6D" w:rsidR="00BD1FC3" w:rsidRPr="003C18E9" w:rsidRDefault="00BD1FC3" w:rsidP="00BD1FC3">
      <w:pPr>
        <w:numPr>
          <w:ilvl w:val="0"/>
          <w:numId w:val="9"/>
        </w:numPr>
        <w:tabs>
          <w:tab w:val="left" w:pos="426"/>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Стойността по договора, която няма да бъде надвишавана е в размер на прогнозната стойност на </w:t>
      </w:r>
      <w:r w:rsidR="00F6444D" w:rsidRPr="003C18E9">
        <w:rPr>
          <w:rFonts w:ascii="Verdana" w:hAnsi="Verdana"/>
          <w:color w:val="auto"/>
          <w:sz w:val="20"/>
          <w:szCs w:val="20"/>
          <w:lang w:val="bg-BG"/>
        </w:rPr>
        <w:t xml:space="preserve">обособената позиция от </w:t>
      </w:r>
      <w:r w:rsidRPr="003C18E9">
        <w:rPr>
          <w:rFonts w:ascii="Verdana" w:hAnsi="Verdana"/>
          <w:color w:val="auto"/>
          <w:sz w:val="20"/>
          <w:szCs w:val="20"/>
          <w:lang w:val="bg-BG"/>
        </w:rPr>
        <w:t>обществената поръчка, за която е сключен договора – 8 000 </w:t>
      </w:r>
      <w:proofErr w:type="spellStart"/>
      <w:r w:rsidRPr="003C18E9">
        <w:rPr>
          <w:rFonts w:ascii="Verdana" w:hAnsi="Verdana"/>
          <w:color w:val="auto"/>
          <w:sz w:val="20"/>
          <w:szCs w:val="20"/>
          <w:lang w:val="bg-BG"/>
        </w:rPr>
        <w:t>000</w:t>
      </w:r>
      <w:proofErr w:type="spellEnd"/>
      <w:r w:rsidRPr="003C18E9">
        <w:rPr>
          <w:rFonts w:ascii="Verdana" w:hAnsi="Verdana"/>
          <w:color w:val="auto"/>
          <w:sz w:val="20"/>
          <w:szCs w:val="20"/>
          <w:lang w:val="bg-BG"/>
        </w:rPr>
        <w:t xml:space="preserve"> лева без ДДС.</w:t>
      </w:r>
    </w:p>
    <w:p w14:paraId="281FB43E" w14:textId="77777777" w:rsidR="00BD1FC3" w:rsidRPr="003C18E9" w:rsidRDefault="00BD1FC3" w:rsidP="00BD1FC3">
      <w:pPr>
        <w:numPr>
          <w:ilvl w:val="0"/>
          <w:numId w:val="9"/>
        </w:numPr>
        <w:tabs>
          <w:tab w:val="left" w:pos="426"/>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Изпълнителят е внесъл/представил гаранция за изпълнение на настоящия Договор в размер на 3 % от прогнозната стойност на договора. </w:t>
      </w:r>
      <w:r w:rsidRPr="003C18E9">
        <w:rPr>
          <w:rFonts w:ascii="Verdana" w:hAnsi="Verdana"/>
          <w:color w:val="auto"/>
          <w:spacing w:val="-4"/>
          <w:sz w:val="20"/>
          <w:szCs w:val="20"/>
          <w:lang w:val="bg-BG"/>
        </w:rPr>
        <w:t>Изпълнителят</w:t>
      </w:r>
      <w:r w:rsidRPr="003C18E9">
        <w:rPr>
          <w:rFonts w:ascii="Verdana" w:hAnsi="Verdana"/>
          <w:color w:val="auto"/>
          <w:sz w:val="20"/>
          <w:szCs w:val="20"/>
          <w:lang w:val="bg-BG"/>
        </w:rPr>
        <w:t xml:space="preserve"> е длъжен да поддържа стойността на гаранцията за изпълнение в пълен размер. 90% от гаранцията се освобождават след получаването на Протокол образец №15 – Констативен протокол за установяване на годността за приемане на строежа (а в случаите, когато такъв не се изисква - след подписване на </w:t>
      </w:r>
      <w:hyperlink r:id="rId19" w:anchor="Протоколзаизпълненииподлежащинаизплащан" w:history="1">
        <w:r w:rsidRPr="003C18E9">
          <w:rPr>
            <w:rFonts w:ascii="Verdana" w:hAnsi="Verdana"/>
            <w:color w:val="auto"/>
            <w:sz w:val="20"/>
            <w:szCs w:val="20"/>
            <w:lang w:val="bg-BG"/>
          </w:rPr>
          <w:t>Протокол за  приемане на строежа</w:t>
        </w:r>
      </w:hyperlink>
      <w:r w:rsidRPr="003C18E9">
        <w:rPr>
          <w:rFonts w:ascii="Verdana" w:hAnsi="Verdana"/>
          <w:color w:val="auto"/>
          <w:sz w:val="20"/>
          <w:szCs w:val="20"/>
          <w:lang w:val="bg-BG"/>
        </w:rPr>
        <w:t xml:space="preserve"> от отдел „Експлоатация“ на „Софийска вода” АД) за последния строителен обект, изпълнен по договора, но не по-късно от 36 месеца след сключване на договора. Останалите 10% от стойността на гаранцията се задържат за срок от 5 (пет) години, считано от датата на Разрешението за ползване (а в случаите, когато такъв не се изисква - след подписване на </w:t>
      </w:r>
      <w:hyperlink r:id="rId20" w:anchor="Протоколзаизпълненииподлежащинаизплащан" w:history="1">
        <w:r w:rsidRPr="003C18E9">
          <w:rPr>
            <w:rFonts w:ascii="Verdana" w:hAnsi="Verdana"/>
            <w:color w:val="auto"/>
            <w:sz w:val="20"/>
            <w:szCs w:val="20"/>
            <w:lang w:val="bg-BG"/>
          </w:rPr>
          <w:t>Протокол за приемане на строежа</w:t>
        </w:r>
      </w:hyperlink>
      <w:r w:rsidRPr="003C18E9">
        <w:rPr>
          <w:rFonts w:ascii="Verdana" w:hAnsi="Verdana"/>
          <w:color w:val="auto"/>
          <w:sz w:val="20"/>
          <w:szCs w:val="20"/>
          <w:lang w:val="bg-BG"/>
        </w:rPr>
        <w:t xml:space="preserve"> от отдел „Експлоатация“ на „Софийска вода” АД), за последния изпълнен по договора обект но не по-късно от 96 месеца след сключване на договора.</w:t>
      </w:r>
      <w:r w:rsidRPr="003C18E9" w:rsidDel="00D360C6">
        <w:rPr>
          <w:rFonts w:ascii="Verdana" w:hAnsi="Verdana"/>
          <w:color w:val="auto"/>
          <w:spacing w:val="-4"/>
          <w:sz w:val="20"/>
          <w:szCs w:val="20"/>
          <w:lang w:val="bg-BG"/>
        </w:rPr>
        <w:t xml:space="preserve"> </w:t>
      </w:r>
    </w:p>
    <w:p w14:paraId="281FB43F" w14:textId="77777777" w:rsidR="00BD1FC3" w:rsidRPr="003C18E9" w:rsidRDefault="00BD1FC3" w:rsidP="00BD1FC3">
      <w:pPr>
        <w:numPr>
          <w:ilvl w:val="0"/>
          <w:numId w:val="9"/>
        </w:numPr>
        <w:tabs>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Клаузите, отнасящи се за гаранционните срокове на изпълнените работи и вложените строителни продукти остават в сила за срока, за който са уговорени. </w:t>
      </w:r>
    </w:p>
    <w:p w14:paraId="281FB440" w14:textId="77777777" w:rsidR="00BD1FC3" w:rsidRPr="003C18E9" w:rsidRDefault="00BD1FC3" w:rsidP="00BD1FC3">
      <w:pPr>
        <w:numPr>
          <w:ilvl w:val="0"/>
          <w:numId w:val="9"/>
        </w:numPr>
        <w:tabs>
          <w:tab w:val="left" w:pos="8640"/>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В случай, че изпълнителят е обявил в офертата си ползването на подизпълнители, изпълнителят е длъжен да сключи договор за </w:t>
      </w:r>
      <w:proofErr w:type="spellStart"/>
      <w:r w:rsidRPr="003C18E9">
        <w:rPr>
          <w:rFonts w:ascii="Verdana" w:hAnsi="Verdana"/>
          <w:color w:val="auto"/>
          <w:sz w:val="20"/>
          <w:szCs w:val="20"/>
          <w:lang w:val="bg-BG"/>
        </w:rPr>
        <w:t>подизпълнение</w:t>
      </w:r>
      <w:proofErr w:type="spellEnd"/>
      <w:r w:rsidRPr="003C18E9">
        <w:rPr>
          <w:rFonts w:ascii="Verdana" w:hAnsi="Verdana"/>
          <w:color w:val="auto"/>
          <w:sz w:val="20"/>
          <w:szCs w:val="20"/>
          <w:lang w:val="bg-BG"/>
        </w:rPr>
        <w:t xml:space="preserve">, както и да предоставя на Възложителя информация за плащанията по договорите за </w:t>
      </w:r>
      <w:proofErr w:type="spellStart"/>
      <w:r w:rsidRPr="003C18E9">
        <w:rPr>
          <w:rFonts w:ascii="Verdana" w:hAnsi="Verdana"/>
          <w:color w:val="auto"/>
          <w:sz w:val="20"/>
          <w:szCs w:val="20"/>
          <w:lang w:val="bg-BG"/>
        </w:rPr>
        <w:t>подизпълнение</w:t>
      </w:r>
      <w:proofErr w:type="spellEnd"/>
      <w:r w:rsidRPr="003C18E9">
        <w:rPr>
          <w:rFonts w:ascii="Verdana" w:hAnsi="Verdana"/>
          <w:color w:val="auto"/>
          <w:sz w:val="20"/>
          <w:szCs w:val="20"/>
          <w:lang w:val="bg-BG"/>
        </w:rPr>
        <w:t>.</w:t>
      </w:r>
    </w:p>
    <w:p w14:paraId="281FB441" w14:textId="77777777" w:rsidR="00BD1FC3" w:rsidRPr="003C18E9" w:rsidRDefault="00BD1FC3" w:rsidP="00BD1FC3">
      <w:pPr>
        <w:numPr>
          <w:ilvl w:val="0"/>
          <w:numId w:val="9"/>
        </w:numPr>
        <w:tabs>
          <w:tab w:val="left" w:pos="426"/>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Контролиращ служител по договора от страна на Възложителя е ………………………………………..</w:t>
      </w:r>
    </w:p>
    <w:p w14:paraId="281FB442" w14:textId="77777777" w:rsidR="00BD1FC3" w:rsidRPr="003C18E9" w:rsidRDefault="00BD1FC3" w:rsidP="00BD1FC3">
      <w:pPr>
        <w:numPr>
          <w:ilvl w:val="0"/>
          <w:numId w:val="9"/>
        </w:numPr>
        <w:tabs>
          <w:tab w:val="left" w:pos="284"/>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Контролиращ служител по договора от страна на Изпълнителя е ...............................................................</w:t>
      </w:r>
    </w:p>
    <w:p w14:paraId="281FB443" w14:textId="77777777" w:rsidR="00BD1FC3" w:rsidRPr="003C18E9" w:rsidRDefault="00BD1FC3" w:rsidP="00BD1FC3">
      <w:pPr>
        <w:tabs>
          <w:tab w:val="left" w:pos="8640"/>
        </w:tabs>
        <w:spacing w:before="60" w:after="60"/>
        <w:ind w:left="1080" w:right="299"/>
        <w:jc w:val="both"/>
        <w:rPr>
          <w:rFonts w:ascii="Verdana" w:hAnsi="Verdana"/>
          <w:color w:val="auto"/>
          <w:sz w:val="20"/>
          <w:szCs w:val="20"/>
          <w:lang w:val="bg-BG"/>
        </w:rPr>
      </w:pPr>
    </w:p>
    <w:p w14:paraId="281FB444" w14:textId="77777777" w:rsidR="00BD1FC3" w:rsidRPr="003C18E9" w:rsidRDefault="00BD1FC3" w:rsidP="00BD1FC3">
      <w:pPr>
        <w:tabs>
          <w:tab w:val="left" w:pos="8640"/>
        </w:tabs>
        <w:spacing w:before="60" w:after="60"/>
        <w:ind w:left="1080" w:right="299"/>
        <w:jc w:val="both"/>
        <w:rPr>
          <w:rFonts w:ascii="Verdana" w:hAnsi="Verdana"/>
          <w:color w:val="auto"/>
          <w:sz w:val="20"/>
          <w:szCs w:val="20"/>
          <w:lang w:val="bg-BG"/>
        </w:rPr>
      </w:pPr>
    </w:p>
    <w:p w14:paraId="281FB445" w14:textId="77777777" w:rsidR="00BD1FC3" w:rsidRPr="003C18E9" w:rsidRDefault="00BD1FC3" w:rsidP="00BD1FC3">
      <w:pPr>
        <w:pStyle w:val="BodyTextIndent"/>
        <w:tabs>
          <w:tab w:val="left" w:pos="0"/>
        </w:tabs>
        <w:spacing w:before="60" w:after="60"/>
        <w:ind w:left="0" w:right="299" w:firstLine="0"/>
        <w:rPr>
          <w:rFonts w:ascii="Verdana" w:hAnsi="Verdana"/>
          <w:color w:val="auto"/>
          <w:sz w:val="20"/>
          <w:lang w:val="bg-BG"/>
        </w:rPr>
      </w:pPr>
      <w:r w:rsidRPr="003C18E9">
        <w:rPr>
          <w:rFonts w:ascii="Verdana" w:hAnsi="Verdana"/>
          <w:color w:val="auto"/>
          <w:sz w:val="20"/>
          <w:lang w:val="bg-BG"/>
        </w:rPr>
        <w:t>Настоящият Договор се сключи в два еднообразни екземпляра, по един за всяка от страните, въз основа и в съответствие с българското право.</w:t>
      </w:r>
    </w:p>
    <w:p w14:paraId="281FB446" w14:textId="77777777" w:rsidR="00BD1FC3" w:rsidRPr="003C18E9" w:rsidRDefault="00BD1FC3" w:rsidP="00BD1FC3">
      <w:pPr>
        <w:pStyle w:val="BodyTextIndent"/>
        <w:tabs>
          <w:tab w:val="left" w:pos="0"/>
        </w:tabs>
        <w:spacing w:before="60" w:after="60"/>
        <w:ind w:left="0" w:right="299" w:firstLine="0"/>
        <w:rPr>
          <w:rFonts w:ascii="Verdana" w:hAnsi="Verdana"/>
          <w:color w:val="auto"/>
          <w:sz w:val="20"/>
          <w:lang w:val="bg-BG"/>
        </w:rPr>
      </w:pPr>
    </w:p>
    <w:p w14:paraId="281FB447" w14:textId="77777777" w:rsidR="00BD1FC3" w:rsidRPr="003C18E9" w:rsidRDefault="00BD1FC3" w:rsidP="00BD1FC3">
      <w:pPr>
        <w:pStyle w:val="BodyTextIndent"/>
        <w:tabs>
          <w:tab w:val="left" w:pos="0"/>
        </w:tabs>
        <w:spacing w:before="60" w:after="60"/>
        <w:ind w:left="0" w:right="299" w:firstLine="0"/>
        <w:rPr>
          <w:rFonts w:ascii="Verdana" w:hAnsi="Verdana"/>
          <w:color w:val="auto"/>
          <w:sz w:val="20"/>
          <w:lang w:val="bg-BG"/>
        </w:rPr>
      </w:pPr>
    </w:p>
    <w:p w14:paraId="281FB448" w14:textId="77777777" w:rsidR="00BD1FC3" w:rsidRPr="003C18E9" w:rsidRDefault="00BD1FC3" w:rsidP="00BD1FC3">
      <w:pPr>
        <w:pStyle w:val="BodyTextIndent"/>
        <w:tabs>
          <w:tab w:val="left" w:pos="0"/>
        </w:tabs>
        <w:spacing w:before="60" w:after="60"/>
        <w:ind w:left="0" w:right="299" w:firstLine="0"/>
        <w:rPr>
          <w:rFonts w:ascii="Verdana" w:hAnsi="Verdana"/>
          <w:color w:val="auto"/>
          <w:sz w:val="20"/>
          <w:lang w:val="bg-BG"/>
        </w:rPr>
      </w:pPr>
    </w:p>
    <w:p w14:paraId="281FB449" w14:textId="77777777" w:rsidR="00BD1FC3" w:rsidRPr="003C18E9" w:rsidRDefault="00BD1FC3" w:rsidP="00BD1FC3">
      <w:pPr>
        <w:pStyle w:val="BodyTextIndent"/>
        <w:tabs>
          <w:tab w:val="left" w:pos="0"/>
        </w:tabs>
        <w:spacing w:before="60" w:after="60"/>
        <w:ind w:left="0" w:right="299" w:firstLine="0"/>
        <w:rPr>
          <w:rFonts w:ascii="Verdana" w:hAnsi="Verdana"/>
          <w:color w:val="auto"/>
          <w:sz w:val="20"/>
          <w:lang w:val="bg-BG"/>
        </w:rPr>
      </w:pPr>
    </w:p>
    <w:tbl>
      <w:tblPr>
        <w:tblW w:w="0" w:type="auto"/>
        <w:jc w:val="right"/>
        <w:tblLayout w:type="fixed"/>
        <w:tblLook w:val="0000" w:firstRow="0" w:lastRow="0" w:firstColumn="0" w:lastColumn="0" w:noHBand="0" w:noVBand="0"/>
      </w:tblPr>
      <w:tblGrid>
        <w:gridCol w:w="4261"/>
        <w:gridCol w:w="4261"/>
      </w:tblGrid>
      <w:tr w:rsidR="00BD1FC3" w:rsidRPr="003C18E9" w14:paraId="281FB453" w14:textId="77777777" w:rsidTr="00B53239">
        <w:trPr>
          <w:jc w:val="right"/>
        </w:trPr>
        <w:tc>
          <w:tcPr>
            <w:tcW w:w="4261" w:type="dxa"/>
          </w:tcPr>
          <w:p w14:paraId="281FB44A" w14:textId="77777777" w:rsidR="00BD1FC3" w:rsidRPr="003C18E9" w:rsidRDefault="00BD1FC3" w:rsidP="00B53239">
            <w:pPr>
              <w:suppressAutoHyphens/>
              <w:spacing w:before="60" w:after="60"/>
              <w:ind w:right="299"/>
              <w:rPr>
                <w:rFonts w:ascii="Verdana" w:hAnsi="Verdana"/>
                <w:color w:val="auto"/>
                <w:sz w:val="20"/>
                <w:szCs w:val="20"/>
                <w:lang w:val="bg-BG"/>
              </w:rPr>
            </w:pPr>
            <w:r w:rsidRPr="003C18E9">
              <w:rPr>
                <w:rFonts w:ascii="Verdana" w:hAnsi="Verdana"/>
                <w:color w:val="auto"/>
                <w:sz w:val="20"/>
                <w:szCs w:val="20"/>
                <w:lang w:val="bg-BG"/>
              </w:rPr>
              <w:t xml:space="preserve"> /……………………………./</w:t>
            </w:r>
          </w:p>
          <w:p w14:paraId="281FB44B" w14:textId="77777777" w:rsidR="00BD1FC3" w:rsidRPr="003C18E9" w:rsidRDefault="00BD1FC3" w:rsidP="00B53239">
            <w:pPr>
              <w:ind w:right="299"/>
              <w:rPr>
                <w:rFonts w:ascii="Verdana" w:hAnsi="Verdana"/>
                <w:color w:val="auto"/>
                <w:sz w:val="20"/>
                <w:szCs w:val="20"/>
                <w:lang w:val="bg-BG"/>
              </w:rPr>
            </w:pPr>
            <w:proofErr w:type="spellStart"/>
            <w:r w:rsidRPr="003C18E9">
              <w:rPr>
                <w:rFonts w:ascii="Verdana" w:hAnsi="Verdana"/>
                <w:color w:val="auto"/>
                <w:sz w:val="20"/>
                <w:szCs w:val="20"/>
                <w:lang w:val="bg-BG"/>
              </w:rPr>
              <w:t>Гиорги</w:t>
            </w:r>
            <w:proofErr w:type="spellEnd"/>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Палко</w:t>
            </w:r>
            <w:proofErr w:type="spellEnd"/>
            <w:r w:rsidRPr="003C18E9">
              <w:rPr>
                <w:rFonts w:ascii="Verdana" w:hAnsi="Verdana"/>
                <w:color w:val="auto"/>
                <w:sz w:val="20"/>
                <w:szCs w:val="20"/>
                <w:lang w:val="bg-BG"/>
              </w:rPr>
              <w:t xml:space="preserve"> </w:t>
            </w:r>
          </w:p>
          <w:p w14:paraId="281FB44C" w14:textId="77777777" w:rsidR="00BD1FC3" w:rsidRPr="003C18E9" w:rsidRDefault="00BD1FC3" w:rsidP="00B53239">
            <w:pPr>
              <w:ind w:right="299"/>
              <w:rPr>
                <w:rFonts w:ascii="Verdana" w:hAnsi="Verdana"/>
                <w:color w:val="auto"/>
                <w:sz w:val="20"/>
                <w:szCs w:val="20"/>
                <w:lang w:val="bg-BG"/>
              </w:rPr>
            </w:pPr>
            <w:r w:rsidRPr="003C18E9">
              <w:rPr>
                <w:rFonts w:ascii="Verdana" w:hAnsi="Verdana"/>
                <w:color w:val="auto"/>
                <w:sz w:val="20"/>
                <w:szCs w:val="20"/>
                <w:lang w:val="bg-BG"/>
              </w:rPr>
              <w:t>Изпълнителен директор</w:t>
            </w:r>
          </w:p>
          <w:p w14:paraId="281FB44D" w14:textId="77777777" w:rsidR="00BD1FC3" w:rsidRPr="003C18E9" w:rsidRDefault="00BD1FC3" w:rsidP="00B53239">
            <w:pPr>
              <w:ind w:right="299"/>
              <w:rPr>
                <w:rFonts w:ascii="Verdana" w:hAnsi="Verdana"/>
                <w:color w:val="auto"/>
                <w:sz w:val="20"/>
                <w:szCs w:val="20"/>
                <w:lang w:val="bg-BG"/>
              </w:rPr>
            </w:pPr>
            <w:r w:rsidRPr="003C18E9">
              <w:rPr>
                <w:rFonts w:ascii="Verdana" w:hAnsi="Verdana"/>
                <w:color w:val="auto"/>
                <w:sz w:val="20"/>
                <w:szCs w:val="20"/>
                <w:lang w:val="bg-BG"/>
              </w:rPr>
              <w:t>"Софийска вода" АД</w:t>
            </w:r>
          </w:p>
          <w:p w14:paraId="281FB44E" w14:textId="77777777" w:rsidR="00BD1FC3" w:rsidRPr="003C18E9" w:rsidRDefault="00BD1FC3" w:rsidP="00B53239">
            <w:pPr>
              <w:ind w:right="299"/>
              <w:rPr>
                <w:rFonts w:ascii="Verdana" w:hAnsi="Verdana"/>
                <w:b/>
                <w:bCs/>
                <w:color w:val="auto"/>
                <w:sz w:val="20"/>
                <w:szCs w:val="20"/>
                <w:lang w:val="bg-BG"/>
              </w:rPr>
            </w:pPr>
            <w:r w:rsidRPr="003C18E9">
              <w:rPr>
                <w:rFonts w:ascii="Verdana" w:hAnsi="Verdana"/>
                <w:b/>
                <w:bCs/>
                <w:color w:val="auto"/>
                <w:sz w:val="20"/>
                <w:szCs w:val="20"/>
                <w:lang w:val="bg-BG"/>
              </w:rPr>
              <w:t>Възложител</w:t>
            </w:r>
          </w:p>
        </w:tc>
        <w:tc>
          <w:tcPr>
            <w:tcW w:w="4261" w:type="dxa"/>
          </w:tcPr>
          <w:p w14:paraId="281FB44F" w14:textId="77777777" w:rsidR="00BD1FC3" w:rsidRPr="003C18E9" w:rsidRDefault="00BD1FC3" w:rsidP="00B53239">
            <w:pPr>
              <w:suppressAutoHyphens/>
              <w:spacing w:before="60" w:after="60"/>
              <w:ind w:right="299"/>
              <w:rPr>
                <w:rFonts w:ascii="Verdana" w:hAnsi="Verdana"/>
                <w:color w:val="auto"/>
                <w:sz w:val="20"/>
                <w:szCs w:val="20"/>
                <w:lang w:val="bg-BG"/>
              </w:rPr>
            </w:pPr>
            <w:r w:rsidRPr="003C18E9">
              <w:rPr>
                <w:rFonts w:ascii="Verdana" w:hAnsi="Verdana"/>
                <w:color w:val="auto"/>
                <w:sz w:val="20"/>
                <w:szCs w:val="20"/>
                <w:lang w:val="bg-BG"/>
              </w:rPr>
              <w:t>/………………………………./</w:t>
            </w:r>
          </w:p>
          <w:p w14:paraId="281FB450" w14:textId="77777777" w:rsidR="00BD1FC3" w:rsidRPr="003C18E9" w:rsidRDefault="00BD1FC3" w:rsidP="00B53239">
            <w:pPr>
              <w:suppressAutoHyphens/>
              <w:ind w:right="299"/>
              <w:rPr>
                <w:rFonts w:ascii="Verdana" w:hAnsi="Verdana"/>
                <w:color w:val="auto"/>
                <w:sz w:val="20"/>
                <w:szCs w:val="20"/>
                <w:lang w:val="bg-BG"/>
              </w:rPr>
            </w:pPr>
            <w:r w:rsidRPr="003C18E9">
              <w:rPr>
                <w:rFonts w:ascii="Verdana" w:hAnsi="Verdana"/>
                <w:color w:val="auto"/>
                <w:sz w:val="20"/>
                <w:szCs w:val="20"/>
                <w:lang w:val="bg-BG"/>
              </w:rPr>
              <w:t>………………………………………</w:t>
            </w:r>
          </w:p>
          <w:p w14:paraId="281FB451" w14:textId="77777777" w:rsidR="00BD1FC3" w:rsidRPr="003C18E9" w:rsidRDefault="00BD1FC3" w:rsidP="00B53239">
            <w:pPr>
              <w:suppressAutoHyphens/>
              <w:ind w:right="299"/>
              <w:rPr>
                <w:rFonts w:ascii="Verdana" w:hAnsi="Verdana"/>
                <w:color w:val="auto"/>
                <w:sz w:val="20"/>
                <w:szCs w:val="20"/>
                <w:lang w:val="bg-BG"/>
              </w:rPr>
            </w:pPr>
            <w:r w:rsidRPr="003C18E9">
              <w:rPr>
                <w:rFonts w:ascii="Verdana" w:hAnsi="Verdana"/>
                <w:color w:val="auto"/>
                <w:sz w:val="20"/>
                <w:szCs w:val="20"/>
                <w:lang w:val="bg-BG"/>
              </w:rPr>
              <w:t>………………………………………</w:t>
            </w:r>
          </w:p>
          <w:p w14:paraId="281FB452" w14:textId="77777777" w:rsidR="00BD1FC3" w:rsidRPr="003C18E9" w:rsidRDefault="00BD1FC3" w:rsidP="00B53239">
            <w:pPr>
              <w:ind w:right="299"/>
              <w:rPr>
                <w:rFonts w:ascii="Verdana" w:hAnsi="Verdana"/>
                <w:color w:val="auto"/>
                <w:sz w:val="20"/>
                <w:szCs w:val="20"/>
                <w:lang w:val="bg-BG"/>
              </w:rPr>
            </w:pPr>
            <w:r w:rsidRPr="003C18E9">
              <w:rPr>
                <w:rFonts w:ascii="Verdana" w:hAnsi="Verdana"/>
                <w:b/>
                <w:bCs/>
                <w:color w:val="auto"/>
                <w:sz w:val="20"/>
                <w:szCs w:val="20"/>
                <w:lang w:val="bg-BG"/>
              </w:rPr>
              <w:t>Изпълнител</w:t>
            </w:r>
          </w:p>
        </w:tc>
      </w:tr>
    </w:tbl>
    <w:p w14:paraId="281FB454" w14:textId="77777777" w:rsidR="00BD1FC3" w:rsidRPr="003C18E9" w:rsidRDefault="00BD1FC3" w:rsidP="00BD1FC3">
      <w:pPr>
        <w:pStyle w:val="p50"/>
        <w:tabs>
          <w:tab w:val="clear" w:pos="760"/>
        </w:tabs>
        <w:spacing w:before="60" w:after="60" w:line="240" w:lineRule="auto"/>
        <w:ind w:left="0" w:right="299" w:firstLine="0"/>
        <w:rPr>
          <w:rFonts w:ascii="Verdana" w:hAnsi="Verdana" w:cs="Arial"/>
          <w:color w:val="auto"/>
          <w:sz w:val="20"/>
          <w:szCs w:val="20"/>
          <w:lang w:val="bg-BG"/>
        </w:rPr>
      </w:pPr>
    </w:p>
    <w:p w14:paraId="281FB455" w14:textId="77777777" w:rsidR="00BD1FC3" w:rsidRPr="003C18E9" w:rsidRDefault="00BD1FC3" w:rsidP="00BD1FC3">
      <w:pPr>
        <w:pStyle w:val="p50"/>
        <w:tabs>
          <w:tab w:val="clear" w:pos="760"/>
        </w:tabs>
        <w:spacing w:before="60" w:after="60" w:line="240" w:lineRule="auto"/>
        <w:ind w:left="0" w:right="299" w:firstLine="0"/>
        <w:rPr>
          <w:rFonts w:ascii="Verdana" w:hAnsi="Verdana" w:cs="Arial"/>
          <w:color w:val="auto"/>
          <w:sz w:val="20"/>
          <w:szCs w:val="20"/>
          <w:lang w:val="bg-BG"/>
        </w:rPr>
      </w:pPr>
    </w:p>
    <w:p w14:paraId="281FB456" w14:textId="77777777" w:rsidR="00BD1FC3" w:rsidRPr="003C18E9" w:rsidRDefault="00BD1FC3" w:rsidP="00BD1FC3">
      <w:pPr>
        <w:spacing w:before="60" w:after="60"/>
        <w:ind w:left="540" w:right="299"/>
        <w:jc w:val="both"/>
        <w:rPr>
          <w:rFonts w:ascii="Verdana" w:hAnsi="Verdana"/>
          <w:color w:val="auto"/>
          <w:sz w:val="20"/>
          <w:szCs w:val="20"/>
          <w:lang w:val="bg-BG"/>
        </w:rPr>
      </w:pPr>
    </w:p>
    <w:p w14:paraId="281FB457" w14:textId="77777777" w:rsidR="00BD1FC3" w:rsidRPr="003C18E9" w:rsidRDefault="00BD1FC3" w:rsidP="00BD1FC3">
      <w:pPr>
        <w:spacing w:before="60" w:after="60"/>
        <w:ind w:right="299"/>
        <w:rPr>
          <w:rFonts w:ascii="Verdana" w:hAnsi="Verdana"/>
          <w:b/>
          <w:color w:val="auto"/>
          <w:sz w:val="20"/>
          <w:szCs w:val="20"/>
          <w:lang w:val="bg-BG"/>
        </w:rPr>
        <w:sectPr w:rsidR="00BD1FC3" w:rsidRPr="003C18E9" w:rsidSect="00B53239">
          <w:pgSz w:w="11909" w:h="16834" w:code="9"/>
          <w:pgMar w:top="900" w:right="1440" w:bottom="1440" w:left="1440" w:header="709" w:footer="0" w:gutter="0"/>
          <w:cols w:space="708"/>
        </w:sectPr>
      </w:pPr>
    </w:p>
    <w:p w14:paraId="281FB458" w14:textId="77777777" w:rsidR="00BD1FC3" w:rsidRPr="003C18E9" w:rsidRDefault="00BD1FC3" w:rsidP="00BD1FC3">
      <w:pPr>
        <w:rPr>
          <w:rFonts w:ascii="Verdana" w:hAnsi="Verdana"/>
          <w:b/>
          <w:bCs/>
          <w:color w:val="auto"/>
          <w:sz w:val="20"/>
          <w:szCs w:val="20"/>
          <w:lang w:val="bg-BG"/>
        </w:rPr>
      </w:pPr>
      <w:bookmarkStart w:id="11" w:name="_РАЗДЕЛ_А:_ОБЩИ"/>
      <w:bookmarkStart w:id="12" w:name="ценаподоговора"/>
      <w:bookmarkStart w:id="13" w:name="услуги"/>
      <w:bookmarkStart w:id="14" w:name="официалнаинструкция"/>
      <w:bookmarkStart w:id="15" w:name="неустойки"/>
      <w:bookmarkStart w:id="16" w:name="_Ref534250586"/>
      <w:bookmarkStart w:id="17" w:name="_Ref88446105"/>
      <w:bookmarkStart w:id="18" w:name="_Ref534250049"/>
      <w:bookmarkStart w:id="19" w:name="_Ref9051279"/>
      <w:bookmarkEnd w:id="11"/>
      <w:bookmarkEnd w:id="12"/>
      <w:bookmarkEnd w:id="13"/>
      <w:bookmarkEnd w:id="14"/>
      <w:bookmarkEnd w:id="15"/>
    </w:p>
    <w:p w14:paraId="281FB459" w14:textId="77777777" w:rsidR="00BD1FC3" w:rsidRPr="003C18E9" w:rsidRDefault="00BD1FC3" w:rsidP="00BD1FC3">
      <w:pPr>
        <w:rPr>
          <w:rFonts w:ascii="Verdana" w:hAnsi="Verdana"/>
          <w:b/>
          <w:bCs/>
          <w:color w:val="auto"/>
          <w:sz w:val="20"/>
          <w:szCs w:val="20"/>
          <w:lang w:val="bg-BG"/>
        </w:rPr>
      </w:pPr>
    </w:p>
    <w:p w14:paraId="281FB45A" w14:textId="77777777" w:rsidR="00BD1FC3" w:rsidRPr="003C18E9" w:rsidRDefault="00BD1FC3" w:rsidP="00BD1FC3">
      <w:pPr>
        <w:rPr>
          <w:rFonts w:ascii="Verdana" w:hAnsi="Verdana"/>
          <w:b/>
          <w:bCs/>
          <w:color w:val="auto"/>
          <w:sz w:val="20"/>
          <w:szCs w:val="20"/>
          <w:lang w:val="bg-BG"/>
        </w:rPr>
      </w:pPr>
    </w:p>
    <w:p w14:paraId="281FB45B" w14:textId="77777777" w:rsidR="00BD1FC3" w:rsidRPr="003C18E9" w:rsidRDefault="00BD1FC3" w:rsidP="00BD1FC3">
      <w:pPr>
        <w:rPr>
          <w:rFonts w:ascii="Verdana" w:hAnsi="Verdana"/>
          <w:b/>
          <w:bCs/>
          <w:color w:val="auto"/>
          <w:sz w:val="20"/>
          <w:szCs w:val="20"/>
          <w:lang w:val="bg-BG"/>
        </w:rPr>
      </w:pPr>
    </w:p>
    <w:p w14:paraId="281FB45C" w14:textId="77777777" w:rsidR="00BD1FC3" w:rsidRPr="003C18E9" w:rsidRDefault="00BD1FC3" w:rsidP="00BD1FC3">
      <w:pPr>
        <w:rPr>
          <w:rFonts w:ascii="Verdana" w:hAnsi="Verdana"/>
          <w:b/>
          <w:bCs/>
          <w:color w:val="auto"/>
          <w:sz w:val="20"/>
          <w:szCs w:val="20"/>
          <w:lang w:val="bg-BG"/>
        </w:rPr>
      </w:pPr>
    </w:p>
    <w:p w14:paraId="281FB45D" w14:textId="77777777" w:rsidR="00BD1FC3" w:rsidRPr="003C18E9" w:rsidRDefault="00BD1FC3" w:rsidP="00BD1FC3">
      <w:pPr>
        <w:rPr>
          <w:rFonts w:ascii="Verdana" w:hAnsi="Verdana"/>
          <w:b/>
          <w:bCs/>
          <w:color w:val="auto"/>
          <w:sz w:val="20"/>
          <w:szCs w:val="20"/>
          <w:lang w:val="bg-BG"/>
        </w:rPr>
      </w:pPr>
    </w:p>
    <w:p w14:paraId="281FB45E" w14:textId="77777777" w:rsidR="00BD1FC3" w:rsidRPr="003C18E9" w:rsidRDefault="00BD1FC3" w:rsidP="00BD1FC3">
      <w:pPr>
        <w:rPr>
          <w:rFonts w:ascii="Verdana" w:hAnsi="Verdana"/>
          <w:b/>
          <w:bCs/>
          <w:color w:val="auto"/>
          <w:sz w:val="20"/>
          <w:szCs w:val="20"/>
          <w:lang w:val="bg-BG"/>
        </w:rPr>
      </w:pPr>
    </w:p>
    <w:p w14:paraId="281FB45F" w14:textId="77777777" w:rsidR="00BD1FC3" w:rsidRPr="003C18E9" w:rsidRDefault="00BD1FC3" w:rsidP="00BD1FC3">
      <w:pPr>
        <w:rPr>
          <w:rFonts w:ascii="Verdana" w:hAnsi="Verdana"/>
          <w:b/>
          <w:bCs/>
          <w:color w:val="auto"/>
          <w:sz w:val="20"/>
          <w:szCs w:val="20"/>
          <w:lang w:val="bg-BG"/>
        </w:rPr>
      </w:pPr>
    </w:p>
    <w:p w14:paraId="281FB460" w14:textId="77777777" w:rsidR="00BD1FC3" w:rsidRPr="003C18E9" w:rsidRDefault="00BD1FC3" w:rsidP="00BD1FC3">
      <w:pPr>
        <w:rPr>
          <w:rFonts w:ascii="Verdana" w:hAnsi="Verdana"/>
          <w:b/>
          <w:bCs/>
          <w:color w:val="auto"/>
          <w:sz w:val="20"/>
          <w:szCs w:val="20"/>
          <w:lang w:val="bg-BG"/>
        </w:rPr>
      </w:pPr>
    </w:p>
    <w:p w14:paraId="281FB461" w14:textId="77777777" w:rsidR="00BD1FC3" w:rsidRPr="003C18E9" w:rsidRDefault="00BD1FC3" w:rsidP="00BD1FC3">
      <w:pPr>
        <w:rPr>
          <w:rFonts w:ascii="Verdana" w:hAnsi="Verdana"/>
          <w:b/>
          <w:bCs/>
          <w:color w:val="auto"/>
          <w:sz w:val="20"/>
          <w:szCs w:val="20"/>
          <w:lang w:val="bg-BG"/>
        </w:rPr>
      </w:pPr>
    </w:p>
    <w:p w14:paraId="281FB462" w14:textId="77777777" w:rsidR="00BD1FC3" w:rsidRPr="003C18E9" w:rsidRDefault="00BD1FC3" w:rsidP="00BD1FC3">
      <w:pPr>
        <w:rPr>
          <w:rFonts w:ascii="Verdana" w:hAnsi="Verdana"/>
          <w:b/>
          <w:bCs/>
          <w:color w:val="auto"/>
          <w:sz w:val="20"/>
          <w:szCs w:val="20"/>
          <w:lang w:val="bg-BG"/>
        </w:rPr>
      </w:pPr>
    </w:p>
    <w:p w14:paraId="281FB463" w14:textId="77777777" w:rsidR="00BD1FC3" w:rsidRPr="003C18E9" w:rsidRDefault="00BD1FC3" w:rsidP="00BD1FC3">
      <w:pPr>
        <w:rPr>
          <w:rFonts w:ascii="Verdana" w:hAnsi="Verdana"/>
          <w:b/>
          <w:bCs/>
          <w:color w:val="auto"/>
          <w:sz w:val="20"/>
          <w:szCs w:val="20"/>
          <w:lang w:val="bg-BG"/>
        </w:rPr>
      </w:pPr>
    </w:p>
    <w:p w14:paraId="281FB464" w14:textId="77777777" w:rsidR="00BD1FC3" w:rsidRPr="003C18E9" w:rsidRDefault="00BD1FC3" w:rsidP="00BD1FC3">
      <w:pPr>
        <w:rPr>
          <w:rFonts w:ascii="Verdana" w:hAnsi="Verdana"/>
          <w:b/>
          <w:bCs/>
          <w:color w:val="auto"/>
          <w:sz w:val="20"/>
          <w:szCs w:val="20"/>
          <w:lang w:val="bg-BG"/>
        </w:rPr>
      </w:pPr>
    </w:p>
    <w:p w14:paraId="281FB465" w14:textId="77777777" w:rsidR="00BD1FC3" w:rsidRPr="003C18E9" w:rsidRDefault="00BD1FC3" w:rsidP="00BD1FC3">
      <w:pPr>
        <w:rPr>
          <w:rFonts w:ascii="Verdana" w:hAnsi="Verdana"/>
          <w:b/>
          <w:bCs/>
          <w:color w:val="auto"/>
          <w:sz w:val="20"/>
          <w:szCs w:val="20"/>
          <w:lang w:val="bg-BG"/>
        </w:rPr>
      </w:pPr>
    </w:p>
    <w:p w14:paraId="281FB466" w14:textId="77777777" w:rsidR="00BD1FC3" w:rsidRPr="003C18E9" w:rsidRDefault="00BD1FC3" w:rsidP="00BD1FC3">
      <w:pPr>
        <w:rPr>
          <w:rFonts w:ascii="Verdana" w:hAnsi="Verdana"/>
          <w:b/>
          <w:bCs/>
          <w:color w:val="auto"/>
          <w:sz w:val="20"/>
          <w:szCs w:val="20"/>
          <w:lang w:val="bg-BG"/>
        </w:rPr>
      </w:pPr>
    </w:p>
    <w:p w14:paraId="281FB467" w14:textId="77777777" w:rsidR="00BD1FC3" w:rsidRPr="003C18E9" w:rsidRDefault="00BD1FC3" w:rsidP="00BD1FC3">
      <w:pPr>
        <w:rPr>
          <w:rFonts w:ascii="Verdana" w:hAnsi="Verdana"/>
          <w:b/>
          <w:bCs/>
          <w:color w:val="auto"/>
          <w:sz w:val="20"/>
          <w:szCs w:val="20"/>
          <w:lang w:val="bg-BG"/>
        </w:rPr>
      </w:pPr>
    </w:p>
    <w:p w14:paraId="281FB468" w14:textId="77777777" w:rsidR="00BD1FC3" w:rsidRPr="003C18E9" w:rsidRDefault="00BD1FC3" w:rsidP="00BD1FC3">
      <w:pPr>
        <w:rPr>
          <w:rFonts w:ascii="Verdana" w:hAnsi="Verdana"/>
          <w:b/>
          <w:bCs/>
          <w:color w:val="auto"/>
          <w:sz w:val="20"/>
          <w:szCs w:val="20"/>
          <w:lang w:val="bg-BG"/>
        </w:rPr>
      </w:pPr>
    </w:p>
    <w:p w14:paraId="281FB469" w14:textId="77777777" w:rsidR="00BD1FC3" w:rsidRPr="003C18E9" w:rsidRDefault="00BD1FC3" w:rsidP="00BD1FC3">
      <w:pPr>
        <w:rPr>
          <w:rFonts w:ascii="Verdana" w:hAnsi="Verdana"/>
          <w:b/>
          <w:bCs/>
          <w:color w:val="auto"/>
          <w:sz w:val="20"/>
          <w:szCs w:val="20"/>
          <w:lang w:val="bg-BG"/>
        </w:rPr>
      </w:pPr>
    </w:p>
    <w:p w14:paraId="281FB46A" w14:textId="77777777" w:rsidR="00BD1FC3" w:rsidRPr="003C18E9" w:rsidRDefault="00BD1FC3" w:rsidP="00BD1FC3">
      <w:pPr>
        <w:rPr>
          <w:rFonts w:ascii="Verdana" w:hAnsi="Verdana"/>
          <w:b/>
          <w:bCs/>
          <w:color w:val="auto"/>
          <w:sz w:val="20"/>
          <w:szCs w:val="20"/>
          <w:lang w:val="bg-BG"/>
        </w:rPr>
      </w:pPr>
    </w:p>
    <w:p w14:paraId="281FB46B" w14:textId="77777777" w:rsidR="00BD1FC3" w:rsidRPr="003C18E9" w:rsidRDefault="00BD1FC3" w:rsidP="00BD1FC3">
      <w:pPr>
        <w:rPr>
          <w:rFonts w:ascii="Verdana" w:hAnsi="Verdana"/>
          <w:b/>
          <w:bCs/>
          <w:color w:val="auto"/>
          <w:sz w:val="20"/>
          <w:szCs w:val="20"/>
          <w:lang w:val="bg-BG"/>
        </w:rPr>
      </w:pPr>
    </w:p>
    <w:p w14:paraId="281FB46C" w14:textId="77777777" w:rsidR="00BD1FC3" w:rsidRPr="003C18E9" w:rsidRDefault="00BD1FC3" w:rsidP="00BD1FC3">
      <w:pPr>
        <w:rPr>
          <w:rFonts w:ascii="Verdana" w:hAnsi="Verdana"/>
          <w:b/>
          <w:bCs/>
          <w:color w:val="auto"/>
          <w:sz w:val="20"/>
          <w:szCs w:val="20"/>
          <w:lang w:val="bg-BG"/>
        </w:rPr>
      </w:pPr>
    </w:p>
    <w:p w14:paraId="281FB46D" w14:textId="77777777" w:rsidR="00BD1FC3" w:rsidRPr="003C18E9" w:rsidRDefault="00BD1FC3" w:rsidP="00BD1FC3">
      <w:pPr>
        <w:rPr>
          <w:rFonts w:ascii="Verdana" w:hAnsi="Verdana"/>
          <w:b/>
          <w:bCs/>
          <w:color w:val="auto"/>
          <w:sz w:val="20"/>
          <w:szCs w:val="20"/>
          <w:lang w:val="bg-BG"/>
        </w:rPr>
      </w:pPr>
    </w:p>
    <w:p w14:paraId="281FB46E" w14:textId="77777777" w:rsidR="00BD1FC3" w:rsidRPr="003C18E9" w:rsidRDefault="00BD1FC3" w:rsidP="00BD1FC3">
      <w:pPr>
        <w:rPr>
          <w:rFonts w:ascii="Verdana" w:hAnsi="Verdana"/>
          <w:b/>
          <w:bCs/>
          <w:color w:val="auto"/>
          <w:sz w:val="20"/>
          <w:szCs w:val="20"/>
          <w:lang w:val="bg-BG"/>
        </w:rPr>
      </w:pPr>
    </w:p>
    <w:p w14:paraId="281FB46F" w14:textId="77777777" w:rsidR="00BD1FC3" w:rsidRPr="003C18E9" w:rsidRDefault="00BD1FC3" w:rsidP="00BD1FC3">
      <w:pPr>
        <w:rPr>
          <w:rFonts w:ascii="Verdana" w:hAnsi="Verdana"/>
          <w:b/>
          <w:bCs/>
          <w:color w:val="auto"/>
          <w:sz w:val="20"/>
          <w:szCs w:val="20"/>
          <w:lang w:val="bg-BG"/>
        </w:rPr>
      </w:pPr>
    </w:p>
    <w:p w14:paraId="281FB470" w14:textId="77777777" w:rsidR="00BD1FC3" w:rsidRPr="003C18E9" w:rsidRDefault="00BD1FC3" w:rsidP="00BD1FC3">
      <w:pPr>
        <w:rPr>
          <w:rFonts w:ascii="Verdana" w:hAnsi="Verdana"/>
          <w:b/>
          <w:bCs/>
          <w:color w:val="auto"/>
          <w:sz w:val="20"/>
          <w:szCs w:val="20"/>
          <w:lang w:val="bg-BG"/>
        </w:rPr>
      </w:pPr>
    </w:p>
    <w:p w14:paraId="281FB471" w14:textId="77777777" w:rsidR="00BD1FC3" w:rsidRPr="003C18E9" w:rsidRDefault="00BD1FC3" w:rsidP="00BD1FC3">
      <w:pPr>
        <w:pStyle w:val="Heading1"/>
        <w:tabs>
          <w:tab w:val="clear" w:pos="360"/>
        </w:tabs>
        <w:spacing w:before="60" w:after="60"/>
        <w:ind w:left="0" w:right="299" w:firstLine="0"/>
        <w:rPr>
          <w:rFonts w:ascii="Verdana" w:hAnsi="Verdana"/>
          <w:b/>
          <w:bCs/>
          <w:color w:val="auto"/>
          <w:sz w:val="20"/>
          <w:szCs w:val="20"/>
          <w:u w:val="none"/>
        </w:rPr>
      </w:pPr>
      <w:r w:rsidRPr="003C18E9">
        <w:rPr>
          <w:rFonts w:ascii="Verdana" w:hAnsi="Verdana"/>
          <w:b/>
          <w:bCs/>
          <w:color w:val="auto"/>
          <w:sz w:val="20"/>
          <w:szCs w:val="20"/>
          <w:u w:val="none"/>
        </w:rPr>
        <w:t>РАЗДЕЛ А: ТЕХНИЧЕСКО ЗАДАНИЕ – ПРЕДМЕТ НА ДОГОВОРА</w:t>
      </w:r>
      <w:bookmarkEnd w:id="16"/>
    </w:p>
    <w:p w14:paraId="281FB472" w14:textId="77777777" w:rsidR="00BD1FC3" w:rsidRPr="003C18E9" w:rsidRDefault="00BD1FC3" w:rsidP="00BD1FC3">
      <w:pPr>
        <w:pStyle w:val="Heading1"/>
        <w:tabs>
          <w:tab w:val="clear" w:pos="360"/>
        </w:tabs>
        <w:spacing w:before="60" w:after="60"/>
        <w:ind w:left="602" w:right="299" w:firstLine="0"/>
        <w:jc w:val="left"/>
        <w:rPr>
          <w:rFonts w:ascii="Verdana" w:hAnsi="Verdana"/>
          <w:color w:val="auto"/>
          <w:sz w:val="20"/>
          <w:szCs w:val="20"/>
        </w:rPr>
        <w:sectPr w:rsidR="00BD1FC3" w:rsidRPr="003C18E9" w:rsidSect="00B53239">
          <w:footerReference w:type="default" r:id="rId21"/>
          <w:pgSz w:w="11906" w:h="16838" w:code="9"/>
          <w:pgMar w:top="232" w:right="1440" w:bottom="1440" w:left="1440" w:header="709" w:footer="0" w:gutter="0"/>
          <w:pgNumType w:start="1"/>
          <w:cols w:space="708"/>
          <w:docGrid w:linePitch="360"/>
        </w:sectPr>
      </w:pPr>
    </w:p>
    <w:p w14:paraId="281FB473" w14:textId="77777777" w:rsidR="00BD1FC3" w:rsidRPr="003C18E9" w:rsidRDefault="00BD1FC3" w:rsidP="00BD1FC3">
      <w:pPr>
        <w:keepNext/>
        <w:keepLines/>
        <w:spacing w:before="120" w:after="120"/>
        <w:jc w:val="center"/>
        <w:rPr>
          <w:rFonts w:ascii="Verdana" w:hAnsi="Verdana"/>
          <w:b/>
          <w:color w:val="auto"/>
          <w:sz w:val="20"/>
          <w:szCs w:val="20"/>
          <w:lang w:val="bg-BG"/>
        </w:rPr>
      </w:pPr>
      <w:r w:rsidRPr="003C18E9">
        <w:rPr>
          <w:rFonts w:ascii="Verdana" w:hAnsi="Verdana"/>
          <w:b/>
          <w:color w:val="auto"/>
          <w:sz w:val="20"/>
          <w:szCs w:val="20"/>
          <w:lang w:val="bg-BG"/>
        </w:rPr>
        <w:lastRenderedPageBreak/>
        <w:t>РАЗДЕЛ А: ТЕХНИЧЕСКО ЗАДАНИЕ – ПРЕДМЕТ НА ДОГОВОРА</w:t>
      </w:r>
      <w:bookmarkStart w:id="20" w:name="_Ref534250083"/>
      <w:r w:rsidRPr="003C18E9">
        <w:rPr>
          <w:rFonts w:ascii="Verdana" w:hAnsi="Verdana"/>
          <w:b/>
          <w:color w:val="auto"/>
          <w:sz w:val="20"/>
          <w:szCs w:val="20"/>
          <w:lang w:val="bg-BG"/>
        </w:rPr>
        <w:t xml:space="preserve"> </w:t>
      </w:r>
    </w:p>
    <w:p w14:paraId="281FB474" w14:textId="77777777" w:rsidR="00BD1FC3" w:rsidRPr="003C18E9" w:rsidRDefault="00BD1FC3" w:rsidP="00BD1FC3">
      <w:pPr>
        <w:keepNext/>
        <w:keepLines/>
        <w:spacing w:before="120" w:after="120"/>
        <w:jc w:val="both"/>
        <w:rPr>
          <w:rFonts w:ascii="Verdana" w:hAnsi="Verdana"/>
          <w:color w:val="auto"/>
          <w:sz w:val="20"/>
          <w:szCs w:val="20"/>
          <w:lang w:val="bg-BG"/>
        </w:rPr>
      </w:pPr>
      <w:r w:rsidRPr="003C18E9">
        <w:rPr>
          <w:rFonts w:ascii="Verdana" w:hAnsi="Verdana"/>
          <w:color w:val="auto"/>
          <w:sz w:val="20"/>
          <w:szCs w:val="20"/>
          <w:lang w:val="bg-BG"/>
        </w:rPr>
        <w:t>Раздел А: Техническо задание – предмет на договора за строителство, включително Работен проект;</w:t>
      </w:r>
    </w:p>
    <w:p w14:paraId="281FB475" w14:textId="77777777" w:rsidR="00BD1FC3" w:rsidRPr="003C18E9" w:rsidRDefault="00BD1FC3" w:rsidP="00BD1FC3">
      <w:pPr>
        <w:keepNext/>
        <w:keepLines/>
        <w:spacing w:before="120" w:after="120"/>
        <w:jc w:val="both"/>
        <w:rPr>
          <w:rFonts w:ascii="Verdana" w:hAnsi="Verdana"/>
          <w:color w:val="auto"/>
          <w:sz w:val="20"/>
          <w:szCs w:val="20"/>
          <w:lang w:val="bg-BG"/>
        </w:rPr>
      </w:pPr>
      <w:r w:rsidRPr="003C18E9">
        <w:rPr>
          <w:rFonts w:ascii="Verdana" w:hAnsi="Verdana"/>
          <w:b/>
          <w:i/>
          <w:color w:val="auto"/>
          <w:sz w:val="20"/>
          <w:szCs w:val="20"/>
          <w:lang w:val="bg-BG"/>
        </w:rPr>
        <w:t>Раздел А1:</w:t>
      </w:r>
      <w:r w:rsidRPr="003C18E9">
        <w:rPr>
          <w:rFonts w:ascii="Verdana" w:hAnsi="Verdana"/>
          <w:color w:val="auto"/>
          <w:sz w:val="20"/>
          <w:szCs w:val="20"/>
          <w:lang w:val="bg-BG"/>
        </w:rPr>
        <w:t xml:space="preserve"> </w:t>
      </w:r>
      <w:r w:rsidRPr="003C18E9">
        <w:rPr>
          <w:rFonts w:ascii="Verdana" w:hAnsi="Verdana"/>
          <w:b/>
          <w:color w:val="auto"/>
          <w:sz w:val="20"/>
          <w:szCs w:val="20"/>
          <w:lang w:val="bg-BG"/>
        </w:rPr>
        <w:t>ТЕХНИЧЕСКО ЗАДАНИЕ – ИЗИСКВАНИЯ КЪМ СТРОИТЕЛНИТЕ ПРОДУКТИ И СТРОИТЕЛНО МОНТАЖНИТЕ РАБОТИ, ОРГАНИЗАЦИЯ НА СТРОИТЕЛСТВОТО И БЕЗОПАСНОСТ И ЗДРАВЕ ПРИ РАБОТА.</w:t>
      </w:r>
    </w:p>
    <w:p w14:paraId="281FB476" w14:textId="77777777" w:rsidR="00BD1FC3" w:rsidRPr="003C18E9" w:rsidRDefault="00BD1FC3" w:rsidP="00BD1FC3">
      <w:pPr>
        <w:keepNext/>
        <w:keepLines/>
        <w:spacing w:before="120" w:after="120"/>
        <w:jc w:val="both"/>
        <w:rPr>
          <w:rFonts w:ascii="Verdana" w:hAnsi="Verdana"/>
          <w:b/>
          <w:color w:val="auto"/>
          <w:sz w:val="20"/>
          <w:szCs w:val="20"/>
          <w:lang w:val="bg-BG"/>
        </w:rPr>
      </w:pPr>
      <w:r w:rsidRPr="003C18E9">
        <w:rPr>
          <w:rFonts w:ascii="Verdana" w:hAnsi="Verdana"/>
          <w:b/>
          <w:i/>
          <w:color w:val="auto"/>
          <w:sz w:val="20"/>
          <w:szCs w:val="20"/>
          <w:lang w:val="bg-BG"/>
        </w:rPr>
        <w:t>Раздел А2:</w:t>
      </w:r>
      <w:r w:rsidRPr="003C18E9">
        <w:rPr>
          <w:rFonts w:ascii="Verdana" w:hAnsi="Verdana"/>
          <w:color w:val="auto"/>
          <w:sz w:val="20"/>
          <w:szCs w:val="20"/>
          <w:lang w:val="bg-BG"/>
        </w:rPr>
        <w:t xml:space="preserve"> </w:t>
      </w:r>
      <w:r w:rsidRPr="003C18E9">
        <w:rPr>
          <w:rFonts w:ascii="Verdana" w:hAnsi="Verdana"/>
          <w:b/>
          <w:color w:val="auto"/>
          <w:sz w:val="20"/>
          <w:szCs w:val="20"/>
          <w:lang w:val="bg-BG"/>
        </w:rPr>
        <w:t>ДРУГИ СПЕЦИФИЧНИ ИЗИСКВАНИЯ ПРИ ИЗПЪЛНЕНИЕ НА ДОГОВОРА</w:t>
      </w:r>
    </w:p>
    <w:p w14:paraId="281FB477" w14:textId="77777777" w:rsidR="00BD1FC3" w:rsidRPr="003C18E9" w:rsidRDefault="00BD1FC3" w:rsidP="00BD1FC3">
      <w:pPr>
        <w:keepNext/>
        <w:keepLines/>
        <w:spacing w:before="120" w:after="120"/>
        <w:jc w:val="both"/>
        <w:rPr>
          <w:rFonts w:ascii="Verdana" w:hAnsi="Verdana"/>
          <w:color w:val="auto"/>
          <w:sz w:val="20"/>
          <w:szCs w:val="20"/>
          <w:lang w:val="bg-BG"/>
        </w:rPr>
      </w:pPr>
    </w:p>
    <w:p w14:paraId="281FB478" w14:textId="77777777" w:rsidR="00BD1FC3" w:rsidRPr="003C18E9" w:rsidRDefault="00BD1FC3" w:rsidP="00BD1FC3">
      <w:pPr>
        <w:keepNext/>
        <w:keepLines/>
        <w:spacing w:before="120" w:after="120"/>
        <w:jc w:val="both"/>
        <w:rPr>
          <w:rFonts w:ascii="Verdana" w:hAnsi="Verdana"/>
          <w:color w:val="auto"/>
          <w:sz w:val="20"/>
          <w:szCs w:val="20"/>
          <w:lang w:val="bg-BG"/>
        </w:rPr>
      </w:pPr>
      <w:r w:rsidRPr="003C18E9">
        <w:rPr>
          <w:rFonts w:ascii="Verdana" w:hAnsi="Verdana"/>
          <w:b/>
          <w:i/>
          <w:color w:val="auto"/>
          <w:sz w:val="20"/>
          <w:szCs w:val="20"/>
          <w:lang w:val="bg-BG"/>
        </w:rPr>
        <w:t>Раздел А1:</w:t>
      </w:r>
      <w:r w:rsidRPr="003C18E9">
        <w:rPr>
          <w:rFonts w:ascii="Verdana" w:hAnsi="Verdana"/>
          <w:color w:val="auto"/>
          <w:sz w:val="20"/>
          <w:szCs w:val="20"/>
          <w:lang w:val="bg-BG"/>
        </w:rPr>
        <w:t xml:space="preserve"> </w:t>
      </w:r>
      <w:r w:rsidRPr="003C18E9">
        <w:rPr>
          <w:rFonts w:ascii="Verdana" w:hAnsi="Verdana"/>
          <w:b/>
          <w:color w:val="auto"/>
          <w:sz w:val="20"/>
          <w:szCs w:val="20"/>
          <w:lang w:val="bg-BG"/>
        </w:rPr>
        <w:t>ТЕХНИЧЕСКО ЗАДАНИЕ – ИЗИСКВАНИЯ КЪМ СТРОИТЕЛНИТЕ ПРОДУКТИ И СТРОИТЕЛНО МОНТАЖНИТЕ РАБОТИ, ОРГАНИЗАЦИЯ НА СТРОИТЕЛСТВОТО И БЕЗОПАСНОСТ И ЗДРАВЕ ПРИ РАБОТА.</w:t>
      </w:r>
    </w:p>
    <w:p w14:paraId="281FB479" w14:textId="77777777" w:rsidR="00BD1FC3" w:rsidRPr="003C18E9" w:rsidRDefault="00BD1FC3" w:rsidP="007D37D6">
      <w:pPr>
        <w:keepNext/>
        <w:keepLines/>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ПРЕДМЕТ НА ДОГОВОРА</w:t>
      </w:r>
    </w:p>
    <w:p w14:paraId="281FB47A" w14:textId="77777777" w:rsidR="00BD1FC3" w:rsidRPr="003C18E9" w:rsidRDefault="00BD1FC3" w:rsidP="007D37D6">
      <w:pPr>
        <w:keepNext/>
        <w:keepLines/>
        <w:numPr>
          <w:ilvl w:val="1"/>
          <w:numId w:val="37"/>
        </w:numPr>
        <w:spacing w:before="120" w:after="120"/>
        <w:ind w:left="0" w:firstLine="851"/>
        <w:jc w:val="both"/>
        <w:rPr>
          <w:rFonts w:ascii="Verdana" w:hAnsi="Verdana"/>
          <w:bCs/>
          <w:iCs/>
          <w:color w:val="auto"/>
          <w:sz w:val="20"/>
          <w:szCs w:val="20"/>
          <w:lang w:val="bg-BG"/>
        </w:rPr>
      </w:pPr>
      <w:r w:rsidRPr="003C18E9">
        <w:rPr>
          <w:rFonts w:ascii="Verdana" w:hAnsi="Verdana"/>
          <w:bCs/>
          <w:iCs/>
          <w:color w:val="auto"/>
          <w:sz w:val="20"/>
          <w:szCs w:val="20"/>
          <w:lang w:val="bg-BG"/>
        </w:rPr>
        <w:t>Предмет на договора е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във възлагането.</w:t>
      </w:r>
    </w:p>
    <w:p w14:paraId="281FB47B" w14:textId="77777777" w:rsidR="008F4DC4" w:rsidRPr="003C18E9" w:rsidRDefault="00BD1FC3" w:rsidP="007D37D6">
      <w:pPr>
        <w:keepNext/>
        <w:keepLines/>
        <w:numPr>
          <w:ilvl w:val="1"/>
          <w:numId w:val="37"/>
        </w:numPr>
        <w:spacing w:before="120" w:after="120"/>
        <w:ind w:left="0" w:firstLine="851"/>
        <w:jc w:val="both"/>
        <w:rPr>
          <w:rFonts w:ascii="Verdana" w:hAnsi="Verdana"/>
          <w:bCs/>
          <w:iCs/>
          <w:color w:val="auto"/>
          <w:sz w:val="20"/>
          <w:szCs w:val="20"/>
          <w:lang w:val="bg-BG"/>
        </w:rPr>
      </w:pPr>
      <w:r w:rsidRPr="003C18E9">
        <w:rPr>
          <w:rFonts w:ascii="Verdana" w:hAnsi="Verdana"/>
          <w:bCs/>
          <w:iCs/>
          <w:color w:val="auto"/>
          <w:sz w:val="20"/>
          <w:szCs w:val="20"/>
          <w:lang w:val="bg-BG"/>
        </w:rPr>
        <w:t xml:space="preserve">Място на изпълнение: </w:t>
      </w:r>
    </w:p>
    <w:p w14:paraId="281FB47C" w14:textId="77777777" w:rsidR="00BD1FC3" w:rsidRPr="003C18E9" w:rsidRDefault="008F4DC4" w:rsidP="002E5B93">
      <w:pPr>
        <w:keepNext/>
        <w:keepLines/>
        <w:numPr>
          <w:ilvl w:val="2"/>
          <w:numId w:val="37"/>
        </w:numPr>
        <w:spacing w:before="120" w:after="120"/>
        <w:jc w:val="both"/>
        <w:rPr>
          <w:rFonts w:ascii="Verdana" w:hAnsi="Verdana"/>
          <w:bCs/>
          <w:iCs/>
          <w:color w:val="auto"/>
          <w:sz w:val="20"/>
          <w:szCs w:val="20"/>
          <w:lang w:val="bg-BG"/>
        </w:rPr>
      </w:pPr>
      <w:r w:rsidRPr="003C18E9">
        <w:rPr>
          <w:rFonts w:ascii="Verdana" w:hAnsi="Verdana"/>
          <w:bCs/>
          <w:iCs/>
          <w:color w:val="auto"/>
          <w:sz w:val="20"/>
          <w:szCs w:val="20"/>
          <w:lang w:val="bg-BG"/>
        </w:rPr>
        <w:t xml:space="preserve">За </w:t>
      </w:r>
      <w:r w:rsidR="00F01FB3" w:rsidRPr="003C18E9">
        <w:rPr>
          <w:rFonts w:ascii="Verdana" w:hAnsi="Verdana"/>
          <w:bCs/>
          <w:iCs/>
          <w:color w:val="auto"/>
          <w:sz w:val="20"/>
          <w:szCs w:val="20"/>
          <w:lang w:val="bg-BG"/>
        </w:rPr>
        <w:t xml:space="preserve">първа </w:t>
      </w:r>
      <w:r w:rsidRPr="003C18E9">
        <w:rPr>
          <w:rFonts w:ascii="Verdana" w:hAnsi="Verdana"/>
          <w:bCs/>
          <w:iCs/>
          <w:color w:val="auto"/>
          <w:sz w:val="20"/>
          <w:szCs w:val="20"/>
          <w:lang w:val="bg-BG"/>
        </w:rPr>
        <w:t xml:space="preserve">обособена позиция: </w:t>
      </w:r>
      <w:r w:rsidR="00BD1FC3" w:rsidRPr="003C18E9">
        <w:rPr>
          <w:rFonts w:ascii="Verdana" w:hAnsi="Verdana"/>
          <w:bCs/>
          <w:iCs/>
          <w:color w:val="auto"/>
          <w:sz w:val="20"/>
          <w:szCs w:val="20"/>
          <w:lang w:val="bg-BG"/>
        </w:rPr>
        <w:t>територията на Столична община, Зона Юг съгласно Схема 1</w:t>
      </w:r>
      <w:r w:rsidR="002E2F1F" w:rsidRPr="003C18E9">
        <w:rPr>
          <w:rFonts w:ascii="Verdana" w:hAnsi="Verdana"/>
          <w:bCs/>
          <w:iCs/>
          <w:color w:val="auto"/>
          <w:sz w:val="20"/>
          <w:szCs w:val="20"/>
          <w:lang w:val="bg-BG"/>
        </w:rPr>
        <w:t>.</w:t>
      </w:r>
      <w:r w:rsidR="00BD1FC3" w:rsidRPr="003C18E9">
        <w:rPr>
          <w:rFonts w:ascii="Verdana" w:hAnsi="Verdana"/>
          <w:bCs/>
          <w:iCs/>
          <w:color w:val="auto"/>
          <w:sz w:val="20"/>
          <w:szCs w:val="20"/>
          <w:lang w:val="bg-BG"/>
        </w:rPr>
        <w:t xml:space="preserve"> </w:t>
      </w:r>
      <w:r w:rsidR="00BD1FC3" w:rsidRPr="003C18E9">
        <w:rPr>
          <w:rFonts w:ascii="Verdana" w:hAnsi="Verdana"/>
          <w:b/>
          <w:bCs/>
          <w:iCs/>
          <w:color w:val="auto"/>
          <w:sz w:val="20"/>
          <w:szCs w:val="20"/>
          <w:lang w:val="bg-BG"/>
        </w:rPr>
        <w:t>Зона Юг</w:t>
      </w:r>
      <w:r w:rsidR="00BD1FC3" w:rsidRPr="003C18E9">
        <w:rPr>
          <w:rFonts w:ascii="Verdana" w:hAnsi="Verdana"/>
          <w:bCs/>
          <w:iCs/>
          <w:color w:val="auto"/>
          <w:sz w:val="20"/>
          <w:szCs w:val="20"/>
          <w:lang w:val="bg-BG"/>
        </w:rPr>
        <w:t xml:space="preserve"> обхваща територията на следните общински райони:  Район ”Витоша”, Район „Младост”, Район „Студентски”, Район „Лозенец”, Район „Триадица”, Район „Красно село”, Район „Овча купел”, Район „Панчарево”. </w:t>
      </w:r>
    </w:p>
    <w:p w14:paraId="281FB47D" w14:textId="77777777" w:rsidR="008F4DC4" w:rsidRPr="003C18E9" w:rsidRDefault="008F4DC4" w:rsidP="00DA156C">
      <w:pPr>
        <w:keepNext/>
        <w:keepLines/>
        <w:numPr>
          <w:ilvl w:val="2"/>
          <w:numId w:val="37"/>
        </w:numPr>
        <w:spacing w:before="120" w:after="120"/>
        <w:jc w:val="both"/>
        <w:rPr>
          <w:rFonts w:ascii="Verdana" w:hAnsi="Verdana"/>
          <w:bCs/>
          <w:iCs/>
          <w:color w:val="auto"/>
          <w:sz w:val="20"/>
          <w:szCs w:val="20"/>
          <w:lang w:val="bg-BG"/>
        </w:rPr>
      </w:pPr>
      <w:r w:rsidRPr="003C18E9">
        <w:rPr>
          <w:rFonts w:ascii="Verdana" w:hAnsi="Verdana"/>
          <w:bCs/>
          <w:iCs/>
          <w:color w:val="auto"/>
          <w:sz w:val="20"/>
          <w:szCs w:val="20"/>
          <w:lang w:val="bg-BG"/>
        </w:rPr>
        <w:t xml:space="preserve">За </w:t>
      </w:r>
      <w:r w:rsidR="00F01FB3" w:rsidRPr="003C18E9">
        <w:rPr>
          <w:rFonts w:ascii="Verdana" w:hAnsi="Verdana"/>
          <w:bCs/>
          <w:iCs/>
          <w:color w:val="auto"/>
          <w:sz w:val="20"/>
          <w:szCs w:val="20"/>
          <w:lang w:val="bg-BG"/>
        </w:rPr>
        <w:t xml:space="preserve">втора </w:t>
      </w:r>
      <w:r w:rsidRPr="003C18E9">
        <w:rPr>
          <w:rFonts w:ascii="Verdana" w:hAnsi="Verdana"/>
          <w:bCs/>
          <w:iCs/>
          <w:color w:val="auto"/>
          <w:sz w:val="20"/>
          <w:szCs w:val="20"/>
          <w:lang w:val="bg-BG"/>
        </w:rPr>
        <w:t>обособена позиция: територията на Столична община, Зона Север съгласно Схема 1</w:t>
      </w:r>
      <w:r w:rsidR="002E2F1F" w:rsidRPr="003C18E9">
        <w:rPr>
          <w:rFonts w:ascii="Verdana" w:hAnsi="Verdana"/>
          <w:bCs/>
          <w:iCs/>
          <w:color w:val="auto"/>
          <w:sz w:val="20"/>
          <w:szCs w:val="20"/>
          <w:lang w:val="bg-BG"/>
        </w:rPr>
        <w:t>.</w:t>
      </w:r>
      <w:r w:rsidRPr="003C18E9">
        <w:rPr>
          <w:rFonts w:ascii="Verdana" w:hAnsi="Verdana"/>
          <w:bCs/>
          <w:iCs/>
          <w:color w:val="auto"/>
          <w:sz w:val="20"/>
          <w:szCs w:val="20"/>
          <w:lang w:val="bg-BG"/>
        </w:rPr>
        <w:t xml:space="preserve"> </w:t>
      </w:r>
      <w:r w:rsidRPr="003C18E9">
        <w:rPr>
          <w:rFonts w:ascii="Verdana" w:hAnsi="Verdana"/>
          <w:b/>
          <w:bCs/>
          <w:iCs/>
          <w:color w:val="auto"/>
          <w:sz w:val="20"/>
          <w:szCs w:val="20"/>
          <w:lang w:val="bg-BG"/>
        </w:rPr>
        <w:t>Зона Север</w:t>
      </w:r>
      <w:r w:rsidRPr="003C18E9">
        <w:rPr>
          <w:rFonts w:ascii="Verdana" w:hAnsi="Verdana"/>
          <w:bCs/>
          <w:iCs/>
          <w:color w:val="auto"/>
          <w:sz w:val="20"/>
          <w:szCs w:val="20"/>
          <w:lang w:val="bg-BG"/>
        </w:rPr>
        <w:t xml:space="preserve"> обхваща територията на следните общински райони: Район „Оборище”, Район „Възраждане”, Район „Нови Искър”, Район „Илинден”, Район „Красна поляна”, Район „Надежда”, Район „Връбница”, Район „Люлин”, Район „Банкя”, Район „Кремиковци”, Район „Слатина”, Район „</w:t>
      </w:r>
      <w:proofErr w:type="spellStart"/>
      <w:r w:rsidRPr="003C18E9">
        <w:rPr>
          <w:rFonts w:ascii="Verdana" w:hAnsi="Verdana"/>
          <w:bCs/>
          <w:iCs/>
          <w:color w:val="auto"/>
          <w:sz w:val="20"/>
          <w:szCs w:val="20"/>
          <w:lang w:val="bg-BG"/>
        </w:rPr>
        <w:t>Подуене</w:t>
      </w:r>
      <w:proofErr w:type="spellEnd"/>
      <w:r w:rsidRPr="003C18E9">
        <w:rPr>
          <w:rFonts w:ascii="Verdana" w:hAnsi="Verdana"/>
          <w:bCs/>
          <w:iCs/>
          <w:color w:val="auto"/>
          <w:sz w:val="20"/>
          <w:szCs w:val="20"/>
          <w:lang w:val="bg-BG"/>
        </w:rPr>
        <w:t xml:space="preserve">”, Район „Сердика”, Район „Средец”, Район „Изгрев”, Район „Искър”. </w:t>
      </w:r>
    </w:p>
    <w:p w14:paraId="281FB47E" w14:textId="2D230E9A" w:rsidR="00BD1FC3" w:rsidRPr="003C18E9" w:rsidRDefault="00BD1FC3" w:rsidP="002E5B93">
      <w:pPr>
        <w:keepNext/>
        <w:keepLines/>
        <w:numPr>
          <w:ilvl w:val="1"/>
          <w:numId w:val="37"/>
        </w:numPr>
        <w:spacing w:before="120" w:after="120"/>
        <w:ind w:left="0" w:firstLine="851"/>
        <w:jc w:val="both"/>
        <w:rPr>
          <w:rFonts w:ascii="Verdana" w:hAnsi="Verdana"/>
          <w:bCs/>
          <w:iCs/>
          <w:color w:val="auto"/>
          <w:sz w:val="20"/>
          <w:szCs w:val="20"/>
          <w:lang w:val="bg-BG"/>
        </w:rPr>
      </w:pPr>
      <w:r w:rsidRPr="003C18E9">
        <w:rPr>
          <w:rFonts w:ascii="Verdana" w:hAnsi="Verdana"/>
          <w:bCs/>
          <w:iCs/>
          <w:color w:val="auto"/>
          <w:sz w:val="20"/>
          <w:szCs w:val="20"/>
          <w:lang w:val="bg-BG"/>
        </w:rPr>
        <w:t xml:space="preserve">В случай на необходимост, на Изпълнителя може да му бъдат възложени обекти извън територията на </w:t>
      </w:r>
      <w:r w:rsidR="00DA156C" w:rsidRPr="003C18E9">
        <w:rPr>
          <w:rFonts w:ascii="Verdana" w:hAnsi="Verdana"/>
          <w:bCs/>
          <w:iCs/>
          <w:color w:val="auto"/>
          <w:sz w:val="20"/>
          <w:szCs w:val="20"/>
          <w:lang w:val="bg-BG"/>
        </w:rPr>
        <w:t>мястото на изпълнение</w:t>
      </w:r>
      <w:r w:rsidRPr="003C18E9">
        <w:rPr>
          <w:rFonts w:ascii="Verdana" w:hAnsi="Verdana"/>
          <w:bCs/>
          <w:iCs/>
          <w:color w:val="auto"/>
          <w:sz w:val="20"/>
          <w:szCs w:val="20"/>
          <w:lang w:val="bg-BG"/>
        </w:rPr>
        <w:t>,</w:t>
      </w:r>
      <w:r w:rsidR="007461A2" w:rsidRPr="003C18E9">
        <w:rPr>
          <w:rFonts w:ascii="Verdana" w:hAnsi="Verdana"/>
          <w:bCs/>
          <w:iCs/>
          <w:color w:val="auto"/>
          <w:sz w:val="20"/>
          <w:szCs w:val="20"/>
          <w:lang w:val="bg-BG"/>
        </w:rPr>
        <w:t xml:space="preserve"> отнасящо се обособената позиция, предмет на договора,</w:t>
      </w:r>
      <w:r w:rsidRPr="003C18E9">
        <w:rPr>
          <w:rFonts w:ascii="Verdana" w:hAnsi="Verdana"/>
          <w:bCs/>
          <w:iCs/>
          <w:color w:val="auto"/>
          <w:sz w:val="20"/>
          <w:szCs w:val="20"/>
          <w:lang w:val="bg-BG"/>
        </w:rPr>
        <w:t xml:space="preserve"> но на територията на Столична община.</w:t>
      </w:r>
    </w:p>
    <w:p w14:paraId="281FB47F" w14:textId="77777777" w:rsidR="00BD1FC3" w:rsidRPr="003C18E9" w:rsidRDefault="00BD1FC3" w:rsidP="002E5B93">
      <w:pPr>
        <w:keepNext/>
        <w:keepLines/>
        <w:numPr>
          <w:ilvl w:val="1"/>
          <w:numId w:val="37"/>
        </w:numPr>
        <w:spacing w:before="120" w:after="120"/>
        <w:ind w:left="0" w:firstLine="851"/>
        <w:jc w:val="both"/>
        <w:rPr>
          <w:rFonts w:ascii="Verdana" w:hAnsi="Verdana"/>
          <w:bCs/>
          <w:iCs/>
          <w:color w:val="auto"/>
          <w:sz w:val="20"/>
          <w:szCs w:val="20"/>
          <w:lang w:val="bg-BG"/>
        </w:rPr>
      </w:pPr>
      <w:r w:rsidRPr="003C18E9">
        <w:rPr>
          <w:rFonts w:ascii="Verdana" w:hAnsi="Verdana"/>
          <w:bCs/>
          <w:iCs/>
          <w:color w:val="auto"/>
          <w:sz w:val="20"/>
          <w:szCs w:val="20"/>
          <w:lang w:val="bg-BG"/>
        </w:rPr>
        <w:t>На Изпълнителя не са гарантирани количества и продължителност на дейностите.</w:t>
      </w:r>
    </w:p>
    <w:p w14:paraId="281FB480" w14:textId="77777777" w:rsidR="00BD1FC3" w:rsidRPr="003C18E9" w:rsidRDefault="00BD1FC3" w:rsidP="002E5B93">
      <w:pPr>
        <w:keepNext/>
        <w:keepLines/>
        <w:numPr>
          <w:ilvl w:val="1"/>
          <w:numId w:val="37"/>
        </w:numPr>
        <w:spacing w:before="120" w:after="120"/>
        <w:ind w:left="0" w:firstLine="851"/>
        <w:jc w:val="both"/>
        <w:rPr>
          <w:rFonts w:ascii="Verdana" w:hAnsi="Verdana"/>
          <w:bCs/>
          <w:iCs/>
          <w:color w:val="auto"/>
          <w:sz w:val="20"/>
          <w:szCs w:val="20"/>
          <w:lang w:val="bg-BG"/>
        </w:rPr>
      </w:pPr>
      <w:r w:rsidRPr="003C18E9">
        <w:rPr>
          <w:rFonts w:ascii="Verdana" w:hAnsi="Verdana"/>
          <w:bCs/>
          <w:iCs/>
          <w:color w:val="auto"/>
          <w:sz w:val="20"/>
          <w:szCs w:val="20"/>
          <w:lang w:val="bg-BG"/>
        </w:rPr>
        <w:t>Посочените в настоящето техническо задание и количествени сметки изисквания и технически спецификации и параметри, които допълват и/или се различават от работния проект, са задължителни за спазване от Изпълнителя.</w:t>
      </w:r>
    </w:p>
    <w:p w14:paraId="281FB481" w14:textId="77777777" w:rsidR="00BD1FC3" w:rsidRPr="003C18E9" w:rsidRDefault="00BD1FC3" w:rsidP="007D37D6">
      <w:pPr>
        <w:keepNext/>
        <w:keepLines/>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 xml:space="preserve"> ОБЩА ИНФОРМАЦИЯ ЗА ОБХВАТА НА СТРОИТЕЛНО-МОНТАЖНИТЕ РАБОТИ (СМР).</w:t>
      </w:r>
    </w:p>
    <w:p w14:paraId="281FB482"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Обхватът на строително - монтажните работите включва, но не се ограничава до:</w:t>
      </w:r>
    </w:p>
    <w:p w14:paraId="281FB483" w14:textId="77777777" w:rsidR="00BD1FC3" w:rsidRPr="003C18E9" w:rsidRDefault="00BD1FC3" w:rsidP="007D37D6">
      <w:pPr>
        <w:pStyle w:val="ListParagraph"/>
        <w:keepNext/>
        <w:keepLines/>
        <w:numPr>
          <w:ilvl w:val="0"/>
          <w:numId w:val="48"/>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земни работи – </w:t>
      </w:r>
      <w:r w:rsidRPr="003C18E9">
        <w:rPr>
          <w:rFonts w:ascii="Verdana" w:hAnsi="Verdana"/>
          <w:color w:val="auto"/>
          <w:sz w:val="20"/>
          <w:szCs w:val="20"/>
          <w:lang w:val="bg-BG"/>
        </w:rPr>
        <w:t>изкопаване и обратно засипване съгласно изискванията на работния проект;</w:t>
      </w:r>
    </w:p>
    <w:p w14:paraId="281FB484" w14:textId="77777777" w:rsidR="00BD1FC3" w:rsidRPr="003C18E9" w:rsidRDefault="00BD1FC3" w:rsidP="007D37D6">
      <w:pPr>
        <w:pStyle w:val="ListParagraph"/>
        <w:keepNext/>
        <w:keepLines/>
        <w:numPr>
          <w:ilvl w:val="0"/>
          <w:numId w:val="48"/>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монтаж по </w:t>
      </w:r>
      <w:proofErr w:type="spellStart"/>
      <w:r w:rsidRPr="003C18E9">
        <w:rPr>
          <w:rFonts w:ascii="Verdana" w:hAnsi="Verdana" w:cs="Arial"/>
          <w:color w:val="auto"/>
          <w:sz w:val="20"/>
          <w:szCs w:val="20"/>
          <w:lang w:val="bg-BG"/>
        </w:rPr>
        <w:t>траншеен</w:t>
      </w:r>
      <w:proofErr w:type="spellEnd"/>
      <w:r w:rsidRPr="003C18E9">
        <w:rPr>
          <w:rFonts w:ascii="Verdana" w:hAnsi="Verdana" w:cs="Arial"/>
          <w:color w:val="auto"/>
          <w:sz w:val="20"/>
          <w:szCs w:val="20"/>
          <w:lang w:val="bg-BG"/>
        </w:rPr>
        <w:t xml:space="preserve"> способ или </w:t>
      </w:r>
      <w:proofErr w:type="spellStart"/>
      <w:r w:rsidRPr="003C18E9">
        <w:rPr>
          <w:rFonts w:ascii="Verdana" w:hAnsi="Verdana" w:cs="Arial"/>
          <w:color w:val="auto"/>
          <w:sz w:val="20"/>
          <w:szCs w:val="20"/>
          <w:lang w:val="bg-BG"/>
        </w:rPr>
        <w:t>безизкопна</w:t>
      </w:r>
      <w:proofErr w:type="spellEnd"/>
      <w:r w:rsidRPr="003C18E9">
        <w:rPr>
          <w:rFonts w:ascii="Verdana" w:hAnsi="Verdana" w:cs="Arial"/>
          <w:color w:val="auto"/>
          <w:sz w:val="20"/>
          <w:szCs w:val="20"/>
          <w:lang w:val="bg-BG"/>
        </w:rPr>
        <w:t xml:space="preserve"> технология на канализационни и/или водопроводни тръбопроводи  и съоръжения и нови </w:t>
      </w:r>
      <w:proofErr w:type="spellStart"/>
      <w:r w:rsidRPr="003C18E9">
        <w:rPr>
          <w:rFonts w:ascii="Verdana" w:hAnsi="Verdana" w:cs="Arial"/>
          <w:color w:val="auto"/>
          <w:sz w:val="20"/>
          <w:szCs w:val="20"/>
          <w:lang w:val="bg-BG"/>
        </w:rPr>
        <w:t>сградни</w:t>
      </w:r>
      <w:proofErr w:type="spellEnd"/>
      <w:r w:rsidRPr="003C18E9">
        <w:rPr>
          <w:rFonts w:ascii="Verdana" w:hAnsi="Verdana" w:cs="Arial"/>
          <w:color w:val="auto"/>
          <w:sz w:val="20"/>
          <w:szCs w:val="20"/>
          <w:lang w:val="bg-BG"/>
        </w:rPr>
        <w:t xml:space="preserve"> канализационни или водопроводни отклонения и/или </w:t>
      </w:r>
      <w:proofErr w:type="spellStart"/>
      <w:r w:rsidRPr="003C18E9">
        <w:rPr>
          <w:rFonts w:ascii="Verdana" w:hAnsi="Verdana" w:cs="Arial"/>
          <w:color w:val="auto"/>
          <w:sz w:val="20"/>
          <w:szCs w:val="20"/>
          <w:lang w:val="bg-BG"/>
        </w:rPr>
        <w:t>пресвързване</w:t>
      </w:r>
      <w:proofErr w:type="spellEnd"/>
      <w:r w:rsidRPr="003C18E9">
        <w:rPr>
          <w:rFonts w:ascii="Verdana" w:hAnsi="Verdana" w:cs="Arial"/>
          <w:color w:val="auto"/>
          <w:sz w:val="20"/>
          <w:szCs w:val="20"/>
          <w:lang w:val="bg-BG"/>
        </w:rPr>
        <w:t xml:space="preserve"> на съществуващи такива, с технически спецификации и характеристики на строителните продукти – вид, диаметри, ,наклони, дължини и др., съгласно посочените в Работните проекти, </w:t>
      </w:r>
    </w:p>
    <w:p w14:paraId="281FB485" w14:textId="77777777" w:rsidR="00BD1FC3" w:rsidRPr="003C18E9" w:rsidRDefault="00BD1FC3" w:rsidP="007D37D6">
      <w:pPr>
        <w:pStyle w:val="ListParagraph"/>
        <w:keepNext/>
        <w:keepLines/>
        <w:numPr>
          <w:ilvl w:val="0"/>
          <w:numId w:val="48"/>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бетонни, кофражи, армировъчни работи и съоръжения - изграждане на </w:t>
      </w:r>
      <w:proofErr w:type="spellStart"/>
      <w:r w:rsidRPr="003C18E9">
        <w:rPr>
          <w:rFonts w:ascii="Verdana" w:hAnsi="Verdana" w:cs="Arial"/>
          <w:color w:val="auto"/>
          <w:sz w:val="20"/>
          <w:szCs w:val="20"/>
          <w:lang w:val="bg-BG"/>
        </w:rPr>
        <w:t>ревизионнишахти</w:t>
      </w:r>
      <w:proofErr w:type="spellEnd"/>
      <w:r w:rsidRPr="003C18E9">
        <w:rPr>
          <w:rFonts w:ascii="Verdana" w:hAnsi="Verdana" w:cs="Arial"/>
          <w:color w:val="auto"/>
          <w:sz w:val="20"/>
          <w:szCs w:val="20"/>
          <w:lang w:val="bg-BG"/>
        </w:rPr>
        <w:t>, улични оттоци и други съоръжения по водопроводната и/или канализационната мрежа;</w:t>
      </w:r>
    </w:p>
    <w:p w14:paraId="281FB486" w14:textId="77777777" w:rsidR="00BD1FC3" w:rsidRPr="003C18E9" w:rsidRDefault="00BD1FC3" w:rsidP="007D37D6">
      <w:pPr>
        <w:pStyle w:val="ListParagraph"/>
        <w:keepNext/>
        <w:keepLines/>
        <w:numPr>
          <w:ilvl w:val="0"/>
          <w:numId w:val="48"/>
        </w:numPr>
        <w:spacing w:before="120" w:after="120"/>
        <w:ind w:left="0" w:firstLine="567"/>
        <w:contextualSpacing w:val="0"/>
        <w:jc w:val="both"/>
        <w:rPr>
          <w:rFonts w:ascii="Verdana" w:hAnsi="Verdana" w:cs="Arial"/>
          <w:color w:val="auto"/>
          <w:sz w:val="20"/>
          <w:szCs w:val="20"/>
          <w:lang w:val="bg-BG"/>
        </w:rPr>
      </w:pPr>
      <w:r w:rsidRPr="003C18E9">
        <w:rPr>
          <w:rFonts w:ascii="Verdana" w:hAnsi="Verdana"/>
          <w:bCs/>
          <w:iCs/>
          <w:color w:val="auto"/>
          <w:sz w:val="20"/>
          <w:szCs w:val="20"/>
          <w:lang w:val="bg-BG"/>
        </w:rPr>
        <w:t>реконструкция и/или основен ремонт и/или строителство на нова транспортна инфраструктура и елементите й (вкл. възстановяване на асфалтови, паважни, трошено каменни, тротоарни настилки и други в пътна или улична мрежа).</w:t>
      </w:r>
    </w:p>
    <w:p w14:paraId="281FB487" w14:textId="77777777" w:rsidR="00BD1FC3" w:rsidRPr="003C18E9" w:rsidRDefault="00BD1FC3" w:rsidP="007D37D6">
      <w:pPr>
        <w:keepNext/>
        <w:keepLines/>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ЗЕМНИ РАБОТИ – ИЗКОПАВАНЕ и ОБРАТНО ЗАСИПВАНЕ. СПЕЦИФИЧНИ ТЕХНИЧЕСКИ ИЗИСКВАНИЯ.</w:t>
      </w:r>
    </w:p>
    <w:p w14:paraId="281FB488" w14:textId="77777777" w:rsidR="00BD1FC3" w:rsidRPr="003C18E9" w:rsidRDefault="00313D3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eastAsia="bg-BG"/>
        </w:rPr>
      </w:pPr>
      <w:hyperlink r:id="rId22" w:history="1">
        <w:r w:rsidR="00BD1FC3" w:rsidRPr="003C18E9">
          <w:rPr>
            <w:rFonts w:ascii="Verdana" w:hAnsi="Verdana" w:cs="Arial"/>
            <w:color w:val="auto"/>
            <w:sz w:val="20"/>
            <w:szCs w:val="20"/>
            <w:lang w:val="bg-BG" w:eastAsia="bg-BG"/>
          </w:rPr>
          <w:t>Изпълнителят</w:t>
        </w:r>
      </w:hyperlink>
      <w:r w:rsidR="00BD1FC3" w:rsidRPr="003C18E9">
        <w:rPr>
          <w:rFonts w:ascii="Verdana" w:hAnsi="Verdana" w:cs="Arial"/>
          <w:color w:val="auto"/>
          <w:sz w:val="20"/>
          <w:szCs w:val="20"/>
          <w:lang w:val="bg-BG" w:eastAsia="bg-BG"/>
        </w:rPr>
        <w:t xml:space="preserve"> отговаря за всички действия и задачи, необходими за изпълнение на р</w:t>
      </w:r>
      <w:hyperlink r:id="rId23" w:history="1">
        <w:r w:rsidR="00BD1FC3" w:rsidRPr="003C18E9">
          <w:rPr>
            <w:rFonts w:ascii="Verdana" w:hAnsi="Verdana" w:cs="Arial"/>
            <w:color w:val="auto"/>
            <w:sz w:val="20"/>
            <w:szCs w:val="20"/>
            <w:lang w:val="bg-BG" w:eastAsia="bg-BG"/>
          </w:rPr>
          <w:t>аботите</w:t>
        </w:r>
      </w:hyperlink>
      <w:r w:rsidR="00BD1FC3" w:rsidRPr="003C18E9">
        <w:rPr>
          <w:rFonts w:ascii="Verdana" w:hAnsi="Verdana" w:cs="Arial"/>
          <w:color w:val="auto"/>
          <w:sz w:val="20"/>
          <w:szCs w:val="20"/>
          <w:lang w:val="bg-BG" w:eastAsia="bg-BG"/>
        </w:rPr>
        <w:t xml:space="preserve"> по разрушаване на настилки, изкопаване, обратно засипване на изкопа и селективно събиране, депониране и транспортиране на получените в следствие на строително монтажните работи отпадъци, излишни земни маси и други.</w:t>
      </w:r>
    </w:p>
    <w:p w14:paraId="281FB489"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Настоящите предписания и инструкции се прилагат при изпълнението на земните работи, свързани с изкопите за траншеи, основи, насипи, обратни </w:t>
      </w:r>
      <w:proofErr w:type="spellStart"/>
      <w:r w:rsidRPr="003C18E9">
        <w:rPr>
          <w:rFonts w:ascii="Verdana" w:hAnsi="Verdana" w:cs="Arial"/>
          <w:color w:val="auto"/>
          <w:sz w:val="20"/>
          <w:szCs w:val="20"/>
          <w:lang w:val="bg-BG" w:eastAsia="bg-BG"/>
        </w:rPr>
        <w:t>засипки</w:t>
      </w:r>
      <w:proofErr w:type="spellEnd"/>
      <w:r w:rsidRPr="003C18E9">
        <w:rPr>
          <w:rFonts w:ascii="Verdana" w:hAnsi="Verdana" w:cs="Arial"/>
          <w:color w:val="auto"/>
          <w:sz w:val="20"/>
          <w:szCs w:val="20"/>
          <w:lang w:val="bg-BG" w:eastAsia="bg-BG"/>
        </w:rPr>
        <w:t xml:space="preserve"> и др., както и при направа на настилките – улично платно, тротоари, банкети и други, освен ако изискванията, предвидени или посочени в проекта, не са по-строги.</w:t>
      </w:r>
    </w:p>
    <w:p w14:paraId="281FB48A"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Изпълнителят е отговорен за предварителното уточняване на местата за извозване на всички излишни земни и/или строителни отпадъци, съгласувано с общинската администрация, като всички такси и разходи са за негова сметка.</w:t>
      </w:r>
    </w:p>
    <w:p w14:paraId="281FB48B"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По време на изпълнението на земните работи строителят е длъжен да спазва следните изисквания:</w:t>
      </w:r>
    </w:p>
    <w:p w14:paraId="281FB48C" w14:textId="77777777" w:rsidR="00BD1FC3" w:rsidRPr="003C18E9" w:rsidRDefault="00BD1FC3" w:rsidP="007D37D6">
      <w:pPr>
        <w:keepNext/>
        <w:keepLines/>
        <w:numPr>
          <w:ilvl w:val="2"/>
          <w:numId w:val="36"/>
        </w:numPr>
        <w:tabs>
          <w:tab w:val="left" w:pos="567"/>
        </w:tabs>
        <w:spacing w:before="120" w:after="120"/>
        <w:ind w:left="0"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Да депонира всички строителни отпадъци и изкопани земни маси на лицензирано депо или законно сметище.</w:t>
      </w:r>
    </w:p>
    <w:p w14:paraId="281FB48D" w14:textId="77777777" w:rsidR="00BD1FC3" w:rsidRPr="003C18E9" w:rsidRDefault="00BD1FC3" w:rsidP="007D37D6">
      <w:pPr>
        <w:keepNext/>
        <w:keepLines/>
        <w:numPr>
          <w:ilvl w:val="2"/>
          <w:numId w:val="36"/>
        </w:numPr>
        <w:tabs>
          <w:tab w:val="left" w:pos="567"/>
        </w:tabs>
        <w:spacing w:before="120" w:after="120"/>
        <w:ind w:left="0"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Да определи и обособи площадка за депониране на изкопаната пръст при всеки изкоп на </w:t>
      </w:r>
      <w:proofErr w:type="spellStart"/>
      <w:r w:rsidRPr="003C18E9">
        <w:rPr>
          <w:rFonts w:ascii="Verdana" w:hAnsi="Verdana" w:cs="Arial"/>
          <w:color w:val="auto"/>
          <w:sz w:val="20"/>
          <w:szCs w:val="20"/>
          <w:lang w:val="bg-BG" w:eastAsia="bg-BG"/>
        </w:rPr>
        <w:t>отвал</w:t>
      </w:r>
      <w:proofErr w:type="spellEnd"/>
      <w:r w:rsidRPr="003C18E9">
        <w:rPr>
          <w:rFonts w:ascii="Verdana" w:hAnsi="Verdana" w:cs="Arial"/>
          <w:color w:val="auto"/>
          <w:sz w:val="20"/>
          <w:szCs w:val="20"/>
          <w:lang w:val="bg-BG" w:eastAsia="bg-BG"/>
        </w:rPr>
        <w:t>.</w:t>
      </w:r>
    </w:p>
    <w:p w14:paraId="281FB48E" w14:textId="77777777" w:rsidR="00BD1FC3" w:rsidRPr="003C18E9" w:rsidRDefault="00BD1FC3" w:rsidP="007D37D6">
      <w:pPr>
        <w:keepNext/>
        <w:keepLines/>
        <w:numPr>
          <w:ilvl w:val="2"/>
          <w:numId w:val="36"/>
        </w:numPr>
        <w:tabs>
          <w:tab w:val="left" w:pos="567"/>
        </w:tabs>
        <w:spacing w:before="120" w:after="120"/>
        <w:ind w:left="0" w:firstLine="567"/>
        <w:jc w:val="both"/>
        <w:rPr>
          <w:rFonts w:ascii="Verdana" w:hAnsi="Verdana"/>
          <w:color w:val="auto"/>
          <w:sz w:val="20"/>
          <w:szCs w:val="20"/>
          <w:lang w:val="bg-BG" w:eastAsia="bg-BG"/>
        </w:rPr>
      </w:pPr>
      <w:r w:rsidRPr="003C18E9">
        <w:rPr>
          <w:rFonts w:ascii="Verdana" w:hAnsi="Verdana" w:cs="Arial"/>
          <w:color w:val="auto"/>
          <w:sz w:val="20"/>
          <w:szCs w:val="20"/>
          <w:lang w:val="bg-BG" w:eastAsia="bg-BG"/>
        </w:rPr>
        <w:t>Да</w:t>
      </w:r>
      <w:r w:rsidRPr="003C18E9">
        <w:rPr>
          <w:rFonts w:ascii="Verdana" w:hAnsi="Verdana"/>
          <w:color w:val="auto"/>
          <w:sz w:val="20"/>
          <w:szCs w:val="20"/>
          <w:lang w:val="bg-BG" w:eastAsia="bg-BG"/>
        </w:rPr>
        <w:t xml:space="preserve"> съгласува и обособи местата за депониране на инертните материали и съхранение на тръби и механизация, необходими за изпълнение на строителството.</w:t>
      </w:r>
    </w:p>
    <w:p w14:paraId="281FB48F"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е длъжен преди започване на строителството да направи проверка на теренните коти и </w:t>
      </w:r>
      <w:proofErr w:type="spellStart"/>
      <w:r w:rsidRPr="003C18E9">
        <w:rPr>
          <w:rFonts w:ascii="Verdana" w:hAnsi="Verdana" w:cs="Arial"/>
          <w:color w:val="auto"/>
          <w:sz w:val="20"/>
          <w:szCs w:val="20"/>
          <w:lang w:val="bg-BG"/>
        </w:rPr>
        <w:t>котата</w:t>
      </w:r>
      <w:proofErr w:type="spellEnd"/>
      <w:r w:rsidRPr="003C18E9">
        <w:rPr>
          <w:rFonts w:ascii="Verdana" w:hAnsi="Verdana" w:cs="Arial"/>
          <w:color w:val="auto"/>
          <w:sz w:val="20"/>
          <w:szCs w:val="20"/>
          <w:lang w:val="bg-BG"/>
        </w:rPr>
        <w:t xml:space="preserve"> на </w:t>
      </w:r>
      <w:proofErr w:type="spellStart"/>
      <w:r w:rsidRPr="003C18E9">
        <w:rPr>
          <w:rFonts w:ascii="Verdana" w:hAnsi="Verdana" w:cs="Arial"/>
          <w:color w:val="auto"/>
          <w:sz w:val="20"/>
          <w:szCs w:val="20"/>
          <w:lang w:val="bg-BG"/>
        </w:rPr>
        <w:t>заустване</w:t>
      </w:r>
      <w:proofErr w:type="spellEnd"/>
      <w:r w:rsidRPr="003C18E9">
        <w:rPr>
          <w:rFonts w:ascii="Verdana" w:hAnsi="Verdana" w:cs="Arial"/>
          <w:color w:val="auto"/>
          <w:sz w:val="20"/>
          <w:szCs w:val="20"/>
          <w:lang w:val="bg-BG"/>
        </w:rPr>
        <w:t xml:space="preserve"> в съществуващата РШ, посочени в проекта, и в случай на установена разлика, да уведоми Възложителя. </w:t>
      </w:r>
    </w:p>
    <w:p w14:paraId="281FB490"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По време на строителството техническият ръководител на обекта е длъжен да предоставя на представител на Възложителя точна информация относно напредъка на строителството, замервания на изградените мрежи и съоръжения, както и планираните СМР за следващия етап.</w:t>
      </w:r>
    </w:p>
    <w:p w14:paraId="281FB491"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длъжен да вземе всички предпазни мерки, за да предотврати появата на щети нанесени от: обилни валежи или замръзвания, протичане и отцепване на откоси, повреди по настилката и съоръженията, повреди, дължащи се на раздуване на почвата и подобни щети, а ако те въпреки всичко се появят, трябва веднага да предприеме действия за тяхното отстраняване.</w:t>
      </w:r>
    </w:p>
    <w:p w14:paraId="281FB492"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По време на строителството Изпълнителят е длъжен да осигури и поддържа условия за отводняване на строителната площадка и да вземе всички необходими мерки за предпазване на участъците, при които е възможно да настъпи опасно замръзване през зимата.</w:t>
      </w:r>
    </w:p>
    <w:p w14:paraId="281FB493"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Всички изкопни работи трябва да се извършват по такъв начин, че да причиняват най-малко неудобства и смущения на пешеходците и транспортния трафик, на подходите към сгради и други имоти. Изпълнителят трябва да предостави временни решения, даващи временен подход на пешеходците и превозните средства, според нуждите и съгласувано с Възложителя.</w:t>
      </w:r>
    </w:p>
    <w:p w14:paraId="281FB494"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bCs/>
          <w:iCs/>
          <w:color w:val="auto"/>
          <w:sz w:val="20"/>
          <w:szCs w:val="20"/>
          <w:lang w:val="bg-BG"/>
        </w:rPr>
      </w:pPr>
      <w:r w:rsidRPr="003C18E9">
        <w:rPr>
          <w:rFonts w:ascii="Verdana" w:hAnsi="Verdana" w:cs="Arial"/>
          <w:color w:val="auto"/>
          <w:sz w:val="20"/>
          <w:szCs w:val="20"/>
          <w:lang w:val="bg-BG"/>
        </w:rPr>
        <w:lastRenderedPageBreak/>
        <w:t xml:space="preserve">Изпълнителят предприема всички необходими мерки за отводняването на строителния изкоп, които се описват в дневник и се отчитат от Контролиращ служител на Възложителя. При извършване на изкопните работи трябва да бъде гарантирано максималното отводняване на изкопа по всяко време. Изпълнителят трябва да осигури, монтира, поддържа и експлоатира такива помпи и оборудване като </w:t>
      </w:r>
      <w:proofErr w:type="spellStart"/>
      <w:r w:rsidRPr="003C18E9">
        <w:rPr>
          <w:rFonts w:ascii="Verdana" w:hAnsi="Verdana" w:cs="Arial"/>
          <w:color w:val="auto"/>
          <w:sz w:val="20"/>
          <w:szCs w:val="20"/>
          <w:lang w:val="bg-BG"/>
        </w:rPr>
        <w:t>тласкатели</w:t>
      </w:r>
      <w:proofErr w:type="spellEnd"/>
      <w:r w:rsidRPr="003C18E9">
        <w:rPr>
          <w:rFonts w:ascii="Verdana" w:hAnsi="Verdana" w:cs="Arial"/>
          <w:color w:val="auto"/>
          <w:sz w:val="20"/>
          <w:szCs w:val="20"/>
          <w:lang w:val="bg-BG"/>
        </w:rPr>
        <w:t xml:space="preserve"> и генератор, които могат да осигурят нивото на водите под това на основите на постоянните работи за срока на извършване на изкопните и бетоновите работи. Нивото на водите е посочено в </w:t>
      </w:r>
      <w:proofErr w:type="spellStart"/>
      <w:r w:rsidRPr="003C18E9">
        <w:rPr>
          <w:rFonts w:ascii="Verdana" w:hAnsi="Verdana" w:cs="Arial"/>
          <w:color w:val="auto"/>
          <w:sz w:val="20"/>
          <w:szCs w:val="20"/>
          <w:lang w:val="bg-BG"/>
        </w:rPr>
        <w:t>Хидро</w:t>
      </w:r>
      <w:proofErr w:type="spellEnd"/>
      <w:r w:rsidRPr="003C18E9">
        <w:rPr>
          <w:rFonts w:ascii="Verdana" w:hAnsi="Verdana" w:cs="Arial"/>
          <w:color w:val="auto"/>
          <w:sz w:val="20"/>
          <w:szCs w:val="20"/>
          <w:lang w:val="bg-BG"/>
        </w:rPr>
        <w:t xml:space="preserve"> геоложки доклад към инвестиционния проект. В случай, че изкопът се е напълнил с вода вследствие на некачествено изпълнено отводняване на повърхностните или подпочвени води или поради забавяне на изпълнението, отстраняването на водата е за сметка на Изпълнителя.</w:t>
      </w:r>
      <w:r w:rsidRPr="003C18E9">
        <w:rPr>
          <w:rFonts w:ascii="Verdana" w:hAnsi="Verdana"/>
          <w:bCs/>
          <w:iCs/>
          <w:color w:val="auto"/>
          <w:sz w:val="20"/>
          <w:szCs w:val="20"/>
          <w:lang w:val="bg-BG"/>
        </w:rPr>
        <w:t xml:space="preserve"> </w:t>
      </w:r>
    </w:p>
    <w:p w14:paraId="281FB495"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iCs/>
          <w:color w:val="auto"/>
          <w:sz w:val="20"/>
          <w:szCs w:val="20"/>
          <w:lang w:val="bg-BG"/>
        </w:rPr>
        <w:t>Ръчен изкоп в земни или скални почви се признава до 10% от общия обем на съответния вид изкоп. Непредвидени обстоятелства относно породата на почвите се доказват с Тристранен протокол между Изпълнител, Възложител и Проектант.</w:t>
      </w:r>
    </w:p>
    <w:p w14:paraId="281FB496"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трябва да изпълнява изкопните работи по начин, който да гарантира целостта на откосите. При плътно вертикално укрепване, изкопите за проводи, основи и други трябва да бъдат укрепени през цялото време на изкопните работи. Укрепването на изкопа трябва да бъде демонтирано съобразно указанията на техническия ръководител в съответствие с предписанията на Производителя при напредването на обратната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на изкопа без да се създава опасност за работещите или изградените съоръжения. Изкопите, изискващи обратна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трябва да останат открити само за необходимия минимален период. </w:t>
      </w:r>
    </w:p>
    <w:p w14:paraId="281FB497"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e задължен да осигури и използва надеждно укрепване, което да е съобразено с посочените в Проекта изчислителни параметри и спецификации.</w:t>
      </w:r>
    </w:p>
    <w:p w14:paraId="281FB498" w14:textId="77777777" w:rsidR="00BD1FC3" w:rsidRPr="003C18E9" w:rsidRDefault="00BD1FC3" w:rsidP="00BD1FC3">
      <w:pPr>
        <w:keepNext/>
        <w:keepLines/>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Укрепващите стоманени системи вкл. надстройките трябва да отговарят на БДС EN 13331“Системи за укрепване на изкопи (част 1 и 2)“ или еквивалент. </w:t>
      </w:r>
    </w:p>
    <w:p w14:paraId="281FB499" w14:textId="77777777" w:rsidR="00BD1FC3" w:rsidRPr="003C18E9" w:rsidRDefault="00BD1FC3" w:rsidP="00BD1FC3">
      <w:pPr>
        <w:keepNext/>
        <w:keepLines/>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Укрепителните системи трябва да притежават документи, съгласно НАРЕДБА № РД-02-20-1 от 5 февруари 2015 г. за условията и реда за влагане на строителни продукти в строежите на Република България. Изпълнителят е задължен по време на работа да спазва инструкциите от Ръководството за работа с използваното укрепване и Наредба № 2 от 22.03.2004 г. за минималните изисквания за здравословни и безопасни условия на труд при извършване на строителни и монтажни работи.</w:t>
      </w:r>
    </w:p>
    <w:p w14:paraId="281FB49A" w14:textId="77777777" w:rsidR="00BD1FC3" w:rsidRPr="003C18E9" w:rsidRDefault="00BD1FC3" w:rsidP="00BD1FC3">
      <w:pPr>
        <w:keepNext/>
        <w:keepLines/>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Боксовото и релсовото стоманено укрепване трябва да е избрано от Изпълнителя така, че да отговаря на проектното допустимо натоварване, а височината до подпората да позволява директен монтаж на тръби с проектен диаметър. Изпълнителят е длъжен да поддържа широк набор от </w:t>
      </w:r>
      <w:proofErr w:type="spellStart"/>
      <w:r w:rsidRPr="003C18E9">
        <w:rPr>
          <w:rFonts w:ascii="Verdana" w:hAnsi="Verdana" w:cs="Arial"/>
          <w:color w:val="auto"/>
          <w:sz w:val="20"/>
          <w:szCs w:val="20"/>
          <w:lang w:val="bg-BG"/>
        </w:rPr>
        <w:t>шпиндели</w:t>
      </w:r>
      <w:proofErr w:type="spellEnd"/>
      <w:r w:rsidRPr="003C18E9">
        <w:rPr>
          <w:rFonts w:ascii="Verdana" w:hAnsi="Verdana" w:cs="Arial"/>
          <w:color w:val="auto"/>
          <w:sz w:val="20"/>
          <w:szCs w:val="20"/>
          <w:lang w:val="bg-BG"/>
        </w:rPr>
        <w:t>, които да позволяват монтаж на боксовото и релсовото укрепване и надстройките в проектната широчина на изкопа. Броят на секциите и размерите на укрепителните системи трябва да осигуряват условия за директен монтаж на тръби с дължина 6,00 м. и проектен диаметър. Изпълнителят е длъжен да използва подходяща механизация за монтаж и демонтаж на укрепването.</w:t>
      </w:r>
    </w:p>
    <w:p w14:paraId="281FB49B"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Обратната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трябва да се оформи до нивата и откосите, посочени в проекта. Ако е необходимо, Изпълнителят трябва да преустанови работата по насипите и/или изкопите, представляващи част от подходите към дадени съоръжения, докато се спазят изискванията за сроковете за набиране на якостта на съоръженията. </w:t>
      </w:r>
    </w:p>
    <w:p w14:paraId="281FB49C"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Обратните </w:t>
      </w:r>
      <w:proofErr w:type="spellStart"/>
      <w:r w:rsidRPr="003C18E9">
        <w:rPr>
          <w:rFonts w:ascii="Verdana" w:hAnsi="Verdana" w:cs="Arial"/>
          <w:color w:val="auto"/>
          <w:sz w:val="20"/>
          <w:szCs w:val="20"/>
          <w:lang w:val="bg-BG"/>
        </w:rPr>
        <w:t>засипки</w:t>
      </w:r>
      <w:proofErr w:type="spellEnd"/>
      <w:r w:rsidRPr="003C18E9">
        <w:rPr>
          <w:rFonts w:ascii="Verdana" w:hAnsi="Verdana" w:cs="Arial"/>
          <w:color w:val="auto"/>
          <w:sz w:val="20"/>
          <w:szCs w:val="20"/>
          <w:lang w:val="bg-BG"/>
        </w:rPr>
        <w:t xml:space="preserve"> на </w:t>
      </w:r>
      <w:proofErr w:type="spellStart"/>
      <w:r w:rsidRPr="003C18E9">
        <w:rPr>
          <w:rFonts w:ascii="Verdana" w:hAnsi="Verdana" w:cs="Arial"/>
          <w:color w:val="auto"/>
          <w:sz w:val="20"/>
          <w:szCs w:val="20"/>
          <w:lang w:val="bg-BG"/>
        </w:rPr>
        <w:t>котловани</w:t>
      </w:r>
      <w:proofErr w:type="spellEnd"/>
      <w:r w:rsidRPr="003C18E9">
        <w:rPr>
          <w:rFonts w:ascii="Verdana" w:hAnsi="Verdana" w:cs="Arial"/>
          <w:color w:val="auto"/>
          <w:sz w:val="20"/>
          <w:szCs w:val="20"/>
          <w:lang w:val="bg-BG"/>
        </w:rPr>
        <w:t xml:space="preserve"> и траншеи за проводи трябва да се изпълняват, след извършена хидравлична проба на изградения </w:t>
      </w:r>
      <w:proofErr w:type="spellStart"/>
      <w:r w:rsidRPr="003C18E9">
        <w:rPr>
          <w:rFonts w:ascii="Verdana" w:hAnsi="Verdana" w:cs="Arial"/>
          <w:color w:val="auto"/>
          <w:sz w:val="20"/>
          <w:szCs w:val="20"/>
          <w:lang w:val="bg-BG"/>
        </w:rPr>
        <w:t>провод</w:t>
      </w:r>
      <w:proofErr w:type="spellEnd"/>
      <w:r w:rsidRPr="003C18E9">
        <w:rPr>
          <w:rFonts w:ascii="Verdana" w:hAnsi="Verdana" w:cs="Arial"/>
          <w:color w:val="auto"/>
          <w:sz w:val="20"/>
          <w:szCs w:val="20"/>
          <w:lang w:val="bg-BG"/>
        </w:rPr>
        <w:t>. При изпълнение на изкопни работи в зимни условия не се допуска посипване със сол на замръзналите почви на разстояние, по-малко от десет метра от участъците с предвидено полагане на тръби или стоманобетонни конструкции.</w:t>
      </w:r>
    </w:p>
    <w:p w14:paraId="281FB49D"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Всеки положен пласт трябва внимателно да бъде уплътнен посредством пневматична трамбовка, вибрационни валяци и/или друг вид уплътняващо оборудване. Уплътняването с механични средства трябва да се извършва по такъв начин, че да се избегне повреждане на изградените вече съоръжения.</w:t>
      </w:r>
    </w:p>
    <w:p w14:paraId="281FB49E"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olor w:val="auto"/>
          <w:sz w:val="20"/>
          <w:szCs w:val="20"/>
          <w:lang w:val="bg-BG"/>
        </w:rPr>
      </w:pPr>
      <w:r w:rsidRPr="003C18E9">
        <w:rPr>
          <w:rFonts w:ascii="Verdana" w:hAnsi="Verdana"/>
          <w:color w:val="auto"/>
          <w:sz w:val="20"/>
          <w:szCs w:val="20"/>
          <w:lang w:val="bg-BG"/>
        </w:rPr>
        <w:t xml:space="preserve">Изпълнителят, в присъствието на представител на Възложителя и/или Строителния надзор, контролира постигнатата плътност на място или степен на уплътняване на готовия пласт обратна </w:t>
      </w:r>
      <w:proofErr w:type="spellStart"/>
      <w:r w:rsidRPr="003C18E9">
        <w:rPr>
          <w:rFonts w:ascii="Verdana" w:hAnsi="Verdana"/>
          <w:color w:val="auto"/>
          <w:sz w:val="20"/>
          <w:szCs w:val="20"/>
          <w:lang w:val="bg-BG"/>
        </w:rPr>
        <w:t>засипка</w:t>
      </w:r>
      <w:proofErr w:type="spellEnd"/>
      <w:r w:rsidRPr="003C18E9">
        <w:rPr>
          <w:rFonts w:ascii="Verdana" w:hAnsi="Verdana"/>
          <w:color w:val="auto"/>
          <w:sz w:val="20"/>
          <w:szCs w:val="20"/>
          <w:lang w:val="bg-BG"/>
        </w:rPr>
        <w:t xml:space="preserve"> в съответствие с изискванията на Проекта.</w:t>
      </w:r>
    </w:p>
    <w:p w14:paraId="281FB49F"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Дъното на всички изкопи трябва да бъде оформено съобразно нивата, посочени в проекта. </w:t>
      </w:r>
    </w:p>
    <w:p w14:paraId="281FB4A0"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Широчината на изкопа трябва да бъде изпълнена съгласно профилите и размерите посочени в проекта и не може да бъде надвишавана. Не се допуска завишаване и </w:t>
      </w:r>
      <w:proofErr w:type="spellStart"/>
      <w:r w:rsidRPr="003C18E9">
        <w:rPr>
          <w:rFonts w:ascii="Verdana" w:hAnsi="Verdana" w:cs="Arial"/>
          <w:color w:val="auto"/>
          <w:sz w:val="20"/>
          <w:szCs w:val="20"/>
          <w:lang w:val="bg-BG"/>
        </w:rPr>
        <w:t>уширяване</w:t>
      </w:r>
      <w:proofErr w:type="spellEnd"/>
      <w:r w:rsidRPr="003C18E9">
        <w:rPr>
          <w:rFonts w:ascii="Verdana" w:hAnsi="Verdana" w:cs="Arial"/>
          <w:color w:val="auto"/>
          <w:sz w:val="20"/>
          <w:szCs w:val="20"/>
          <w:lang w:val="bg-BG"/>
        </w:rPr>
        <w:t xml:space="preserve"> на изкопите, с цел достигане на проектна дълбочина с механизацията, както и използване на механизация и оборудване, които не са съобразени със спецификите на строежа.</w:t>
      </w:r>
    </w:p>
    <w:p w14:paraId="281FB4A1"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Като „Излишни изкопни работи” се определят изкопите извън габаритите, посочени в проекта. Изпълнителят няма право на никакви допълнителни заплащания за такива излишни изкопни работи или обратното им засипване, освен в случаите, когато тези изкопи са наредени от Възложителя. В случай на срутване на изкоп, вследствие на действия и/или бездействия на Изпълнителя, както и на причини, непредвидени от Изпълнителя, това ще се счита за излишни изкопни работи. Изпълнителят е отговорен да възстанови пътища, улици и тротоари, които са нарушени от подобни непредвидени причини.</w:t>
      </w:r>
    </w:p>
    <w:p w14:paraId="281FB4A2"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 случай на нужда и само след изричното съгласие на Възложителя, Изпълнителят се задължава да изсече и изкорени храстите и дърветата в обхвата на строително монтажните работи.</w:t>
      </w:r>
    </w:p>
    <w:p w14:paraId="281FB4A3"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Участъците от земното легло, които не отговарят на проектните изисквания за ниво трябва да бъдат </w:t>
      </w:r>
      <w:proofErr w:type="spellStart"/>
      <w:r w:rsidRPr="003C18E9">
        <w:rPr>
          <w:rFonts w:ascii="Verdana" w:hAnsi="Verdana" w:cs="Arial"/>
          <w:color w:val="auto"/>
          <w:sz w:val="20"/>
          <w:szCs w:val="20"/>
          <w:lang w:val="bg-BG"/>
        </w:rPr>
        <w:t>преоформени</w:t>
      </w:r>
      <w:proofErr w:type="spellEnd"/>
      <w:r w:rsidRPr="003C18E9">
        <w:rPr>
          <w:rFonts w:ascii="Verdana" w:hAnsi="Verdana" w:cs="Arial"/>
          <w:color w:val="auto"/>
          <w:sz w:val="20"/>
          <w:szCs w:val="20"/>
          <w:lang w:val="bg-BG"/>
        </w:rPr>
        <w:t xml:space="preserve"> до получаване на необходимите наклони и коти съгласно напречния профил.</w:t>
      </w:r>
    </w:p>
    <w:p w14:paraId="281FB4A4"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е длъжен да подържа равно нивото на обратната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или на пътната основа с това на прилежащата улична настилка само, когато това писмено е възложено от Възложителя, така че да не се затруднява движението на транспортни средства и пешеходци. </w:t>
      </w:r>
    </w:p>
    <w:p w14:paraId="281FB4A5" w14:textId="77777777" w:rsidR="00BD1FC3" w:rsidRPr="003C18E9" w:rsidRDefault="00BD1FC3" w:rsidP="007D37D6">
      <w:pPr>
        <w:keepNext/>
        <w:keepLines/>
        <w:numPr>
          <w:ilvl w:val="1"/>
          <w:numId w:val="36"/>
        </w:numPr>
        <w:tabs>
          <w:tab w:val="center" w:pos="-4395"/>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за своя сметка организира контролни проби за проверка на постигнатата плътност или степен на уплътняване на пластове от обратната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на изкопа или пътна основа съгласно изискванията на Правила за приемане на Земни работи и земни съоръжения (Утвърдени със Заповед №РД-02-14-101/1988 г.).</w:t>
      </w:r>
    </w:p>
    <w:p w14:paraId="281FB4A6"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Възложителят има право да използва независима акредитирана лаборатория за проверка на резултатите от постигнатата плътност или степен на уплътняване на обратните </w:t>
      </w:r>
      <w:proofErr w:type="spellStart"/>
      <w:r w:rsidRPr="003C18E9">
        <w:rPr>
          <w:rFonts w:ascii="Verdana" w:hAnsi="Verdana" w:cs="Arial"/>
          <w:color w:val="auto"/>
          <w:sz w:val="20"/>
          <w:szCs w:val="20"/>
          <w:lang w:val="bg-BG"/>
        </w:rPr>
        <w:t>засипки</w:t>
      </w:r>
      <w:proofErr w:type="spellEnd"/>
      <w:r w:rsidRPr="003C18E9">
        <w:rPr>
          <w:rFonts w:ascii="Verdana" w:hAnsi="Verdana" w:cs="Arial"/>
          <w:color w:val="auto"/>
          <w:sz w:val="20"/>
          <w:szCs w:val="20"/>
          <w:lang w:val="bg-BG"/>
        </w:rPr>
        <w:t xml:space="preserve"> или пътна основа. В случай, че резултатът от пробите не отговаря на проектните параметри или нормативни изисквания, разходите за контролните изпитвания са изцяло за сметка на Изпълнителя.</w:t>
      </w:r>
    </w:p>
    <w:p w14:paraId="281FB4A7"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Неизпълнението на изискванията за изпълнение на изкопните работи, описани в точка 3 от настоящия раздел води до налагането на неустойки, предвидени в Раздел В: „Специфични условия на договора”.</w:t>
      </w:r>
    </w:p>
    <w:p w14:paraId="281FB4A8" w14:textId="77777777" w:rsidR="00BD1FC3" w:rsidRPr="003C18E9" w:rsidRDefault="00BD1FC3" w:rsidP="007D37D6">
      <w:pPr>
        <w:keepNext/>
        <w:keepLines/>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БЕТОННИ, КОФРАЖНИ, АРМИРОВЪЧНИ РАБОТИ ЗА СЪОРЪЖЕНИЯ.</w:t>
      </w:r>
    </w:p>
    <w:p w14:paraId="281FB4A9"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извършва бетоновите и армировъчните работи в съответствие с проекта по част „Конструктивна“ и при установено несъответствие в проекта е длъжен незабавно да уведоми Възложителя и Проектанта.</w:t>
      </w:r>
    </w:p>
    <w:p w14:paraId="281FB4AA"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Изпълнителят е длъжен да информира два работни дни предварително Проектанта по част „Конструктивна“ и строителния надзор на обекта за всяка планирана работа по армиране и бетониране на конструкции за упражняване от негова страна на авторски надзор и разрешаване на следващата технологична операция по бетоновите работи. </w:t>
      </w:r>
    </w:p>
    <w:p w14:paraId="281FB4AB"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предоставя за проверка експедиционните (</w:t>
      </w:r>
      <w:proofErr w:type="spellStart"/>
      <w:r w:rsidRPr="003C18E9">
        <w:rPr>
          <w:rFonts w:ascii="Verdana" w:hAnsi="Verdana" w:cs="Arial"/>
          <w:color w:val="auto"/>
          <w:sz w:val="20"/>
          <w:szCs w:val="20"/>
          <w:lang w:val="bg-BG"/>
        </w:rPr>
        <w:t>доставните</w:t>
      </w:r>
      <w:proofErr w:type="spellEnd"/>
      <w:r w:rsidRPr="003C18E9">
        <w:rPr>
          <w:rFonts w:ascii="Verdana" w:hAnsi="Verdana" w:cs="Arial"/>
          <w:color w:val="auto"/>
          <w:sz w:val="20"/>
          <w:szCs w:val="20"/>
          <w:lang w:val="bg-BG"/>
        </w:rPr>
        <w:t>) бележки от бетоновия възел на Представител на Възложителя преди полагането на бетоновата смес.</w:t>
      </w:r>
    </w:p>
    <w:p w14:paraId="281FB4AC"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отговорен за цялата механизация, строителни продукти, работна ръка и охрана на труда, както и за изпълнението на необходимите дейности за правилното извършване на кофражни, армировъчни и бетонни работи според изискванията на проекта и указанията на Възложителя.</w:t>
      </w:r>
    </w:p>
    <w:p w14:paraId="281FB4AD"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Изпълнението на кофражни, армировъчни и бетонни работи се извършва в съответствие с изискванията на БДС EN 13670 - Изпълнение на бетонни и стоманобетонни конструкции или еквивалент. Спецификацията, свойствата, производството и съответствието на бетоните трябва да бъде съгласно БДС EN 206-1 – Бетон, Част 1: Спецификация, свойства, производство и съответствие и Националното приложение към него или еквивалент.</w:t>
      </w:r>
    </w:p>
    <w:p w14:paraId="281FB4AE"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може да използва само бетонни смеси, които са произведени по одобрени и изпитани рецепти, придружени с протоколи от лицензирана лаборатория доказващи качеството на бетона.</w:t>
      </w:r>
    </w:p>
    <w:p w14:paraId="281FB4AF"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Производството на бетон трябва да бъде по одобрена рецепта, която задължително включва: Класове на бетона на якост, </w:t>
      </w:r>
      <w:proofErr w:type="spellStart"/>
      <w:r w:rsidRPr="003C18E9">
        <w:rPr>
          <w:rFonts w:ascii="Verdana" w:hAnsi="Verdana" w:cs="Arial"/>
          <w:color w:val="auto"/>
          <w:sz w:val="20"/>
          <w:szCs w:val="20"/>
          <w:lang w:val="bg-BG"/>
        </w:rPr>
        <w:t>водонепропускливост</w:t>
      </w:r>
      <w:proofErr w:type="spellEnd"/>
      <w:r w:rsidRPr="003C18E9">
        <w:rPr>
          <w:rFonts w:ascii="Verdana" w:hAnsi="Verdana" w:cs="Arial"/>
          <w:color w:val="auto"/>
          <w:sz w:val="20"/>
          <w:szCs w:val="20"/>
          <w:lang w:val="bg-BG"/>
        </w:rPr>
        <w:t xml:space="preserve">, мразоустойчивост и т.н.; Клас на проектна </w:t>
      </w:r>
      <w:proofErr w:type="spellStart"/>
      <w:r w:rsidRPr="003C18E9">
        <w:rPr>
          <w:rFonts w:ascii="Verdana" w:hAnsi="Verdana" w:cs="Arial"/>
          <w:color w:val="auto"/>
          <w:sz w:val="20"/>
          <w:szCs w:val="20"/>
          <w:lang w:val="bg-BG"/>
        </w:rPr>
        <w:t>консистенция</w:t>
      </w:r>
      <w:proofErr w:type="spellEnd"/>
      <w:r w:rsidRPr="003C18E9">
        <w:rPr>
          <w:rFonts w:ascii="Verdana" w:hAnsi="Verdana" w:cs="Arial"/>
          <w:color w:val="auto"/>
          <w:sz w:val="20"/>
          <w:szCs w:val="20"/>
          <w:lang w:val="bg-BG"/>
        </w:rPr>
        <w:t>; Максимален размер на зърното на едрия добавъчен материал; Вид на химическата добавка; Изисквания към добавъчния материал и цимента, вкл. минимални количества; Условия на приготвяне, транспортиране и уплътняване на сместа; Други условия и свойства на бетона.</w:t>
      </w:r>
    </w:p>
    <w:p w14:paraId="281FB4B0"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Приготвянето на бетона трябва да се извършва в автоматичен бетонов център, който осигурява равномерно разпределение на съставките. Както на обекта, така и в бетоновия възел, вода трябва да се добавя само под контрол, но при никакви обстоятелства няма да се добавя през време на превозването.</w:t>
      </w:r>
    </w:p>
    <w:p w14:paraId="281FB4B1"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Ръчното приготвяне на бетона се извършва при условията, регламентирани в БДС EN 206-1/NА или еквивалент. Изпълнителят трябва да спазва следните изисквания за ръчно забъркване на бетонните смеси:</w:t>
      </w:r>
    </w:p>
    <w:p w14:paraId="281FB4B2" w14:textId="77777777" w:rsidR="00BD1FC3" w:rsidRPr="003C18E9" w:rsidRDefault="00BD1FC3" w:rsidP="007D37D6">
      <w:pPr>
        <w:keepNext/>
        <w:keepLines/>
        <w:numPr>
          <w:ilvl w:val="2"/>
          <w:numId w:val="36"/>
        </w:numPr>
        <w:tabs>
          <w:tab w:val="left" w:pos="567"/>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да приготвя бетонните смеси съгласно одобрена рецепта за съответния клас бетон, който се изисква от проекта.</w:t>
      </w:r>
    </w:p>
    <w:p w14:paraId="281FB4B3" w14:textId="77777777" w:rsidR="00BD1FC3" w:rsidRPr="003C18E9" w:rsidRDefault="00BD1FC3" w:rsidP="007D37D6">
      <w:pPr>
        <w:keepNext/>
        <w:keepLines/>
        <w:numPr>
          <w:ilvl w:val="2"/>
          <w:numId w:val="36"/>
        </w:numPr>
        <w:tabs>
          <w:tab w:val="left" w:pos="567"/>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да бъде извършено върху водонепропусклива площадка по начин, който осигурява равномерно разпределение на материалите.</w:t>
      </w:r>
    </w:p>
    <w:p w14:paraId="281FB4B4" w14:textId="77777777" w:rsidR="00BD1FC3" w:rsidRPr="003C18E9" w:rsidRDefault="00BD1FC3" w:rsidP="007D37D6">
      <w:pPr>
        <w:keepNext/>
        <w:keepLines/>
        <w:numPr>
          <w:ilvl w:val="2"/>
          <w:numId w:val="36"/>
        </w:numPr>
        <w:tabs>
          <w:tab w:val="left" w:pos="567"/>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смесването на компонентите да продължи докато се получи хомогенна смес с необходимия състав.</w:t>
      </w:r>
    </w:p>
    <w:p w14:paraId="281FB4B5" w14:textId="77777777" w:rsidR="00BD1FC3" w:rsidRPr="003C18E9" w:rsidRDefault="00BD1FC3" w:rsidP="007D37D6">
      <w:pPr>
        <w:keepNext/>
        <w:keepLines/>
        <w:numPr>
          <w:ilvl w:val="2"/>
          <w:numId w:val="36"/>
        </w:numPr>
        <w:tabs>
          <w:tab w:val="left" w:pos="567"/>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да се извърши </w:t>
      </w:r>
      <w:proofErr w:type="spellStart"/>
      <w:r w:rsidRPr="003C18E9">
        <w:rPr>
          <w:rFonts w:ascii="Verdana" w:hAnsi="Verdana" w:cs="Arial"/>
          <w:color w:val="auto"/>
          <w:sz w:val="20"/>
          <w:szCs w:val="20"/>
          <w:lang w:val="bg-BG"/>
        </w:rPr>
        <w:t>пробовземане</w:t>
      </w:r>
      <w:proofErr w:type="spellEnd"/>
      <w:r w:rsidRPr="003C18E9">
        <w:rPr>
          <w:rFonts w:ascii="Verdana" w:hAnsi="Verdana" w:cs="Arial"/>
          <w:color w:val="auto"/>
          <w:sz w:val="20"/>
          <w:szCs w:val="20"/>
          <w:lang w:val="bg-BG"/>
        </w:rPr>
        <w:t xml:space="preserve"> и изпитване на пробни тела от приготвената на площадката „бетонна смес” от лицензирана лаборатория съгласно изискванията на БДС EN 12390 Изпитване на втвърден бетон или еквивалент. Качествата на така приготвения бетон се доказват с протоколи от акредитирана лаборатория извършила изпитването на пробите.</w:t>
      </w:r>
    </w:p>
    <w:p w14:paraId="281FB4B6"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Окончателно оформената основа трябва да бъде приета от Възложителя и Строителния надзор преди полагането на бетонната смес.</w:t>
      </w:r>
    </w:p>
    <w:p w14:paraId="281FB4B7"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Бетонът трябва да се полага така, че да се избегне разслояване на материалите и изместване на армировката и кофража. Всички използвани канали, легла и тръби трябва да са чисти и без втвърден бетон и друг подобен материал, вреден за бетонната смес.</w:t>
      </w:r>
    </w:p>
    <w:p w14:paraId="281FB4B8"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Бетонът трябва да бъде напълно уплътнен по време и след полагане и преди началото на свързване на цимента. Уплътняването трябва да се извършва чрез механично уплътняващо устройство в съответствие с насоките дадени по-долу.</w:t>
      </w:r>
    </w:p>
    <w:p w14:paraId="281FB4B9"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Вибрирането трябва да се извършва толкова дълго и с такава интензивност, че да се получи уплътняване на бетона без причиняване на разслояване на сместа. Когато се налага, вибрирането на бетона трябва да се съпровожда с ръчно уплътняване, за да се получи плътен бетон в ъглите и местата недостъпни за вибраторите.</w:t>
      </w:r>
    </w:p>
    <w:p w14:paraId="281FB4BA"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Бетонът се полага на пластове не по-големи от 30 см за армиран бетон и 50 см за масов бетон, с изключение, където друго е одобрено от Проектанта. Всеки пласт трябва да бъде положен и </w:t>
      </w:r>
      <w:proofErr w:type="spellStart"/>
      <w:r w:rsidRPr="003C18E9">
        <w:rPr>
          <w:rFonts w:ascii="Verdana" w:hAnsi="Verdana" w:cs="Arial"/>
          <w:color w:val="auto"/>
          <w:sz w:val="20"/>
          <w:szCs w:val="20"/>
          <w:lang w:val="bg-BG"/>
        </w:rPr>
        <w:t>вибриран</w:t>
      </w:r>
      <w:proofErr w:type="spellEnd"/>
      <w:r w:rsidRPr="003C18E9">
        <w:rPr>
          <w:rFonts w:ascii="Verdana" w:hAnsi="Verdana" w:cs="Arial"/>
          <w:color w:val="auto"/>
          <w:sz w:val="20"/>
          <w:szCs w:val="20"/>
          <w:lang w:val="bg-BG"/>
        </w:rPr>
        <w:t xml:space="preserve"> преди изсипването на следващия, така че да се избегне увреждане на несвързалия бетон и разделяне на повърхността на бетона на отделни части. Всеки пласт трябва да бъде </w:t>
      </w:r>
      <w:proofErr w:type="spellStart"/>
      <w:r w:rsidRPr="003C18E9">
        <w:rPr>
          <w:rFonts w:ascii="Verdana" w:hAnsi="Verdana" w:cs="Arial"/>
          <w:color w:val="auto"/>
          <w:sz w:val="20"/>
          <w:szCs w:val="20"/>
          <w:lang w:val="bg-BG"/>
        </w:rPr>
        <w:t>вибриран</w:t>
      </w:r>
      <w:proofErr w:type="spellEnd"/>
      <w:r w:rsidRPr="003C18E9">
        <w:rPr>
          <w:rFonts w:ascii="Verdana" w:hAnsi="Verdana" w:cs="Arial"/>
          <w:color w:val="auto"/>
          <w:sz w:val="20"/>
          <w:szCs w:val="20"/>
          <w:lang w:val="bg-BG"/>
        </w:rPr>
        <w:t xml:space="preserve"> така, че да се избегне образуването на празнини между него и  предишния пласт.</w:t>
      </w:r>
    </w:p>
    <w:p w14:paraId="281FB4BB"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Когато полагането на бетон се прекъсне, повърхността на работната фуга трябва да бъде подготвена по начина, по който се изисква (наклон, изпъкналост или вдлъбнатина, свързване на армировка и т.н.) без мехурчета и слабо свързани зърна от добавъчния материал, съгласно програмата за извършване на бетонните работи и според указанията на Възложителя. Работната фуга трябва да бъде почистена от отпадъци, останки от инертен материал, циментово мляко и да бъде измита. Новият бетон трябва да бъде излят върху влажна, но не мокра работна фуга. При необходимост работната фуга може да се покрие с циментово мляко. </w:t>
      </w:r>
    </w:p>
    <w:p w14:paraId="281FB4BC"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Пробите за изпитване на бетонната якост трябва да бъдат взети от мястото на приготвяне на бетона и/или от мястото на полагане. Контролът и оценката на якостта на бетона, </w:t>
      </w:r>
      <w:proofErr w:type="spellStart"/>
      <w:r w:rsidRPr="003C18E9">
        <w:rPr>
          <w:rFonts w:ascii="Verdana" w:hAnsi="Verdana" w:cs="Arial"/>
          <w:color w:val="auto"/>
          <w:sz w:val="20"/>
          <w:szCs w:val="20"/>
          <w:lang w:val="bg-BG"/>
        </w:rPr>
        <w:t>водонепропускливостта</w:t>
      </w:r>
      <w:proofErr w:type="spellEnd"/>
      <w:r w:rsidRPr="003C18E9">
        <w:rPr>
          <w:rFonts w:ascii="Verdana" w:hAnsi="Verdana" w:cs="Arial"/>
          <w:color w:val="auto"/>
          <w:sz w:val="20"/>
          <w:szCs w:val="20"/>
          <w:lang w:val="bg-BG"/>
        </w:rPr>
        <w:t xml:space="preserve">, мразоустойчивостта и плътността се извършват съгласно БДС EN 206-1 или еквивалент. В определени случаи може да се наложи изпитване за определяне степента на набиране на якост на бетона. Степента на набиране на якост трябва да бъде определена върху бетонни проби съгласно БДС EN 12390-1 или еквивалент и по </w:t>
      </w:r>
      <w:proofErr w:type="spellStart"/>
      <w:r w:rsidRPr="003C18E9">
        <w:rPr>
          <w:rFonts w:ascii="Verdana" w:hAnsi="Verdana" w:cs="Arial"/>
          <w:color w:val="auto"/>
          <w:sz w:val="20"/>
          <w:szCs w:val="20"/>
          <w:lang w:val="bg-BG"/>
        </w:rPr>
        <w:t>безразрушителни</w:t>
      </w:r>
      <w:proofErr w:type="spellEnd"/>
      <w:r w:rsidRPr="003C18E9">
        <w:rPr>
          <w:rFonts w:ascii="Verdana" w:hAnsi="Verdana" w:cs="Arial"/>
          <w:color w:val="auto"/>
          <w:sz w:val="20"/>
          <w:szCs w:val="20"/>
          <w:lang w:val="bg-BG"/>
        </w:rPr>
        <w:t xml:space="preserve"> методи съгласно БДС EN 12504-2 или еквивалент.</w:t>
      </w:r>
    </w:p>
    <w:p w14:paraId="281FB4BD"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отговорен и трябва да вземе всички необходими мерки, за да осигури качество на бетоновите работи и на произведените бетонови конструкции и елементи, като отчита вредното влияние на ниски (не по-високи от +5С) и високи (не по-ниски от +35С) температури на въздуха през деня и нощта, както и такива от студ, сняг и лед.</w:t>
      </w:r>
    </w:p>
    <w:p w14:paraId="281FB4BE"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Мерките за предпазване на бетона от вредното влияние на ниските и високи температури трябва да бъдат одобрени от проектанта.</w:t>
      </w:r>
    </w:p>
    <w:p w14:paraId="281FB4BF"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Преди бетониране кофражът, армировката и всяка повърхност, с която бетонът ще бъде в допир трябва да се почистят от сняг, лед и замръзвания.</w:t>
      </w:r>
    </w:p>
    <w:p w14:paraId="281FB4C0"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 Изпълнителят трябва да осигури всички средства (защитни, изолационни покривала и т.н.) да предпази бетона от замръзване. Химическите добавки, прибавени към бетона в малки контролирани количества, за да подобрят свойствата на бетоновата смес или бетона, трябва да отговарят по класификация на изискванията на БДС EN 934-2 или еквивалент. Този стандарт предписва и общите технически изисквания към добавките.</w:t>
      </w:r>
    </w:p>
    <w:p w14:paraId="281FB4C1"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 Употребата на добавки не трябва да влияе отрицателно на втвърдяването на цимента, якостта, дълготрайността на бетона или на антикорозионната защита на армировката.</w:t>
      </w:r>
    </w:p>
    <w:p w14:paraId="281FB4C2"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Кофражът и положеният бетон трябва да бъдат защитени от слънчево нагряване и сух вятър.</w:t>
      </w:r>
    </w:p>
    <w:p w14:paraId="281FB4C3"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 Незабавно след уплътняването на бетона и за достатъчно дълъг срок от време след това, той трябва да бъде предпазен от вредното влияние на атмосферните условия (включително от дъжд/сняг, рязка промяна на температурата, заледяване, </w:t>
      </w:r>
      <w:proofErr w:type="spellStart"/>
      <w:r w:rsidRPr="003C18E9">
        <w:rPr>
          <w:rFonts w:ascii="Verdana" w:hAnsi="Verdana" w:cs="Arial"/>
          <w:color w:val="auto"/>
          <w:sz w:val="20"/>
          <w:szCs w:val="20"/>
          <w:lang w:val="bg-BG"/>
        </w:rPr>
        <w:t>съсъхване</w:t>
      </w:r>
      <w:proofErr w:type="spellEnd"/>
      <w:r w:rsidRPr="003C18E9">
        <w:rPr>
          <w:rFonts w:ascii="Verdana" w:hAnsi="Verdana" w:cs="Arial"/>
          <w:color w:val="auto"/>
          <w:sz w:val="20"/>
          <w:szCs w:val="20"/>
          <w:lang w:val="bg-BG"/>
        </w:rPr>
        <w:t xml:space="preserve"> и т.н.). Методите на предпазване и продължителността му трябва да са такива, че бетонът да има задоволителна дълготрайност и якост, а бетоновият елемент да е подложен на минимални деформации и да не получи нежелано напукване, следствие на </w:t>
      </w:r>
      <w:proofErr w:type="spellStart"/>
      <w:r w:rsidRPr="003C18E9">
        <w:rPr>
          <w:rFonts w:ascii="Verdana" w:hAnsi="Verdana" w:cs="Arial"/>
          <w:color w:val="auto"/>
          <w:sz w:val="20"/>
          <w:szCs w:val="20"/>
          <w:lang w:val="bg-BG"/>
        </w:rPr>
        <w:t>съсъхване</w:t>
      </w:r>
      <w:proofErr w:type="spellEnd"/>
      <w:r w:rsidRPr="003C18E9">
        <w:rPr>
          <w:rFonts w:ascii="Verdana" w:hAnsi="Verdana" w:cs="Arial"/>
          <w:color w:val="auto"/>
          <w:sz w:val="20"/>
          <w:szCs w:val="20"/>
          <w:lang w:val="bg-BG"/>
        </w:rPr>
        <w:t>.</w:t>
      </w:r>
    </w:p>
    <w:p w14:paraId="281FB4C4"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 Бетонови повърхности, изложени на условия, причиняващи изпарение на водата, </w:t>
      </w:r>
      <w:proofErr w:type="spellStart"/>
      <w:r w:rsidRPr="003C18E9">
        <w:rPr>
          <w:rFonts w:ascii="Verdana" w:hAnsi="Verdana" w:cs="Arial"/>
          <w:color w:val="auto"/>
          <w:sz w:val="20"/>
          <w:szCs w:val="20"/>
          <w:lang w:val="bg-BG"/>
        </w:rPr>
        <w:t>съсъхване</w:t>
      </w:r>
      <w:proofErr w:type="spellEnd"/>
      <w:r w:rsidRPr="003C18E9">
        <w:rPr>
          <w:rFonts w:ascii="Verdana" w:hAnsi="Verdana" w:cs="Arial"/>
          <w:color w:val="auto"/>
          <w:sz w:val="20"/>
          <w:szCs w:val="20"/>
          <w:lang w:val="bg-BG"/>
        </w:rPr>
        <w:t xml:space="preserve"> и напукване, трябва да бъдат защитени с брезент, зебло, пясък или друг материал, който ще ги запази влажни. Покриването трябва да се извърши веднага, след като бетонът се е втвърдил достатъчно, за да не се повреди повърхността. Видът на покритието трябва да бъде одобрен от проектанта и зависи от обстоятелствата. Ако се реши, че тези покривания не са нужни, бетоновата повърхност може да се поддържа влажна чрез пръскане и поливане с вода.</w:t>
      </w:r>
    </w:p>
    <w:p w14:paraId="281FB4C5"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 Ако се реши, че бетонът изисква грижи по време на втвърдяването, Изпълнителят трябва да достави необходимите помпи, тръби и пръскачки, така че откритата бетонова повърхност да е постоянно и изцяло напръскана с вода.</w:t>
      </w:r>
    </w:p>
    <w:p w14:paraId="281FB4C6"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Техническите изисквания и общи правила за оценяване на съответствието, изпитване и документация на </w:t>
      </w:r>
      <w:proofErr w:type="spellStart"/>
      <w:r w:rsidRPr="003C18E9">
        <w:rPr>
          <w:rFonts w:ascii="Verdana" w:hAnsi="Verdana" w:cs="Arial"/>
          <w:color w:val="auto"/>
          <w:sz w:val="20"/>
          <w:szCs w:val="20"/>
          <w:lang w:val="bg-BG"/>
        </w:rPr>
        <w:t>цименто-пясъчните</w:t>
      </w:r>
      <w:proofErr w:type="spellEnd"/>
      <w:r w:rsidRPr="003C18E9">
        <w:rPr>
          <w:rFonts w:ascii="Verdana" w:hAnsi="Verdana" w:cs="Arial"/>
          <w:color w:val="auto"/>
          <w:sz w:val="20"/>
          <w:szCs w:val="20"/>
          <w:lang w:val="bg-BG"/>
        </w:rPr>
        <w:t xml:space="preserve"> строителни разтвори и замазки трябва да съответстват на БДС EN 998-2 или еквивалент, Изисквания за разтвор за зидария. Част 2: Разтвор за зидане и Националното приложение към този стандарт.</w:t>
      </w:r>
    </w:p>
    <w:p w14:paraId="281FB4C7"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Техническите изисквания за пясъка и метода за неговото изпитване са дадени в БДС EN 12620 или еквивалент, а изискванията за останалите съставки на разтворите и замазките, са както за бетонни смеси.</w:t>
      </w:r>
    </w:p>
    <w:p w14:paraId="281FB4C8"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Разтворите трябва да се произвеждат от механични смесители, според работни рецепти  и само малки количества може да се произвеждат ръчно с одобрението на Възложителя. Количеството произведен или доставен на площадката разтвор трябва да бъде употребено, преди да настъпи влошаване на качеството.</w:t>
      </w:r>
    </w:p>
    <w:p w14:paraId="281FB4C9"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Подготовката на мястото за нанасяне на разтвора и изпълнението на замазки, подравняване, фуги и зидария трябва да бъдат извършени по сходен начин като за бетон приготвен ръчно. За положените разтвори се полагат грижи по същия начин, както за положен бетон.</w:t>
      </w:r>
    </w:p>
    <w:p w14:paraId="281FB4CA"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Правилата за взимане на проби и методите за изпитване на разтвори трябва да отговарят на БДС EN 1015 или еквивалент.</w:t>
      </w:r>
    </w:p>
    <w:p w14:paraId="281FB4CB"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Неизпълнението на изискванията за изпълнение на бетонови и армировъчни работи, описани в точка 4 от настоящия раздел води до налагането на неустойки, предвидени в Раздел В: „Специфични условия на договора”.</w:t>
      </w:r>
    </w:p>
    <w:p w14:paraId="281FB4CC" w14:textId="77777777" w:rsidR="00BD1FC3" w:rsidRPr="003C18E9" w:rsidRDefault="00BD1FC3" w:rsidP="007D37D6">
      <w:pPr>
        <w:keepNext/>
        <w:keepLines/>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СМР ПО КАНАЛИЗАЦИОННА МРЕЖА И СЪОРЪЖЕНИЯ.</w:t>
      </w:r>
    </w:p>
    <w:p w14:paraId="281FB4CD"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задължен да спазва изискванията на НАРЕДБА № РД-02-20-8 от 17.05.2013 г. за проектиране, изграждане и експлоатация на канализационни системи.</w:t>
      </w:r>
    </w:p>
    <w:p w14:paraId="281FB4CE"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Трасето на канала и съоръженията към него предвидени за изграждане се отлагат от Изпълнителя според отложените </w:t>
      </w:r>
      <w:proofErr w:type="spellStart"/>
      <w:r w:rsidRPr="003C18E9">
        <w:rPr>
          <w:rFonts w:ascii="Verdana" w:hAnsi="Verdana" w:cs="Arial"/>
          <w:color w:val="auto"/>
          <w:sz w:val="20"/>
          <w:szCs w:val="20"/>
          <w:lang w:val="bg-BG"/>
        </w:rPr>
        <w:t>пикетни</w:t>
      </w:r>
      <w:proofErr w:type="spellEnd"/>
      <w:r w:rsidRPr="003C18E9">
        <w:rPr>
          <w:rFonts w:ascii="Verdana" w:hAnsi="Verdana" w:cs="Arial"/>
          <w:color w:val="auto"/>
          <w:sz w:val="20"/>
          <w:szCs w:val="20"/>
          <w:lang w:val="bg-BG"/>
        </w:rPr>
        <w:t xml:space="preserve"> точки на проектирания </w:t>
      </w:r>
      <w:proofErr w:type="spellStart"/>
      <w:r w:rsidRPr="003C18E9">
        <w:rPr>
          <w:rFonts w:ascii="Verdana" w:hAnsi="Verdana" w:cs="Arial"/>
          <w:color w:val="auto"/>
          <w:sz w:val="20"/>
          <w:szCs w:val="20"/>
          <w:lang w:val="bg-BG"/>
        </w:rPr>
        <w:t>провод</w:t>
      </w:r>
      <w:proofErr w:type="spellEnd"/>
      <w:r w:rsidRPr="003C18E9">
        <w:rPr>
          <w:rFonts w:ascii="Verdana" w:hAnsi="Verdana" w:cs="Arial"/>
          <w:color w:val="auto"/>
          <w:sz w:val="20"/>
          <w:szCs w:val="20"/>
          <w:lang w:val="bg-BG"/>
        </w:rPr>
        <w:t xml:space="preserve"> и съоръжения съгласно проекта.</w:t>
      </w:r>
    </w:p>
    <w:p w14:paraId="281FB4CF"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 Местоположението на съществуващите проводи, които могат да бъдат засегнати с изкопните работи, се установяват от Изпълнителя преди изкопните работи. При необходимост, Изпълнителя организира и извършва </w:t>
      </w:r>
      <w:proofErr w:type="spellStart"/>
      <w:r w:rsidRPr="003C18E9">
        <w:rPr>
          <w:rFonts w:ascii="Verdana" w:hAnsi="Verdana" w:cs="Arial"/>
          <w:color w:val="auto"/>
          <w:sz w:val="20"/>
          <w:szCs w:val="20"/>
          <w:lang w:val="bg-BG"/>
        </w:rPr>
        <w:t>шурф</w:t>
      </w:r>
      <w:proofErr w:type="spellEnd"/>
      <w:r w:rsidRPr="003C18E9">
        <w:rPr>
          <w:rFonts w:ascii="Verdana" w:hAnsi="Verdana" w:cs="Arial"/>
          <w:color w:val="auto"/>
          <w:sz w:val="20"/>
          <w:szCs w:val="20"/>
          <w:lang w:val="bg-BG"/>
        </w:rPr>
        <w:t xml:space="preserve"> за установяване местоположението и/или дълбочината им.</w:t>
      </w:r>
    </w:p>
    <w:p w14:paraId="281FB4D0"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Изпълнителят е задължен да използва подходяща смазка при монтажа на тръби и фасонни части, съобразена с изискванията и указанията на производителя. </w:t>
      </w:r>
    </w:p>
    <w:p w14:paraId="281FB4D1"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Муфите на канализационните тръби трябва да са монтирани по такъв начин, че да са в допуска на изискванията на Производителя и да осигуряват </w:t>
      </w:r>
      <w:proofErr w:type="spellStart"/>
      <w:r w:rsidRPr="003C18E9">
        <w:rPr>
          <w:rFonts w:ascii="Verdana" w:hAnsi="Verdana" w:cs="Arial"/>
          <w:color w:val="auto"/>
          <w:sz w:val="20"/>
          <w:szCs w:val="20"/>
          <w:lang w:val="bg-BG"/>
        </w:rPr>
        <w:t>водоплътност</w:t>
      </w:r>
      <w:proofErr w:type="spellEnd"/>
      <w:r w:rsidRPr="003C18E9">
        <w:rPr>
          <w:rFonts w:ascii="Verdana" w:hAnsi="Verdana" w:cs="Arial"/>
          <w:color w:val="auto"/>
          <w:sz w:val="20"/>
          <w:szCs w:val="20"/>
          <w:lang w:val="bg-BG"/>
        </w:rPr>
        <w:t xml:space="preserve"> съгласно изискванията на БДС EN 1610 или еквивалент.</w:t>
      </w:r>
    </w:p>
    <w:p w14:paraId="281FB4D2"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Полагането и засипването на тръбите да се извърши съгласно работния проект и изискванията на Приложение 1.</w:t>
      </w:r>
    </w:p>
    <w:p w14:paraId="281FB4D3"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Влаганите в строежа от Изпълнителя минерални скални материали за направа на обратна (основна)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на изкопа и за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 първоначална, странична, горна и долна част на основата и около тръбата, трябва да отговарят на проекта и на Приложение 1.</w:t>
      </w:r>
    </w:p>
    <w:p w14:paraId="281FB4D4"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Сградните</w:t>
      </w:r>
      <w:proofErr w:type="spellEnd"/>
      <w:r w:rsidRPr="003C18E9">
        <w:rPr>
          <w:rFonts w:ascii="Verdana" w:hAnsi="Verdana" w:cs="Arial"/>
          <w:color w:val="auto"/>
          <w:sz w:val="20"/>
          <w:szCs w:val="20"/>
          <w:lang w:val="bg-BG"/>
        </w:rPr>
        <w:t xml:space="preserve"> канализационни отклонения трябва да се изграждат по открит или </w:t>
      </w:r>
      <w:proofErr w:type="spellStart"/>
      <w:r w:rsidRPr="003C18E9">
        <w:rPr>
          <w:rFonts w:ascii="Verdana" w:hAnsi="Verdana" w:cs="Arial"/>
          <w:color w:val="auto"/>
          <w:sz w:val="20"/>
          <w:szCs w:val="20"/>
          <w:lang w:val="bg-BG"/>
        </w:rPr>
        <w:t>безизкопен</w:t>
      </w:r>
      <w:proofErr w:type="spellEnd"/>
      <w:r w:rsidRPr="003C18E9">
        <w:rPr>
          <w:rFonts w:ascii="Verdana" w:hAnsi="Verdana" w:cs="Arial"/>
          <w:color w:val="auto"/>
          <w:sz w:val="20"/>
          <w:szCs w:val="20"/>
          <w:lang w:val="bg-BG"/>
        </w:rPr>
        <w:t xml:space="preserve"> способ до изградена дворна ревизионна шахта или </w:t>
      </w:r>
      <w:proofErr w:type="spellStart"/>
      <w:r w:rsidRPr="003C18E9">
        <w:rPr>
          <w:rFonts w:ascii="Verdana" w:hAnsi="Verdana" w:cs="Arial"/>
          <w:color w:val="auto"/>
          <w:sz w:val="20"/>
          <w:szCs w:val="20"/>
          <w:lang w:val="bg-BG"/>
        </w:rPr>
        <w:t>сградна</w:t>
      </w:r>
      <w:proofErr w:type="spellEnd"/>
      <w:r w:rsidRPr="003C18E9">
        <w:rPr>
          <w:rFonts w:ascii="Verdana" w:hAnsi="Verdana" w:cs="Arial"/>
          <w:color w:val="auto"/>
          <w:sz w:val="20"/>
          <w:szCs w:val="20"/>
          <w:lang w:val="bg-BG"/>
        </w:rPr>
        <w:t xml:space="preserve"> шахта, ако няма други указания от Възложителя. Дворни ревизионни шахти се изграждат само след изрично разпореждане на Контролиращия служител от „Софийска вода” АД.</w:t>
      </w:r>
    </w:p>
    <w:p w14:paraId="281FB4D5"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задължен да спазва технологична последователност при изпълнението на отделните видове работи по канализацията.</w:t>
      </w:r>
    </w:p>
    <w:p w14:paraId="281FB4D6"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предвидено използване на </w:t>
      </w:r>
      <w:proofErr w:type="spellStart"/>
      <w:r w:rsidRPr="003C18E9">
        <w:rPr>
          <w:rFonts w:ascii="Verdana" w:hAnsi="Verdana" w:cs="Arial"/>
          <w:color w:val="auto"/>
          <w:sz w:val="20"/>
          <w:szCs w:val="20"/>
          <w:lang w:val="bg-BG"/>
        </w:rPr>
        <w:t>безизкопни</w:t>
      </w:r>
      <w:proofErr w:type="spellEnd"/>
      <w:r w:rsidRPr="003C18E9">
        <w:rPr>
          <w:rFonts w:ascii="Verdana" w:hAnsi="Verdana" w:cs="Arial"/>
          <w:color w:val="auto"/>
          <w:sz w:val="20"/>
          <w:szCs w:val="20"/>
          <w:lang w:val="bg-BG"/>
        </w:rPr>
        <w:t xml:space="preserve"> технологии в проекта Изпълнителят е длъжен да съобрази и избере метод за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полагане и изпитване на тръбопроводите съгласно БДС EN 12889:2000 или еквивалент, който в максимална степен да гарантира точността на изпълнение съгласно проекта. </w:t>
      </w:r>
    </w:p>
    <w:p w14:paraId="281FB4D7"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изцяло отговорен за действията си по отводняване на прилежащи имоти и сгради при наводнение в аварийна ситуация причинена от действието или бездействието му.</w:t>
      </w:r>
    </w:p>
    <w:p w14:paraId="281FB4D8"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Възложителят приема изграден участък от канала след визуален и инструментален контрол включващ проверките съгласно чл. 151, ал.1 от НАРЕДБА № РД-02-20-8 от 17.05.2013 г. за проектиране, изграждане и експлоатация на канализационни системи, както и инспекция на </w:t>
      </w:r>
      <w:proofErr w:type="spellStart"/>
      <w:r w:rsidRPr="003C18E9">
        <w:rPr>
          <w:rFonts w:ascii="Verdana" w:hAnsi="Verdana" w:cs="Arial"/>
          <w:color w:val="auto"/>
          <w:sz w:val="20"/>
          <w:szCs w:val="20"/>
          <w:lang w:val="bg-BG"/>
        </w:rPr>
        <w:t>провода</w:t>
      </w:r>
      <w:proofErr w:type="spellEnd"/>
      <w:r w:rsidRPr="003C18E9">
        <w:rPr>
          <w:rFonts w:ascii="Verdana" w:hAnsi="Verdana" w:cs="Arial"/>
          <w:color w:val="auto"/>
          <w:sz w:val="20"/>
          <w:szCs w:val="20"/>
          <w:lang w:val="bg-BG"/>
        </w:rPr>
        <w:t xml:space="preserve"> и съоръженията към него с роботизирана камера, която доказва правилното изпълнение на строително - монтажните работи. </w:t>
      </w:r>
    </w:p>
    <w:p w14:paraId="281FB4D9"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Резултатите от </w:t>
      </w:r>
      <w:proofErr w:type="spellStart"/>
      <w:r w:rsidRPr="003C18E9">
        <w:rPr>
          <w:rFonts w:ascii="Verdana" w:hAnsi="Verdana" w:cs="Arial"/>
          <w:color w:val="auto"/>
          <w:sz w:val="20"/>
          <w:szCs w:val="20"/>
          <w:lang w:val="bg-BG"/>
        </w:rPr>
        <w:t>видеоинспекцията</w:t>
      </w:r>
      <w:proofErr w:type="spellEnd"/>
      <w:r w:rsidRPr="003C18E9">
        <w:rPr>
          <w:rFonts w:ascii="Verdana" w:hAnsi="Verdana" w:cs="Arial"/>
          <w:color w:val="auto"/>
          <w:sz w:val="20"/>
          <w:szCs w:val="20"/>
          <w:lang w:val="bg-BG"/>
        </w:rPr>
        <w:t xml:space="preserve"> на изградения </w:t>
      </w:r>
      <w:proofErr w:type="spellStart"/>
      <w:r w:rsidRPr="003C18E9">
        <w:rPr>
          <w:rFonts w:ascii="Verdana" w:hAnsi="Verdana" w:cs="Arial"/>
          <w:color w:val="auto"/>
          <w:sz w:val="20"/>
          <w:szCs w:val="20"/>
          <w:lang w:val="bg-BG"/>
        </w:rPr>
        <w:t>провод</w:t>
      </w:r>
      <w:proofErr w:type="spellEnd"/>
      <w:r w:rsidRPr="003C18E9">
        <w:rPr>
          <w:rFonts w:ascii="Verdana" w:hAnsi="Verdana" w:cs="Arial"/>
          <w:color w:val="auto"/>
          <w:sz w:val="20"/>
          <w:szCs w:val="20"/>
          <w:lang w:val="bg-BG"/>
        </w:rPr>
        <w:t xml:space="preserve"> и съоръженията към него трябва да са съпроводени със записи и протоколи съгласно БДС EN13508-2 или еквивалент, които показват подробно всички характерни особености в обследвания участък - дефекти, отклонения, реален наклон и събития като включвания на тръби, чупки и други.</w:t>
      </w:r>
    </w:p>
    <w:p w14:paraId="281FB4DA"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осигурява всички строителни продукти, които с</w:t>
      </w:r>
      <w:r w:rsidR="007205B6" w:rsidRPr="003C18E9">
        <w:rPr>
          <w:rFonts w:ascii="Verdana" w:hAnsi="Verdana" w:cs="Arial"/>
          <w:color w:val="auto"/>
          <w:sz w:val="20"/>
          <w:szCs w:val="20"/>
          <w:lang w:val="bg-BG"/>
        </w:rPr>
        <w:t xml:space="preserve">а предназначени за канализация </w:t>
      </w:r>
      <w:r w:rsidRPr="003C18E9">
        <w:rPr>
          <w:rFonts w:ascii="Verdana" w:hAnsi="Verdana" w:cs="Arial"/>
          <w:color w:val="auto"/>
          <w:sz w:val="20"/>
          <w:szCs w:val="20"/>
          <w:lang w:val="bg-BG"/>
        </w:rPr>
        <w:t>– тръби, стоманобетонни пръстени и плочи, капаци, стъпала, строителни продукти за хидроизолация, зидария, бетон и армировка за направа на съоръжения и други, в съответствие с техническите параметри заложени в проекта  и количествено стойностната сметка.</w:t>
      </w:r>
    </w:p>
    <w:p w14:paraId="281FB4DB"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Канализационните тръби, бетонови пръстени, чугунени решетки, чугунени стъпала и други строителни продукти използвани за строителството на канализацията трябва да отговарят на следните изисквания: </w:t>
      </w:r>
    </w:p>
    <w:p w14:paraId="281FB4DC"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Стъклопластовите</w:t>
      </w:r>
      <w:proofErr w:type="spellEnd"/>
      <w:r w:rsidRPr="003C18E9">
        <w:rPr>
          <w:rFonts w:ascii="Verdana" w:hAnsi="Verdana" w:cs="Arial"/>
          <w:color w:val="auto"/>
          <w:sz w:val="20"/>
          <w:szCs w:val="20"/>
          <w:lang w:val="bg-BG"/>
        </w:rPr>
        <w:t xml:space="preserve"> тръби трябва да бъдат произведени от </w:t>
      </w:r>
      <w:proofErr w:type="spellStart"/>
      <w:r w:rsidRPr="003C18E9">
        <w:rPr>
          <w:rFonts w:ascii="Verdana" w:hAnsi="Verdana" w:cs="Arial"/>
          <w:color w:val="auto"/>
          <w:sz w:val="20"/>
          <w:szCs w:val="20"/>
          <w:lang w:val="bg-BG"/>
        </w:rPr>
        <w:t>стъклопласт</w:t>
      </w:r>
      <w:proofErr w:type="spellEnd"/>
      <w:r w:rsidRPr="003C18E9">
        <w:rPr>
          <w:rFonts w:ascii="Verdana" w:hAnsi="Verdana" w:cs="Arial"/>
          <w:color w:val="auto"/>
          <w:sz w:val="20"/>
          <w:szCs w:val="20"/>
          <w:lang w:val="bg-BG"/>
        </w:rPr>
        <w:t xml:space="preserve"> съгласно БДС EN 14364 „Пластмасови тръбопроводни системи за напорно или безнапорно отвеждане на отпадъчни води и канализация. Усилени със стъклени влакна термореактивни пластмаси (GRP) на основата на ненаситени полиестерни смоли (UP). Технически изисквания за тръби, свързващи части и връзки“  или еквивалент с дължини, диаметри, грапавина, номинално налягане, коравина на пръстена и други съгласно проекта.</w:t>
      </w:r>
    </w:p>
    <w:p w14:paraId="281FB4DD" w14:textId="77777777" w:rsidR="00BD1FC3" w:rsidRPr="003C18E9" w:rsidRDefault="00BD1FC3" w:rsidP="00BD1FC3">
      <w:pPr>
        <w:keepNext/>
        <w:keepLines/>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Муфите на тръбите трябва да са стандартни, симетрични с вътрешен пръстен от EPDM, който да гарантира </w:t>
      </w:r>
      <w:proofErr w:type="spellStart"/>
      <w:r w:rsidRPr="003C18E9">
        <w:rPr>
          <w:rFonts w:ascii="Verdana" w:hAnsi="Verdana" w:cs="Arial"/>
          <w:color w:val="auto"/>
          <w:sz w:val="20"/>
          <w:szCs w:val="20"/>
          <w:lang w:val="bg-BG"/>
        </w:rPr>
        <w:t>водоплътност</w:t>
      </w:r>
      <w:proofErr w:type="spellEnd"/>
      <w:r w:rsidRPr="003C18E9">
        <w:rPr>
          <w:rFonts w:ascii="Verdana" w:hAnsi="Verdana" w:cs="Arial"/>
          <w:color w:val="auto"/>
          <w:sz w:val="20"/>
          <w:szCs w:val="20"/>
          <w:lang w:val="bg-BG"/>
        </w:rPr>
        <w:t xml:space="preserve"> на канала.Муфите за вграждане в монолитната част на шахтите трябва да са </w:t>
      </w:r>
      <w:proofErr w:type="spellStart"/>
      <w:r w:rsidRPr="003C18E9">
        <w:rPr>
          <w:rFonts w:ascii="Verdana" w:hAnsi="Verdana" w:cs="Arial"/>
          <w:color w:val="auto"/>
          <w:sz w:val="20"/>
          <w:szCs w:val="20"/>
          <w:lang w:val="bg-BG"/>
        </w:rPr>
        <w:t>опесъчени</w:t>
      </w:r>
      <w:proofErr w:type="spellEnd"/>
      <w:r w:rsidRPr="003C18E9">
        <w:rPr>
          <w:rFonts w:ascii="Verdana" w:hAnsi="Verdana" w:cs="Arial"/>
          <w:color w:val="auto"/>
          <w:sz w:val="20"/>
          <w:szCs w:val="20"/>
          <w:lang w:val="bg-BG"/>
        </w:rPr>
        <w:t xml:space="preserve"> с дължина позволяваща монтажа им при </w:t>
      </w:r>
      <w:proofErr w:type="spellStart"/>
      <w:r w:rsidRPr="003C18E9">
        <w:rPr>
          <w:rFonts w:ascii="Verdana" w:hAnsi="Verdana" w:cs="Arial"/>
          <w:color w:val="auto"/>
          <w:sz w:val="20"/>
          <w:szCs w:val="20"/>
          <w:lang w:val="bg-BG"/>
        </w:rPr>
        <w:t>кофриране</w:t>
      </w:r>
      <w:proofErr w:type="spellEnd"/>
      <w:r w:rsidRPr="003C18E9">
        <w:rPr>
          <w:rFonts w:ascii="Verdana" w:hAnsi="Verdana" w:cs="Arial"/>
          <w:color w:val="auto"/>
          <w:sz w:val="20"/>
          <w:szCs w:val="20"/>
          <w:lang w:val="bg-BG"/>
        </w:rPr>
        <w:t xml:space="preserve"> на монолитната част.</w:t>
      </w:r>
    </w:p>
    <w:p w14:paraId="281FB4DE"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Тръбите от </w:t>
      </w:r>
      <w:proofErr w:type="spellStart"/>
      <w:r w:rsidRPr="003C18E9">
        <w:rPr>
          <w:rFonts w:ascii="Verdana" w:hAnsi="Verdana" w:cs="Arial"/>
          <w:color w:val="auto"/>
          <w:sz w:val="20"/>
          <w:szCs w:val="20"/>
          <w:lang w:val="bg-BG"/>
        </w:rPr>
        <w:t>непластифициран</w:t>
      </w:r>
      <w:proofErr w:type="spellEnd"/>
      <w:r w:rsidRPr="003C18E9">
        <w:rPr>
          <w:rFonts w:ascii="Verdana" w:hAnsi="Verdana" w:cs="Arial"/>
          <w:color w:val="auto"/>
          <w:sz w:val="20"/>
          <w:szCs w:val="20"/>
          <w:lang w:val="bg-BG"/>
        </w:rPr>
        <w:t xml:space="preserve"> поливинилхлорид, </w:t>
      </w:r>
      <w:proofErr w:type="spellStart"/>
      <w:r w:rsidRPr="003C18E9">
        <w:rPr>
          <w:rFonts w:ascii="Verdana" w:hAnsi="Verdana" w:cs="Arial"/>
          <w:color w:val="auto"/>
          <w:sz w:val="20"/>
          <w:szCs w:val="20"/>
          <w:lang w:val="bg-BG"/>
        </w:rPr>
        <w:t>полипропиленовите</w:t>
      </w:r>
      <w:proofErr w:type="spellEnd"/>
      <w:r w:rsidRPr="003C18E9">
        <w:rPr>
          <w:rFonts w:ascii="Verdana" w:hAnsi="Verdana" w:cs="Arial"/>
          <w:color w:val="auto"/>
          <w:sz w:val="20"/>
          <w:szCs w:val="20"/>
          <w:lang w:val="bg-BG"/>
        </w:rPr>
        <w:t xml:space="preserve"> и </w:t>
      </w:r>
      <w:proofErr w:type="spellStart"/>
      <w:r w:rsidRPr="003C18E9">
        <w:rPr>
          <w:rFonts w:ascii="Verdana" w:hAnsi="Verdana" w:cs="Arial"/>
          <w:color w:val="auto"/>
          <w:sz w:val="20"/>
          <w:szCs w:val="20"/>
          <w:lang w:val="bg-BG"/>
        </w:rPr>
        <w:t>полиетиленовите</w:t>
      </w:r>
      <w:proofErr w:type="spellEnd"/>
      <w:r w:rsidRPr="003C18E9">
        <w:rPr>
          <w:rFonts w:ascii="Verdana" w:hAnsi="Verdana" w:cs="Arial"/>
          <w:color w:val="auto"/>
          <w:sz w:val="20"/>
          <w:szCs w:val="20"/>
          <w:lang w:val="bg-BG"/>
        </w:rPr>
        <w:t xml:space="preserve"> тръби трябва да отговарят на БДС EN 13476-1и2: „Пластмасови тръбопроводни системи за безнапорни подземни отводняване и канализация. </w:t>
      </w:r>
      <w:proofErr w:type="spellStart"/>
      <w:r w:rsidRPr="003C18E9">
        <w:rPr>
          <w:rFonts w:ascii="Verdana" w:hAnsi="Verdana" w:cs="Arial"/>
          <w:color w:val="auto"/>
          <w:sz w:val="20"/>
          <w:szCs w:val="20"/>
          <w:lang w:val="bg-BG"/>
        </w:rPr>
        <w:t>Tръбопрoвoдни</w:t>
      </w:r>
      <w:proofErr w:type="spellEnd"/>
      <w:r w:rsidRPr="003C18E9">
        <w:rPr>
          <w:rFonts w:ascii="Verdana" w:hAnsi="Verdana" w:cs="Arial"/>
          <w:color w:val="auto"/>
          <w:sz w:val="20"/>
          <w:szCs w:val="20"/>
          <w:lang w:val="bg-BG"/>
        </w:rPr>
        <w:t xml:space="preserve"> системи със сложно структурирана конструкция на </w:t>
      </w:r>
      <w:proofErr w:type="spellStart"/>
      <w:r w:rsidRPr="003C18E9">
        <w:rPr>
          <w:rFonts w:ascii="Verdana" w:hAnsi="Verdana" w:cs="Arial"/>
          <w:color w:val="auto"/>
          <w:sz w:val="20"/>
          <w:szCs w:val="20"/>
          <w:lang w:val="bg-BG"/>
        </w:rPr>
        <w:t>стенaтa</w:t>
      </w:r>
      <w:proofErr w:type="spellEnd"/>
      <w:r w:rsidRPr="003C18E9">
        <w:rPr>
          <w:rFonts w:ascii="Verdana" w:hAnsi="Verdana" w:cs="Arial"/>
          <w:color w:val="auto"/>
          <w:sz w:val="20"/>
          <w:szCs w:val="20"/>
          <w:lang w:val="bg-BG"/>
        </w:rPr>
        <w:t xml:space="preserve"> от </w:t>
      </w:r>
      <w:proofErr w:type="spellStart"/>
      <w:r w:rsidRPr="003C18E9">
        <w:rPr>
          <w:rFonts w:ascii="Verdana" w:hAnsi="Verdana" w:cs="Arial"/>
          <w:color w:val="auto"/>
          <w:sz w:val="20"/>
          <w:szCs w:val="20"/>
          <w:lang w:val="bg-BG"/>
        </w:rPr>
        <w:t>непластифициран</w:t>
      </w:r>
      <w:proofErr w:type="spellEnd"/>
      <w:r w:rsidRPr="003C18E9">
        <w:rPr>
          <w:rFonts w:ascii="Verdana" w:hAnsi="Verdana" w:cs="Arial"/>
          <w:color w:val="auto"/>
          <w:sz w:val="20"/>
          <w:szCs w:val="20"/>
          <w:lang w:val="bg-BG"/>
        </w:rPr>
        <w:t xml:space="preserve"> поливинилхлорид (PVC-U), полипропилен (PP) и </w:t>
      </w:r>
      <w:proofErr w:type="spellStart"/>
      <w:r w:rsidRPr="003C18E9">
        <w:rPr>
          <w:rFonts w:ascii="Verdana" w:hAnsi="Verdana" w:cs="Arial"/>
          <w:color w:val="auto"/>
          <w:sz w:val="20"/>
          <w:szCs w:val="20"/>
          <w:lang w:val="bg-BG"/>
        </w:rPr>
        <w:t>полиетилен</w:t>
      </w:r>
      <w:proofErr w:type="spellEnd"/>
      <w:r w:rsidRPr="003C18E9">
        <w:rPr>
          <w:rFonts w:ascii="Verdana" w:hAnsi="Verdana" w:cs="Arial"/>
          <w:color w:val="auto"/>
          <w:sz w:val="20"/>
          <w:szCs w:val="20"/>
          <w:lang w:val="bg-BG"/>
        </w:rPr>
        <w:t xml:space="preserve"> (РЕ) или еквивалент с диаметри, грапавина, номинално налягане, коравина на пръстена и други съгласно проекта</w:t>
      </w:r>
    </w:p>
    <w:p w14:paraId="281FB4DF"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Бетоновите тръби трябва да са в съответствие БДС 17004:1989 или еквивалент - Тръби бетонни безнапорни.</w:t>
      </w:r>
    </w:p>
    <w:p w14:paraId="281FB4E0"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Бетоновите пръстени DN 1000 за шахти трябва да са армирани и да отговарят на БДС EN 1917:2003+АС:2007  „Ревизионни шахти и ревизионни отвори от неармиран бетон, </w:t>
      </w:r>
      <w:proofErr w:type="spellStart"/>
      <w:r w:rsidRPr="003C18E9">
        <w:rPr>
          <w:rFonts w:ascii="Verdana" w:hAnsi="Verdana" w:cs="Arial"/>
          <w:color w:val="auto"/>
          <w:sz w:val="20"/>
          <w:szCs w:val="20"/>
          <w:lang w:val="bg-BG"/>
        </w:rPr>
        <w:t>бетон</w:t>
      </w:r>
      <w:proofErr w:type="spellEnd"/>
      <w:r w:rsidRPr="003C18E9">
        <w:rPr>
          <w:rFonts w:ascii="Verdana" w:hAnsi="Verdana" w:cs="Arial"/>
          <w:color w:val="auto"/>
          <w:sz w:val="20"/>
          <w:szCs w:val="20"/>
          <w:lang w:val="bg-BG"/>
        </w:rPr>
        <w:t xml:space="preserve"> със стоманени нишки и армиран бетон“ или еквивалент.</w:t>
      </w:r>
    </w:p>
    <w:p w14:paraId="281FB4E1"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Чугунените стъпала на шахтите трябва да отговарят на БДС EN 13101:2003 „Стъпала за входовете на подземни шахти“ или еквивалент.</w:t>
      </w:r>
    </w:p>
    <w:p w14:paraId="281FB4E2"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Капаците трябва да са произведени за проектното натоварване, с отвори и </w:t>
      </w:r>
      <w:proofErr w:type="spellStart"/>
      <w:r w:rsidRPr="003C18E9">
        <w:rPr>
          <w:rFonts w:ascii="Verdana" w:hAnsi="Verdana" w:cs="Arial"/>
          <w:color w:val="auto"/>
          <w:sz w:val="20"/>
          <w:szCs w:val="20"/>
          <w:lang w:val="bg-BG"/>
        </w:rPr>
        <w:t>шумоизолиращо</w:t>
      </w:r>
      <w:proofErr w:type="spellEnd"/>
      <w:r w:rsidRPr="003C18E9">
        <w:rPr>
          <w:rFonts w:ascii="Verdana" w:hAnsi="Verdana" w:cs="Arial"/>
          <w:color w:val="auto"/>
          <w:sz w:val="20"/>
          <w:szCs w:val="20"/>
          <w:lang w:val="bg-BG"/>
        </w:rPr>
        <w:t xml:space="preserve"> покритие , а пантите трябва да са устойчиви при многократно отваряне и затваряне. Чугунените капаци и решетки трябва да отговарят на БДС EN 124:2003 „Покрития за </w:t>
      </w:r>
      <w:proofErr w:type="spellStart"/>
      <w:r w:rsidRPr="003C18E9">
        <w:rPr>
          <w:rFonts w:ascii="Verdana" w:hAnsi="Verdana" w:cs="Arial"/>
          <w:color w:val="auto"/>
          <w:sz w:val="20"/>
          <w:szCs w:val="20"/>
          <w:lang w:val="bg-BG"/>
        </w:rPr>
        <w:t>водоприемници</w:t>
      </w:r>
      <w:proofErr w:type="spellEnd"/>
      <w:r w:rsidRPr="003C18E9">
        <w:rPr>
          <w:rFonts w:ascii="Verdana" w:hAnsi="Verdana" w:cs="Arial"/>
          <w:color w:val="auto"/>
          <w:sz w:val="20"/>
          <w:szCs w:val="20"/>
          <w:lang w:val="bg-BG"/>
        </w:rPr>
        <w:t>, сифони и ревизионни шахти за транспортни и пешеходни зони“, или еквивалент.</w:t>
      </w:r>
    </w:p>
    <w:p w14:paraId="281FB4E3"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Уличните отоци трябва да отговарят на БДС 1463:1975 – „Оттоци улични бетонни“, или еквивалент</w:t>
      </w:r>
    </w:p>
    <w:p w14:paraId="281FB4E4"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Хидроизолацииите</w:t>
      </w:r>
      <w:proofErr w:type="spellEnd"/>
      <w:r w:rsidRPr="003C18E9">
        <w:rPr>
          <w:rFonts w:ascii="Verdana" w:hAnsi="Verdana" w:cs="Arial"/>
          <w:color w:val="auto"/>
          <w:sz w:val="20"/>
          <w:szCs w:val="20"/>
          <w:lang w:val="bg-BG"/>
        </w:rPr>
        <w:t xml:space="preserve"> на подземните части на сградите и съоръженията трябва да отговарят на БДС EN 14825:1979 „Хидроизолации на подземни части на сгради и съоръжения. Основни положения за проектиране“, или еквивалент.</w:t>
      </w:r>
    </w:p>
    <w:p w14:paraId="281FB4E5"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Неизпълнението на изискванията за изпълнение на СМР по канализационната мрежа и съоръженията по нея, описани в точка 5 от настоящия раздел води до налагането на неустойки, предвидени в Раздел В: „Специфични условия на договора”.</w:t>
      </w:r>
    </w:p>
    <w:p w14:paraId="281FB4E6" w14:textId="77777777" w:rsidR="00BD1FC3" w:rsidRPr="003C18E9" w:rsidRDefault="00BD1FC3" w:rsidP="007D37D6">
      <w:pPr>
        <w:keepNext/>
        <w:keepLines/>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СМР ПО ВОДОПРОВОДНАТА МРЕЖА И СЪОРЪЖЕНИЯ КЪМ НЕЯ.</w:t>
      </w:r>
    </w:p>
    <w:p w14:paraId="281FB4E7"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длъжен да спазва изискванията на Наредба № 2 от 22 март 2005 г. за проектиране, изграждане и експлоатация на водоснабдителни системи (</w:t>
      </w:r>
      <w:proofErr w:type="spellStart"/>
      <w:r w:rsidRPr="003C18E9">
        <w:rPr>
          <w:rFonts w:ascii="Verdana" w:hAnsi="Verdana" w:cs="Arial"/>
          <w:color w:val="auto"/>
          <w:sz w:val="20"/>
          <w:szCs w:val="20"/>
          <w:lang w:val="bg-BG"/>
        </w:rPr>
        <w:t>Обн</w:t>
      </w:r>
      <w:proofErr w:type="spellEnd"/>
      <w:r w:rsidRPr="003C18E9">
        <w:rPr>
          <w:rFonts w:ascii="Verdana" w:hAnsi="Verdana" w:cs="Arial"/>
          <w:color w:val="auto"/>
          <w:sz w:val="20"/>
          <w:szCs w:val="20"/>
          <w:lang w:val="bg-BG"/>
        </w:rPr>
        <w:t>., ДВ, бр. 34 от 2005 г.; изм. и доп., бр. 96 от 2010 г.).</w:t>
      </w:r>
    </w:p>
    <w:p w14:paraId="281FB4E8"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Трасето на водопровода и съоръженията към него се отлагат от Изпълнителя според </w:t>
      </w:r>
      <w:proofErr w:type="spellStart"/>
      <w:r w:rsidRPr="003C18E9">
        <w:rPr>
          <w:rFonts w:ascii="Verdana" w:hAnsi="Verdana" w:cs="Arial"/>
          <w:color w:val="auto"/>
          <w:sz w:val="20"/>
          <w:szCs w:val="20"/>
          <w:lang w:val="bg-BG"/>
        </w:rPr>
        <w:t>пикетните</w:t>
      </w:r>
      <w:proofErr w:type="spellEnd"/>
      <w:r w:rsidRPr="003C18E9">
        <w:rPr>
          <w:rFonts w:ascii="Verdana" w:hAnsi="Verdana" w:cs="Arial"/>
          <w:color w:val="auto"/>
          <w:sz w:val="20"/>
          <w:szCs w:val="20"/>
          <w:lang w:val="bg-BG"/>
        </w:rPr>
        <w:t xml:space="preserve"> точки съгласно проекта.</w:t>
      </w:r>
    </w:p>
    <w:p w14:paraId="281FB4E9" w14:textId="77777777" w:rsidR="00BD1FC3" w:rsidRPr="003C18E9" w:rsidRDefault="00313D33" w:rsidP="007D37D6">
      <w:pPr>
        <w:keepNext/>
        <w:keepLines/>
        <w:numPr>
          <w:ilvl w:val="1"/>
          <w:numId w:val="36"/>
        </w:numPr>
        <w:spacing w:before="120" w:after="120"/>
        <w:ind w:left="0" w:firstLine="567"/>
        <w:jc w:val="both"/>
        <w:rPr>
          <w:rFonts w:ascii="Verdana" w:hAnsi="Verdana" w:cs="Arial"/>
          <w:color w:val="auto"/>
          <w:sz w:val="20"/>
          <w:szCs w:val="20"/>
          <w:lang w:val="bg-BG"/>
        </w:rPr>
      </w:pPr>
      <w:hyperlink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е отговорен за всички работи по монтирането на тръби и </w:t>
      </w:r>
      <w:proofErr w:type="spellStart"/>
      <w:r w:rsidR="00BD1FC3" w:rsidRPr="003C18E9">
        <w:rPr>
          <w:rFonts w:ascii="Verdana" w:hAnsi="Verdana" w:cs="Arial"/>
          <w:color w:val="auto"/>
          <w:sz w:val="20"/>
          <w:szCs w:val="20"/>
          <w:lang w:val="bg-BG"/>
        </w:rPr>
        <w:t>фитинги</w:t>
      </w:r>
      <w:proofErr w:type="spellEnd"/>
      <w:r w:rsidR="00BD1FC3" w:rsidRPr="003C18E9">
        <w:rPr>
          <w:rFonts w:ascii="Verdana" w:hAnsi="Verdana" w:cs="Arial"/>
          <w:color w:val="auto"/>
          <w:sz w:val="20"/>
          <w:szCs w:val="20"/>
          <w:lang w:val="bg-BG"/>
        </w:rPr>
        <w:t xml:space="preserve"> (направени по традиционния метод или по </w:t>
      </w:r>
      <w:proofErr w:type="spellStart"/>
      <w:r w:rsidR="00BD1FC3" w:rsidRPr="003C18E9">
        <w:rPr>
          <w:rFonts w:ascii="Verdana" w:hAnsi="Verdana" w:cs="Arial"/>
          <w:color w:val="auto"/>
          <w:sz w:val="20"/>
          <w:szCs w:val="20"/>
          <w:lang w:val="bg-BG"/>
        </w:rPr>
        <w:t>безизкопни</w:t>
      </w:r>
      <w:proofErr w:type="spellEnd"/>
      <w:r w:rsidR="00BD1FC3" w:rsidRPr="003C18E9">
        <w:rPr>
          <w:rFonts w:ascii="Verdana" w:hAnsi="Verdana" w:cs="Arial"/>
          <w:color w:val="auto"/>
          <w:sz w:val="20"/>
          <w:szCs w:val="20"/>
          <w:lang w:val="bg-BG"/>
        </w:rPr>
        <w:t xml:space="preserve"> технологии), което включва полагането, свързването и изпитването на всички тръби и </w:t>
      </w:r>
      <w:proofErr w:type="spellStart"/>
      <w:r w:rsidR="00BD1FC3" w:rsidRPr="003C18E9">
        <w:rPr>
          <w:rFonts w:ascii="Verdana" w:hAnsi="Verdana" w:cs="Arial"/>
          <w:color w:val="auto"/>
          <w:sz w:val="20"/>
          <w:szCs w:val="20"/>
          <w:lang w:val="bg-BG"/>
        </w:rPr>
        <w:t>фитинги</w:t>
      </w:r>
      <w:proofErr w:type="spellEnd"/>
      <w:r w:rsidR="00BD1FC3" w:rsidRPr="003C18E9">
        <w:rPr>
          <w:rFonts w:ascii="Verdana" w:hAnsi="Verdana" w:cs="Arial"/>
          <w:color w:val="auto"/>
          <w:sz w:val="20"/>
          <w:szCs w:val="20"/>
          <w:lang w:val="bg-BG"/>
        </w:rPr>
        <w:t xml:space="preserve">. </w:t>
      </w:r>
      <w:hyperlink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ще извършва отрязването и подготовката на отворите на тръбите за тяхното свързване, където е необходимо и осигуряването на опорни или </w:t>
      </w:r>
      <w:proofErr w:type="spellStart"/>
      <w:r w:rsidR="00BD1FC3" w:rsidRPr="003C18E9">
        <w:rPr>
          <w:rFonts w:ascii="Verdana" w:hAnsi="Verdana" w:cs="Arial"/>
          <w:color w:val="auto"/>
          <w:sz w:val="20"/>
          <w:szCs w:val="20"/>
          <w:lang w:val="bg-BG"/>
        </w:rPr>
        <w:t>анкерни</w:t>
      </w:r>
      <w:proofErr w:type="spellEnd"/>
      <w:r w:rsidR="00BD1FC3" w:rsidRPr="003C18E9">
        <w:rPr>
          <w:rFonts w:ascii="Verdana" w:hAnsi="Verdana" w:cs="Arial"/>
          <w:color w:val="auto"/>
          <w:sz w:val="20"/>
          <w:szCs w:val="20"/>
          <w:lang w:val="bg-BG"/>
        </w:rPr>
        <w:t xml:space="preserve"> блокове. </w:t>
      </w:r>
    </w:p>
    <w:p w14:paraId="281FB4EA"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задължен да спазва предвидената в инвестиционния проект технология за полагане на тръбопроводите.</w:t>
      </w:r>
    </w:p>
    <w:p w14:paraId="281FB4EB"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използване на </w:t>
      </w:r>
      <w:proofErr w:type="spellStart"/>
      <w:r w:rsidRPr="003C18E9">
        <w:rPr>
          <w:rFonts w:ascii="Verdana" w:hAnsi="Verdana" w:cs="Arial"/>
          <w:color w:val="auto"/>
          <w:sz w:val="20"/>
          <w:szCs w:val="20"/>
          <w:lang w:val="bg-BG"/>
        </w:rPr>
        <w:t>безизкопни</w:t>
      </w:r>
      <w:proofErr w:type="spellEnd"/>
      <w:r w:rsidRPr="003C18E9">
        <w:rPr>
          <w:rFonts w:ascii="Verdana" w:hAnsi="Verdana" w:cs="Arial"/>
          <w:color w:val="auto"/>
          <w:sz w:val="20"/>
          <w:szCs w:val="20"/>
          <w:lang w:val="bg-BG"/>
        </w:rPr>
        <w:t xml:space="preserve"> технологии Изпълнителят е длъжен да избере метод, който да гарантира точността на изпълнение съгласно проекта.</w:t>
      </w:r>
    </w:p>
    <w:p w14:paraId="281FB4EC"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Местоположението на съществуващите проводи, които могат да бъдат засегнати с изкопните/</w:t>
      </w:r>
      <w:proofErr w:type="spellStart"/>
      <w:r w:rsidRPr="003C18E9">
        <w:rPr>
          <w:rFonts w:ascii="Verdana" w:hAnsi="Verdana" w:cs="Arial"/>
          <w:color w:val="auto"/>
          <w:sz w:val="20"/>
          <w:szCs w:val="20"/>
          <w:lang w:val="bg-BG"/>
        </w:rPr>
        <w:t>безизкопните</w:t>
      </w:r>
      <w:proofErr w:type="spellEnd"/>
      <w:r w:rsidRPr="003C18E9">
        <w:rPr>
          <w:rFonts w:ascii="Verdana" w:hAnsi="Verdana" w:cs="Arial"/>
          <w:color w:val="auto"/>
          <w:sz w:val="20"/>
          <w:szCs w:val="20"/>
          <w:lang w:val="bg-BG"/>
        </w:rPr>
        <w:t xml:space="preserve"> работи, се установяват от Изпълнителя преди изкопните/</w:t>
      </w:r>
      <w:proofErr w:type="spellStart"/>
      <w:r w:rsidRPr="003C18E9">
        <w:rPr>
          <w:rFonts w:ascii="Verdana" w:hAnsi="Verdana" w:cs="Arial"/>
          <w:color w:val="auto"/>
          <w:sz w:val="20"/>
          <w:szCs w:val="20"/>
          <w:lang w:val="bg-BG"/>
        </w:rPr>
        <w:t>безизкопните</w:t>
      </w:r>
      <w:proofErr w:type="spellEnd"/>
      <w:r w:rsidRPr="003C18E9">
        <w:rPr>
          <w:rFonts w:ascii="Verdana" w:hAnsi="Verdana" w:cs="Arial"/>
          <w:color w:val="auto"/>
          <w:sz w:val="20"/>
          <w:szCs w:val="20"/>
          <w:lang w:val="bg-BG"/>
        </w:rPr>
        <w:t xml:space="preserve"> работи за водопровода. При необходимост, Изпълнителят организира и извършва </w:t>
      </w:r>
      <w:proofErr w:type="spellStart"/>
      <w:r w:rsidRPr="003C18E9">
        <w:rPr>
          <w:rFonts w:ascii="Verdana" w:hAnsi="Verdana" w:cs="Arial"/>
          <w:color w:val="auto"/>
          <w:sz w:val="20"/>
          <w:szCs w:val="20"/>
          <w:lang w:val="bg-BG"/>
        </w:rPr>
        <w:t>шурф</w:t>
      </w:r>
      <w:proofErr w:type="spellEnd"/>
      <w:r w:rsidRPr="003C18E9">
        <w:rPr>
          <w:rFonts w:ascii="Verdana" w:hAnsi="Verdana" w:cs="Arial"/>
          <w:color w:val="auto"/>
          <w:sz w:val="20"/>
          <w:szCs w:val="20"/>
          <w:lang w:val="bg-BG"/>
        </w:rPr>
        <w:t xml:space="preserve"> за установяване местоположението и/или дълбочината им.</w:t>
      </w:r>
    </w:p>
    <w:p w14:paraId="281FB4ED" w14:textId="77777777" w:rsidR="00BD1FC3" w:rsidRPr="003C18E9" w:rsidRDefault="00313D33" w:rsidP="007D37D6">
      <w:pPr>
        <w:keepNext/>
        <w:keepLines/>
        <w:numPr>
          <w:ilvl w:val="1"/>
          <w:numId w:val="36"/>
        </w:numPr>
        <w:spacing w:before="120" w:after="120"/>
        <w:ind w:left="0" w:firstLine="567"/>
        <w:jc w:val="both"/>
        <w:rPr>
          <w:rFonts w:ascii="Verdana" w:hAnsi="Verdana" w:cs="Arial"/>
          <w:color w:val="auto"/>
          <w:sz w:val="20"/>
          <w:szCs w:val="20"/>
          <w:lang w:val="bg-BG"/>
        </w:rPr>
      </w:pPr>
      <w:hyperlink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е отговорен за всички работи по монтирането на тръби и </w:t>
      </w:r>
      <w:proofErr w:type="spellStart"/>
      <w:r w:rsidR="00BD1FC3" w:rsidRPr="003C18E9">
        <w:rPr>
          <w:rFonts w:ascii="Verdana" w:hAnsi="Verdana" w:cs="Arial"/>
          <w:color w:val="auto"/>
          <w:sz w:val="20"/>
          <w:szCs w:val="20"/>
          <w:lang w:val="bg-BG"/>
        </w:rPr>
        <w:t>фитинги</w:t>
      </w:r>
      <w:proofErr w:type="spellEnd"/>
      <w:r w:rsidR="00BD1FC3" w:rsidRPr="003C18E9">
        <w:rPr>
          <w:rFonts w:ascii="Verdana" w:hAnsi="Verdana" w:cs="Arial"/>
          <w:color w:val="auto"/>
          <w:sz w:val="20"/>
          <w:szCs w:val="20"/>
          <w:lang w:val="bg-BG"/>
        </w:rPr>
        <w:t xml:space="preserve"> (направени по традиционния метод или по </w:t>
      </w:r>
      <w:proofErr w:type="spellStart"/>
      <w:r w:rsidR="00BD1FC3" w:rsidRPr="003C18E9">
        <w:rPr>
          <w:rFonts w:ascii="Verdana" w:hAnsi="Verdana" w:cs="Arial"/>
          <w:color w:val="auto"/>
          <w:sz w:val="20"/>
          <w:szCs w:val="20"/>
          <w:lang w:val="bg-BG"/>
        </w:rPr>
        <w:t>безизкопни</w:t>
      </w:r>
      <w:proofErr w:type="spellEnd"/>
      <w:r w:rsidR="00BD1FC3" w:rsidRPr="003C18E9">
        <w:rPr>
          <w:rFonts w:ascii="Verdana" w:hAnsi="Verdana" w:cs="Arial"/>
          <w:color w:val="auto"/>
          <w:sz w:val="20"/>
          <w:szCs w:val="20"/>
          <w:lang w:val="bg-BG"/>
        </w:rPr>
        <w:t xml:space="preserve"> технологии), което включва полагането, свързването, дезинфекцията и изпитването на всички тръби и </w:t>
      </w:r>
      <w:proofErr w:type="spellStart"/>
      <w:r w:rsidR="00BD1FC3" w:rsidRPr="003C18E9">
        <w:rPr>
          <w:rFonts w:ascii="Verdana" w:hAnsi="Verdana" w:cs="Arial"/>
          <w:color w:val="auto"/>
          <w:sz w:val="20"/>
          <w:szCs w:val="20"/>
          <w:lang w:val="bg-BG"/>
        </w:rPr>
        <w:t>фитинги</w:t>
      </w:r>
      <w:proofErr w:type="spellEnd"/>
      <w:r w:rsidR="00BD1FC3" w:rsidRPr="003C18E9">
        <w:rPr>
          <w:rFonts w:ascii="Verdana" w:hAnsi="Verdana" w:cs="Arial"/>
          <w:color w:val="auto"/>
          <w:sz w:val="20"/>
          <w:szCs w:val="20"/>
          <w:lang w:val="bg-BG"/>
        </w:rPr>
        <w:t xml:space="preserve">. </w:t>
      </w:r>
      <w:hyperlink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ще извършва отрязването и подготовката на отворите на тръбите за тяхното свързване, където е необходимо, и осигуряването в случай на нужда на опорни или </w:t>
      </w:r>
      <w:proofErr w:type="spellStart"/>
      <w:r w:rsidR="00BD1FC3" w:rsidRPr="003C18E9">
        <w:rPr>
          <w:rFonts w:ascii="Verdana" w:hAnsi="Verdana" w:cs="Arial"/>
          <w:color w:val="auto"/>
          <w:sz w:val="20"/>
          <w:szCs w:val="20"/>
          <w:lang w:val="bg-BG"/>
        </w:rPr>
        <w:t>анкерни</w:t>
      </w:r>
      <w:proofErr w:type="spellEnd"/>
      <w:r w:rsidR="00BD1FC3" w:rsidRPr="003C18E9">
        <w:rPr>
          <w:rFonts w:ascii="Verdana" w:hAnsi="Verdana" w:cs="Arial"/>
          <w:color w:val="auto"/>
          <w:sz w:val="20"/>
          <w:szCs w:val="20"/>
          <w:lang w:val="bg-BG"/>
        </w:rPr>
        <w:t xml:space="preserve"> блокове. </w:t>
      </w:r>
    </w:p>
    <w:p w14:paraId="281FB4EE"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Полагането, засипването и сигнализирането на тръбите да се извърши съгласно работния проект.</w:t>
      </w:r>
    </w:p>
    <w:p w14:paraId="281FB4EF"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Използваните минерални скални материали за направа на обратна (основна)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на изкопа и за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 първоначална, странична, горна и долна част на основата и около тръбата, трябва да отговарят на проекта и на изискванията на Приложение 1.</w:t>
      </w:r>
    </w:p>
    <w:p w14:paraId="281FB4F0"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Новоизградените</w:t>
      </w:r>
      <w:proofErr w:type="spellEnd"/>
      <w:r w:rsidRPr="003C18E9">
        <w:rPr>
          <w:rFonts w:ascii="Verdana" w:hAnsi="Verdana" w:cs="Arial"/>
          <w:color w:val="auto"/>
          <w:sz w:val="20"/>
          <w:szCs w:val="20"/>
          <w:lang w:val="bg-BG"/>
        </w:rPr>
        <w:t xml:space="preserve"> водопроводи се обозначават с лента с метални проводници (детекторна лента)  или с проводник за обозначаване на трасета съответно при </w:t>
      </w:r>
      <w:proofErr w:type="spellStart"/>
      <w:r w:rsidRPr="003C18E9">
        <w:rPr>
          <w:rFonts w:ascii="Verdana" w:hAnsi="Verdana" w:cs="Arial"/>
          <w:color w:val="auto"/>
          <w:sz w:val="20"/>
          <w:szCs w:val="20"/>
          <w:lang w:val="bg-BG"/>
        </w:rPr>
        <w:t>траншейно</w:t>
      </w:r>
      <w:proofErr w:type="spellEnd"/>
      <w:r w:rsidRPr="003C18E9">
        <w:rPr>
          <w:rFonts w:ascii="Verdana" w:hAnsi="Verdana" w:cs="Arial"/>
          <w:color w:val="auto"/>
          <w:sz w:val="20"/>
          <w:szCs w:val="20"/>
          <w:lang w:val="bg-BG"/>
        </w:rPr>
        <w:t xml:space="preserve"> и при </w:t>
      </w:r>
      <w:proofErr w:type="spellStart"/>
      <w:r w:rsidRPr="003C18E9">
        <w:rPr>
          <w:rFonts w:ascii="Verdana" w:hAnsi="Verdana" w:cs="Arial"/>
          <w:color w:val="auto"/>
          <w:sz w:val="20"/>
          <w:szCs w:val="20"/>
          <w:lang w:val="bg-BG"/>
        </w:rPr>
        <w:t>безизкопно</w:t>
      </w:r>
      <w:proofErr w:type="spellEnd"/>
      <w:r w:rsidRPr="003C18E9">
        <w:rPr>
          <w:rFonts w:ascii="Verdana" w:hAnsi="Verdana" w:cs="Arial"/>
          <w:color w:val="auto"/>
          <w:sz w:val="20"/>
          <w:szCs w:val="20"/>
          <w:lang w:val="bg-BG"/>
        </w:rPr>
        <w:t xml:space="preserve"> полагане на водопроводи. Изпълнителят е длъжен да осигури непрекъснатост на детекторната лента по цялото трасе на водопровода.</w:t>
      </w:r>
    </w:p>
    <w:p w14:paraId="281FB4F1"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Полагането и свързването на тръби 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трябва да се извършва съобразно предписанията на производителя, в случай че изискванията, предвидени или посочени от </w:t>
      </w:r>
      <w:hyperlink w:anchor="възложител" w:history="1">
        <w:r w:rsidRPr="003C18E9">
          <w:rPr>
            <w:rFonts w:ascii="Verdana" w:hAnsi="Verdana" w:cs="Arial"/>
            <w:color w:val="auto"/>
            <w:sz w:val="20"/>
            <w:szCs w:val="20"/>
            <w:lang w:val="bg-BG"/>
          </w:rPr>
          <w:t>Възложителя</w:t>
        </w:r>
      </w:hyperlink>
      <w:r w:rsidRPr="003C18E9">
        <w:rPr>
          <w:rFonts w:ascii="Verdana" w:hAnsi="Verdana" w:cs="Arial"/>
          <w:color w:val="auto"/>
          <w:sz w:val="20"/>
          <w:szCs w:val="20"/>
          <w:lang w:val="bg-BG"/>
        </w:rPr>
        <w:t xml:space="preserve"> в този Раздел А: Техническо задание – предмет на договора за строителство не са по-строги.</w:t>
      </w:r>
    </w:p>
    <w:p w14:paraId="281FB4F2"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pacing w:val="1"/>
          <w:sz w:val="20"/>
          <w:szCs w:val="20"/>
          <w:lang w:val="bg-BG"/>
        </w:rPr>
      </w:pPr>
      <w:r w:rsidRPr="003C18E9">
        <w:rPr>
          <w:rFonts w:ascii="Verdana" w:hAnsi="Verdana" w:cs="Arial"/>
          <w:color w:val="auto"/>
          <w:spacing w:val="1"/>
          <w:sz w:val="20"/>
          <w:szCs w:val="20"/>
          <w:lang w:val="bg-BG"/>
        </w:rPr>
        <w:t>Изпълнителят е задължен да използва подходяща смазка при монтажа на водопроводните тръби и фасонни части, съобразена с изискванията на производителя.</w:t>
      </w:r>
    </w:p>
    <w:p w14:paraId="281FB4F3"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 се допуска използване на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на бърза механична връзка при изграждане на водопровод с дължина над 10 м. и с диаметър по-голям или равен на 90 мм.</w:t>
      </w:r>
    </w:p>
    <w:p w14:paraId="281FB4F4"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Заваръчни работи се извършват само от квалифициран и упълномощен персонал, който е деклариран от Изпълнителя.</w:t>
      </w:r>
    </w:p>
    <w:p w14:paraId="281FB4F5"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Изисквания за почистване и дезинфекция на тръби 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при полагането и свързването им:</w:t>
      </w:r>
    </w:p>
    <w:p w14:paraId="281FB4F6" w14:textId="77777777" w:rsidR="00BD1FC3" w:rsidRPr="003C18E9" w:rsidRDefault="00BD1FC3" w:rsidP="007D37D6">
      <w:pPr>
        <w:keepNext/>
        <w:keepLines/>
        <w:numPr>
          <w:ilvl w:val="2"/>
          <w:numId w:val="36"/>
        </w:numPr>
        <w:tabs>
          <w:tab w:val="left" w:pos="-5529"/>
        </w:tabs>
        <w:autoSpaceDE w:val="0"/>
        <w:autoSpaceDN w:val="0"/>
        <w:adjustRightInd w:val="0"/>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Дезинфекцията на тръби 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ще се извършва съгласно  утвърдените вътрешни правила на Възложителя, които ще се предоставят на Изпълнителя след подписване на договора.</w:t>
      </w:r>
    </w:p>
    <w:p w14:paraId="281FB4F7" w14:textId="77777777" w:rsidR="00BD1FC3" w:rsidRPr="003C18E9" w:rsidRDefault="00BD1FC3" w:rsidP="007D37D6">
      <w:pPr>
        <w:keepNext/>
        <w:keepLines/>
        <w:numPr>
          <w:ilvl w:val="2"/>
          <w:numId w:val="36"/>
        </w:numPr>
        <w:tabs>
          <w:tab w:val="left" w:pos="-5529"/>
        </w:tabs>
        <w:autoSpaceDE w:val="0"/>
        <w:autoSpaceDN w:val="0"/>
        <w:adjustRightInd w:val="0"/>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осигурява реагента, </w:t>
      </w:r>
      <w:proofErr w:type="spellStart"/>
      <w:r w:rsidRPr="003C18E9">
        <w:rPr>
          <w:rFonts w:ascii="Verdana" w:hAnsi="Verdana" w:cs="Arial"/>
          <w:color w:val="auto"/>
          <w:sz w:val="20"/>
          <w:szCs w:val="20"/>
          <w:lang w:val="bg-BG"/>
        </w:rPr>
        <w:t>водоноска</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дозаторна</w:t>
      </w:r>
      <w:proofErr w:type="spellEnd"/>
      <w:r w:rsidRPr="003C18E9">
        <w:rPr>
          <w:rFonts w:ascii="Verdana" w:hAnsi="Verdana" w:cs="Arial"/>
          <w:color w:val="auto"/>
          <w:sz w:val="20"/>
          <w:szCs w:val="20"/>
          <w:lang w:val="bg-BG"/>
        </w:rPr>
        <w:t xml:space="preserve"> помпа и други необходими във връзка с осъществяване на дезинфекцията.</w:t>
      </w:r>
    </w:p>
    <w:p w14:paraId="281FB4F8" w14:textId="77777777" w:rsidR="00BD1FC3" w:rsidRPr="003C18E9" w:rsidRDefault="00BD1FC3" w:rsidP="007D37D6">
      <w:pPr>
        <w:keepNext/>
        <w:keepLines/>
        <w:numPr>
          <w:ilvl w:val="2"/>
          <w:numId w:val="36"/>
        </w:numPr>
        <w:tabs>
          <w:tab w:val="left" w:pos="-5529"/>
        </w:tabs>
        <w:autoSpaceDE w:val="0"/>
        <w:autoSpaceDN w:val="0"/>
        <w:adjustRightInd w:val="0"/>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Строителните продукти, предназначени за водоснабдяване, които ще бъдат монтирани, не трябва да са в близост до изкопната почва или до материала за засипване;</w:t>
      </w:r>
    </w:p>
    <w:p w14:paraId="281FB4F9" w14:textId="77777777" w:rsidR="00BD1FC3" w:rsidRPr="003C18E9" w:rsidRDefault="00BD1FC3" w:rsidP="007D37D6">
      <w:pPr>
        <w:keepNext/>
        <w:keepLines/>
        <w:numPr>
          <w:ilvl w:val="2"/>
          <w:numId w:val="36"/>
        </w:numPr>
        <w:tabs>
          <w:tab w:val="left" w:pos="-5529"/>
        </w:tabs>
        <w:autoSpaceDE w:val="0"/>
        <w:autoSpaceDN w:val="0"/>
        <w:adjustRightInd w:val="0"/>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Вътрешността на тръбата, която ще се монтира трябва да е защитена срещу проникване на нежелани предмети, както и да е чиста от пръст или от материалите за засипване;</w:t>
      </w:r>
    </w:p>
    <w:p w14:paraId="281FB4FA" w14:textId="77777777" w:rsidR="00BD1FC3" w:rsidRPr="003C18E9" w:rsidRDefault="00BD1FC3" w:rsidP="007D37D6">
      <w:pPr>
        <w:keepNext/>
        <w:keepLines/>
        <w:numPr>
          <w:ilvl w:val="2"/>
          <w:numId w:val="36"/>
        </w:numPr>
        <w:tabs>
          <w:tab w:val="left" w:pos="-5529"/>
        </w:tabs>
        <w:autoSpaceDE w:val="0"/>
        <w:autoSpaceDN w:val="0"/>
        <w:adjustRightInd w:val="0"/>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Вътрешността на всички тръби,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и скоби, които са използвани по време на ремонтните работи, трябва да се измие или напръска с разтвор от минимум 1% на </w:t>
      </w:r>
      <w:proofErr w:type="spellStart"/>
      <w:r w:rsidRPr="003C18E9">
        <w:rPr>
          <w:rFonts w:ascii="Verdana" w:hAnsi="Verdana" w:cs="Arial"/>
          <w:color w:val="auto"/>
          <w:sz w:val="20"/>
          <w:szCs w:val="20"/>
          <w:lang w:val="bg-BG"/>
        </w:rPr>
        <w:t>хипохлорид</w:t>
      </w:r>
      <w:proofErr w:type="spellEnd"/>
      <w:r w:rsidRPr="003C18E9">
        <w:rPr>
          <w:rFonts w:ascii="Verdana" w:hAnsi="Verdana" w:cs="Arial"/>
          <w:color w:val="auto"/>
          <w:sz w:val="20"/>
          <w:szCs w:val="20"/>
          <w:lang w:val="bg-BG"/>
        </w:rPr>
        <w:t xml:space="preserve"> преди да се монтират;</w:t>
      </w:r>
    </w:p>
    <w:p w14:paraId="281FB4FB" w14:textId="77777777" w:rsidR="00BD1FC3" w:rsidRPr="003C18E9" w:rsidRDefault="00BD1FC3" w:rsidP="007D37D6">
      <w:pPr>
        <w:keepNext/>
        <w:keepLines/>
        <w:numPr>
          <w:ilvl w:val="2"/>
          <w:numId w:val="36"/>
        </w:numPr>
        <w:tabs>
          <w:tab w:val="left" w:pos="-5529"/>
        </w:tabs>
        <w:autoSpaceDE w:val="0"/>
        <w:autoSpaceDN w:val="0"/>
        <w:adjustRightInd w:val="0"/>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Необходимо е да се измие или напръска повърхността на свързващите части с разтвор от минимум 1% на </w:t>
      </w:r>
      <w:proofErr w:type="spellStart"/>
      <w:r w:rsidRPr="003C18E9">
        <w:rPr>
          <w:rFonts w:ascii="Verdana" w:hAnsi="Verdana" w:cs="Arial"/>
          <w:color w:val="auto"/>
          <w:sz w:val="20"/>
          <w:szCs w:val="20"/>
          <w:lang w:val="bg-BG"/>
        </w:rPr>
        <w:t>хипохлорид</w:t>
      </w:r>
      <w:proofErr w:type="spellEnd"/>
      <w:r w:rsidRPr="003C18E9">
        <w:rPr>
          <w:rFonts w:ascii="Verdana" w:hAnsi="Verdana" w:cs="Arial"/>
          <w:color w:val="auto"/>
          <w:sz w:val="20"/>
          <w:szCs w:val="20"/>
          <w:lang w:val="bg-BG"/>
        </w:rPr>
        <w:t xml:space="preserve"> преди да се монтират (освен ако не са в условия на температура на замръзване). Изискването се изпълнява при липса на риск от увреждане на влаганите строителни продукти.</w:t>
      </w:r>
    </w:p>
    <w:p w14:paraId="281FB4FC" w14:textId="77777777" w:rsidR="00BD1FC3" w:rsidRPr="003C18E9" w:rsidRDefault="00BD1FC3" w:rsidP="007D37D6">
      <w:pPr>
        <w:keepNext/>
        <w:keepLines/>
        <w:numPr>
          <w:ilvl w:val="2"/>
          <w:numId w:val="36"/>
        </w:numPr>
        <w:tabs>
          <w:tab w:val="left" w:pos="-5529"/>
        </w:tabs>
        <w:autoSpaceDE w:val="0"/>
        <w:autoSpaceDN w:val="0"/>
        <w:adjustRightInd w:val="0"/>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е длъжен да извърши дезинфекция, преди </w:t>
      </w:r>
      <w:proofErr w:type="spellStart"/>
      <w:r w:rsidRPr="003C18E9">
        <w:rPr>
          <w:rFonts w:ascii="Verdana" w:hAnsi="Verdana" w:cs="Arial"/>
          <w:color w:val="auto"/>
          <w:sz w:val="20"/>
          <w:szCs w:val="20"/>
          <w:lang w:val="bg-BG"/>
        </w:rPr>
        <w:t>пресвързването</w:t>
      </w:r>
      <w:proofErr w:type="spellEnd"/>
      <w:r w:rsidRPr="003C18E9">
        <w:rPr>
          <w:rFonts w:ascii="Verdana" w:hAnsi="Verdana" w:cs="Arial"/>
          <w:color w:val="auto"/>
          <w:sz w:val="20"/>
          <w:szCs w:val="20"/>
          <w:lang w:val="bg-BG"/>
        </w:rPr>
        <w:t xml:space="preserve"> към съществуващата мрежа на </w:t>
      </w:r>
      <w:proofErr w:type="spellStart"/>
      <w:r w:rsidRPr="003C18E9">
        <w:rPr>
          <w:rFonts w:ascii="Verdana" w:hAnsi="Verdana" w:cs="Arial"/>
          <w:color w:val="auto"/>
          <w:sz w:val="20"/>
          <w:szCs w:val="20"/>
          <w:lang w:val="bg-BG"/>
        </w:rPr>
        <w:t>новоизграден</w:t>
      </w:r>
      <w:proofErr w:type="spellEnd"/>
      <w:r w:rsidRPr="003C18E9">
        <w:rPr>
          <w:rFonts w:ascii="Verdana" w:hAnsi="Verdana" w:cs="Arial"/>
          <w:color w:val="auto"/>
          <w:sz w:val="20"/>
          <w:szCs w:val="20"/>
          <w:lang w:val="bg-BG"/>
        </w:rPr>
        <w:t xml:space="preserve"> участък съгласно проекта или указанията на Възложителя.</w:t>
      </w:r>
    </w:p>
    <w:p w14:paraId="281FB4FD"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монтаж на шиш за СК или ТСК се залепва капачката на обсадната тръба, за да не се позволява попадане на баластра в обсадната тръба. Шишовете трябва да са монтирани вертикални и да са на подходящо ниво, което позволява нормална </w:t>
      </w:r>
      <w:r w:rsidR="00925168" w:rsidRPr="003C18E9">
        <w:rPr>
          <w:rFonts w:ascii="Verdana" w:hAnsi="Verdana" w:cs="Arial"/>
          <w:color w:val="auto"/>
          <w:sz w:val="20"/>
          <w:szCs w:val="20"/>
          <w:lang w:val="bg-BG"/>
        </w:rPr>
        <w:t>експлоатация</w:t>
      </w:r>
      <w:r w:rsidRPr="003C18E9">
        <w:rPr>
          <w:rFonts w:ascii="Verdana" w:hAnsi="Verdana" w:cs="Arial"/>
          <w:color w:val="auto"/>
          <w:sz w:val="20"/>
          <w:szCs w:val="20"/>
          <w:lang w:val="bg-BG"/>
        </w:rPr>
        <w:t>.</w:t>
      </w:r>
    </w:p>
    <w:p w14:paraId="281FB4FE"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прекъсване на СВО, се </w:t>
      </w:r>
      <w:r w:rsidR="00925168" w:rsidRPr="003C18E9">
        <w:rPr>
          <w:rFonts w:ascii="Verdana" w:hAnsi="Verdana" w:cs="Arial"/>
          <w:color w:val="auto"/>
          <w:sz w:val="20"/>
          <w:szCs w:val="20"/>
          <w:lang w:val="bg-BG"/>
        </w:rPr>
        <w:t>спазва</w:t>
      </w:r>
      <w:r w:rsidRPr="003C18E9">
        <w:rPr>
          <w:rFonts w:ascii="Verdana" w:hAnsi="Verdana" w:cs="Arial"/>
          <w:color w:val="auto"/>
          <w:sz w:val="20"/>
          <w:szCs w:val="20"/>
          <w:lang w:val="bg-BG"/>
        </w:rPr>
        <w:t xml:space="preserve"> следното изискване: „</w:t>
      </w:r>
      <w:proofErr w:type="spellStart"/>
      <w:r w:rsidRPr="003C18E9">
        <w:rPr>
          <w:rFonts w:ascii="Verdana" w:hAnsi="Verdana" w:cs="Arial"/>
          <w:color w:val="auto"/>
          <w:sz w:val="20"/>
          <w:szCs w:val="20"/>
          <w:lang w:val="bg-BG"/>
        </w:rPr>
        <w:t>затапване</w:t>
      </w:r>
      <w:proofErr w:type="spellEnd"/>
      <w:r w:rsidRPr="003C18E9">
        <w:rPr>
          <w:rFonts w:ascii="Verdana" w:hAnsi="Verdana" w:cs="Arial"/>
          <w:color w:val="auto"/>
          <w:sz w:val="20"/>
          <w:szCs w:val="20"/>
          <w:lang w:val="bg-BG"/>
        </w:rPr>
        <w:t>” се извършва на подходящото място на уличния водопровод. Не се допуска „</w:t>
      </w:r>
      <w:proofErr w:type="spellStart"/>
      <w:r w:rsidRPr="003C18E9">
        <w:rPr>
          <w:rFonts w:ascii="Verdana" w:hAnsi="Verdana" w:cs="Arial"/>
          <w:color w:val="auto"/>
          <w:sz w:val="20"/>
          <w:szCs w:val="20"/>
          <w:lang w:val="bg-BG"/>
        </w:rPr>
        <w:t>затапване</w:t>
      </w:r>
      <w:proofErr w:type="spellEnd"/>
      <w:r w:rsidRPr="003C18E9">
        <w:rPr>
          <w:rFonts w:ascii="Verdana" w:hAnsi="Verdana" w:cs="Arial"/>
          <w:color w:val="auto"/>
          <w:sz w:val="20"/>
          <w:szCs w:val="20"/>
          <w:lang w:val="bg-BG"/>
        </w:rPr>
        <w:t>” при ТСК /тротоарен спирателен кран/, както и дублиране на дейностите по прекъсване на СВО-то.</w:t>
      </w:r>
    </w:p>
    <w:p w14:paraId="281FB4FF"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Сградните</w:t>
      </w:r>
      <w:proofErr w:type="spellEnd"/>
      <w:r w:rsidRPr="003C18E9">
        <w:rPr>
          <w:rFonts w:ascii="Verdana" w:hAnsi="Verdana" w:cs="Arial"/>
          <w:color w:val="auto"/>
          <w:sz w:val="20"/>
          <w:szCs w:val="20"/>
          <w:lang w:val="bg-BG"/>
        </w:rPr>
        <w:t xml:space="preserve"> водопроводни отклонения трябва да се изграждат по открит способ и/или </w:t>
      </w:r>
      <w:proofErr w:type="spellStart"/>
      <w:r w:rsidRPr="003C18E9">
        <w:rPr>
          <w:rFonts w:ascii="Verdana" w:hAnsi="Verdana" w:cs="Arial"/>
          <w:color w:val="auto"/>
          <w:sz w:val="20"/>
          <w:szCs w:val="20"/>
          <w:lang w:val="bg-BG"/>
        </w:rPr>
        <w:t>безизкопна</w:t>
      </w:r>
      <w:proofErr w:type="spellEnd"/>
      <w:r w:rsidRPr="003C18E9">
        <w:rPr>
          <w:rFonts w:ascii="Verdana" w:hAnsi="Verdana" w:cs="Arial"/>
          <w:color w:val="auto"/>
          <w:sz w:val="20"/>
          <w:szCs w:val="20"/>
          <w:lang w:val="bg-BG"/>
        </w:rPr>
        <w:t xml:space="preserve"> технология до първи спирателен кран пред Водомерен възел, ако няма други указания от Възложителя.</w:t>
      </w:r>
    </w:p>
    <w:p w14:paraId="281FB500"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Водомерни шахти се изграждат само и единствено след изричното писмено разпореждане на Възложителя.</w:t>
      </w:r>
    </w:p>
    <w:p w14:paraId="281FB501"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използването на </w:t>
      </w:r>
      <w:proofErr w:type="spellStart"/>
      <w:r w:rsidRPr="003C18E9">
        <w:rPr>
          <w:rFonts w:ascii="Verdana" w:hAnsi="Verdana" w:cs="Arial"/>
          <w:color w:val="auto"/>
          <w:sz w:val="20"/>
          <w:szCs w:val="20"/>
          <w:lang w:val="bg-BG"/>
        </w:rPr>
        <w:t>безизкопни</w:t>
      </w:r>
      <w:proofErr w:type="spellEnd"/>
      <w:r w:rsidRPr="003C18E9">
        <w:rPr>
          <w:rFonts w:ascii="Verdana" w:hAnsi="Verdana" w:cs="Arial"/>
          <w:color w:val="auto"/>
          <w:sz w:val="20"/>
          <w:szCs w:val="20"/>
          <w:lang w:val="bg-BG"/>
        </w:rPr>
        <w:t xml:space="preserve"> технологии, Изпълнителят е задължен за своя сметка да организира и отстрани технологичните разтвори, съпътстващи процеса. Изпълнителят е задължен да изхвърля събрания технологичен разтвор в канализационната мрежа само на точно определени места, съгласувани предварително с Възложителя.</w:t>
      </w:r>
    </w:p>
    <w:p w14:paraId="281FB502"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осигурява манометър, помпа и оборудване за хидравлично изпитване на изградения водопроводен участък за доказване на </w:t>
      </w:r>
      <w:proofErr w:type="spellStart"/>
      <w:r w:rsidRPr="003C18E9">
        <w:rPr>
          <w:rFonts w:ascii="Verdana" w:hAnsi="Verdana" w:cs="Arial"/>
          <w:color w:val="auto"/>
          <w:sz w:val="20"/>
          <w:szCs w:val="20"/>
          <w:lang w:val="bg-BG"/>
        </w:rPr>
        <w:t>водоплътността</w:t>
      </w:r>
      <w:proofErr w:type="spellEnd"/>
      <w:r w:rsidRPr="003C18E9">
        <w:rPr>
          <w:rFonts w:ascii="Verdana" w:hAnsi="Verdana" w:cs="Arial"/>
          <w:color w:val="auto"/>
          <w:sz w:val="20"/>
          <w:szCs w:val="20"/>
          <w:lang w:val="bg-BG"/>
        </w:rPr>
        <w:t xml:space="preserve">, както и за проверка на якостта и изпълнението на тръбите, на фасонните части, връзките и водопроводните елементи. Хидравличното изпитване трябва да се извърши съгласно Наредба № 2 от 22 март 2005 г. за проектиране, изграждане и експлоатация на водоснабдителни системи освен ако изискванията на проекта не са по – строги. </w:t>
      </w:r>
    </w:p>
    <w:p w14:paraId="281FB503"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Изпразване на водопроводната мрежа</w:t>
      </w:r>
    </w:p>
    <w:p w14:paraId="281FB504"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изпразване или промиване на водопроводната мрежа, когато за целта се използва съществуващ хидрант, то водата от същия се отвежда в съществуващ отток, канализационна  шахта или канавка, чрез подходящ за целта маркуч, когато съоръженията се намират на разстояние до 20 м. от хидранта. При липса на подходящи съоръжения на даденото разстояние, водата се отвежда чрез маркуч по уличното платно, до бордюра, в посока на най-близкия съществуващ отток, шахта или канавка, като се цели избягването на завиряване на части от уличното платно или тротоара.</w:t>
      </w:r>
    </w:p>
    <w:p w14:paraId="281FB505"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Възложителят не е длъжен да осигури пълното изпразване на водопроводната мрежа, по която ще се извършват строително-монтажните работи за изграждането или реконструкциите й, предмет на Договора.</w:t>
      </w:r>
    </w:p>
    <w:p w14:paraId="281FB506"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Водочерпене</w:t>
      </w:r>
      <w:proofErr w:type="spellEnd"/>
      <w:r w:rsidRPr="003C18E9">
        <w:rPr>
          <w:rFonts w:ascii="Verdana" w:hAnsi="Verdana" w:cs="Arial"/>
          <w:color w:val="auto"/>
          <w:sz w:val="20"/>
          <w:szCs w:val="20"/>
          <w:lang w:val="bg-BG"/>
        </w:rPr>
        <w:t xml:space="preserve"> се прави при необходимост и се доказва с подписан протокол от Изпълнителя и  Възложителя</w:t>
      </w:r>
      <w:r w:rsidR="00925168" w:rsidRPr="003C18E9">
        <w:rPr>
          <w:rFonts w:ascii="Verdana" w:hAnsi="Verdana" w:cs="Arial"/>
          <w:color w:val="auto"/>
          <w:sz w:val="20"/>
          <w:szCs w:val="20"/>
          <w:lang w:val="bg-BG"/>
        </w:rPr>
        <w:t>.</w:t>
      </w:r>
    </w:p>
    <w:p w14:paraId="281FB507"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Прекъсване на </w:t>
      </w:r>
      <w:proofErr w:type="spellStart"/>
      <w:r w:rsidRPr="003C18E9">
        <w:rPr>
          <w:rFonts w:ascii="Verdana" w:hAnsi="Verdana" w:cs="Arial"/>
          <w:color w:val="auto"/>
          <w:sz w:val="20"/>
          <w:szCs w:val="20"/>
          <w:lang w:val="bg-BG"/>
        </w:rPr>
        <w:t>водоподаването</w:t>
      </w:r>
      <w:proofErr w:type="spellEnd"/>
    </w:p>
    <w:p w14:paraId="281FB508"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Прекъсването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се извършва съгласно утвърдените вътрешни процедури на Възложителя, които са задължителни за Изпълнителя.</w:t>
      </w:r>
    </w:p>
    <w:p w14:paraId="281FB509"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Графикът за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трябва да се представи на Възложителя от Изпълнителя най-късно 6 (шест) работни дни преди първата дата за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w:t>
      </w:r>
    </w:p>
    <w:p w14:paraId="281FB50A"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планира прекъсването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за направа на връзки на </w:t>
      </w:r>
      <w:proofErr w:type="spellStart"/>
      <w:r w:rsidRPr="003C18E9">
        <w:rPr>
          <w:rFonts w:ascii="Verdana" w:hAnsi="Verdana" w:cs="Arial"/>
          <w:color w:val="auto"/>
          <w:sz w:val="20"/>
          <w:szCs w:val="20"/>
          <w:lang w:val="bg-BG"/>
        </w:rPr>
        <w:t>новоизградения</w:t>
      </w:r>
      <w:proofErr w:type="spellEnd"/>
      <w:r w:rsidRPr="003C18E9">
        <w:rPr>
          <w:rFonts w:ascii="Verdana" w:hAnsi="Verdana" w:cs="Arial"/>
          <w:color w:val="auto"/>
          <w:sz w:val="20"/>
          <w:szCs w:val="20"/>
          <w:lang w:val="bg-BG"/>
        </w:rPr>
        <w:t xml:space="preserve"> водопровод към действащата водопроводна мрежа, така че датата на спиране да е след извършена дезинфекция и хидравлично изпитване на водопроводния участък съобразно изискванията на Възложителя.</w:t>
      </w:r>
    </w:p>
    <w:p w14:paraId="281FB50B"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Продължителността на всяко планирано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се одобрява от Възложителя в съответствие с планираните за изпълнение строително монтажни работи.</w:t>
      </w:r>
    </w:p>
    <w:p w14:paraId="281FB50C"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допускане от страна на Изпълнителя на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повече от одобрената продължителност Изпълнителят дължи неустойка, съгласно предвиденото в Раздел В: ”Специфични условия на договора”, както и поема всички разходи по осигуряване на алтернативното водоснабдяване на засегнатия район;</w:t>
      </w:r>
    </w:p>
    <w:p w14:paraId="281FB50D"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в определен от Възложителя срок е длъжен да:</w:t>
      </w:r>
    </w:p>
    <w:p w14:paraId="281FB50E" w14:textId="77777777" w:rsidR="00BD1FC3" w:rsidRPr="003C18E9" w:rsidRDefault="00BD1FC3" w:rsidP="007D37D6">
      <w:pPr>
        <w:keepNext/>
        <w:keepLines/>
        <w:numPr>
          <w:ilvl w:val="0"/>
          <w:numId w:val="38"/>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Изготви и представи за одобряване от Възложителя график за спиране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в който подробно са описани възлите, в които ще се работи, както и дейностите, които са планирани по всеки възел;</w:t>
      </w:r>
    </w:p>
    <w:p w14:paraId="281FB50F" w14:textId="77777777" w:rsidR="00BD1FC3" w:rsidRPr="003C18E9" w:rsidRDefault="00BD1FC3" w:rsidP="007D37D6">
      <w:pPr>
        <w:keepNext/>
        <w:keepLines/>
        <w:numPr>
          <w:ilvl w:val="0"/>
          <w:numId w:val="38"/>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Извърши необходимата подготовка за извършване на СМР, касаещи прекъсването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в срока на одобрената продължителност от Възложителя;</w:t>
      </w:r>
    </w:p>
    <w:p w14:paraId="281FB510" w14:textId="77777777" w:rsidR="00BD1FC3" w:rsidRPr="003C18E9" w:rsidRDefault="00BD1FC3" w:rsidP="007D37D6">
      <w:pPr>
        <w:keepNext/>
        <w:keepLines/>
        <w:numPr>
          <w:ilvl w:val="0"/>
          <w:numId w:val="38"/>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Уведоми Възложителя не по-късно от два работни дни преди началото на планираното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за възникнали съществени обстоятелства налагащи отмяната или отлагането му. При неизпълнение на това изискване на Изпълнителя се налага неустойка съгласно предвиденото в Раздел В: „Специфични условия на договора”.</w:t>
      </w:r>
    </w:p>
    <w:p w14:paraId="281FB511"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Необходимите действия за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се извършват от представител на Възложителя;</w:t>
      </w:r>
    </w:p>
    <w:p w14:paraId="281FB512"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изпълнение на планираните СМР, касаещи прекъсването, да създаде необходимата организация за изпълнението им в сроковете, посочени в графика.</w:t>
      </w:r>
    </w:p>
    <w:p w14:paraId="281FB513"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констатиране на невъзможност да се спази срока на одобрената продължителност за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най-късно 2 часа преди изтичането му, Изпълнителя е длъжен да поиска разрешение за удължаване на срока. Получаването на това разрешение не отменя неустойките за неспазване на одобрената продължителност на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предвидени в Раздел В: „Специфични условия на договора”.</w:t>
      </w:r>
    </w:p>
    <w:p w14:paraId="281FB514"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След завършване на планираните СМР, касаещи прекъсването да уведоми своевременно представителя на Възложителя, който ще предприеме необходимите действия за възстановяване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w:t>
      </w:r>
    </w:p>
    <w:p w14:paraId="281FB515"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е длъжен да остане на мястото, където са извършени водопроводните връзка, в пълна готовност до пълно и сигурно възстановяване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w:t>
      </w:r>
    </w:p>
    <w:p w14:paraId="281FB516"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възникване на аварийна ситуация при тези манипулации да уведоми НЕЗАБАВНО представителя на Възложителя и да спазва стриктно неговите инструкции за преодоляване на ситуацията.</w:t>
      </w:r>
    </w:p>
    <w:p w14:paraId="281FB517"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графика за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Изпълнителят е необходимо да представи следната информация:</w:t>
      </w:r>
    </w:p>
    <w:p w14:paraId="281FB518"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Граници на участъците, които ще се превключват и са определящи за зоната на прекъсването и подробно описание на възлите, в които ще се работи, както и дейностите, които са планирани по всеки възел;</w:t>
      </w:r>
    </w:p>
    <w:p w14:paraId="281FB519"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Брой на екипите, които ще работят по планираните СМР;</w:t>
      </w:r>
    </w:p>
    <w:p w14:paraId="281FB51A"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Датите, за които се планира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w:t>
      </w:r>
    </w:p>
    <w:p w14:paraId="281FB51B"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Планираната продължителност на прекъсването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включително начален и краен час.</w:t>
      </w:r>
    </w:p>
    <w:p w14:paraId="281FB51C"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Възложителят може да откаже или отложи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при:</w:t>
      </w:r>
    </w:p>
    <w:p w14:paraId="281FB51D"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 от страна на Изпълнителя на изискванията по чл. 6.23,  от този раздел;</w:t>
      </w:r>
    </w:p>
    <w:p w14:paraId="281FB51E" w14:textId="77777777" w:rsidR="00BD1FC3" w:rsidRPr="003C18E9" w:rsidRDefault="00BD1FC3" w:rsidP="007D37D6">
      <w:pPr>
        <w:keepNext/>
        <w:keepLines/>
        <w:numPr>
          <w:ilvl w:val="2"/>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Възникнали обстоятелства, непозволяващи прекъсването (атмосферни условия, експлоатационни проблеми и др.);</w:t>
      </w:r>
    </w:p>
    <w:p w14:paraId="281FB51F"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промяна на утвърдените вътрешни процедури на Възложителя за прекъсването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Изпълнителят се задължава да изпълнява всички променени изисквания.</w:t>
      </w:r>
    </w:p>
    <w:p w14:paraId="281FB520"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 се допуска своеволно спиране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от страна на Изпълнителя.</w:t>
      </w:r>
    </w:p>
    <w:p w14:paraId="281FB521" w14:textId="77777777" w:rsidR="00BD1FC3" w:rsidRPr="003C18E9" w:rsidRDefault="00313D33" w:rsidP="007D37D6">
      <w:pPr>
        <w:keepNext/>
        <w:keepLines/>
        <w:numPr>
          <w:ilvl w:val="1"/>
          <w:numId w:val="36"/>
        </w:numPr>
        <w:spacing w:before="120" w:after="120"/>
        <w:ind w:left="0" w:firstLine="567"/>
        <w:jc w:val="both"/>
        <w:rPr>
          <w:rFonts w:ascii="Verdana" w:hAnsi="Verdana" w:cs="Arial"/>
          <w:color w:val="auto"/>
          <w:sz w:val="20"/>
          <w:szCs w:val="20"/>
          <w:lang w:val="bg-BG"/>
        </w:rPr>
      </w:pPr>
      <w:hyperlink w:anchor="възложител" w:history="1">
        <w:r w:rsidR="00BD1FC3" w:rsidRPr="003C18E9">
          <w:rPr>
            <w:rFonts w:ascii="Verdana" w:hAnsi="Verdana" w:cs="Arial"/>
            <w:color w:val="auto"/>
            <w:sz w:val="20"/>
            <w:szCs w:val="20"/>
            <w:lang w:val="bg-BG"/>
          </w:rPr>
          <w:t>Възложителят</w:t>
        </w:r>
      </w:hyperlink>
      <w:r w:rsidR="00BD1FC3" w:rsidRPr="003C18E9">
        <w:rPr>
          <w:rFonts w:ascii="Verdana" w:hAnsi="Verdana" w:cs="Arial"/>
          <w:color w:val="auto"/>
          <w:sz w:val="20"/>
          <w:szCs w:val="20"/>
          <w:lang w:val="bg-BG"/>
        </w:rPr>
        <w:t xml:space="preserve"> осигурява строителните продукти предназначени за водоснабдяване, подробно описани в Ценова </w:t>
      </w:r>
      <w:proofErr w:type="spellStart"/>
      <w:r w:rsidR="00BD1FC3" w:rsidRPr="003C18E9">
        <w:rPr>
          <w:rFonts w:ascii="Verdana" w:hAnsi="Verdana" w:cs="Arial"/>
          <w:color w:val="auto"/>
          <w:sz w:val="20"/>
          <w:szCs w:val="20"/>
          <w:lang w:val="bg-BG"/>
        </w:rPr>
        <w:t>табилица</w:t>
      </w:r>
      <w:proofErr w:type="spellEnd"/>
      <w:r w:rsidR="00BD1FC3" w:rsidRPr="003C18E9">
        <w:rPr>
          <w:rFonts w:ascii="Verdana" w:hAnsi="Verdana" w:cs="Arial"/>
          <w:color w:val="auto"/>
          <w:sz w:val="20"/>
          <w:szCs w:val="20"/>
          <w:lang w:val="bg-BG"/>
        </w:rPr>
        <w:t xml:space="preserve"> „D“ от Раздел Б: „Цени и данни”, необходими за изпълнението на Работния проект – </w:t>
      </w:r>
      <w:proofErr w:type="spellStart"/>
      <w:r w:rsidR="00BD1FC3" w:rsidRPr="003C18E9">
        <w:rPr>
          <w:rFonts w:ascii="Verdana" w:hAnsi="Verdana" w:cs="Arial"/>
          <w:color w:val="auto"/>
          <w:sz w:val="20"/>
          <w:szCs w:val="20"/>
          <w:lang w:val="bg-BG"/>
        </w:rPr>
        <w:t>полиетиленови</w:t>
      </w:r>
      <w:proofErr w:type="spellEnd"/>
      <w:r w:rsidR="00BD1FC3" w:rsidRPr="003C18E9">
        <w:rPr>
          <w:rFonts w:ascii="Verdana" w:hAnsi="Verdana" w:cs="Arial"/>
          <w:color w:val="auto"/>
          <w:sz w:val="20"/>
          <w:szCs w:val="20"/>
          <w:lang w:val="bg-BG"/>
        </w:rPr>
        <w:t xml:space="preserve"> тръби, спирателна арматура, </w:t>
      </w:r>
      <w:proofErr w:type="spellStart"/>
      <w:r w:rsidR="00BD1FC3" w:rsidRPr="003C18E9">
        <w:rPr>
          <w:rFonts w:ascii="Verdana" w:hAnsi="Verdana" w:cs="Arial"/>
          <w:color w:val="auto"/>
          <w:sz w:val="20"/>
          <w:szCs w:val="20"/>
          <w:lang w:val="bg-BG"/>
        </w:rPr>
        <w:t>водовземни</w:t>
      </w:r>
      <w:proofErr w:type="spellEnd"/>
      <w:r w:rsidR="00BD1FC3" w:rsidRPr="003C18E9">
        <w:rPr>
          <w:rFonts w:ascii="Verdana" w:hAnsi="Verdana" w:cs="Arial"/>
          <w:color w:val="auto"/>
          <w:sz w:val="20"/>
          <w:szCs w:val="20"/>
          <w:lang w:val="bg-BG"/>
        </w:rPr>
        <w:t xml:space="preserve"> скоби, пожарни хидранти, обратни клапи, </w:t>
      </w:r>
      <w:proofErr w:type="spellStart"/>
      <w:r w:rsidR="00BD1FC3" w:rsidRPr="003C18E9">
        <w:rPr>
          <w:rFonts w:ascii="Verdana" w:hAnsi="Verdana" w:cs="Arial"/>
          <w:color w:val="auto"/>
          <w:sz w:val="20"/>
          <w:szCs w:val="20"/>
          <w:lang w:val="bg-BG"/>
        </w:rPr>
        <w:t>въздушници</w:t>
      </w:r>
      <w:proofErr w:type="spellEnd"/>
      <w:r w:rsidR="00BD1FC3" w:rsidRPr="003C18E9">
        <w:rPr>
          <w:rFonts w:ascii="Verdana" w:hAnsi="Verdana" w:cs="Arial"/>
          <w:color w:val="auto"/>
          <w:sz w:val="20"/>
          <w:szCs w:val="20"/>
          <w:lang w:val="bg-BG"/>
        </w:rPr>
        <w:t xml:space="preserve">, универсални </w:t>
      </w:r>
      <w:proofErr w:type="spellStart"/>
      <w:r w:rsidR="00BD1FC3" w:rsidRPr="003C18E9">
        <w:rPr>
          <w:rFonts w:ascii="Verdana" w:hAnsi="Verdana" w:cs="Arial"/>
          <w:color w:val="auto"/>
          <w:sz w:val="20"/>
          <w:szCs w:val="20"/>
          <w:lang w:val="bg-BG"/>
        </w:rPr>
        <w:t>фланшови</w:t>
      </w:r>
      <w:proofErr w:type="spellEnd"/>
      <w:r w:rsidR="00BD1FC3" w:rsidRPr="003C18E9">
        <w:rPr>
          <w:rFonts w:ascii="Verdana" w:hAnsi="Verdana" w:cs="Arial"/>
          <w:color w:val="auto"/>
          <w:sz w:val="20"/>
          <w:szCs w:val="20"/>
          <w:lang w:val="bg-BG"/>
        </w:rPr>
        <w:t xml:space="preserve"> </w:t>
      </w:r>
      <w:proofErr w:type="spellStart"/>
      <w:r w:rsidR="00BD1FC3" w:rsidRPr="003C18E9">
        <w:rPr>
          <w:rFonts w:ascii="Verdana" w:hAnsi="Verdana" w:cs="Arial"/>
          <w:color w:val="auto"/>
          <w:sz w:val="20"/>
          <w:szCs w:val="20"/>
          <w:lang w:val="bg-BG"/>
        </w:rPr>
        <w:t>адаптори</w:t>
      </w:r>
      <w:proofErr w:type="spellEnd"/>
      <w:r w:rsidR="00BD1FC3" w:rsidRPr="003C18E9">
        <w:rPr>
          <w:rFonts w:ascii="Verdana" w:hAnsi="Verdana" w:cs="Arial"/>
          <w:color w:val="auto"/>
          <w:sz w:val="20"/>
          <w:szCs w:val="20"/>
          <w:lang w:val="bg-BG"/>
        </w:rPr>
        <w:t xml:space="preserve">, </w:t>
      </w:r>
      <w:proofErr w:type="spellStart"/>
      <w:r w:rsidR="00BD1FC3" w:rsidRPr="003C18E9">
        <w:rPr>
          <w:rFonts w:ascii="Verdana" w:hAnsi="Verdana" w:cs="Arial"/>
          <w:color w:val="auto"/>
          <w:sz w:val="20"/>
          <w:szCs w:val="20"/>
          <w:lang w:val="bg-BG"/>
        </w:rPr>
        <w:t>комби</w:t>
      </w:r>
      <w:proofErr w:type="spellEnd"/>
      <w:r w:rsidR="00BD1FC3" w:rsidRPr="003C18E9">
        <w:rPr>
          <w:rFonts w:ascii="Verdana" w:hAnsi="Verdana" w:cs="Arial"/>
          <w:color w:val="auto"/>
          <w:sz w:val="20"/>
          <w:szCs w:val="20"/>
          <w:lang w:val="bg-BG"/>
        </w:rPr>
        <w:t xml:space="preserve"> </w:t>
      </w:r>
      <w:proofErr w:type="spellStart"/>
      <w:r w:rsidR="00BD1FC3" w:rsidRPr="003C18E9">
        <w:rPr>
          <w:rFonts w:ascii="Verdana" w:hAnsi="Verdana" w:cs="Arial"/>
          <w:color w:val="auto"/>
          <w:sz w:val="20"/>
          <w:szCs w:val="20"/>
          <w:lang w:val="bg-BG"/>
        </w:rPr>
        <w:t>фланци</w:t>
      </w:r>
      <w:proofErr w:type="spellEnd"/>
      <w:r w:rsidR="00BD1FC3" w:rsidRPr="003C18E9">
        <w:rPr>
          <w:rFonts w:ascii="Verdana" w:hAnsi="Verdana" w:cs="Arial"/>
          <w:color w:val="auto"/>
          <w:sz w:val="20"/>
          <w:szCs w:val="20"/>
          <w:lang w:val="bg-BG"/>
        </w:rPr>
        <w:t xml:space="preserve"> и други.</w:t>
      </w:r>
    </w:p>
    <w:p w14:paraId="281FB522" w14:textId="77777777" w:rsidR="00BD1FC3" w:rsidRPr="003C18E9" w:rsidRDefault="00BD1FC3" w:rsidP="007D37D6">
      <w:pPr>
        <w:keepNext/>
        <w:keepLines/>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осигурява строителните продукти предназначени за водоснабдяване  подробно описани в Ценова таблица С от раздел Б: Цени и данни: РЕ </w:t>
      </w:r>
      <w:proofErr w:type="spellStart"/>
      <w:r w:rsidRPr="003C18E9">
        <w:rPr>
          <w:rFonts w:ascii="Verdana" w:hAnsi="Verdana" w:cs="Arial"/>
          <w:color w:val="auto"/>
          <w:sz w:val="20"/>
          <w:szCs w:val="20"/>
          <w:lang w:val="bg-BG"/>
        </w:rPr>
        <w:t>електрозаваряеми</w:t>
      </w:r>
      <w:proofErr w:type="spellEnd"/>
      <w:r w:rsidRPr="003C18E9">
        <w:rPr>
          <w:rFonts w:ascii="Verdana" w:hAnsi="Verdana" w:cs="Arial"/>
          <w:color w:val="auto"/>
          <w:sz w:val="20"/>
          <w:szCs w:val="20"/>
          <w:lang w:val="bg-BG"/>
        </w:rPr>
        <w:t xml:space="preserve"> и </w:t>
      </w:r>
      <w:proofErr w:type="spellStart"/>
      <w:r w:rsidRPr="003C18E9">
        <w:rPr>
          <w:rFonts w:ascii="Verdana" w:hAnsi="Verdana" w:cs="Arial"/>
          <w:color w:val="auto"/>
          <w:sz w:val="20"/>
          <w:szCs w:val="20"/>
          <w:lang w:val="bg-BG"/>
        </w:rPr>
        <w:t>челнозаваряеми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фланци</w:t>
      </w:r>
      <w:proofErr w:type="spellEnd"/>
      <w:r w:rsidRPr="003C18E9">
        <w:rPr>
          <w:rFonts w:ascii="Verdana" w:hAnsi="Verdana" w:cs="Arial"/>
          <w:color w:val="auto"/>
          <w:sz w:val="20"/>
          <w:szCs w:val="20"/>
          <w:lang w:val="bg-BG"/>
        </w:rPr>
        <w:t xml:space="preserve"> – освободени и глухи, </w:t>
      </w:r>
      <w:proofErr w:type="spellStart"/>
      <w:r w:rsidRPr="003C18E9">
        <w:rPr>
          <w:rFonts w:ascii="Verdana" w:hAnsi="Verdana" w:cs="Arial"/>
          <w:color w:val="auto"/>
          <w:sz w:val="20"/>
          <w:szCs w:val="20"/>
          <w:lang w:val="bg-BG"/>
        </w:rPr>
        <w:t>крепежни</w:t>
      </w:r>
      <w:proofErr w:type="spellEnd"/>
      <w:r w:rsidRPr="003C18E9">
        <w:rPr>
          <w:rFonts w:ascii="Verdana" w:hAnsi="Verdana" w:cs="Arial"/>
          <w:color w:val="auto"/>
          <w:sz w:val="20"/>
          <w:szCs w:val="20"/>
          <w:lang w:val="bg-BG"/>
        </w:rPr>
        <w:t xml:space="preserve"> елементи, уплътнения, стоманени тръби и т.н., които трябва да отговарят на следните ТЕХНИЧЕСКИ СПЕЦИФИКАЦИИ, освен ако изискванията на проекта не са по - строги:</w:t>
      </w:r>
    </w:p>
    <w:p w14:paraId="281FB523"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ОСВОБОДЕНИ ФЛАНЦИ ЗА PE ФЛАНШОВИ НАКРАЙНИЦИ</w:t>
      </w:r>
    </w:p>
    <w:p w14:paraId="281FB524"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Освободените </w:t>
      </w:r>
      <w:proofErr w:type="spellStart"/>
      <w:r w:rsidRPr="003C18E9">
        <w:rPr>
          <w:rFonts w:ascii="Verdana" w:hAnsi="Verdana" w:cs="Arial"/>
          <w:color w:val="auto"/>
          <w:sz w:val="20"/>
          <w:szCs w:val="20"/>
          <w:lang w:val="bg-BG"/>
        </w:rPr>
        <w:t>фланци</w:t>
      </w:r>
      <w:proofErr w:type="spellEnd"/>
      <w:r w:rsidRPr="003C18E9">
        <w:rPr>
          <w:rFonts w:ascii="Verdana" w:hAnsi="Verdana" w:cs="Arial"/>
          <w:color w:val="auto"/>
          <w:sz w:val="20"/>
          <w:szCs w:val="20"/>
          <w:lang w:val="bg-BG"/>
        </w:rPr>
        <w:t xml:space="preserve"> могат да бъдат от стомана или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покрити с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епоксидно покритие и с отвори по </w:t>
      </w:r>
      <w:smartTag w:uri="urn:schemas-microsoft-com:office:smarttags" w:element="stockticker">
        <w:r w:rsidRPr="003C18E9">
          <w:rPr>
            <w:rFonts w:ascii="Verdana" w:hAnsi="Verdana" w:cs="Arial"/>
            <w:color w:val="auto"/>
            <w:sz w:val="20"/>
            <w:szCs w:val="20"/>
            <w:lang w:val="bg-BG"/>
          </w:rPr>
          <w:t>ISO</w:t>
        </w:r>
      </w:smartTag>
      <w:r w:rsidRPr="003C18E9">
        <w:rPr>
          <w:rFonts w:ascii="Verdana" w:hAnsi="Verdana" w:cs="Arial"/>
          <w:color w:val="auto"/>
          <w:sz w:val="20"/>
          <w:szCs w:val="20"/>
          <w:lang w:val="bg-BG"/>
        </w:rPr>
        <w:t xml:space="preserve"> 7005-2 (БДС EN1092 – 2;1997 – DIN 2501) или еквивалент.</w:t>
      </w:r>
    </w:p>
    <w:p w14:paraId="281FB52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Вътрешният отвор на </w:t>
      </w:r>
      <w:proofErr w:type="spellStart"/>
      <w:r w:rsidRPr="003C18E9">
        <w:rPr>
          <w:rFonts w:ascii="Verdana" w:hAnsi="Verdana" w:cs="Arial"/>
          <w:color w:val="auto"/>
          <w:sz w:val="20"/>
          <w:szCs w:val="20"/>
          <w:lang w:val="bg-BG"/>
        </w:rPr>
        <w:t>фланеца</w:t>
      </w:r>
      <w:proofErr w:type="spellEnd"/>
      <w:r w:rsidRPr="003C18E9">
        <w:rPr>
          <w:rFonts w:ascii="Verdana" w:hAnsi="Verdana" w:cs="Arial"/>
          <w:color w:val="auto"/>
          <w:sz w:val="20"/>
          <w:szCs w:val="20"/>
          <w:lang w:val="bg-BG"/>
        </w:rPr>
        <w:t xml:space="preserve"> да е престърган по размера (диаметъра) на </w:t>
      </w:r>
      <w:proofErr w:type="spellStart"/>
      <w:r w:rsidRPr="003C18E9">
        <w:rPr>
          <w:rFonts w:ascii="Verdana" w:hAnsi="Verdana" w:cs="Arial"/>
          <w:color w:val="auto"/>
          <w:sz w:val="20"/>
          <w:szCs w:val="20"/>
          <w:lang w:val="bg-BG"/>
        </w:rPr>
        <w:t>фланшовия</w:t>
      </w:r>
      <w:proofErr w:type="spellEnd"/>
      <w:r w:rsidRPr="003C18E9">
        <w:rPr>
          <w:rFonts w:ascii="Verdana" w:hAnsi="Verdana" w:cs="Arial"/>
          <w:color w:val="auto"/>
          <w:sz w:val="20"/>
          <w:szCs w:val="20"/>
          <w:lang w:val="bg-BG"/>
        </w:rPr>
        <w:t xml:space="preserve"> накрайник за PE (</w:t>
      </w:r>
      <w:proofErr w:type="spellStart"/>
      <w:r w:rsidRPr="003C18E9">
        <w:rPr>
          <w:rFonts w:ascii="Verdana" w:hAnsi="Verdana" w:cs="Arial"/>
          <w:color w:val="auto"/>
          <w:sz w:val="20"/>
          <w:szCs w:val="20"/>
          <w:lang w:val="bg-BG"/>
        </w:rPr>
        <w:t>полиетиленови</w:t>
      </w:r>
      <w:proofErr w:type="spellEnd"/>
      <w:r w:rsidRPr="003C18E9">
        <w:rPr>
          <w:rFonts w:ascii="Verdana" w:hAnsi="Verdana" w:cs="Arial"/>
          <w:color w:val="auto"/>
          <w:sz w:val="20"/>
          <w:szCs w:val="20"/>
          <w:lang w:val="bg-BG"/>
        </w:rPr>
        <w:t xml:space="preserve">) тръби в частта, където ляга освободения </w:t>
      </w:r>
      <w:proofErr w:type="spellStart"/>
      <w:r w:rsidRPr="003C18E9">
        <w:rPr>
          <w:rFonts w:ascii="Verdana" w:hAnsi="Verdana" w:cs="Arial"/>
          <w:color w:val="auto"/>
          <w:sz w:val="20"/>
          <w:szCs w:val="20"/>
          <w:lang w:val="bg-BG"/>
        </w:rPr>
        <w:t>фланец</w:t>
      </w:r>
      <w:proofErr w:type="spellEnd"/>
      <w:r w:rsidRPr="003C18E9">
        <w:rPr>
          <w:rFonts w:ascii="Verdana" w:hAnsi="Verdana" w:cs="Arial"/>
          <w:color w:val="auto"/>
          <w:sz w:val="20"/>
          <w:szCs w:val="20"/>
          <w:lang w:val="bg-BG"/>
        </w:rPr>
        <w:t xml:space="preserve">. </w:t>
      </w:r>
    </w:p>
    <w:p w14:paraId="281FB526"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ВОДОВЗЕМНИ СКОБИ</w:t>
      </w:r>
    </w:p>
    <w:p w14:paraId="281FB527"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Водовземни</w:t>
      </w:r>
      <w:proofErr w:type="spellEnd"/>
      <w:r w:rsidRPr="003C18E9">
        <w:rPr>
          <w:rFonts w:ascii="Verdana" w:hAnsi="Verdana" w:cs="Arial"/>
          <w:color w:val="auto"/>
          <w:sz w:val="20"/>
          <w:szCs w:val="20"/>
          <w:lang w:val="bg-BG"/>
        </w:rPr>
        <w:t xml:space="preserve"> скоби – </w:t>
      </w:r>
      <w:proofErr w:type="spellStart"/>
      <w:r w:rsidRPr="003C18E9">
        <w:rPr>
          <w:rFonts w:ascii="Verdana" w:hAnsi="Verdana" w:cs="Arial"/>
          <w:color w:val="auto"/>
          <w:sz w:val="20"/>
          <w:szCs w:val="20"/>
          <w:lang w:val="bg-BG"/>
        </w:rPr>
        <w:t>резбови</w:t>
      </w:r>
      <w:proofErr w:type="spellEnd"/>
      <w:r w:rsidRPr="003C18E9">
        <w:rPr>
          <w:rFonts w:ascii="Verdana" w:hAnsi="Verdana" w:cs="Arial"/>
          <w:color w:val="auto"/>
          <w:sz w:val="20"/>
          <w:szCs w:val="20"/>
          <w:lang w:val="bg-BG"/>
        </w:rPr>
        <w:t xml:space="preserve"> за стомана, чугун и етернит</w:t>
      </w:r>
    </w:p>
    <w:p w14:paraId="281FB528" w14:textId="77777777" w:rsidR="00BD1FC3" w:rsidRPr="003C18E9" w:rsidRDefault="00BD1FC3" w:rsidP="00BD1FC3">
      <w:pPr>
        <w:pStyle w:val="p50"/>
        <w:keepNext/>
        <w:keepLines/>
        <w:tabs>
          <w:tab w:val="clear" w:pos="7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Състоят се от:</w:t>
      </w:r>
    </w:p>
    <w:p w14:paraId="281FB529" w14:textId="77777777" w:rsidR="00BD1FC3" w:rsidRPr="003C18E9" w:rsidRDefault="00BD1FC3" w:rsidP="00BD1FC3">
      <w:pPr>
        <w:pStyle w:val="p50"/>
        <w:keepNext/>
        <w:keepLines/>
        <w:numPr>
          <w:ilvl w:val="0"/>
          <w:numId w:val="16"/>
        </w:numPr>
        <w:tabs>
          <w:tab w:val="clear" w:pos="760"/>
          <w:tab w:val="num" w:pos="3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xml:space="preserve">Глава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w:t>
      </w:r>
      <w:proofErr w:type="spellStart"/>
      <w:r w:rsidRPr="003C18E9">
        <w:rPr>
          <w:rFonts w:ascii="Verdana" w:hAnsi="Verdana" w:cs="Arial"/>
          <w:color w:val="auto"/>
          <w:sz w:val="20"/>
          <w:szCs w:val="20"/>
          <w:lang w:val="bg-BG"/>
        </w:rPr>
        <w:t>резбова</w:t>
      </w:r>
      <w:proofErr w:type="spellEnd"/>
      <w:r w:rsidRPr="003C18E9">
        <w:rPr>
          <w:rFonts w:ascii="Verdana" w:hAnsi="Verdana" w:cs="Arial"/>
          <w:color w:val="auto"/>
          <w:sz w:val="20"/>
          <w:szCs w:val="20"/>
          <w:lang w:val="bg-BG"/>
        </w:rPr>
        <w:t xml:space="preserve">) с епоксидно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w:t>
      </w:r>
      <w:proofErr w:type="spellStart"/>
      <w:r w:rsidRPr="003C18E9">
        <w:rPr>
          <w:rFonts w:ascii="Verdana" w:hAnsi="Verdana" w:cs="Arial"/>
          <w:color w:val="auto"/>
          <w:sz w:val="20"/>
          <w:szCs w:val="20"/>
          <w:lang w:val="bg-BG"/>
        </w:rPr>
        <w:t>комплектована</w:t>
      </w:r>
      <w:proofErr w:type="spellEnd"/>
      <w:r w:rsidRPr="003C18E9">
        <w:rPr>
          <w:rFonts w:ascii="Verdana" w:hAnsi="Verdana" w:cs="Arial"/>
          <w:color w:val="auto"/>
          <w:sz w:val="20"/>
          <w:szCs w:val="20"/>
          <w:lang w:val="bg-BG"/>
        </w:rPr>
        <w:t xml:space="preserve"> с </w:t>
      </w:r>
      <w:proofErr w:type="spellStart"/>
      <w:r w:rsidRPr="003C18E9">
        <w:rPr>
          <w:rFonts w:ascii="Verdana" w:hAnsi="Verdana" w:cs="Arial"/>
          <w:color w:val="auto"/>
          <w:sz w:val="20"/>
          <w:szCs w:val="20"/>
          <w:lang w:val="bg-BG"/>
        </w:rPr>
        <w:t>уплътнителна</w:t>
      </w:r>
      <w:proofErr w:type="spellEnd"/>
      <w:r w:rsidRPr="003C18E9">
        <w:rPr>
          <w:rFonts w:ascii="Verdana" w:hAnsi="Verdana" w:cs="Arial"/>
          <w:color w:val="auto"/>
          <w:sz w:val="20"/>
          <w:szCs w:val="20"/>
          <w:lang w:val="bg-BG"/>
        </w:rPr>
        <w:t xml:space="preserve"> гума от EPDM.</w:t>
      </w:r>
    </w:p>
    <w:p w14:paraId="281FB52A" w14:textId="77777777" w:rsidR="00BD1FC3" w:rsidRPr="003C18E9" w:rsidRDefault="00BD1FC3" w:rsidP="00BD1FC3">
      <w:pPr>
        <w:pStyle w:val="p50"/>
        <w:keepNext/>
        <w:keepLines/>
        <w:numPr>
          <w:ilvl w:val="0"/>
          <w:numId w:val="16"/>
        </w:numPr>
        <w:tabs>
          <w:tab w:val="clear" w:pos="760"/>
          <w:tab w:val="num" w:pos="3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xml:space="preserve">Лента (чембер) (1 брой) от неръждаема стомана в двата края завършваща с </w:t>
      </w:r>
      <w:proofErr w:type="spellStart"/>
      <w:r w:rsidRPr="003C18E9">
        <w:rPr>
          <w:rFonts w:ascii="Verdana" w:hAnsi="Verdana" w:cs="Arial"/>
          <w:color w:val="auto"/>
          <w:sz w:val="20"/>
          <w:szCs w:val="20"/>
          <w:lang w:val="bg-BG"/>
        </w:rPr>
        <w:t>шпилки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комплектовани</w:t>
      </w:r>
      <w:proofErr w:type="spellEnd"/>
      <w:r w:rsidRPr="003C18E9">
        <w:rPr>
          <w:rFonts w:ascii="Verdana" w:hAnsi="Verdana" w:cs="Arial"/>
          <w:color w:val="auto"/>
          <w:sz w:val="20"/>
          <w:szCs w:val="20"/>
          <w:lang w:val="bg-BG"/>
        </w:rPr>
        <w:t xml:space="preserve"> с болт и шайба. Металната лента да е </w:t>
      </w:r>
      <w:proofErr w:type="spellStart"/>
      <w:r w:rsidRPr="003C18E9">
        <w:rPr>
          <w:rFonts w:ascii="Verdana" w:hAnsi="Verdana" w:cs="Arial"/>
          <w:color w:val="auto"/>
          <w:sz w:val="20"/>
          <w:szCs w:val="20"/>
          <w:lang w:val="bg-BG"/>
        </w:rPr>
        <w:t>бандажирана</w:t>
      </w:r>
      <w:proofErr w:type="spellEnd"/>
      <w:r w:rsidRPr="003C18E9">
        <w:rPr>
          <w:rFonts w:ascii="Verdana" w:hAnsi="Verdana" w:cs="Arial"/>
          <w:color w:val="auto"/>
          <w:sz w:val="20"/>
          <w:szCs w:val="20"/>
          <w:lang w:val="bg-BG"/>
        </w:rPr>
        <w:t xml:space="preserve"> с гумена лента.Връзката между всички части на металната лента трябва да са изпълнени с плътен заваръчен шев</w:t>
      </w:r>
    </w:p>
    <w:p w14:paraId="281FB52B"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Водовземни</w:t>
      </w:r>
      <w:proofErr w:type="spellEnd"/>
      <w:r w:rsidRPr="003C18E9">
        <w:rPr>
          <w:rFonts w:ascii="Verdana" w:hAnsi="Verdana" w:cs="Arial"/>
          <w:color w:val="auto"/>
          <w:sz w:val="20"/>
          <w:szCs w:val="20"/>
          <w:lang w:val="bg-BG"/>
        </w:rPr>
        <w:t xml:space="preserve"> скоби – </w:t>
      </w:r>
      <w:proofErr w:type="spellStart"/>
      <w:r w:rsidRPr="003C18E9">
        <w:rPr>
          <w:rFonts w:ascii="Verdana" w:hAnsi="Verdana" w:cs="Arial"/>
          <w:color w:val="auto"/>
          <w:sz w:val="20"/>
          <w:szCs w:val="20"/>
          <w:lang w:val="bg-BG"/>
        </w:rPr>
        <w:t>резбови</w:t>
      </w:r>
      <w:proofErr w:type="spellEnd"/>
      <w:r w:rsidRPr="003C18E9">
        <w:rPr>
          <w:rFonts w:ascii="Verdana" w:hAnsi="Verdana" w:cs="Arial"/>
          <w:color w:val="auto"/>
          <w:sz w:val="20"/>
          <w:szCs w:val="20"/>
          <w:lang w:val="bg-BG"/>
        </w:rPr>
        <w:t xml:space="preserve"> и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за РЕ тръби</w:t>
      </w:r>
    </w:p>
    <w:p w14:paraId="281FB52C" w14:textId="77777777" w:rsidR="00BD1FC3" w:rsidRPr="003C18E9" w:rsidRDefault="00BD1FC3" w:rsidP="00BD1FC3">
      <w:pPr>
        <w:pStyle w:val="p50"/>
        <w:keepNext/>
        <w:keepLines/>
        <w:tabs>
          <w:tab w:val="clear" w:pos="7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Състоят се от:</w:t>
      </w:r>
    </w:p>
    <w:p w14:paraId="281FB52D" w14:textId="77777777" w:rsidR="00BD1FC3" w:rsidRPr="003C18E9" w:rsidRDefault="00BD1FC3" w:rsidP="00BD1FC3">
      <w:pPr>
        <w:pStyle w:val="p50"/>
        <w:keepNext/>
        <w:keepLines/>
        <w:numPr>
          <w:ilvl w:val="0"/>
          <w:numId w:val="16"/>
        </w:numPr>
        <w:tabs>
          <w:tab w:val="clear" w:pos="760"/>
          <w:tab w:val="num" w:pos="3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Две части (черупки) с полукръгла форма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с вътрешно и външно епоксидно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w:t>
      </w:r>
      <w:proofErr w:type="spellStart"/>
      <w:r w:rsidRPr="003C18E9">
        <w:rPr>
          <w:rFonts w:ascii="Verdana" w:hAnsi="Verdana" w:cs="Arial"/>
          <w:color w:val="auto"/>
          <w:sz w:val="20"/>
          <w:szCs w:val="20"/>
          <w:lang w:val="bg-BG"/>
        </w:rPr>
        <w:t>комплектована</w:t>
      </w:r>
      <w:proofErr w:type="spellEnd"/>
      <w:r w:rsidRPr="003C18E9">
        <w:rPr>
          <w:rFonts w:ascii="Verdana" w:hAnsi="Verdana" w:cs="Arial"/>
          <w:color w:val="auto"/>
          <w:sz w:val="20"/>
          <w:szCs w:val="20"/>
          <w:lang w:val="bg-BG"/>
        </w:rPr>
        <w:t xml:space="preserve"> с </w:t>
      </w:r>
      <w:proofErr w:type="spellStart"/>
      <w:r w:rsidRPr="003C18E9">
        <w:rPr>
          <w:rFonts w:ascii="Verdana" w:hAnsi="Verdana" w:cs="Arial"/>
          <w:color w:val="auto"/>
          <w:sz w:val="20"/>
          <w:szCs w:val="20"/>
          <w:lang w:val="bg-BG"/>
        </w:rPr>
        <w:t>уплътнителна</w:t>
      </w:r>
      <w:proofErr w:type="spellEnd"/>
      <w:r w:rsidRPr="003C18E9">
        <w:rPr>
          <w:rFonts w:ascii="Verdana" w:hAnsi="Verdana" w:cs="Arial"/>
          <w:color w:val="auto"/>
          <w:sz w:val="20"/>
          <w:szCs w:val="20"/>
          <w:lang w:val="bg-BG"/>
        </w:rPr>
        <w:t xml:space="preserve"> гума от EPDM,залепена по цялата повърхност на двете черупки от вътрешната страна и при отвора с релефни и концентрични кръгове служещи за уплътнение между скобата и тръбата;</w:t>
      </w:r>
    </w:p>
    <w:p w14:paraId="281FB52E" w14:textId="77777777" w:rsidR="00BD1FC3" w:rsidRPr="003C18E9" w:rsidRDefault="00BD1FC3" w:rsidP="00BD1FC3">
      <w:pPr>
        <w:pStyle w:val="p50"/>
        <w:keepNext/>
        <w:keepLines/>
        <w:numPr>
          <w:ilvl w:val="0"/>
          <w:numId w:val="16"/>
        </w:numPr>
        <w:tabs>
          <w:tab w:val="clear" w:pos="760"/>
          <w:tab w:val="num" w:pos="3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Закрепващите болтове, гайки и шайби (4 – 8 бр. в зависимост от размера на скобата) трябва да са горещо поцинковани.</w:t>
      </w:r>
    </w:p>
    <w:p w14:paraId="281FB52F"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Водовземни</w:t>
      </w:r>
      <w:proofErr w:type="spellEnd"/>
      <w:r w:rsidRPr="003C18E9">
        <w:rPr>
          <w:rFonts w:ascii="Verdana" w:hAnsi="Verdana" w:cs="Arial"/>
          <w:color w:val="auto"/>
          <w:sz w:val="20"/>
          <w:szCs w:val="20"/>
          <w:lang w:val="bg-BG"/>
        </w:rPr>
        <w:t xml:space="preserve"> скоби –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за стомана,  чугун и етернит</w:t>
      </w:r>
    </w:p>
    <w:p w14:paraId="281FB530" w14:textId="77777777" w:rsidR="00BD1FC3" w:rsidRPr="003C18E9" w:rsidRDefault="00BD1FC3" w:rsidP="00BD1FC3">
      <w:pPr>
        <w:pStyle w:val="p50"/>
        <w:keepNext/>
        <w:keepLines/>
        <w:tabs>
          <w:tab w:val="clear" w:pos="7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Състоят се от:</w:t>
      </w:r>
    </w:p>
    <w:p w14:paraId="281FB531" w14:textId="77777777" w:rsidR="00BD1FC3" w:rsidRPr="003C18E9" w:rsidRDefault="00BD1FC3" w:rsidP="00BD1FC3">
      <w:pPr>
        <w:pStyle w:val="p50"/>
        <w:keepNext/>
        <w:keepLines/>
        <w:numPr>
          <w:ilvl w:val="0"/>
          <w:numId w:val="16"/>
        </w:numPr>
        <w:tabs>
          <w:tab w:val="clear" w:pos="760"/>
          <w:tab w:val="num" w:pos="3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xml:space="preserve">Глава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w:t>
      </w:r>
      <w:proofErr w:type="spellStart"/>
      <w:r w:rsidRPr="003C18E9">
        <w:rPr>
          <w:rFonts w:ascii="Verdana" w:hAnsi="Verdana" w:cs="Arial"/>
          <w:color w:val="auto"/>
          <w:sz w:val="20"/>
          <w:szCs w:val="20"/>
          <w:lang w:val="bg-BG"/>
        </w:rPr>
        <w:t>фланшова</w:t>
      </w:r>
      <w:proofErr w:type="spellEnd"/>
      <w:r w:rsidRPr="003C18E9">
        <w:rPr>
          <w:rFonts w:ascii="Verdana" w:hAnsi="Verdana" w:cs="Arial"/>
          <w:color w:val="auto"/>
          <w:sz w:val="20"/>
          <w:szCs w:val="20"/>
          <w:lang w:val="bg-BG"/>
        </w:rPr>
        <w:t xml:space="preserve">) с епоксидно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w:t>
      </w:r>
      <w:proofErr w:type="spellStart"/>
      <w:r w:rsidRPr="003C18E9">
        <w:rPr>
          <w:rFonts w:ascii="Verdana" w:hAnsi="Verdana" w:cs="Arial"/>
          <w:color w:val="auto"/>
          <w:sz w:val="20"/>
          <w:szCs w:val="20"/>
          <w:lang w:val="bg-BG"/>
        </w:rPr>
        <w:t>комплектована</w:t>
      </w:r>
      <w:proofErr w:type="spellEnd"/>
      <w:r w:rsidRPr="003C18E9">
        <w:rPr>
          <w:rFonts w:ascii="Verdana" w:hAnsi="Verdana" w:cs="Arial"/>
          <w:color w:val="auto"/>
          <w:sz w:val="20"/>
          <w:szCs w:val="20"/>
          <w:lang w:val="bg-BG"/>
        </w:rPr>
        <w:t xml:space="preserve"> с </w:t>
      </w:r>
      <w:proofErr w:type="spellStart"/>
      <w:r w:rsidRPr="003C18E9">
        <w:rPr>
          <w:rFonts w:ascii="Verdana" w:hAnsi="Verdana" w:cs="Arial"/>
          <w:color w:val="auto"/>
          <w:sz w:val="20"/>
          <w:szCs w:val="20"/>
          <w:lang w:val="bg-BG"/>
        </w:rPr>
        <w:t>уплътнителна</w:t>
      </w:r>
      <w:proofErr w:type="spellEnd"/>
      <w:r w:rsidRPr="003C18E9">
        <w:rPr>
          <w:rFonts w:ascii="Verdana" w:hAnsi="Verdana" w:cs="Arial"/>
          <w:color w:val="auto"/>
          <w:sz w:val="20"/>
          <w:szCs w:val="20"/>
          <w:lang w:val="bg-BG"/>
        </w:rPr>
        <w:t xml:space="preserve"> гума от EPDM. </w:t>
      </w:r>
      <w:proofErr w:type="spellStart"/>
      <w:r w:rsidRPr="003C18E9">
        <w:rPr>
          <w:rFonts w:ascii="Verdana" w:hAnsi="Verdana" w:cs="Arial"/>
          <w:color w:val="auto"/>
          <w:sz w:val="20"/>
          <w:szCs w:val="20"/>
          <w:lang w:val="bg-BG"/>
        </w:rPr>
        <w:t>Фланците</w:t>
      </w:r>
      <w:proofErr w:type="spellEnd"/>
      <w:r w:rsidRPr="003C18E9">
        <w:rPr>
          <w:rFonts w:ascii="Verdana" w:hAnsi="Verdana" w:cs="Arial"/>
          <w:color w:val="auto"/>
          <w:sz w:val="20"/>
          <w:szCs w:val="20"/>
          <w:lang w:val="bg-BG"/>
        </w:rPr>
        <w:t xml:space="preserve"> на изхода трябва да отговарят на БДС EN1092 или еквивалент.</w:t>
      </w:r>
    </w:p>
    <w:p w14:paraId="281FB532" w14:textId="77777777" w:rsidR="00BD1FC3" w:rsidRPr="003C18E9" w:rsidRDefault="00BD1FC3" w:rsidP="00BD1FC3">
      <w:pPr>
        <w:pStyle w:val="p50"/>
        <w:keepNext/>
        <w:keepLines/>
        <w:numPr>
          <w:ilvl w:val="0"/>
          <w:numId w:val="16"/>
        </w:numPr>
        <w:tabs>
          <w:tab w:val="clear" w:pos="760"/>
          <w:tab w:val="num" w:pos="3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xml:space="preserve">Лента (чембер) (2 – 4 брой в зависимост от размера) от неръждаема стомана в двата края завършваща с </w:t>
      </w:r>
      <w:proofErr w:type="spellStart"/>
      <w:r w:rsidRPr="003C18E9">
        <w:rPr>
          <w:rFonts w:ascii="Verdana" w:hAnsi="Verdana" w:cs="Arial"/>
          <w:color w:val="auto"/>
          <w:sz w:val="20"/>
          <w:szCs w:val="20"/>
          <w:lang w:val="bg-BG"/>
        </w:rPr>
        <w:t>шпилки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комплектовани</w:t>
      </w:r>
      <w:proofErr w:type="spellEnd"/>
      <w:r w:rsidRPr="003C18E9">
        <w:rPr>
          <w:rFonts w:ascii="Verdana" w:hAnsi="Verdana" w:cs="Arial"/>
          <w:color w:val="auto"/>
          <w:sz w:val="20"/>
          <w:szCs w:val="20"/>
          <w:lang w:val="bg-BG"/>
        </w:rPr>
        <w:t xml:space="preserve"> с болт и шайба. Металната лента да е </w:t>
      </w:r>
      <w:proofErr w:type="spellStart"/>
      <w:r w:rsidRPr="003C18E9">
        <w:rPr>
          <w:rFonts w:ascii="Verdana" w:hAnsi="Verdana" w:cs="Arial"/>
          <w:color w:val="auto"/>
          <w:sz w:val="20"/>
          <w:szCs w:val="20"/>
          <w:lang w:val="bg-BG"/>
        </w:rPr>
        <w:t>бандажирана</w:t>
      </w:r>
      <w:proofErr w:type="spellEnd"/>
      <w:r w:rsidRPr="003C18E9">
        <w:rPr>
          <w:rFonts w:ascii="Verdana" w:hAnsi="Verdana" w:cs="Arial"/>
          <w:color w:val="auto"/>
          <w:sz w:val="20"/>
          <w:szCs w:val="20"/>
          <w:lang w:val="bg-BG"/>
        </w:rPr>
        <w:t xml:space="preserve"> с гумена лента. Връзката между всички части на металната лента трябва да са изпълнени с плътен заваръчен шев.</w:t>
      </w:r>
    </w:p>
    <w:p w14:paraId="281FB533"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ПОЛИЕТИЛЕНОВИ ЕЛЕКТРОЗАВАРЯЕМИ И ЧЕЛНОЗАВАРЯЕМИ ФИТИНГИ</w:t>
      </w:r>
    </w:p>
    <w:p w14:paraId="281FB534" w14:textId="77777777" w:rsidR="00BD1FC3" w:rsidRPr="003C18E9" w:rsidRDefault="00BD1FC3" w:rsidP="00BD1FC3">
      <w:pPr>
        <w:pStyle w:val="p50"/>
        <w:keepNext/>
        <w:keepLines/>
        <w:tabs>
          <w:tab w:val="clear" w:pos="760"/>
          <w:tab w:val="left" w:pos="709"/>
        </w:tabs>
        <w:spacing w:before="120" w:after="120" w:line="240" w:lineRule="auto"/>
        <w:ind w:left="0" w:firstLine="567"/>
        <w:rPr>
          <w:rFonts w:ascii="Verdana" w:hAnsi="Verdana" w:cs="Arial"/>
          <w:color w:val="auto"/>
          <w:sz w:val="20"/>
          <w:szCs w:val="20"/>
          <w:lang w:val="bg-BG"/>
        </w:rPr>
      </w:pPr>
      <w:proofErr w:type="spellStart"/>
      <w:r w:rsidRPr="003C18E9">
        <w:rPr>
          <w:rFonts w:ascii="Verdana" w:hAnsi="Verdana" w:cs="Arial"/>
          <w:color w:val="auto"/>
          <w:sz w:val="20"/>
          <w:szCs w:val="20"/>
          <w:lang w:val="bg-BG"/>
        </w:rPr>
        <w:t>Полиетиленовите</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за електро и челна заварка трябва да отговарят на техническите норми и изисквания на БДС EN 12201-1/NA или еквивалент.</w:t>
      </w:r>
    </w:p>
    <w:p w14:paraId="281FB53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Електрозаваряемифитинги</w:t>
      </w:r>
      <w:proofErr w:type="spellEnd"/>
    </w:p>
    <w:p w14:paraId="281FB536" w14:textId="77777777" w:rsidR="00BD1FC3" w:rsidRPr="003C18E9" w:rsidRDefault="00BD1FC3" w:rsidP="007D37D6">
      <w:pPr>
        <w:pStyle w:val="p50"/>
        <w:keepNext/>
        <w:keepLines/>
        <w:numPr>
          <w:ilvl w:val="4"/>
          <w:numId w:val="36"/>
        </w:numPr>
        <w:tabs>
          <w:tab w:val="clear" w:pos="760"/>
          <w:tab w:val="left" w:pos="709"/>
        </w:tabs>
        <w:spacing w:before="120" w:after="120" w:line="240" w:lineRule="auto"/>
        <w:ind w:left="0" w:firstLine="927"/>
        <w:rPr>
          <w:rFonts w:ascii="Verdana" w:hAnsi="Verdana" w:cs="Arial"/>
          <w:color w:val="auto"/>
          <w:sz w:val="20"/>
          <w:szCs w:val="20"/>
          <w:lang w:val="bg-BG"/>
        </w:rPr>
      </w:pP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за електрозаварка да са стандартизирани за работно налягане PN16, с изключение на </w:t>
      </w:r>
      <w:proofErr w:type="spellStart"/>
      <w:r w:rsidRPr="003C18E9">
        <w:rPr>
          <w:rFonts w:ascii="Verdana" w:hAnsi="Verdana" w:cs="Arial"/>
          <w:color w:val="auto"/>
          <w:sz w:val="20"/>
          <w:szCs w:val="20"/>
          <w:lang w:val="bg-BG"/>
        </w:rPr>
        <w:t>електрозаваряемите</w:t>
      </w:r>
      <w:proofErr w:type="spellEnd"/>
      <w:r w:rsidRPr="003C18E9">
        <w:rPr>
          <w:rFonts w:ascii="Verdana" w:hAnsi="Verdana" w:cs="Arial"/>
          <w:color w:val="auto"/>
          <w:sz w:val="20"/>
          <w:szCs w:val="20"/>
          <w:lang w:val="bg-BG"/>
        </w:rPr>
        <w:t xml:space="preserve"> муфи, и да бъдат изработени от РЕ100. Всеки </w:t>
      </w:r>
      <w:proofErr w:type="spellStart"/>
      <w:r w:rsidRPr="003C18E9">
        <w:rPr>
          <w:rFonts w:ascii="Verdana" w:hAnsi="Verdana" w:cs="Arial"/>
          <w:color w:val="auto"/>
          <w:sz w:val="20"/>
          <w:szCs w:val="20"/>
          <w:lang w:val="bg-BG"/>
        </w:rPr>
        <w:t>фитинг</w:t>
      </w:r>
      <w:proofErr w:type="spellEnd"/>
      <w:r w:rsidRPr="003C18E9">
        <w:rPr>
          <w:rFonts w:ascii="Verdana" w:hAnsi="Verdana" w:cs="Arial"/>
          <w:color w:val="auto"/>
          <w:sz w:val="20"/>
          <w:szCs w:val="20"/>
          <w:lang w:val="bg-BG"/>
        </w:rPr>
        <w:t xml:space="preserve"> да се доставя в отделна опаковка и с бар-код, който да съдържа пълна информация за начина на извършване на заварката, както и за необходимото време за изстиване на заварката. </w:t>
      </w: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да позволяват няколкократно повтаряне на заварката, в случай на прекъсване на заваръчния процес. </w:t>
      </w: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трябва да имат конструктивен ограничител, указващ дълбочината на проникване на тръбата.</w:t>
      </w:r>
    </w:p>
    <w:p w14:paraId="281FB537" w14:textId="77777777" w:rsidR="00BD1FC3" w:rsidRPr="003C18E9" w:rsidRDefault="00BD1FC3" w:rsidP="007D37D6">
      <w:pPr>
        <w:pStyle w:val="p50"/>
        <w:keepNext/>
        <w:keepLines/>
        <w:numPr>
          <w:ilvl w:val="4"/>
          <w:numId w:val="36"/>
        </w:numPr>
        <w:tabs>
          <w:tab w:val="clear" w:pos="760"/>
          <w:tab w:val="left" w:pos="709"/>
        </w:tabs>
        <w:spacing w:before="120" w:after="120" w:line="240" w:lineRule="auto"/>
        <w:ind w:left="0" w:firstLine="927"/>
        <w:rPr>
          <w:rFonts w:ascii="Verdana" w:hAnsi="Verdana" w:cs="Arial"/>
          <w:color w:val="auto"/>
          <w:sz w:val="20"/>
          <w:szCs w:val="20"/>
          <w:lang w:val="bg-BG"/>
        </w:rPr>
      </w:pPr>
      <w:r w:rsidRPr="003C18E9">
        <w:rPr>
          <w:rFonts w:ascii="Verdana" w:hAnsi="Verdana" w:cs="Arial"/>
          <w:color w:val="auto"/>
          <w:sz w:val="20"/>
          <w:szCs w:val="20"/>
          <w:lang w:val="bg-BG"/>
        </w:rPr>
        <w:t xml:space="preserve">Времето за стопяване трябва да е определено за всеки </w:t>
      </w:r>
      <w:proofErr w:type="spellStart"/>
      <w:r w:rsidRPr="003C18E9">
        <w:rPr>
          <w:rFonts w:ascii="Verdana" w:hAnsi="Verdana" w:cs="Arial"/>
          <w:color w:val="auto"/>
          <w:sz w:val="20"/>
          <w:szCs w:val="20"/>
          <w:lang w:val="bg-BG"/>
        </w:rPr>
        <w:t>фитинг</w:t>
      </w:r>
      <w:proofErr w:type="spellEnd"/>
      <w:r w:rsidRPr="003C18E9">
        <w:rPr>
          <w:rFonts w:ascii="Verdana" w:hAnsi="Verdana" w:cs="Arial"/>
          <w:color w:val="auto"/>
          <w:sz w:val="20"/>
          <w:szCs w:val="20"/>
          <w:lang w:val="bg-BG"/>
        </w:rPr>
        <w:t>, така че да е сигурно, че температурата на топене след нагряване надхвърля 200°C, но е по-ниска от 250°C. Не трябва да има проникване на стопилка от муфа, заварена при максимална мощност при температура на околната среда 20°C.</w:t>
      </w:r>
    </w:p>
    <w:p w14:paraId="281FB538" w14:textId="77777777" w:rsidR="00BD1FC3" w:rsidRPr="003C18E9" w:rsidRDefault="00BD1FC3" w:rsidP="007D37D6">
      <w:pPr>
        <w:pStyle w:val="p50"/>
        <w:keepNext/>
        <w:keepLines/>
        <w:numPr>
          <w:ilvl w:val="4"/>
          <w:numId w:val="36"/>
        </w:numPr>
        <w:tabs>
          <w:tab w:val="clear" w:pos="760"/>
          <w:tab w:val="left" w:pos="709"/>
        </w:tabs>
        <w:spacing w:before="120" w:after="120" w:line="240" w:lineRule="auto"/>
        <w:ind w:left="0" w:firstLine="927"/>
        <w:rPr>
          <w:rFonts w:ascii="Verdana" w:hAnsi="Verdana" w:cs="Arial"/>
          <w:color w:val="auto"/>
          <w:sz w:val="20"/>
          <w:szCs w:val="20"/>
          <w:lang w:val="bg-BG"/>
        </w:rPr>
      </w:pPr>
      <w:r w:rsidRPr="003C18E9">
        <w:rPr>
          <w:rFonts w:ascii="Verdana" w:hAnsi="Verdana" w:cs="Arial"/>
          <w:color w:val="auto"/>
          <w:sz w:val="20"/>
          <w:szCs w:val="20"/>
          <w:lang w:val="bg-BG"/>
        </w:rPr>
        <w:t xml:space="preserve">Времето за охлаждане трябва да е отбелязана върху всеки </w:t>
      </w:r>
      <w:proofErr w:type="spellStart"/>
      <w:r w:rsidRPr="003C18E9">
        <w:rPr>
          <w:rFonts w:ascii="Verdana" w:hAnsi="Verdana" w:cs="Arial"/>
          <w:color w:val="auto"/>
          <w:sz w:val="20"/>
          <w:szCs w:val="20"/>
          <w:lang w:val="bg-BG"/>
        </w:rPr>
        <w:t>фитинг</w:t>
      </w:r>
      <w:proofErr w:type="spellEnd"/>
      <w:r w:rsidRPr="003C18E9">
        <w:rPr>
          <w:rFonts w:ascii="Verdana" w:hAnsi="Verdana" w:cs="Arial"/>
          <w:color w:val="auto"/>
          <w:sz w:val="20"/>
          <w:szCs w:val="20"/>
          <w:lang w:val="bg-BG"/>
        </w:rPr>
        <w:t xml:space="preserve">, за да е сигурно, че температурата на стопяваните повърхности е паднала под 100°C за заваряване при температура на околната среда. За предпочитане са </w:t>
      </w: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с електронна карта.</w:t>
      </w:r>
    </w:p>
    <w:p w14:paraId="281FB539"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Челнозаваряемифитинги</w:t>
      </w:r>
      <w:proofErr w:type="spellEnd"/>
    </w:p>
    <w:p w14:paraId="281FB53A" w14:textId="77777777" w:rsidR="00BD1FC3" w:rsidRPr="003C18E9" w:rsidRDefault="00BD1FC3" w:rsidP="007D37D6">
      <w:pPr>
        <w:pStyle w:val="p50"/>
        <w:keepNext/>
        <w:keepLines/>
        <w:numPr>
          <w:ilvl w:val="4"/>
          <w:numId w:val="36"/>
        </w:numPr>
        <w:tabs>
          <w:tab w:val="clear" w:pos="760"/>
          <w:tab w:val="left" w:pos="709"/>
        </w:tabs>
        <w:spacing w:before="120" w:after="120" w:line="240" w:lineRule="auto"/>
        <w:ind w:left="0" w:firstLine="927"/>
        <w:rPr>
          <w:rFonts w:ascii="Verdana" w:hAnsi="Verdana" w:cs="Arial"/>
          <w:color w:val="auto"/>
          <w:sz w:val="20"/>
          <w:szCs w:val="20"/>
          <w:lang w:val="bg-BG"/>
        </w:rPr>
      </w:pPr>
      <w:proofErr w:type="spellStart"/>
      <w:r w:rsidRPr="003C18E9">
        <w:rPr>
          <w:rFonts w:ascii="Verdana" w:hAnsi="Verdana" w:cs="Arial"/>
          <w:color w:val="auto"/>
          <w:sz w:val="20"/>
          <w:szCs w:val="20"/>
          <w:lang w:val="bg-BG"/>
        </w:rPr>
        <w:t>Полиетиленовите</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за челна заварка да са стандартизирани за съответното работно налягане и да бъдат изработени от РЕ100. </w:t>
      </w: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трябва да бъдат опаковани в индивидуални опаковки.</w:t>
      </w:r>
    </w:p>
    <w:p w14:paraId="281FB53B" w14:textId="77777777" w:rsidR="00BD1FC3" w:rsidRPr="003C18E9" w:rsidRDefault="00BD1FC3" w:rsidP="007D37D6">
      <w:pPr>
        <w:pStyle w:val="p50"/>
        <w:keepNext/>
        <w:keepLines/>
        <w:numPr>
          <w:ilvl w:val="4"/>
          <w:numId w:val="36"/>
        </w:numPr>
        <w:tabs>
          <w:tab w:val="clear" w:pos="760"/>
          <w:tab w:val="left" w:pos="709"/>
        </w:tabs>
        <w:spacing w:before="120" w:after="120" w:line="240" w:lineRule="auto"/>
        <w:ind w:left="0" w:firstLine="927"/>
        <w:rPr>
          <w:rFonts w:ascii="Verdana" w:hAnsi="Verdana" w:cs="Arial"/>
          <w:color w:val="auto"/>
          <w:sz w:val="20"/>
          <w:szCs w:val="20"/>
          <w:lang w:val="bg-BG"/>
        </w:rPr>
      </w:pPr>
      <w:r w:rsidRPr="003C18E9">
        <w:rPr>
          <w:rFonts w:ascii="Verdana" w:hAnsi="Verdana" w:cs="Arial"/>
          <w:color w:val="auto"/>
          <w:sz w:val="20"/>
          <w:szCs w:val="20"/>
          <w:lang w:val="bg-BG"/>
        </w:rPr>
        <w:t xml:space="preserve">Минималните дължини на гладките краища (втулки) на излетите </w:t>
      </w:r>
      <w:proofErr w:type="spellStart"/>
      <w:r w:rsidRPr="003C18E9">
        <w:rPr>
          <w:rFonts w:ascii="Verdana" w:hAnsi="Verdana" w:cs="Arial"/>
          <w:color w:val="auto"/>
          <w:sz w:val="20"/>
          <w:szCs w:val="20"/>
          <w:lang w:val="bg-BG"/>
        </w:rPr>
        <w:t>полиетиленови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по този Договор трябва да осигуряват достатъчно дължина, за да могат да бъдат сигурно захванати както при челно, така и при </w:t>
      </w:r>
      <w:proofErr w:type="spellStart"/>
      <w:r w:rsidRPr="003C18E9">
        <w:rPr>
          <w:rFonts w:ascii="Verdana" w:hAnsi="Verdana" w:cs="Arial"/>
          <w:color w:val="auto"/>
          <w:sz w:val="20"/>
          <w:szCs w:val="20"/>
          <w:lang w:val="bg-BG"/>
        </w:rPr>
        <w:t>електрозаваряване</w:t>
      </w:r>
      <w:proofErr w:type="spellEnd"/>
      <w:r w:rsidRPr="003C18E9">
        <w:rPr>
          <w:rFonts w:ascii="Verdana" w:hAnsi="Verdana" w:cs="Arial"/>
          <w:color w:val="auto"/>
          <w:sz w:val="20"/>
          <w:szCs w:val="20"/>
          <w:lang w:val="bg-BG"/>
        </w:rPr>
        <w:t xml:space="preserve"> (тръби на ролки или пръти) и да позволяват използване на механични скрепери за подготовка на краищата на тръбата за електрозаварка.</w:t>
      </w:r>
    </w:p>
    <w:p w14:paraId="281FB53C" w14:textId="77777777" w:rsidR="00BD1FC3" w:rsidRPr="003C18E9" w:rsidRDefault="00BD1FC3" w:rsidP="007D37D6">
      <w:pPr>
        <w:pStyle w:val="p50"/>
        <w:keepNext/>
        <w:keepLines/>
        <w:numPr>
          <w:ilvl w:val="4"/>
          <w:numId w:val="36"/>
        </w:numPr>
        <w:tabs>
          <w:tab w:val="clear" w:pos="760"/>
          <w:tab w:val="left" w:pos="709"/>
        </w:tabs>
        <w:spacing w:before="120" w:after="120" w:line="240" w:lineRule="auto"/>
        <w:ind w:left="0" w:firstLine="927"/>
        <w:rPr>
          <w:rFonts w:ascii="Verdana" w:hAnsi="Verdana" w:cs="Arial"/>
          <w:color w:val="auto"/>
          <w:sz w:val="20"/>
          <w:szCs w:val="20"/>
          <w:lang w:val="bg-BG"/>
        </w:rPr>
      </w:pPr>
      <w:proofErr w:type="spellStart"/>
      <w:r w:rsidRPr="003C18E9">
        <w:rPr>
          <w:rFonts w:ascii="Verdana" w:hAnsi="Verdana" w:cs="Arial"/>
          <w:color w:val="auto"/>
          <w:sz w:val="20"/>
          <w:szCs w:val="20"/>
          <w:lang w:val="bg-BG"/>
        </w:rPr>
        <w:t>Колената</w:t>
      </w:r>
      <w:proofErr w:type="spellEnd"/>
      <w:r w:rsidRPr="003C18E9">
        <w:rPr>
          <w:rFonts w:ascii="Verdana" w:hAnsi="Verdana" w:cs="Arial"/>
          <w:color w:val="auto"/>
          <w:sz w:val="20"/>
          <w:szCs w:val="20"/>
          <w:lang w:val="bg-BG"/>
        </w:rPr>
        <w:t xml:space="preserve"> за челна заварка трябва да бъдат инжекционно отлети.</w:t>
      </w:r>
    </w:p>
    <w:p w14:paraId="281FB53D"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ПОЛИПРОПИЛЕНОВИ МЕХАНИЧНИ ФИТИНГИ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на бърза механична връзка)</w:t>
      </w:r>
    </w:p>
    <w:p w14:paraId="281FB53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lastRenderedPageBreak/>
        <w:t>Полипропиленовите</w:t>
      </w:r>
      <w:proofErr w:type="spellEnd"/>
      <w:r w:rsidRPr="003C18E9">
        <w:rPr>
          <w:rFonts w:ascii="Verdana" w:hAnsi="Verdana" w:cs="Arial"/>
          <w:color w:val="auto"/>
          <w:sz w:val="20"/>
          <w:szCs w:val="20"/>
          <w:lang w:val="bg-BG"/>
        </w:rPr>
        <w:t xml:space="preserve"> механични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са предназначени да свързват напорни тръбопроводи, изработени от PE висока плътност.</w:t>
      </w:r>
    </w:p>
    <w:p w14:paraId="281FB53F"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 отношение на всички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конструкцията следва да е освободена от остри ъгли или точки на концентрация на напрежения. Това се отнася както за резбата, така и за други части от </w:t>
      </w:r>
      <w:proofErr w:type="spellStart"/>
      <w:r w:rsidRPr="003C18E9">
        <w:rPr>
          <w:rFonts w:ascii="Verdana" w:hAnsi="Verdana" w:cs="Arial"/>
          <w:color w:val="auto"/>
          <w:sz w:val="20"/>
          <w:szCs w:val="20"/>
          <w:lang w:val="bg-BG"/>
        </w:rPr>
        <w:t>фитинга</w:t>
      </w:r>
      <w:proofErr w:type="spellEnd"/>
      <w:r w:rsidRPr="003C18E9">
        <w:rPr>
          <w:rFonts w:ascii="Verdana" w:hAnsi="Verdana" w:cs="Arial"/>
          <w:color w:val="auto"/>
          <w:sz w:val="20"/>
          <w:szCs w:val="20"/>
          <w:lang w:val="bg-BG"/>
        </w:rPr>
        <w:t>.</w:t>
      </w:r>
    </w:p>
    <w:p w14:paraId="281FB540"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с вътрешна резба да бъдат усилени допълнително с метален пръстен, което ги предпазва от спукване при монтаж.</w:t>
      </w:r>
    </w:p>
    <w:p w14:paraId="281FB54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Могат да се предлагат всякакви видове структура или стил на </w:t>
      </w: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при положение, че са изпълнени следните условия:</w:t>
      </w:r>
    </w:p>
    <w:p w14:paraId="281FB542" w14:textId="77777777" w:rsidR="00BD1FC3" w:rsidRPr="003C18E9" w:rsidRDefault="00BD1FC3" w:rsidP="00BD1FC3">
      <w:pPr>
        <w:keepNext/>
        <w:keepLines/>
        <w:numPr>
          <w:ilvl w:val="0"/>
          <w:numId w:val="20"/>
        </w:numPr>
        <w:tabs>
          <w:tab w:val="clear" w:pos="3820"/>
        </w:tabs>
        <w:spacing w:before="120" w:after="120"/>
        <w:ind w:left="0" w:firstLine="567"/>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трябва да постигат пълно херметично уплътнение при всички посочени работни условия.</w:t>
      </w:r>
    </w:p>
    <w:p w14:paraId="281FB543" w14:textId="77777777" w:rsidR="00BD1FC3" w:rsidRPr="003C18E9" w:rsidRDefault="00BD1FC3" w:rsidP="00BD1FC3">
      <w:pPr>
        <w:keepNext/>
        <w:keepLines/>
        <w:numPr>
          <w:ilvl w:val="0"/>
          <w:numId w:val="20"/>
        </w:numPr>
        <w:tabs>
          <w:tab w:val="clear" w:pos="3820"/>
        </w:tabs>
        <w:spacing w:before="120" w:after="120"/>
        <w:ind w:left="0" w:firstLine="567"/>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трябва да имат конструктивно ограничител, който да определя дълбочината на проникване на тръбата.</w:t>
      </w:r>
    </w:p>
    <w:p w14:paraId="281FB544" w14:textId="77777777" w:rsidR="00BD1FC3" w:rsidRPr="003C18E9" w:rsidRDefault="00BD1FC3" w:rsidP="00BD1FC3">
      <w:pPr>
        <w:keepNext/>
        <w:keepLines/>
        <w:numPr>
          <w:ilvl w:val="0"/>
          <w:numId w:val="20"/>
        </w:numPr>
        <w:tabs>
          <w:tab w:val="clear" w:pos="3820"/>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Фитинги, които съдържат множество компоненти, трябва да се доставят като комплект.</w:t>
      </w:r>
    </w:p>
    <w:p w14:paraId="281FB545"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УНИВЕРСАЛНИ ФИТИНГИ</w:t>
      </w:r>
    </w:p>
    <w:p w14:paraId="281FB546"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Фитингите</w:t>
      </w:r>
      <w:proofErr w:type="spellEnd"/>
      <w:r w:rsidRPr="003C18E9">
        <w:rPr>
          <w:rFonts w:ascii="Verdana" w:hAnsi="Verdana" w:cs="Arial"/>
          <w:color w:val="auto"/>
          <w:sz w:val="20"/>
          <w:szCs w:val="20"/>
          <w:lang w:val="bg-BG"/>
        </w:rPr>
        <w:t xml:space="preserve"> трябва да са изработени от полипропилен.</w:t>
      </w:r>
    </w:p>
    <w:p w14:paraId="281FB547"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Съставни части:</w:t>
      </w:r>
    </w:p>
    <w:p w14:paraId="281FB548" w14:textId="77777777" w:rsidR="00BD1FC3" w:rsidRPr="003C18E9" w:rsidRDefault="00BD1FC3" w:rsidP="00BD1FC3">
      <w:pPr>
        <w:pStyle w:val="p50"/>
        <w:keepNext/>
        <w:keepLines/>
        <w:tabs>
          <w:tab w:val="left" w:pos="709"/>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тяло – от полипропилен;</w:t>
      </w:r>
    </w:p>
    <w:p w14:paraId="281FB549" w14:textId="77777777" w:rsidR="00BD1FC3" w:rsidRPr="003C18E9" w:rsidRDefault="00BD1FC3" w:rsidP="00BD1FC3">
      <w:pPr>
        <w:pStyle w:val="p50"/>
        <w:keepNext/>
        <w:keepLines/>
        <w:tabs>
          <w:tab w:val="left" w:pos="709"/>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затягащи гайки – от полипропилен;</w:t>
      </w:r>
    </w:p>
    <w:p w14:paraId="281FB54A" w14:textId="77777777" w:rsidR="00BD1FC3" w:rsidRPr="003C18E9" w:rsidRDefault="00BD1FC3" w:rsidP="00BD1FC3">
      <w:pPr>
        <w:pStyle w:val="p50"/>
        <w:keepNext/>
        <w:keepLines/>
        <w:tabs>
          <w:tab w:val="left" w:pos="709"/>
          <w:tab w:val="num" w:pos="12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пръстен за уплътняване на гумените уплътнения – от полипропилен;</w:t>
      </w:r>
    </w:p>
    <w:p w14:paraId="281FB54B" w14:textId="77777777" w:rsidR="00BD1FC3" w:rsidRPr="003C18E9" w:rsidRDefault="00BD1FC3" w:rsidP="00BD1FC3">
      <w:pPr>
        <w:pStyle w:val="p50"/>
        <w:keepNext/>
        <w:keepLines/>
        <w:tabs>
          <w:tab w:val="left" w:pos="709"/>
          <w:tab w:val="num" w:pos="12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xml:space="preserve">- захващащ пръстен от страната на РЕ тръба – от </w:t>
      </w:r>
      <w:proofErr w:type="spellStart"/>
      <w:r w:rsidRPr="003C18E9">
        <w:rPr>
          <w:rFonts w:ascii="Verdana" w:hAnsi="Verdana" w:cs="Arial"/>
          <w:color w:val="auto"/>
          <w:sz w:val="20"/>
          <w:szCs w:val="20"/>
          <w:lang w:val="bg-BG"/>
        </w:rPr>
        <w:t>полиацетат</w:t>
      </w:r>
      <w:proofErr w:type="spellEnd"/>
      <w:r w:rsidRPr="003C18E9">
        <w:rPr>
          <w:rFonts w:ascii="Verdana" w:hAnsi="Verdana" w:cs="Arial"/>
          <w:color w:val="auto"/>
          <w:sz w:val="20"/>
          <w:szCs w:val="20"/>
          <w:lang w:val="bg-BG"/>
        </w:rPr>
        <w:t>;</w:t>
      </w:r>
    </w:p>
    <w:p w14:paraId="281FB54C" w14:textId="77777777" w:rsidR="00BD1FC3" w:rsidRPr="003C18E9" w:rsidRDefault="00BD1FC3" w:rsidP="00BD1FC3">
      <w:pPr>
        <w:pStyle w:val="p50"/>
        <w:keepNext/>
        <w:keepLines/>
        <w:tabs>
          <w:tab w:val="left" w:pos="709"/>
          <w:tab w:val="num" w:pos="12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xml:space="preserve">- захващащ пръстен от страната на металната тръба – от </w:t>
      </w:r>
      <w:proofErr w:type="spellStart"/>
      <w:r w:rsidRPr="003C18E9">
        <w:rPr>
          <w:rFonts w:ascii="Verdana" w:hAnsi="Verdana" w:cs="Arial"/>
          <w:color w:val="auto"/>
          <w:sz w:val="20"/>
          <w:szCs w:val="20"/>
          <w:lang w:val="bg-BG"/>
        </w:rPr>
        <w:t>полиацетат</w:t>
      </w:r>
      <w:proofErr w:type="spellEnd"/>
      <w:r w:rsidRPr="003C18E9">
        <w:rPr>
          <w:rFonts w:ascii="Verdana" w:hAnsi="Verdana" w:cs="Arial"/>
          <w:color w:val="auto"/>
          <w:sz w:val="20"/>
          <w:szCs w:val="20"/>
          <w:lang w:val="bg-BG"/>
        </w:rPr>
        <w:t xml:space="preserve"> и метални части от неръждаема стомана;</w:t>
      </w:r>
    </w:p>
    <w:p w14:paraId="281FB54D" w14:textId="77777777" w:rsidR="00BD1FC3" w:rsidRPr="003C18E9" w:rsidRDefault="00BD1FC3" w:rsidP="00BD1FC3">
      <w:pPr>
        <w:pStyle w:val="p50"/>
        <w:keepNext/>
        <w:keepLines/>
        <w:tabs>
          <w:tab w:val="left" w:pos="709"/>
          <w:tab w:val="num" w:pos="12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гумени уплътнения – от EPDM гума.</w:t>
      </w:r>
    </w:p>
    <w:p w14:paraId="281FB54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Предназначени са за съединяване на РЕНD тръби с поцинковани стоманени тръби със съответните диаметри.</w:t>
      </w:r>
    </w:p>
    <w:p w14:paraId="281FB54F"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БОЛТОВЕ, ГАЙКИ, ШАЙБИ, ШПИЛКИ, УПЛЪТНЕНИЯ</w:t>
      </w:r>
    </w:p>
    <w:p w14:paraId="281FB550"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Болтовете от </w:t>
      </w:r>
      <w:proofErr w:type="spellStart"/>
      <w:r w:rsidRPr="003C18E9">
        <w:rPr>
          <w:rFonts w:ascii="Verdana" w:hAnsi="Verdana" w:cs="Arial"/>
          <w:color w:val="auto"/>
          <w:sz w:val="20"/>
          <w:szCs w:val="20"/>
          <w:lang w:val="bg-BG"/>
        </w:rPr>
        <w:t>легирана</w:t>
      </w:r>
      <w:proofErr w:type="spellEnd"/>
      <w:r w:rsidRPr="003C18E9">
        <w:rPr>
          <w:rFonts w:ascii="Verdana" w:hAnsi="Verdana" w:cs="Arial"/>
          <w:color w:val="auto"/>
          <w:sz w:val="20"/>
          <w:szCs w:val="20"/>
          <w:lang w:val="bg-BG"/>
        </w:rPr>
        <w:t xml:space="preserve"> или въглеродна стомана трябва да бъдат галванизирани в съответствие с EN 12329 или еквивалент със степен Zn5/C или </w:t>
      </w:r>
      <w:proofErr w:type="spellStart"/>
      <w:r w:rsidRPr="003C18E9">
        <w:rPr>
          <w:rFonts w:ascii="Verdana" w:hAnsi="Verdana" w:cs="Arial"/>
          <w:color w:val="auto"/>
          <w:sz w:val="20"/>
          <w:szCs w:val="20"/>
          <w:lang w:val="bg-BG"/>
        </w:rPr>
        <w:t>шерардизирани</w:t>
      </w:r>
      <w:proofErr w:type="spellEnd"/>
      <w:r w:rsidRPr="003C18E9">
        <w:rPr>
          <w:rFonts w:ascii="Verdana" w:hAnsi="Verdana" w:cs="Arial"/>
          <w:color w:val="auto"/>
          <w:sz w:val="20"/>
          <w:szCs w:val="20"/>
          <w:lang w:val="bg-BG"/>
        </w:rPr>
        <w:t xml:space="preserve">, да са </w:t>
      </w:r>
      <w:proofErr w:type="spellStart"/>
      <w:r w:rsidRPr="003C18E9">
        <w:rPr>
          <w:rFonts w:ascii="Verdana" w:hAnsi="Verdana" w:cs="Arial"/>
          <w:color w:val="auto"/>
          <w:sz w:val="20"/>
          <w:szCs w:val="20"/>
          <w:lang w:val="bg-BG"/>
        </w:rPr>
        <w:t>последващо</w:t>
      </w:r>
      <w:proofErr w:type="spellEnd"/>
      <w:r w:rsidRPr="003C18E9">
        <w:rPr>
          <w:rFonts w:ascii="Verdana" w:hAnsi="Verdana" w:cs="Arial"/>
          <w:color w:val="auto"/>
          <w:sz w:val="20"/>
          <w:szCs w:val="20"/>
          <w:lang w:val="bg-BG"/>
        </w:rPr>
        <w:t xml:space="preserve"> покрити с подходящ грунд и след това - с полимерно покритие с равномерна и постоянна плътност от най-малко 75 микрона. </w:t>
      </w:r>
    </w:p>
    <w:p w14:paraId="281FB55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Болтовете трябва да имат резба по цялата работна дължина на тялото.</w:t>
      </w:r>
    </w:p>
    <w:p w14:paraId="281FB552"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уплътнения за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връзки трябва да отговарят на БДС EN 1514 или еквивалент.</w:t>
      </w:r>
    </w:p>
    <w:p w14:paraId="281FB553"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СВОБОДНИ ФЛАНЦИ И ГЛУХИ ФЛАНЦИ</w:t>
      </w:r>
    </w:p>
    <w:p w14:paraId="281FB554"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Свободните </w:t>
      </w:r>
      <w:proofErr w:type="spellStart"/>
      <w:r w:rsidRPr="003C18E9">
        <w:rPr>
          <w:rFonts w:ascii="Verdana" w:hAnsi="Verdana" w:cs="Arial"/>
          <w:color w:val="auto"/>
          <w:sz w:val="20"/>
          <w:szCs w:val="20"/>
          <w:lang w:val="bg-BG"/>
        </w:rPr>
        <w:t>фланци</w:t>
      </w:r>
      <w:proofErr w:type="spellEnd"/>
      <w:r w:rsidRPr="003C18E9">
        <w:rPr>
          <w:rFonts w:ascii="Verdana" w:hAnsi="Verdana" w:cs="Arial"/>
          <w:color w:val="auto"/>
          <w:sz w:val="20"/>
          <w:szCs w:val="20"/>
          <w:lang w:val="bg-BG"/>
        </w:rPr>
        <w:t xml:space="preserve"> трябва да са изработени от стомана и да осигуряват бърз и лесен монтаж и най–ефективно решение при необходимост от направа на </w:t>
      </w:r>
      <w:proofErr w:type="spellStart"/>
      <w:r w:rsidRPr="003C18E9">
        <w:rPr>
          <w:rFonts w:ascii="Verdana" w:hAnsi="Verdana" w:cs="Arial"/>
          <w:color w:val="auto"/>
          <w:sz w:val="20"/>
          <w:szCs w:val="20"/>
          <w:lang w:val="bg-BG"/>
        </w:rPr>
        <w:t>фланшова</w:t>
      </w:r>
      <w:proofErr w:type="spellEnd"/>
      <w:r w:rsidRPr="003C18E9">
        <w:rPr>
          <w:rFonts w:ascii="Verdana" w:hAnsi="Verdana" w:cs="Arial"/>
          <w:color w:val="auto"/>
          <w:sz w:val="20"/>
          <w:szCs w:val="20"/>
          <w:lang w:val="bg-BG"/>
        </w:rPr>
        <w:t xml:space="preserve"> връзка. Така полученото </w:t>
      </w:r>
      <w:proofErr w:type="spellStart"/>
      <w:r w:rsidRPr="003C18E9">
        <w:rPr>
          <w:rFonts w:ascii="Verdana" w:hAnsi="Verdana" w:cs="Arial"/>
          <w:color w:val="auto"/>
          <w:sz w:val="20"/>
          <w:szCs w:val="20"/>
          <w:lang w:val="bg-BG"/>
        </w:rPr>
        <w:t>фланшово</w:t>
      </w:r>
      <w:proofErr w:type="spellEnd"/>
      <w:r w:rsidRPr="003C18E9">
        <w:rPr>
          <w:rFonts w:ascii="Verdana" w:hAnsi="Verdana" w:cs="Arial"/>
          <w:color w:val="auto"/>
          <w:sz w:val="20"/>
          <w:szCs w:val="20"/>
          <w:lang w:val="bg-BG"/>
        </w:rPr>
        <w:t xml:space="preserve"> съединение трябва да осигурява защита срещу плъзгане (срязване) и същевременно да гарантира уплътнения и </w:t>
      </w:r>
      <w:proofErr w:type="spellStart"/>
      <w:r w:rsidRPr="003C18E9">
        <w:rPr>
          <w:rFonts w:ascii="Verdana" w:hAnsi="Verdana" w:cs="Arial"/>
          <w:color w:val="auto"/>
          <w:sz w:val="20"/>
          <w:szCs w:val="20"/>
          <w:lang w:val="bg-BG"/>
        </w:rPr>
        <w:t>водоплътност</w:t>
      </w:r>
      <w:proofErr w:type="spellEnd"/>
      <w:r w:rsidRPr="003C18E9">
        <w:rPr>
          <w:rFonts w:ascii="Verdana" w:hAnsi="Verdana" w:cs="Arial"/>
          <w:color w:val="auto"/>
          <w:sz w:val="20"/>
          <w:szCs w:val="20"/>
          <w:lang w:val="bg-BG"/>
        </w:rPr>
        <w:t>.</w:t>
      </w:r>
    </w:p>
    <w:p w14:paraId="281FB55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Фланците</w:t>
      </w:r>
      <w:proofErr w:type="spellEnd"/>
      <w:r w:rsidRPr="003C18E9">
        <w:rPr>
          <w:rFonts w:ascii="Verdana" w:hAnsi="Verdana" w:cs="Arial"/>
          <w:color w:val="auto"/>
          <w:sz w:val="20"/>
          <w:szCs w:val="20"/>
          <w:lang w:val="bg-BG"/>
        </w:rPr>
        <w:t xml:space="preserve"> и отворите са по </w:t>
      </w:r>
      <w:smartTag w:uri="urn:schemas-microsoft-com:office:smarttags" w:element="stockticker">
        <w:r w:rsidRPr="003C18E9">
          <w:rPr>
            <w:rFonts w:ascii="Verdana" w:hAnsi="Verdana" w:cs="Arial"/>
            <w:color w:val="auto"/>
            <w:sz w:val="20"/>
            <w:szCs w:val="20"/>
            <w:lang w:val="bg-BG"/>
          </w:rPr>
          <w:t>ISO</w:t>
        </w:r>
      </w:smartTag>
      <w:r w:rsidRPr="003C18E9">
        <w:rPr>
          <w:rFonts w:ascii="Verdana" w:hAnsi="Verdana" w:cs="Arial"/>
          <w:color w:val="auto"/>
          <w:sz w:val="20"/>
          <w:szCs w:val="20"/>
          <w:lang w:val="bg-BG"/>
        </w:rPr>
        <w:t xml:space="preserve"> 7005-2 (БДС ЕN 1092-2:1997 DIN 2501) или еквивалент за PN10 или PN 16.</w:t>
      </w:r>
    </w:p>
    <w:p w14:paraId="281FB556"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РЕЗБОВИ ФЛАНЦИ С ВЪТРЕШНА РЕЗБА</w:t>
      </w:r>
    </w:p>
    <w:p w14:paraId="281FB557" w14:textId="77777777" w:rsidR="00BD1FC3" w:rsidRPr="003C18E9" w:rsidRDefault="00BD1FC3" w:rsidP="00BD1FC3">
      <w:pPr>
        <w:pStyle w:val="ListParagraph"/>
        <w:keepNext/>
        <w:keepLines/>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lastRenderedPageBreak/>
        <w:t>Фланцитедабъдат</w:t>
      </w:r>
      <w:proofErr w:type="spellEnd"/>
      <w:r w:rsidRPr="003C18E9">
        <w:rPr>
          <w:rFonts w:ascii="Verdana" w:hAnsi="Verdana" w:cs="Arial"/>
          <w:color w:val="auto"/>
          <w:sz w:val="20"/>
          <w:szCs w:val="20"/>
          <w:lang w:val="bg-BG"/>
        </w:rPr>
        <w:t xml:space="preserve"> изработени от стомана и да са с епоксидно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w:t>
      </w:r>
    </w:p>
    <w:p w14:paraId="281FB558"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РЕ ТРЪБИ ВИСОКА ПЛЪТНОСТ ОТ РЕ100</w:t>
      </w:r>
    </w:p>
    <w:p w14:paraId="281FB559"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Полиетиленови</w:t>
      </w:r>
      <w:proofErr w:type="spellEnd"/>
      <w:r w:rsidRPr="003C18E9">
        <w:rPr>
          <w:rFonts w:ascii="Verdana" w:hAnsi="Verdana" w:cs="Arial"/>
          <w:color w:val="auto"/>
          <w:sz w:val="20"/>
          <w:szCs w:val="20"/>
          <w:lang w:val="bg-BG"/>
        </w:rPr>
        <w:t xml:space="preserve"> тръби висока плътност от РЕ100 за водоснабдяване, отговарящи на БДС EN 12201 или еквивалент.</w:t>
      </w:r>
    </w:p>
    <w:p w14:paraId="281FB55A" w14:textId="77777777" w:rsidR="00BD1FC3" w:rsidRPr="003C18E9" w:rsidRDefault="00BD1FC3" w:rsidP="00BD1FC3">
      <w:pPr>
        <w:pStyle w:val="p50"/>
        <w:keepNext/>
        <w:keepLines/>
        <w:tabs>
          <w:tab w:val="clear" w:pos="760"/>
          <w:tab w:val="num" w:pos="540"/>
          <w:tab w:val="left" w:pos="72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Тръбите ще се доставят, както следва:</w:t>
      </w:r>
    </w:p>
    <w:p w14:paraId="281FB55B" w14:textId="77777777" w:rsidR="00BD1FC3" w:rsidRPr="003C18E9" w:rsidRDefault="00BD1FC3" w:rsidP="00BD1FC3">
      <w:pPr>
        <w:keepNext/>
        <w:keepLines/>
        <w:numPr>
          <w:ilvl w:val="0"/>
          <w:numId w:val="21"/>
        </w:numPr>
        <w:tabs>
          <w:tab w:val="left" w:pos="720"/>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Тръби с диаметър до DN 110 включително да се доставят на </w:t>
      </w:r>
      <w:proofErr w:type="spellStart"/>
      <w:r w:rsidRPr="003C18E9">
        <w:rPr>
          <w:rFonts w:ascii="Verdana" w:hAnsi="Verdana" w:cs="Arial"/>
          <w:color w:val="auto"/>
          <w:sz w:val="20"/>
          <w:szCs w:val="20"/>
          <w:lang w:val="bg-BG"/>
        </w:rPr>
        <w:t>кангали</w:t>
      </w:r>
      <w:proofErr w:type="spellEnd"/>
      <w:r w:rsidRPr="003C18E9">
        <w:rPr>
          <w:rFonts w:ascii="Verdana" w:hAnsi="Verdana" w:cs="Arial"/>
          <w:color w:val="auto"/>
          <w:sz w:val="20"/>
          <w:szCs w:val="20"/>
          <w:lang w:val="bg-BG"/>
        </w:rPr>
        <w:t xml:space="preserve"> /рула/ от 100 м.</w:t>
      </w:r>
    </w:p>
    <w:p w14:paraId="281FB55C" w14:textId="77777777" w:rsidR="00BD1FC3" w:rsidRPr="003C18E9" w:rsidRDefault="00BD1FC3" w:rsidP="00BD1FC3">
      <w:pPr>
        <w:keepNext/>
        <w:keepLines/>
        <w:numPr>
          <w:ilvl w:val="0"/>
          <w:numId w:val="21"/>
        </w:numPr>
        <w:tabs>
          <w:tab w:val="left" w:pos="720"/>
        </w:tabs>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Тръби за питейна вода в обхвата на диаметри от DN63мм. до DN900мм., на пръти от 6 или 12м.</w:t>
      </w:r>
    </w:p>
    <w:p w14:paraId="281FB55D"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Тръбите трябва да се доставят в черен цвят със сини ленти, разположени надлъжно на тръбата или в син цвят.</w:t>
      </w:r>
    </w:p>
    <w:p w14:paraId="281FB55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Стойностите на налягането за тръби PE 100, са дадени в таблица 1 по-долу.</w:t>
      </w:r>
    </w:p>
    <w:p w14:paraId="281FB55F" w14:textId="77777777" w:rsidR="00BD1FC3" w:rsidRPr="003C18E9" w:rsidRDefault="00BD1FC3" w:rsidP="00BD1FC3">
      <w:pPr>
        <w:pStyle w:val="p50"/>
        <w:keepNext/>
        <w:keepLines/>
        <w:tabs>
          <w:tab w:val="clear" w:pos="760"/>
          <w:tab w:val="num" w:pos="540"/>
          <w:tab w:val="left" w:pos="720"/>
        </w:tabs>
        <w:spacing w:before="120" w:after="120" w:line="240" w:lineRule="auto"/>
        <w:ind w:left="0" w:firstLine="567"/>
        <w:rPr>
          <w:rFonts w:ascii="Verdana" w:hAnsi="Verdana" w:cs="Arial"/>
          <w:color w:val="auto"/>
          <w:sz w:val="20"/>
          <w:szCs w:val="20"/>
          <w:lang w:val="bg-BG"/>
        </w:rPr>
      </w:pPr>
    </w:p>
    <w:tbl>
      <w:tblPr>
        <w:tblW w:w="0" w:type="auto"/>
        <w:tblInd w:w="2520" w:type="dxa"/>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1568"/>
        <w:gridCol w:w="1765"/>
      </w:tblGrid>
      <w:tr w:rsidR="00BD1FC3" w:rsidRPr="003C18E9" w14:paraId="281FB562" w14:textId="77777777" w:rsidTr="00B53239">
        <w:trPr>
          <w:trHeight w:val="413"/>
        </w:trPr>
        <w:tc>
          <w:tcPr>
            <w:tcW w:w="1568" w:type="dxa"/>
            <w:tcBorders>
              <w:top w:val="single" w:sz="4" w:space="0" w:color="auto"/>
              <w:left w:val="single" w:sz="4" w:space="0" w:color="auto"/>
              <w:bottom w:val="single" w:sz="4" w:space="0" w:color="auto"/>
              <w:right w:val="single" w:sz="6" w:space="0" w:color="auto"/>
            </w:tcBorders>
            <w:vAlign w:val="center"/>
          </w:tcPr>
          <w:p w14:paraId="281FB560" w14:textId="77777777" w:rsidR="00BD1FC3" w:rsidRPr="003C18E9" w:rsidRDefault="00BD1FC3" w:rsidP="00B53239">
            <w:pPr>
              <w:keepNext/>
              <w:keepLines/>
              <w:tabs>
                <w:tab w:val="num" w:pos="540"/>
                <w:tab w:val="left" w:pos="720"/>
              </w:tabs>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SDR </w:t>
            </w:r>
          </w:p>
        </w:tc>
        <w:tc>
          <w:tcPr>
            <w:tcW w:w="1765" w:type="dxa"/>
            <w:tcBorders>
              <w:top w:val="single" w:sz="4" w:space="0" w:color="auto"/>
              <w:bottom w:val="single" w:sz="4" w:space="0" w:color="auto"/>
              <w:right w:val="single" w:sz="4" w:space="0" w:color="auto"/>
            </w:tcBorders>
            <w:vAlign w:val="center"/>
          </w:tcPr>
          <w:p w14:paraId="281FB561" w14:textId="77777777" w:rsidR="00BD1FC3" w:rsidRPr="003C18E9" w:rsidRDefault="00BD1FC3" w:rsidP="00B53239">
            <w:pPr>
              <w:keepNext/>
              <w:keepLines/>
              <w:tabs>
                <w:tab w:val="num" w:pos="540"/>
                <w:tab w:val="left" w:pos="720"/>
              </w:tabs>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налягане</w:t>
            </w:r>
          </w:p>
        </w:tc>
      </w:tr>
      <w:tr w:rsidR="00BD1FC3" w:rsidRPr="003C18E9" w14:paraId="281FB565" w14:textId="77777777" w:rsidTr="00B53239">
        <w:trPr>
          <w:trHeight w:val="518"/>
        </w:trPr>
        <w:tc>
          <w:tcPr>
            <w:tcW w:w="1568" w:type="dxa"/>
            <w:tcBorders>
              <w:top w:val="nil"/>
              <w:left w:val="single" w:sz="4" w:space="0" w:color="auto"/>
              <w:bottom w:val="single" w:sz="6" w:space="0" w:color="auto"/>
              <w:right w:val="single" w:sz="6" w:space="0" w:color="auto"/>
            </w:tcBorders>
            <w:vAlign w:val="center"/>
          </w:tcPr>
          <w:p w14:paraId="281FB563" w14:textId="77777777" w:rsidR="00BD1FC3" w:rsidRPr="003C18E9" w:rsidRDefault="00BD1FC3" w:rsidP="00B53239">
            <w:pPr>
              <w:keepNext/>
              <w:keepLines/>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11  </w:t>
            </w:r>
          </w:p>
        </w:tc>
        <w:tc>
          <w:tcPr>
            <w:tcW w:w="1765" w:type="dxa"/>
            <w:tcBorders>
              <w:top w:val="nil"/>
              <w:left w:val="single" w:sz="6" w:space="0" w:color="auto"/>
              <w:bottom w:val="single" w:sz="6" w:space="0" w:color="auto"/>
              <w:right w:val="single" w:sz="4" w:space="0" w:color="auto"/>
            </w:tcBorders>
            <w:vAlign w:val="center"/>
          </w:tcPr>
          <w:p w14:paraId="281FB564" w14:textId="77777777" w:rsidR="00BD1FC3" w:rsidRPr="003C18E9" w:rsidRDefault="00BD1FC3" w:rsidP="00B53239">
            <w:pPr>
              <w:keepNext/>
              <w:keepLines/>
              <w:tabs>
                <w:tab w:val="num" w:pos="540"/>
                <w:tab w:val="left" w:pos="720"/>
              </w:tabs>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16.0 </w:t>
            </w:r>
          </w:p>
        </w:tc>
      </w:tr>
      <w:tr w:rsidR="00BD1FC3" w:rsidRPr="003C18E9" w14:paraId="281FB568" w14:textId="77777777" w:rsidTr="00B53239">
        <w:trPr>
          <w:trHeight w:val="569"/>
        </w:trPr>
        <w:tc>
          <w:tcPr>
            <w:tcW w:w="1568" w:type="dxa"/>
            <w:tcBorders>
              <w:top w:val="single" w:sz="6" w:space="0" w:color="auto"/>
              <w:left w:val="single" w:sz="4" w:space="0" w:color="auto"/>
              <w:bottom w:val="single" w:sz="6" w:space="0" w:color="auto"/>
              <w:right w:val="single" w:sz="6" w:space="0" w:color="auto"/>
            </w:tcBorders>
            <w:vAlign w:val="center"/>
          </w:tcPr>
          <w:p w14:paraId="281FB566" w14:textId="77777777" w:rsidR="00BD1FC3" w:rsidRPr="003C18E9" w:rsidRDefault="00BD1FC3" w:rsidP="00B53239">
            <w:pPr>
              <w:keepNext/>
              <w:keepLines/>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17     </w:t>
            </w:r>
          </w:p>
        </w:tc>
        <w:tc>
          <w:tcPr>
            <w:tcW w:w="1765" w:type="dxa"/>
            <w:tcBorders>
              <w:top w:val="single" w:sz="6" w:space="0" w:color="auto"/>
              <w:left w:val="single" w:sz="6" w:space="0" w:color="auto"/>
              <w:bottom w:val="single" w:sz="6" w:space="0" w:color="auto"/>
              <w:right w:val="single" w:sz="4" w:space="0" w:color="auto"/>
            </w:tcBorders>
            <w:vAlign w:val="center"/>
          </w:tcPr>
          <w:p w14:paraId="281FB567" w14:textId="77777777" w:rsidR="00BD1FC3" w:rsidRPr="003C18E9" w:rsidRDefault="00BD1FC3" w:rsidP="00B53239">
            <w:pPr>
              <w:keepNext/>
              <w:keepLines/>
              <w:tabs>
                <w:tab w:val="num" w:pos="540"/>
                <w:tab w:val="left" w:pos="720"/>
              </w:tabs>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10.0   </w:t>
            </w:r>
          </w:p>
        </w:tc>
      </w:tr>
    </w:tbl>
    <w:p w14:paraId="281FB569" w14:textId="77777777" w:rsidR="00BD1FC3" w:rsidRPr="003C18E9" w:rsidRDefault="00BD1FC3" w:rsidP="00BD1FC3">
      <w:pPr>
        <w:pStyle w:val="p50"/>
        <w:keepNext/>
        <w:keepLines/>
        <w:tabs>
          <w:tab w:val="clear" w:pos="760"/>
          <w:tab w:val="num" w:pos="540"/>
          <w:tab w:val="left" w:pos="720"/>
        </w:tabs>
        <w:spacing w:before="120" w:after="120" w:line="240" w:lineRule="auto"/>
        <w:ind w:left="0" w:firstLine="567"/>
        <w:rPr>
          <w:rFonts w:ascii="Verdana" w:hAnsi="Verdana" w:cs="Arial"/>
          <w:color w:val="auto"/>
          <w:sz w:val="20"/>
          <w:szCs w:val="20"/>
          <w:lang w:val="bg-BG"/>
        </w:rPr>
      </w:pPr>
    </w:p>
    <w:p w14:paraId="281FB56A" w14:textId="77777777" w:rsidR="00BD1FC3" w:rsidRPr="003C18E9" w:rsidRDefault="00BD1FC3" w:rsidP="00BD1FC3">
      <w:pPr>
        <w:pStyle w:val="p50"/>
        <w:keepNext/>
        <w:keepLines/>
        <w:tabs>
          <w:tab w:val="clear" w:pos="760"/>
          <w:tab w:val="num" w:pos="540"/>
          <w:tab w:val="left" w:pos="720"/>
        </w:tabs>
        <w:spacing w:before="120" w:after="120" w:line="240" w:lineRule="auto"/>
        <w:ind w:left="0" w:firstLine="567"/>
        <w:outlineLvl w:val="0"/>
        <w:rPr>
          <w:rFonts w:ascii="Verdana" w:hAnsi="Verdana" w:cs="Arial"/>
          <w:color w:val="auto"/>
          <w:sz w:val="20"/>
          <w:szCs w:val="20"/>
          <w:lang w:val="bg-BG"/>
        </w:rPr>
      </w:pPr>
      <w:r w:rsidRPr="003C18E9">
        <w:rPr>
          <w:rFonts w:ascii="Verdana" w:hAnsi="Verdana" w:cs="Arial"/>
          <w:color w:val="auto"/>
          <w:sz w:val="20"/>
          <w:szCs w:val="20"/>
          <w:lang w:val="bg-BG"/>
        </w:rPr>
        <w:t xml:space="preserve">Таблица 1: Стойности на налягането </w:t>
      </w:r>
    </w:p>
    <w:p w14:paraId="281FB56B"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тръби (независимо дали са на ролки или пръти) трябва да са годни за </w:t>
      </w:r>
      <w:proofErr w:type="spellStart"/>
      <w:r w:rsidRPr="003C18E9">
        <w:rPr>
          <w:rFonts w:ascii="Verdana" w:hAnsi="Verdana" w:cs="Arial"/>
          <w:color w:val="auto"/>
          <w:sz w:val="20"/>
          <w:szCs w:val="20"/>
          <w:lang w:val="bg-BG"/>
        </w:rPr>
        <w:t>електрозаваряване</w:t>
      </w:r>
      <w:proofErr w:type="spellEnd"/>
      <w:r w:rsidRPr="003C18E9">
        <w:rPr>
          <w:rFonts w:ascii="Verdana" w:hAnsi="Verdana" w:cs="Arial"/>
          <w:color w:val="auto"/>
          <w:sz w:val="20"/>
          <w:szCs w:val="20"/>
          <w:lang w:val="bg-BG"/>
        </w:rPr>
        <w:t xml:space="preserve"> и за челно заваряване, при спазване изискванията на БДС ЕN 12201 или еквивалент.</w:t>
      </w:r>
    </w:p>
    <w:p w14:paraId="281FB56C"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Спецификация на РЕ тръби,  предназначени за полагане по алтернативни технологии.</w:t>
      </w:r>
    </w:p>
    <w:p w14:paraId="281FB56D"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РЕ тръби за открито полагане без пясъчно легло</w:t>
      </w:r>
    </w:p>
    <w:p w14:paraId="281FB56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Напорни тръби за водоснабдяване, подходящи за открито полагане без пясъчно легло, отговарящи на изискванията на БДС ЕN 12201 или еквивалент. Основния пласт на тръбата трябва да е изработен от материала РЕ 100RC или еквивалент. Слоевете на тръбата трябва да бъдат неделимо свързани и тръбата да притежава защита от точкови натоварвания и устойчивост срещу постепенно разширяване на пукнатините. </w:t>
      </w:r>
    </w:p>
    <w:p w14:paraId="281FB56F"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Тръбите трябва да се доставят в черен цвят със сини ленти, разположени надлъжно на тръбата или в син цвят.</w:t>
      </w:r>
    </w:p>
    <w:p w14:paraId="281FB570"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Външният слой на тръбите да бъде от </w:t>
      </w:r>
      <w:proofErr w:type="spellStart"/>
      <w:r w:rsidRPr="003C18E9">
        <w:rPr>
          <w:rFonts w:ascii="Verdana" w:hAnsi="Verdana" w:cs="Arial"/>
          <w:color w:val="auto"/>
          <w:sz w:val="20"/>
          <w:szCs w:val="20"/>
          <w:lang w:val="bg-BG"/>
        </w:rPr>
        <w:t>удароустойчив</w:t>
      </w:r>
      <w:proofErr w:type="spellEnd"/>
      <w:r w:rsidRPr="003C18E9">
        <w:rPr>
          <w:rFonts w:ascii="Verdana" w:hAnsi="Verdana" w:cs="Arial"/>
          <w:color w:val="auto"/>
          <w:sz w:val="20"/>
          <w:szCs w:val="20"/>
          <w:lang w:val="bg-BG"/>
        </w:rPr>
        <w:t xml:space="preserve"> полипропилен или друг полимерен материал гарантиращ защита от пукнатини и/или надрасквания.</w:t>
      </w:r>
    </w:p>
    <w:p w14:paraId="281FB57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Тръбите трябва да отговарят на изискванията на нормата за полагане на тръби по алтернативни технологии PAS 1075 - част 2 или еквивалент, при която стойността на FNCT (тест за иницииране на пукнатини) трябва да е минимум 200 часа при температура от 80 градуса.</w:t>
      </w:r>
    </w:p>
    <w:p w14:paraId="281FB572"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Свързването на тръбите трябва да може да се изпълнява стандартно на челна и електро-заваряване съгласно изискванията на БДС ЕN 12201 или еквивалент, като тръбите трябва да позволяват свързване със стандартните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за електро-заваряване.</w:t>
      </w:r>
    </w:p>
    <w:p w14:paraId="281FB573"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Стойностите на налягането за тръби за открито полагане без пясъчно легло, са дадени в таблица 2 по-долу.</w:t>
      </w:r>
    </w:p>
    <w:p w14:paraId="281FB574" w14:textId="77777777" w:rsidR="00BD1FC3" w:rsidRPr="003C18E9" w:rsidRDefault="00BD1FC3" w:rsidP="00BD1FC3">
      <w:pPr>
        <w:pStyle w:val="BodyText2"/>
        <w:keepNext/>
        <w:keepLines/>
        <w:widowControl/>
        <w:tabs>
          <w:tab w:val="clear" w:pos="-720"/>
          <w:tab w:val="left" w:pos="720"/>
        </w:tabs>
        <w:suppressAutoHyphens w:val="0"/>
        <w:spacing w:before="120" w:after="120"/>
        <w:ind w:firstLine="567"/>
        <w:rPr>
          <w:rFonts w:ascii="Verdana" w:hAnsi="Verdana" w:cs="Arial"/>
          <w:b w:val="0"/>
          <w:color w:val="auto"/>
          <w:spacing w:val="0"/>
          <w:sz w:val="20"/>
          <w:lang w:val="bg-BG"/>
        </w:rPr>
      </w:pPr>
    </w:p>
    <w:tbl>
      <w:tblPr>
        <w:tblW w:w="0" w:type="auto"/>
        <w:tblInd w:w="1951" w:type="dxa"/>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2010"/>
        <w:gridCol w:w="2024"/>
      </w:tblGrid>
      <w:tr w:rsidR="00BD1FC3" w:rsidRPr="003C18E9" w14:paraId="281FB577" w14:textId="77777777" w:rsidTr="00B53239">
        <w:trPr>
          <w:trHeight w:val="399"/>
        </w:trPr>
        <w:tc>
          <w:tcPr>
            <w:tcW w:w="2010" w:type="dxa"/>
            <w:tcBorders>
              <w:top w:val="single" w:sz="4" w:space="0" w:color="auto"/>
              <w:left w:val="single" w:sz="4" w:space="0" w:color="auto"/>
              <w:bottom w:val="single" w:sz="4" w:space="0" w:color="auto"/>
              <w:right w:val="single" w:sz="6" w:space="0" w:color="auto"/>
            </w:tcBorders>
            <w:vAlign w:val="center"/>
          </w:tcPr>
          <w:p w14:paraId="281FB575" w14:textId="77777777" w:rsidR="00BD1FC3" w:rsidRPr="003C18E9" w:rsidRDefault="00BD1FC3" w:rsidP="00B53239">
            <w:pPr>
              <w:keepNext/>
              <w:keepLines/>
              <w:spacing w:before="120" w:after="120"/>
              <w:ind w:firstLine="34"/>
              <w:jc w:val="center"/>
              <w:rPr>
                <w:rFonts w:ascii="Verdana" w:hAnsi="Verdana" w:cs="Arial"/>
                <w:color w:val="auto"/>
                <w:sz w:val="20"/>
                <w:szCs w:val="20"/>
                <w:lang w:val="bg-BG"/>
              </w:rPr>
            </w:pPr>
            <w:r w:rsidRPr="003C18E9">
              <w:rPr>
                <w:rFonts w:ascii="Verdana" w:hAnsi="Verdana" w:cs="Arial"/>
                <w:color w:val="auto"/>
                <w:sz w:val="20"/>
                <w:szCs w:val="20"/>
                <w:lang w:val="bg-BG"/>
              </w:rPr>
              <w:t>SDR</w:t>
            </w:r>
          </w:p>
        </w:tc>
        <w:tc>
          <w:tcPr>
            <w:tcW w:w="2024" w:type="dxa"/>
            <w:tcBorders>
              <w:top w:val="single" w:sz="4" w:space="0" w:color="auto"/>
              <w:bottom w:val="single" w:sz="4" w:space="0" w:color="auto"/>
              <w:right w:val="single" w:sz="4" w:space="0" w:color="auto"/>
            </w:tcBorders>
            <w:vAlign w:val="center"/>
          </w:tcPr>
          <w:p w14:paraId="281FB576" w14:textId="77777777" w:rsidR="00BD1FC3" w:rsidRPr="003C18E9" w:rsidRDefault="00BD1FC3" w:rsidP="00B53239">
            <w:pPr>
              <w:keepNext/>
              <w:keepLines/>
              <w:tabs>
                <w:tab w:val="num" w:pos="540"/>
                <w:tab w:val="left" w:pos="720"/>
              </w:tabs>
              <w:spacing w:before="120" w:after="120"/>
              <w:ind w:firstLine="34"/>
              <w:jc w:val="center"/>
              <w:rPr>
                <w:rFonts w:ascii="Verdana" w:hAnsi="Verdana" w:cs="Arial"/>
                <w:color w:val="auto"/>
                <w:sz w:val="20"/>
                <w:szCs w:val="20"/>
                <w:lang w:val="bg-BG"/>
              </w:rPr>
            </w:pPr>
            <w:r w:rsidRPr="003C18E9">
              <w:rPr>
                <w:rFonts w:ascii="Verdana" w:hAnsi="Verdana" w:cs="Arial"/>
                <w:color w:val="auto"/>
                <w:sz w:val="20"/>
                <w:szCs w:val="20"/>
                <w:lang w:val="bg-BG"/>
              </w:rPr>
              <w:t>налягане</w:t>
            </w:r>
          </w:p>
        </w:tc>
      </w:tr>
      <w:tr w:rsidR="00BD1FC3" w:rsidRPr="003C18E9" w14:paraId="281FB57A" w14:textId="77777777" w:rsidTr="00B53239">
        <w:trPr>
          <w:trHeight w:val="501"/>
        </w:trPr>
        <w:tc>
          <w:tcPr>
            <w:tcW w:w="2010" w:type="dxa"/>
            <w:tcBorders>
              <w:top w:val="nil"/>
              <w:left w:val="single" w:sz="4" w:space="0" w:color="auto"/>
              <w:bottom w:val="single" w:sz="6" w:space="0" w:color="auto"/>
              <w:right w:val="single" w:sz="6" w:space="0" w:color="auto"/>
            </w:tcBorders>
            <w:vAlign w:val="center"/>
          </w:tcPr>
          <w:p w14:paraId="281FB578" w14:textId="77777777" w:rsidR="00BD1FC3" w:rsidRPr="003C18E9" w:rsidRDefault="00BD1FC3" w:rsidP="00B53239">
            <w:pPr>
              <w:keepNext/>
              <w:keepLines/>
              <w:tabs>
                <w:tab w:val="num" w:pos="540"/>
                <w:tab w:val="left" w:pos="720"/>
              </w:tabs>
              <w:spacing w:before="120" w:after="120"/>
              <w:ind w:firstLine="34"/>
              <w:jc w:val="center"/>
              <w:rPr>
                <w:rFonts w:ascii="Verdana" w:hAnsi="Verdana" w:cs="Arial"/>
                <w:color w:val="auto"/>
                <w:sz w:val="20"/>
                <w:szCs w:val="20"/>
                <w:lang w:val="bg-BG"/>
              </w:rPr>
            </w:pPr>
            <w:r w:rsidRPr="003C18E9">
              <w:rPr>
                <w:rFonts w:ascii="Verdana" w:hAnsi="Verdana" w:cs="Arial"/>
                <w:color w:val="auto"/>
                <w:sz w:val="20"/>
                <w:szCs w:val="20"/>
                <w:lang w:val="bg-BG"/>
              </w:rPr>
              <w:t>11</w:t>
            </w:r>
          </w:p>
        </w:tc>
        <w:tc>
          <w:tcPr>
            <w:tcW w:w="2024" w:type="dxa"/>
            <w:tcBorders>
              <w:top w:val="nil"/>
              <w:left w:val="single" w:sz="6" w:space="0" w:color="auto"/>
              <w:bottom w:val="single" w:sz="6" w:space="0" w:color="auto"/>
              <w:right w:val="single" w:sz="4" w:space="0" w:color="auto"/>
            </w:tcBorders>
            <w:vAlign w:val="center"/>
          </w:tcPr>
          <w:p w14:paraId="281FB579" w14:textId="77777777" w:rsidR="00BD1FC3" w:rsidRPr="003C18E9" w:rsidRDefault="00BD1FC3" w:rsidP="00B53239">
            <w:pPr>
              <w:keepNext/>
              <w:keepLines/>
              <w:tabs>
                <w:tab w:val="num" w:pos="540"/>
                <w:tab w:val="left" w:pos="720"/>
              </w:tabs>
              <w:spacing w:before="120" w:after="120"/>
              <w:ind w:firstLine="34"/>
              <w:jc w:val="center"/>
              <w:rPr>
                <w:rFonts w:ascii="Verdana" w:hAnsi="Verdana" w:cs="Arial"/>
                <w:color w:val="auto"/>
                <w:sz w:val="20"/>
                <w:szCs w:val="20"/>
                <w:lang w:val="bg-BG"/>
              </w:rPr>
            </w:pPr>
            <w:r w:rsidRPr="003C18E9">
              <w:rPr>
                <w:rFonts w:ascii="Verdana" w:hAnsi="Verdana" w:cs="Arial"/>
                <w:color w:val="auto"/>
                <w:sz w:val="20"/>
                <w:szCs w:val="20"/>
                <w:lang w:val="bg-BG"/>
              </w:rPr>
              <w:t>16.0</w:t>
            </w:r>
          </w:p>
        </w:tc>
      </w:tr>
      <w:tr w:rsidR="00BD1FC3" w:rsidRPr="003C18E9" w14:paraId="281FB57D" w14:textId="77777777" w:rsidTr="00B53239">
        <w:trPr>
          <w:trHeight w:val="550"/>
        </w:trPr>
        <w:tc>
          <w:tcPr>
            <w:tcW w:w="2010" w:type="dxa"/>
            <w:tcBorders>
              <w:top w:val="single" w:sz="6" w:space="0" w:color="auto"/>
              <w:left w:val="single" w:sz="4" w:space="0" w:color="auto"/>
              <w:bottom w:val="single" w:sz="6" w:space="0" w:color="auto"/>
              <w:right w:val="single" w:sz="6" w:space="0" w:color="auto"/>
            </w:tcBorders>
            <w:vAlign w:val="center"/>
          </w:tcPr>
          <w:p w14:paraId="281FB57B" w14:textId="77777777" w:rsidR="00BD1FC3" w:rsidRPr="003C18E9" w:rsidRDefault="00BD1FC3" w:rsidP="00B53239">
            <w:pPr>
              <w:keepNext/>
              <w:keepLines/>
              <w:tabs>
                <w:tab w:val="num" w:pos="540"/>
                <w:tab w:val="left" w:pos="720"/>
              </w:tabs>
              <w:spacing w:before="120" w:after="120"/>
              <w:ind w:firstLine="34"/>
              <w:jc w:val="center"/>
              <w:rPr>
                <w:rFonts w:ascii="Verdana" w:hAnsi="Verdana" w:cs="Arial"/>
                <w:color w:val="auto"/>
                <w:sz w:val="20"/>
                <w:szCs w:val="20"/>
                <w:lang w:val="bg-BG"/>
              </w:rPr>
            </w:pPr>
            <w:r w:rsidRPr="003C18E9">
              <w:rPr>
                <w:rFonts w:ascii="Verdana" w:hAnsi="Verdana" w:cs="Arial"/>
                <w:color w:val="auto"/>
                <w:sz w:val="20"/>
                <w:szCs w:val="20"/>
                <w:lang w:val="bg-BG"/>
              </w:rPr>
              <w:t>17</w:t>
            </w:r>
          </w:p>
        </w:tc>
        <w:tc>
          <w:tcPr>
            <w:tcW w:w="2024" w:type="dxa"/>
            <w:tcBorders>
              <w:top w:val="single" w:sz="6" w:space="0" w:color="auto"/>
              <w:left w:val="single" w:sz="6" w:space="0" w:color="auto"/>
              <w:bottom w:val="single" w:sz="6" w:space="0" w:color="auto"/>
              <w:right w:val="single" w:sz="4" w:space="0" w:color="auto"/>
            </w:tcBorders>
            <w:vAlign w:val="center"/>
          </w:tcPr>
          <w:p w14:paraId="281FB57C" w14:textId="77777777" w:rsidR="00BD1FC3" w:rsidRPr="003C18E9" w:rsidRDefault="00BD1FC3" w:rsidP="00B53239">
            <w:pPr>
              <w:keepNext/>
              <w:keepLines/>
              <w:tabs>
                <w:tab w:val="num" w:pos="540"/>
                <w:tab w:val="left" w:pos="720"/>
              </w:tabs>
              <w:spacing w:before="120" w:after="120"/>
              <w:ind w:firstLine="34"/>
              <w:jc w:val="center"/>
              <w:rPr>
                <w:rFonts w:ascii="Verdana" w:hAnsi="Verdana" w:cs="Arial"/>
                <w:color w:val="auto"/>
                <w:sz w:val="20"/>
                <w:szCs w:val="20"/>
                <w:lang w:val="bg-BG"/>
              </w:rPr>
            </w:pPr>
            <w:r w:rsidRPr="003C18E9">
              <w:rPr>
                <w:rFonts w:ascii="Verdana" w:hAnsi="Verdana" w:cs="Arial"/>
                <w:color w:val="auto"/>
                <w:sz w:val="20"/>
                <w:szCs w:val="20"/>
                <w:lang w:val="bg-BG"/>
              </w:rPr>
              <w:t>10.0</w:t>
            </w:r>
          </w:p>
        </w:tc>
      </w:tr>
    </w:tbl>
    <w:p w14:paraId="281FB57E" w14:textId="77777777" w:rsidR="00BD1FC3" w:rsidRPr="003C18E9" w:rsidRDefault="00BD1FC3" w:rsidP="00BD1FC3">
      <w:pPr>
        <w:pStyle w:val="p50"/>
        <w:keepNext/>
        <w:keepLines/>
        <w:tabs>
          <w:tab w:val="clear" w:pos="760"/>
          <w:tab w:val="num" w:pos="540"/>
          <w:tab w:val="left" w:pos="720"/>
        </w:tabs>
        <w:spacing w:before="120" w:after="120" w:line="240" w:lineRule="auto"/>
        <w:outlineLvl w:val="0"/>
        <w:rPr>
          <w:rFonts w:ascii="Verdana" w:hAnsi="Verdana" w:cs="Arial"/>
          <w:color w:val="auto"/>
          <w:sz w:val="20"/>
          <w:szCs w:val="20"/>
          <w:lang w:val="bg-BG"/>
        </w:rPr>
      </w:pPr>
    </w:p>
    <w:p w14:paraId="281FB57F" w14:textId="77777777" w:rsidR="00BD1FC3" w:rsidRPr="003C18E9" w:rsidRDefault="00BD1FC3" w:rsidP="00BD1FC3">
      <w:pPr>
        <w:pStyle w:val="p50"/>
        <w:keepNext/>
        <w:keepLines/>
        <w:tabs>
          <w:tab w:val="clear" w:pos="760"/>
          <w:tab w:val="num" w:pos="540"/>
          <w:tab w:val="left" w:pos="720"/>
        </w:tabs>
        <w:spacing w:before="120" w:after="120" w:line="240" w:lineRule="auto"/>
        <w:ind w:left="0" w:firstLine="567"/>
        <w:outlineLvl w:val="0"/>
        <w:rPr>
          <w:rFonts w:ascii="Verdana" w:hAnsi="Verdana" w:cs="Arial"/>
          <w:color w:val="auto"/>
          <w:sz w:val="20"/>
          <w:szCs w:val="20"/>
          <w:lang w:val="bg-BG"/>
        </w:rPr>
      </w:pPr>
      <w:r w:rsidRPr="003C18E9">
        <w:rPr>
          <w:rFonts w:ascii="Verdana" w:hAnsi="Verdana" w:cs="Arial"/>
          <w:color w:val="auto"/>
          <w:sz w:val="20"/>
          <w:szCs w:val="20"/>
          <w:lang w:val="bg-BG"/>
        </w:rPr>
        <w:t xml:space="preserve">Таблица 2: Стойности на налягането </w:t>
      </w:r>
    </w:p>
    <w:p w14:paraId="281FB580"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РЕ тръби за </w:t>
      </w:r>
      <w:proofErr w:type="spellStart"/>
      <w:r w:rsidRPr="003C18E9">
        <w:rPr>
          <w:rFonts w:ascii="Verdana" w:hAnsi="Verdana" w:cs="Arial"/>
          <w:color w:val="auto"/>
          <w:sz w:val="20"/>
          <w:szCs w:val="20"/>
          <w:lang w:val="bg-BG"/>
        </w:rPr>
        <w:t>безизкопно</w:t>
      </w:r>
      <w:proofErr w:type="spellEnd"/>
      <w:r w:rsidRPr="003C18E9">
        <w:rPr>
          <w:rFonts w:ascii="Verdana" w:hAnsi="Verdana" w:cs="Arial"/>
          <w:color w:val="auto"/>
          <w:sz w:val="20"/>
          <w:szCs w:val="20"/>
          <w:lang w:val="bg-BG"/>
        </w:rPr>
        <w:t xml:space="preserve"> полагане</w:t>
      </w:r>
    </w:p>
    <w:p w14:paraId="281FB58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Напорни тръби за водоснабдяване, подходящи за </w:t>
      </w:r>
      <w:proofErr w:type="spellStart"/>
      <w:r w:rsidRPr="003C18E9">
        <w:rPr>
          <w:rFonts w:ascii="Verdana" w:hAnsi="Verdana" w:cs="Arial"/>
          <w:color w:val="auto"/>
          <w:sz w:val="20"/>
          <w:szCs w:val="20"/>
          <w:lang w:val="bg-BG"/>
        </w:rPr>
        <w:t>безизкопно</w:t>
      </w:r>
      <w:proofErr w:type="spellEnd"/>
      <w:r w:rsidRPr="003C18E9">
        <w:rPr>
          <w:rFonts w:ascii="Verdana" w:hAnsi="Verdana" w:cs="Arial"/>
          <w:color w:val="auto"/>
          <w:sz w:val="20"/>
          <w:szCs w:val="20"/>
          <w:lang w:val="bg-BG"/>
        </w:rPr>
        <w:t xml:space="preserve"> полагане, отговарящи на изискванията на БДС ЕN 12201 или еквивалент. Основния пласт на тръбата трябва да е изработен от материала РЕ 100RC или еквивалент. Слоевете на тръбата трябва да бъдат неделимо свързани и тръбата да притежава защита от набраздявания и нарези, точкови натоварвания и срещу постепенно разширяване на пукнатините.</w:t>
      </w:r>
    </w:p>
    <w:p w14:paraId="281FB582"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Тръбите се доставят в черен цвят със сини ленти, разположени надлъжно на тръбата или в син цвят.</w:t>
      </w:r>
    </w:p>
    <w:p w14:paraId="281FB583"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Външният слой на тръбите да бъде от </w:t>
      </w:r>
      <w:proofErr w:type="spellStart"/>
      <w:r w:rsidRPr="003C18E9">
        <w:rPr>
          <w:rFonts w:ascii="Verdana" w:hAnsi="Verdana" w:cs="Arial"/>
          <w:color w:val="auto"/>
          <w:sz w:val="20"/>
          <w:szCs w:val="20"/>
          <w:lang w:val="bg-BG"/>
        </w:rPr>
        <w:t>удароустойчив</w:t>
      </w:r>
      <w:proofErr w:type="spellEnd"/>
      <w:r w:rsidRPr="003C18E9">
        <w:rPr>
          <w:rFonts w:ascii="Verdana" w:hAnsi="Verdana" w:cs="Arial"/>
          <w:color w:val="auto"/>
          <w:sz w:val="20"/>
          <w:szCs w:val="20"/>
          <w:lang w:val="bg-BG"/>
        </w:rPr>
        <w:t xml:space="preserve"> полипропилен или друг полимерен материал гарантиращ защита от пукнатини и/или надрасквания.</w:t>
      </w:r>
    </w:p>
    <w:p w14:paraId="281FB584"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Тръбите трябва да отговарят на изискванията на нормата за полагане на тръби по алтернативни технологии PAS 1075 – част 3 или еквивалент, при която стойността на FNCT (тест за иницииране на пукнатини) трябва да е минимум 200 часа при температура от 80 градуса.</w:t>
      </w:r>
    </w:p>
    <w:p w14:paraId="281FB58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Свързването на тръбите трябва да може да се изпълнява съгласно изискванията на БДС ЕN 12201 или еквивалент.</w:t>
      </w:r>
    </w:p>
    <w:p w14:paraId="281FB586"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Стойностите на налягането за тръби за </w:t>
      </w:r>
      <w:proofErr w:type="spellStart"/>
      <w:r w:rsidRPr="003C18E9">
        <w:rPr>
          <w:rFonts w:ascii="Verdana" w:hAnsi="Verdana" w:cs="Arial"/>
          <w:color w:val="auto"/>
          <w:sz w:val="20"/>
          <w:szCs w:val="20"/>
          <w:lang w:val="bg-BG"/>
        </w:rPr>
        <w:t>безизкопно</w:t>
      </w:r>
      <w:proofErr w:type="spellEnd"/>
      <w:r w:rsidRPr="003C18E9">
        <w:rPr>
          <w:rFonts w:ascii="Verdana" w:hAnsi="Verdana" w:cs="Arial"/>
          <w:color w:val="auto"/>
          <w:sz w:val="20"/>
          <w:szCs w:val="20"/>
          <w:lang w:val="bg-BG"/>
        </w:rPr>
        <w:t xml:space="preserve"> полагане, са дадени в таблица 3 по-долу.</w:t>
      </w:r>
    </w:p>
    <w:p w14:paraId="281FB587" w14:textId="77777777" w:rsidR="00BD1FC3" w:rsidRPr="003C18E9" w:rsidRDefault="00BD1FC3" w:rsidP="00BD1FC3">
      <w:pPr>
        <w:pStyle w:val="BodyText2"/>
        <w:keepNext/>
        <w:keepLines/>
        <w:widowControl/>
        <w:tabs>
          <w:tab w:val="clear" w:pos="-720"/>
          <w:tab w:val="left" w:pos="720"/>
        </w:tabs>
        <w:suppressAutoHyphens w:val="0"/>
        <w:spacing w:before="120" w:after="120"/>
        <w:ind w:firstLine="567"/>
        <w:rPr>
          <w:rFonts w:ascii="Verdana" w:hAnsi="Verdana" w:cs="Arial"/>
          <w:b w:val="0"/>
          <w:color w:val="auto"/>
          <w:spacing w:val="0"/>
          <w:sz w:val="20"/>
          <w:lang w:val="bg-BG"/>
        </w:rPr>
      </w:pPr>
    </w:p>
    <w:tbl>
      <w:tblPr>
        <w:tblW w:w="0" w:type="auto"/>
        <w:tblInd w:w="2520" w:type="dxa"/>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1164"/>
        <w:gridCol w:w="1635"/>
      </w:tblGrid>
      <w:tr w:rsidR="00BD1FC3" w:rsidRPr="003C18E9" w14:paraId="281FB58A" w14:textId="77777777" w:rsidTr="00B53239">
        <w:trPr>
          <w:trHeight w:val="373"/>
        </w:trPr>
        <w:tc>
          <w:tcPr>
            <w:tcW w:w="1164" w:type="dxa"/>
            <w:tcBorders>
              <w:top w:val="single" w:sz="4" w:space="0" w:color="auto"/>
              <w:left w:val="single" w:sz="4" w:space="0" w:color="auto"/>
              <w:bottom w:val="single" w:sz="4" w:space="0" w:color="auto"/>
              <w:right w:val="single" w:sz="6" w:space="0" w:color="auto"/>
            </w:tcBorders>
            <w:vAlign w:val="center"/>
          </w:tcPr>
          <w:p w14:paraId="281FB588" w14:textId="77777777" w:rsidR="00BD1FC3" w:rsidRPr="003C18E9" w:rsidRDefault="00BD1FC3" w:rsidP="00B53239">
            <w:pPr>
              <w:keepNext/>
              <w:keepLines/>
              <w:spacing w:before="120" w:after="120"/>
              <w:ind w:firstLine="32"/>
              <w:jc w:val="both"/>
              <w:rPr>
                <w:rFonts w:ascii="Verdana" w:hAnsi="Verdana" w:cs="Arial"/>
                <w:color w:val="auto"/>
                <w:sz w:val="20"/>
                <w:szCs w:val="20"/>
                <w:lang w:val="bg-BG"/>
              </w:rPr>
            </w:pPr>
            <w:r w:rsidRPr="003C18E9">
              <w:rPr>
                <w:rFonts w:ascii="Verdana" w:hAnsi="Verdana" w:cs="Arial"/>
                <w:color w:val="auto"/>
                <w:sz w:val="20"/>
                <w:szCs w:val="20"/>
                <w:lang w:val="bg-BG"/>
              </w:rPr>
              <w:t>SDR</w:t>
            </w:r>
          </w:p>
        </w:tc>
        <w:tc>
          <w:tcPr>
            <w:tcW w:w="1635" w:type="dxa"/>
            <w:tcBorders>
              <w:top w:val="single" w:sz="4" w:space="0" w:color="auto"/>
              <w:bottom w:val="single" w:sz="4" w:space="0" w:color="auto"/>
              <w:right w:val="single" w:sz="4" w:space="0" w:color="auto"/>
            </w:tcBorders>
            <w:vAlign w:val="center"/>
          </w:tcPr>
          <w:p w14:paraId="281FB589" w14:textId="77777777" w:rsidR="00BD1FC3" w:rsidRPr="003C18E9" w:rsidRDefault="00BD1FC3" w:rsidP="00B53239">
            <w:pPr>
              <w:keepNext/>
              <w:keepLines/>
              <w:spacing w:before="120" w:after="120"/>
              <w:ind w:firstLine="32"/>
              <w:jc w:val="both"/>
              <w:rPr>
                <w:rFonts w:ascii="Verdana" w:hAnsi="Verdana" w:cs="Arial"/>
                <w:color w:val="auto"/>
                <w:sz w:val="20"/>
                <w:szCs w:val="20"/>
                <w:lang w:val="bg-BG"/>
              </w:rPr>
            </w:pPr>
            <w:r w:rsidRPr="003C18E9">
              <w:rPr>
                <w:rFonts w:ascii="Verdana" w:hAnsi="Verdana" w:cs="Arial"/>
                <w:color w:val="auto"/>
                <w:sz w:val="20"/>
                <w:szCs w:val="20"/>
                <w:lang w:val="bg-BG"/>
              </w:rPr>
              <w:t>P        налягане</w:t>
            </w:r>
          </w:p>
        </w:tc>
      </w:tr>
      <w:tr w:rsidR="00BD1FC3" w:rsidRPr="003C18E9" w14:paraId="281FB58D" w14:textId="77777777" w:rsidTr="00B53239">
        <w:trPr>
          <w:trHeight w:val="468"/>
        </w:trPr>
        <w:tc>
          <w:tcPr>
            <w:tcW w:w="1164" w:type="dxa"/>
            <w:tcBorders>
              <w:top w:val="nil"/>
              <w:left w:val="single" w:sz="4" w:space="0" w:color="auto"/>
              <w:bottom w:val="single" w:sz="6" w:space="0" w:color="auto"/>
              <w:right w:val="single" w:sz="6" w:space="0" w:color="auto"/>
            </w:tcBorders>
            <w:vAlign w:val="center"/>
          </w:tcPr>
          <w:p w14:paraId="281FB58B" w14:textId="77777777" w:rsidR="00BD1FC3" w:rsidRPr="003C18E9" w:rsidRDefault="00BD1FC3" w:rsidP="00B53239">
            <w:pPr>
              <w:keepNext/>
              <w:keepLines/>
              <w:spacing w:before="120" w:after="120"/>
              <w:ind w:firstLine="32"/>
              <w:jc w:val="both"/>
              <w:rPr>
                <w:rFonts w:ascii="Verdana" w:hAnsi="Verdana" w:cs="Arial"/>
                <w:color w:val="auto"/>
                <w:sz w:val="20"/>
                <w:szCs w:val="20"/>
                <w:lang w:val="bg-BG"/>
              </w:rPr>
            </w:pPr>
            <w:r w:rsidRPr="003C18E9">
              <w:rPr>
                <w:rFonts w:ascii="Verdana" w:hAnsi="Verdana" w:cs="Arial"/>
                <w:color w:val="auto"/>
                <w:sz w:val="20"/>
                <w:szCs w:val="20"/>
                <w:lang w:val="bg-BG"/>
              </w:rPr>
              <w:t xml:space="preserve">         11</w:t>
            </w:r>
          </w:p>
        </w:tc>
        <w:tc>
          <w:tcPr>
            <w:tcW w:w="1635" w:type="dxa"/>
            <w:tcBorders>
              <w:top w:val="nil"/>
              <w:left w:val="single" w:sz="6" w:space="0" w:color="auto"/>
              <w:bottom w:val="single" w:sz="6" w:space="0" w:color="auto"/>
              <w:right w:val="single" w:sz="4" w:space="0" w:color="auto"/>
            </w:tcBorders>
            <w:vAlign w:val="center"/>
          </w:tcPr>
          <w:p w14:paraId="281FB58C" w14:textId="77777777" w:rsidR="00BD1FC3" w:rsidRPr="003C18E9" w:rsidRDefault="00BD1FC3" w:rsidP="00B53239">
            <w:pPr>
              <w:keepNext/>
              <w:keepLines/>
              <w:spacing w:before="120" w:after="120"/>
              <w:ind w:firstLine="32"/>
              <w:jc w:val="both"/>
              <w:rPr>
                <w:rFonts w:ascii="Verdana" w:hAnsi="Verdana" w:cs="Arial"/>
                <w:color w:val="auto"/>
                <w:sz w:val="20"/>
                <w:szCs w:val="20"/>
                <w:lang w:val="bg-BG"/>
              </w:rPr>
            </w:pPr>
            <w:r w:rsidRPr="003C18E9">
              <w:rPr>
                <w:rFonts w:ascii="Verdana" w:hAnsi="Verdana" w:cs="Arial"/>
                <w:color w:val="auto"/>
                <w:sz w:val="20"/>
                <w:szCs w:val="20"/>
                <w:lang w:val="bg-BG"/>
              </w:rPr>
              <w:t xml:space="preserve">          16.0</w:t>
            </w:r>
          </w:p>
        </w:tc>
      </w:tr>
      <w:tr w:rsidR="00BD1FC3" w:rsidRPr="003C18E9" w14:paraId="281FB590" w14:textId="77777777" w:rsidTr="00B53239">
        <w:trPr>
          <w:trHeight w:val="514"/>
        </w:trPr>
        <w:tc>
          <w:tcPr>
            <w:tcW w:w="1164" w:type="dxa"/>
            <w:tcBorders>
              <w:top w:val="single" w:sz="6" w:space="0" w:color="auto"/>
              <w:left w:val="single" w:sz="4" w:space="0" w:color="auto"/>
              <w:bottom w:val="single" w:sz="6" w:space="0" w:color="auto"/>
              <w:right w:val="single" w:sz="6" w:space="0" w:color="auto"/>
            </w:tcBorders>
            <w:vAlign w:val="center"/>
          </w:tcPr>
          <w:p w14:paraId="281FB58E" w14:textId="77777777" w:rsidR="00BD1FC3" w:rsidRPr="003C18E9" w:rsidRDefault="00BD1FC3" w:rsidP="00B53239">
            <w:pPr>
              <w:keepNext/>
              <w:keepLines/>
              <w:spacing w:before="120" w:after="120"/>
              <w:ind w:firstLine="32"/>
              <w:jc w:val="both"/>
              <w:rPr>
                <w:rFonts w:ascii="Verdana" w:hAnsi="Verdana" w:cs="Arial"/>
                <w:color w:val="auto"/>
                <w:sz w:val="20"/>
                <w:szCs w:val="20"/>
                <w:lang w:val="bg-BG"/>
              </w:rPr>
            </w:pPr>
            <w:r w:rsidRPr="003C18E9">
              <w:rPr>
                <w:rFonts w:ascii="Verdana" w:hAnsi="Verdana" w:cs="Arial"/>
                <w:color w:val="auto"/>
                <w:sz w:val="20"/>
                <w:szCs w:val="20"/>
                <w:lang w:val="bg-BG"/>
              </w:rPr>
              <w:t xml:space="preserve">         17</w:t>
            </w:r>
          </w:p>
        </w:tc>
        <w:tc>
          <w:tcPr>
            <w:tcW w:w="1635" w:type="dxa"/>
            <w:tcBorders>
              <w:top w:val="single" w:sz="6" w:space="0" w:color="auto"/>
              <w:left w:val="single" w:sz="6" w:space="0" w:color="auto"/>
              <w:bottom w:val="single" w:sz="6" w:space="0" w:color="auto"/>
              <w:right w:val="single" w:sz="4" w:space="0" w:color="auto"/>
            </w:tcBorders>
            <w:vAlign w:val="center"/>
          </w:tcPr>
          <w:p w14:paraId="281FB58F" w14:textId="77777777" w:rsidR="00BD1FC3" w:rsidRPr="003C18E9" w:rsidRDefault="00BD1FC3" w:rsidP="00B53239">
            <w:pPr>
              <w:keepNext/>
              <w:keepLines/>
              <w:spacing w:before="120" w:after="120"/>
              <w:ind w:firstLine="32"/>
              <w:jc w:val="both"/>
              <w:rPr>
                <w:rFonts w:ascii="Verdana" w:hAnsi="Verdana" w:cs="Arial"/>
                <w:color w:val="auto"/>
                <w:sz w:val="20"/>
                <w:szCs w:val="20"/>
                <w:lang w:val="bg-BG"/>
              </w:rPr>
            </w:pPr>
            <w:r w:rsidRPr="003C18E9">
              <w:rPr>
                <w:rFonts w:ascii="Verdana" w:hAnsi="Verdana" w:cs="Arial"/>
                <w:color w:val="auto"/>
                <w:sz w:val="20"/>
                <w:szCs w:val="20"/>
                <w:lang w:val="bg-BG"/>
              </w:rPr>
              <w:t xml:space="preserve">          10.0</w:t>
            </w:r>
          </w:p>
        </w:tc>
      </w:tr>
    </w:tbl>
    <w:p w14:paraId="281FB591" w14:textId="77777777" w:rsidR="00BD1FC3" w:rsidRPr="003C18E9" w:rsidRDefault="00BD1FC3" w:rsidP="00BD1FC3">
      <w:pPr>
        <w:pStyle w:val="BodyText2"/>
        <w:keepNext/>
        <w:keepLines/>
        <w:widowControl/>
        <w:tabs>
          <w:tab w:val="clear" w:pos="-720"/>
          <w:tab w:val="left" w:pos="720"/>
        </w:tabs>
        <w:suppressAutoHyphens w:val="0"/>
        <w:spacing w:before="120" w:after="120"/>
        <w:ind w:firstLine="567"/>
        <w:rPr>
          <w:rFonts w:ascii="Verdana" w:hAnsi="Verdana" w:cs="Arial"/>
          <w:b w:val="0"/>
          <w:color w:val="auto"/>
          <w:spacing w:val="0"/>
          <w:sz w:val="20"/>
          <w:lang w:val="bg-BG"/>
        </w:rPr>
      </w:pPr>
    </w:p>
    <w:p w14:paraId="281FB592" w14:textId="77777777" w:rsidR="00BD1FC3" w:rsidRPr="003C18E9" w:rsidRDefault="00BD1FC3" w:rsidP="00BD1FC3">
      <w:pPr>
        <w:pStyle w:val="p50"/>
        <w:keepNext/>
        <w:keepLines/>
        <w:tabs>
          <w:tab w:val="clear" w:pos="760"/>
          <w:tab w:val="num" w:pos="540"/>
          <w:tab w:val="left" w:pos="720"/>
        </w:tabs>
        <w:spacing w:before="120" w:after="120" w:line="240" w:lineRule="auto"/>
        <w:ind w:left="0" w:firstLine="567"/>
        <w:outlineLvl w:val="0"/>
        <w:rPr>
          <w:rFonts w:ascii="Verdana" w:hAnsi="Verdana" w:cs="Arial"/>
          <w:color w:val="auto"/>
          <w:sz w:val="20"/>
          <w:szCs w:val="20"/>
          <w:lang w:val="bg-BG"/>
        </w:rPr>
      </w:pPr>
      <w:r w:rsidRPr="003C18E9">
        <w:rPr>
          <w:rFonts w:ascii="Verdana" w:hAnsi="Verdana" w:cs="Arial"/>
          <w:color w:val="auto"/>
          <w:sz w:val="20"/>
          <w:szCs w:val="20"/>
          <w:lang w:val="bg-BG"/>
        </w:rPr>
        <w:t xml:space="preserve">Таблица 3: Стойности на налягането </w:t>
      </w:r>
    </w:p>
    <w:p w14:paraId="281FB593"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Опаковка</w:t>
      </w:r>
    </w:p>
    <w:p w14:paraId="281FB594" w14:textId="77777777" w:rsidR="00BD1FC3" w:rsidRPr="003C18E9" w:rsidRDefault="00BD1FC3" w:rsidP="00BD1FC3">
      <w:pPr>
        <w:pStyle w:val="p50"/>
        <w:keepNext/>
        <w:keepLines/>
        <w:tabs>
          <w:tab w:val="clear" w:pos="7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xml:space="preserve">Всички тръби трябва да имат пластмасови капачки, поставени върху двата края на тръбата, за да предотвратяват навлизането на замърсители по всяко време преди влагането. </w:t>
      </w:r>
    </w:p>
    <w:p w14:paraId="281FB595" w14:textId="77777777" w:rsidR="00BD1FC3" w:rsidRPr="003C18E9" w:rsidRDefault="00BD1FC3" w:rsidP="00BD1FC3">
      <w:pPr>
        <w:pStyle w:val="p50"/>
        <w:keepNext/>
        <w:keepLines/>
        <w:tabs>
          <w:tab w:val="clear" w:pos="7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t xml:space="preserve">Тръбите, доставени на пръти трябва да бъдат докарани до строителната площадка по начин, осигуряващ предпазването им от повреда или изкривяване по време на транспортиране или съхранение. </w:t>
      </w:r>
    </w:p>
    <w:p w14:paraId="281FB596" w14:textId="77777777" w:rsidR="00BD1FC3" w:rsidRPr="003C18E9" w:rsidRDefault="00BD1FC3" w:rsidP="00BD1FC3">
      <w:pPr>
        <w:pStyle w:val="p50"/>
        <w:keepNext/>
        <w:keepLines/>
        <w:tabs>
          <w:tab w:val="clear" w:pos="760"/>
        </w:tabs>
        <w:spacing w:before="120" w:after="120" w:line="240" w:lineRule="auto"/>
        <w:ind w:left="0" w:firstLine="567"/>
        <w:rPr>
          <w:rFonts w:ascii="Verdana" w:hAnsi="Verdana" w:cs="Arial"/>
          <w:color w:val="auto"/>
          <w:sz w:val="20"/>
          <w:szCs w:val="20"/>
          <w:lang w:val="bg-BG"/>
        </w:rPr>
      </w:pPr>
      <w:r w:rsidRPr="003C18E9">
        <w:rPr>
          <w:rFonts w:ascii="Verdana" w:hAnsi="Verdana" w:cs="Arial"/>
          <w:color w:val="auto"/>
          <w:sz w:val="20"/>
          <w:szCs w:val="20"/>
          <w:lang w:val="bg-BG"/>
        </w:rPr>
        <w:lastRenderedPageBreak/>
        <w:t>Всички ролки трябва да са сигурно обвити с опаковъчна лента, която да не може да се махне по друг начин, освен със срязване. Опаковането и всички размери на ролките трябва да съответстват на изискванията, посочени в EN 12201-2 или еквивалент.</w:t>
      </w:r>
    </w:p>
    <w:p w14:paraId="281FB597"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Сертифициране</w:t>
      </w:r>
    </w:p>
    <w:p w14:paraId="281FB598" w14:textId="77777777" w:rsidR="00BD1FC3" w:rsidRPr="003C18E9" w:rsidRDefault="00BD1FC3" w:rsidP="00BD1FC3">
      <w:pPr>
        <w:pStyle w:val="ListParagraph"/>
        <w:keepNext/>
        <w:keepLines/>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Всички производители на тръби трябва да използват система за осигуряване на качеството, която се наблюдава от акредитирана трета страна, за да осигурят съответствие с тази спецификация.</w:t>
      </w:r>
    </w:p>
    <w:p w14:paraId="281FB599"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ФЛАНШОВИ СПИРАТЕЛНИ КРАНОВЕ (СК)</w:t>
      </w:r>
    </w:p>
    <w:p w14:paraId="281FB59A"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Корпусът, капака и клина на СК трябва да е изпълнен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w:t>
      </w:r>
      <w:smartTag w:uri="urn:schemas-microsoft-com:office:smarttags" w:element="stockticker">
        <w:r w:rsidRPr="003C18E9">
          <w:rPr>
            <w:rFonts w:ascii="Verdana" w:hAnsi="Verdana" w:cs="Arial"/>
            <w:color w:val="auto"/>
            <w:sz w:val="20"/>
            <w:szCs w:val="20"/>
            <w:lang w:val="bg-BG"/>
          </w:rPr>
          <w:t>GGG</w:t>
        </w:r>
      </w:smartTag>
      <w:r w:rsidRPr="003C18E9">
        <w:rPr>
          <w:rFonts w:ascii="Verdana" w:hAnsi="Verdana" w:cs="Arial"/>
          <w:color w:val="auto"/>
          <w:sz w:val="20"/>
          <w:szCs w:val="20"/>
          <w:lang w:val="bg-BG"/>
        </w:rPr>
        <w:t xml:space="preserve"> 40 (50).</w:t>
      </w:r>
    </w:p>
    <w:p w14:paraId="281FB59B"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Крановете до ф600 </w:t>
      </w:r>
      <w:proofErr w:type="spellStart"/>
      <w:r w:rsidRPr="003C18E9">
        <w:rPr>
          <w:rFonts w:ascii="Verdana" w:hAnsi="Verdana" w:cs="Arial"/>
          <w:color w:val="auto"/>
          <w:sz w:val="20"/>
          <w:szCs w:val="20"/>
          <w:lang w:val="bg-BG"/>
        </w:rPr>
        <w:t>вкл</w:t>
      </w:r>
      <w:proofErr w:type="spellEnd"/>
      <w:r w:rsidRPr="003C18E9">
        <w:rPr>
          <w:rFonts w:ascii="Verdana" w:hAnsi="Verdana" w:cs="Arial"/>
          <w:color w:val="auto"/>
          <w:sz w:val="20"/>
          <w:szCs w:val="20"/>
          <w:lang w:val="bg-BG"/>
        </w:rPr>
        <w:t>, трябва да са с възможност за монтаж на шиш и подходящи за използване със запорен ключ, затварящи се по посока на часовниковата стрелка.</w:t>
      </w:r>
    </w:p>
    <w:p w14:paraId="281FB59C"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Крановете следва да са от традиционния вид </w:t>
      </w:r>
      <w:proofErr w:type="spellStart"/>
      <w:r w:rsidRPr="003C18E9">
        <w:rPr>
          <w:rFonts w:ascii="Verdana" w:hAnsi="Verdana" w:cs="Arial"/>
          <w:color w:val="auto"/>
          <w:sz w:val="20"/>
          <w:szCs w:val="20"/>
          <w:lang w:val="bg-BG"/>
        </w:rPr>
        <w:t>фланшов</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шибърен</w:t>
      </w:r>
      <w:proofErr w:type="spellEnd"/>
      <w:r w:rsidRPr="003C18E9">
        <w:rPr>
          <w:rFonts w:ascii="Verdana" w:hAnsi="Verdana" w:cs="Arial"/>
          <w:color w:val="auto"/>
          <w:sz w:val="20"/>
          <w:szCs w:val="20"/>
          <w:lang w:val="bg-BG"/>
        </w:rPr>
        <w:t xml:space="preserve"> кран  с гумиран клин, гладък преход, тяло, капак и клин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w:t>
      </w:r>
    </w:p>
    <w:p w14:paraId="281FB59D"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Покритието трябва да бъде електростатично положено епоксидно покритие с дебелина 250 µm. Външното и вътрешно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трябва да бъде съответно съгласно DIN 30677-Т2 (или еквивалент) и DIN 3476 (или еквивалент) и в съответствие с всички нормативни изисквания на RAL, качествен показател 662 (GSK – Асоциация по качество за защита при тежък режим на работа при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 кранове 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w:t>
      </w:r>
    </w:p>
    <w:p w14:paraId="281FB59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Не се допускат кранове със стеснено сечение.</w:t>
      </w:r>
    </w:p>
    <w:p w14:paraId="281FB59F"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Спирателните кранове, предмет на договора са с номинално налягане PN16, двойно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и с </w:t>
      </w:r>
      <w:proofErr w:type="spellStart"/>
      <w:r w:rsidRPr="003C18E9">
        <w:rPr>
          <w:rFonts w:ascii="Verdana" w:hAnsi="Verdana" w:cs="Arial"/>
          <w:color w:val="auto"/>
          <w:sz w:val="20"/>
          <w:szCs w:val="20"/>
          <w:lang w:val="bg-BG"/>
        </w:rPr>
        <w:t>фланци</w:t>
      </w:r>
      <w:proofErr w:type="spellEnd"/>
      <w:r w:rsidRPr="003C18E9">
        <w:rPr>
          <w:rFonts w:ascii="Verdana" w:hAnsi="Verdana" w:cs="Arial"/>
          <w:color w:val="auto"/>
          <w:sz w:val="20"/>
          <w:szCs w:val="20"/>
          <w:lang w:val="bg-BG"/>
        </w:rPr>
        <w:t xml:space="preserve"> пробити за PN10 или PN16 по заявка, да се произведени съгласно изискванията и в съответствие с БДС EN 1092-2 или еквивалент.</w:t>
      </w:r>
    </w:p>
    <w:p w14:paraId="281FB5A0"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Чугунените гърнета трябва да са с епоксидно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синьо покритие, на капака да има надпис „Вода”. Капаците на чугунените гърнета трябва да могат да се отварят, но да не могат да се отделят от тялото.</w:t>
      </w:r>
    </w:p>
    <w:p w14:paraId="281FB5A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w:t>
      </w:r>
      <w:proofErr w:type="spellStart"/>
      <w:r w:rsidRPr="003C18E9">
        <w:rPr>
          <w:rFonts w:ascii="Verdana" w:hAnsi="Verdana" w:cs="Arial"/>
          <w:color w:val="auto"/>
          <w:sz w:val="20"/>
          <w:szCs w:val="20"/>
          <w:lang w:val="bg-BG"/>
        </w:rPr>
        <w:t>салници</w:t>
      </w:r>
      <w:proofErr w:type="spellEnd"/>
      <w:r w:rsidRPr="003C18E9">
        <w:rPr>
          <w:rFonts w:ascii="Verdana" w:hAnsi="Verdana" w:cs="Arial"/>
          <w:color w:val="auto"/>
          <w:sz w:val="20"/>
          <w:szCs w:val="20"/>
          <w:lang w:val="bg-BG"/>
        </w:rPr>
        <w:t xml:space="preserve"> на крановете трябва да бъдат от типа </w:t>
      </w:r>
      <w:proofErr w:type="spellStart"/>
      <w:r w:rsidRPr="003C18E9">
        <w:rPr>
          <w:rFonts w:ascii="Verdana" w:hAnsi="Verdana" w:cs="Arial"/>
          <w:color w:val="auto"/>
          <w:sz w:val="20"/>
          <w:szCs w:val="20"/>
          <w:lang w:val="bg-BG"/>
        </w:rPr>
        <w:t>тороидален</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уплътнителен</w:t>
      </w:r>
      <w:proofErr w:type="spellEnd"/>
      <w:r w:rsidRPr="003C18E9">
        <w:rPr>
          <w:rFonts w:ascii="Verdana" w:hAnsi="Verdana" w:cs="Arial"/>
          <w:color w:val="auto"/>
          <w:sz w:val="20"/>
          <w:szCs w:val="20"/>
          <w:lang w:val="bg-BG"/>
        </w:rPr>
        <w:t xml:space="preserve"> пръстен (O-пръстен), задействан от налягането. За тази система трябва да бъде включен още един допълнителен пръстен, за да се предотврати проникването на вредни субстанции</w:t>
      </w:r>
    </w:p>
    <w:p w14:paraId="281FB5A2"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Тялото на </w:t>
      </w:r>
      <w:proofErr w:type="spellStart"/>
      <w:r w:rsidRPr="003C18E9">
        <w:rPr>
          <w:rFonts w:ascii="Verdana" w:hAnsi="Verdana" w:cs="Arial"/>
          <w:color w:val="auto"/>
          <w:sz w:val="20"/>
          <w:szCs w:val="20"/>
          <w:lang w:val="bg-BG"/>
        </w:rPr>
        <w:t>салниците</w:t>
      </w:r>
      <w:proofErr w:type="spellEnd"/>
      <w:r w:rsidRPr="003C18E9">
        <w:rPr>
          <w:rFonts w:ascii="Verdana" w:hAnsi="Verdana" w:cs="Arial"/>
          <w:color w:val="auto"/>
          <w:sz w:val="20"/>
          <w:szCs w:val="20"/>
          <w:lang w:val="bg-BG"/>
        </w:rPr>
        <w:t xml:space="preserve"> трябва да е изработено от неръждаема стомана според БДС EN10088 или еквивалент. Маншоните трябва да представляват интегрална част от отливката на </w:t>
      </w:r>
      <w:proofErr w:type="spellStart"/>
      <w:r w:rsidRPr="003C18E9">
        <w:rPr>
          <w:rFonts w:ascii="Verdana" w:hAnsi="Verdana" w:cs="Arial"/>
          <w:color w:val="auto"/>
          <w:sz w:val="20"/>
          <w:szCs w:val="20"/>
          <w:lang w:val="bg-BG"/>
        </w:rPr>
        <w:t>салника</w:t>
      </w:r>
      <w:proofErr w:type="spellEnd"/>
      <w:r w:rsidRPr="003C18E9">
        <w:rPr>
          <w:rFonts w:ascii="Verdana" w:hAnsi="Verdana" w:cs="Arial"/>
          <w:color w:val="auto"/>
          <w:sz w:val="20"/>
          <w:szCs w:val="20"/>
          <w:lang w:val="bg-BG"/>
        </w:rPr>
        <w:t xml:space="preserve">. </w:t>
      </w:r>
    </w:p>
    <w:p w14:paraId="281FB5A3"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Броят пълни обороти от отворено до затворено положение трябва да е съгласно DIN 3352-част 4 или еквивалент.</w:t>
      </w:r>
    </w:p>
    <w:p w14:paraId="281FB5A4"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кранове трябва да се доставят в отворено положение, а </w:t>
      </w:r>
      <w:proofErr w:type="spellStart"/>
      <w:r w:rsidRPr="003C18E9">
        <w:rPr>
          <w:rFonts w:ascii="Verdana" w:hAnsi="Verdana" w:cs="Arial"/>
          <w:color w:val="auto"/>
          <w:sz w:val="20"/>
          <w:szCs w:val="20"/>
          <w:lang w:val="bg-BG"/>
        </w:rPr>
        <w:t>фланшовите</w:t>
      </w:r>
      <w:proofErr w:type="spellEnd"/>
      <w:r w:rsidRPr="003C18E9">
        <w:rPr>
          <w:rFonts w:ascii="Verdana" w:hAnsi="Verdana" w:cs="Arial"/>
          <w:color w:val="auto"/>
          <w:sz w:val="20"/>
          <w:szCs w:val="20"/>
          <w:lang w:val="bg-BG"/>
        </w:rPr>
        <w:t xml:space="preserve"> им накрайници да са сигурно покрити.</w:t>
      </w:r>
    </w:p>
    <w:p w14:paraId="281FB5A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Всички кранове трябва да са конструирани така, че през тях да може да премине свредлото на машина за пробиване под налягане с подходящ размер.</w:t>
      </w:r>
    </w:p>
    <w:p w14:paraId="281FB5A6"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кранове, тежащи повече от 25 кг в конструкцията трябва да се включи и подвижна халка за повдигане, с цел улесняване на монтажния процес. Положението на подвижната халка за повдигане трябва да съвпада с вертикалната ос, преминаваща през центъра на тежестта и да се намира на края на </w:t>
      </w:r>
      <w:proofErr w:type="spellStart"/>
      <w:r w:rsidRPr="003C18E9">
        <w:rPr>
          <w:rFonts w:ascii="Verdana" w:hAnsi="Verdana" w:cs="Arial"/>
          <w:color w:val="auto"/>
          <w:sz w:val="20"/>
          <w:szCs w:val="20"/>
          <w:lang w:val="bg-BG"/>
        </w:rPr>
        <w:t>пиндела</w:t>
      </w:r>
      <w:proofErr w:type="spellEnd"/>
      <w:r w:rsidRPr="003C18E9">
        <w:rPr>
          <w:rFonts w:ascii="Verdana" w:hAnsi="Verdana" w:cs="Arial"/>
          <w:color w:val="auto"/>
          <w:sz w:val="20"/>
          <w:szCs w:val="20"/>
          <w:lang w:val="bg-BG"/>
        </w:rPr>
        <w:t>.</w:t>
      </w:r>
    </w:p>
    <w:p w14:paraId="281FB5A7"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При поискване от страна на Възложителя, Изпълнителят следва да представи всички геометрични размери на конструкцията на крановете, за да може да се види съответният размер за всеки номинален диаметър.</w:t>
      </w:r>
    </w:p>
    <w:p w14:paraId="281FB5A8"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Всички кранове трябва да са изработени и тествани съгласно изискванията на БДС EN1074 или еквивалент.</w:t>
      </w:r>
    </w:p>
    <w:p w14:paraId="281FB5A9"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БЪТЕРФЛАЙ КРАНОВЕ</w:t>
      </w:r>
    </w:p>
    <w:p w14:paraId="281FB5AA"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бътерфлай кранове от </w:t>
      </w:r>
      <w:proofErr w:type="spellStart"/>
      <w:r w:rsidRPr="003C18E9">
        <w:rPr>
          <w:rFonts w:ascii="Verdana" w:hAnsi="Verdana" w:cs="Arial"/>
          <w:color w:val="auto"/>
          <w:sz w:val="20"/>
          <w:szCs w:val="20"/>
          <w:lang w:val="bg-BG"/>
        </w:rPr>
        <w:t>ваферен</w:t>
      </w:r>
      <w:proofErr w:type="spellEnd"/>
      <w:r w:rsidRPr="003C18E9">
        <w:rPr>
          <w:rFonts w:ascii="Verdana" w:hAnsi="Verdana" w:cs="Arial"/>
          <w:color w:val="auto"/>
          <w:sz w:val="20"/>
          <w:szCs w:val="20"/>
          <w:lang w:val="bg-BG"/>
        </w:rPr>
        <w:t xml:space="preserve"> тип трябва да могат да бъдат завити с болтове към </w:t>
      </w:r>
      <w:proofErr w:type="spellStart"/>
      <w:r w:rsidRPr="003C18E9">
        <w:rPr>
          <w:rFonts w:ascii="Verdana" w:hAnsi="Verdana" w:cs="Arial"/>
          <w:color w:val="auto"/>
          <w:sz w:val="20"/>
          <w:szCs w:val="20"/>
          <w:lang w:val="bg-BG"/>
        </w:rPr>
        <w:t>фланци</w:t>
      </w:r>
      <w:proofErr w:type="spellEnd"/>
      <w:r w:rsidRPr="003C18E9">
        <w:rPr>
          <w:rFonts w:ascii="Verdana" w:hAnsi="Verdana" w:cs="Arial"/>
          <w:color w:val="auto"/>
          <w:sz w:val="20"/>
          <w:szCs w:val="20"/>
          <w:lang w:val="bg-BG"/>
        </w:rPr>
        <w:t xml:space="preserve"> PN 10/16. Всички бътерфлай  кранове от типа двойно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трябва да могат да бъдат завити с болтове към </w:t>
      </w:r>
      <w:proofErr w:type="spellStart"/>
      <w:r w:rsidRPr="003C18E9">
        <w:rPr>
          <w:rFonts w:ascii="Verdana" w:hAnsi="Verdana" w:cs="Arial"/>
          <w:color w:val="auto"/>
          <w:sz w:val="20"/>
          <w:szCs w:val="20"/>
          <w:lang w:val="bg-BG"/>
        </w:rPr>
        <w:t>фланци</w:t>
      </w:r>
      <w:proofErr w:type="spellEnd"/>
      <w:r w:rsidRPr="003C18E9">
        <w:rPr>
          <w:rFonts w:ascii="Verdana" w:hAnsi="Verdana" w:cs="Arial"/>
          <w:color w:val="auto"/>
          <w:sz w:val="20"/>
          <w:szCs w:val="20"/>
          <w:lang w:val="bg-BG"/>
        </w:rPr>
        <w:t xml:space="preserve"> PN 10/16, за да е възможно който и да е от двата </w:t>
      </w:r>
      <w:proofErr w:type="spellStart"/>
      <w:r w:rsidRPr="003C18E9">
        <w:rPr>
          <w:rFonts w:ascii="Verdana" w:hAnsi="Verdana" w:cs="Arial"/>
          <w:color w:val="auto"/>
          <w:sz w:val="20"/>
          <w:szCs w:val="20"/>
          <w:lang w:val="bg-BG"/>
        </w:rPr>
        <w:t>фланеца</w:t>
      </w:r>
      <w:proofErr w:type="spellEnd"/>
      <w:r w:rsidRPr="003C18E9">
        <w:rPr>
          <w:rFonts w:ascii="Verdana" w:hAnsi="Verdana" w:cs="Arial"/>
          <w:color w:val="auto"/>
          <w:sz w:val="20"/>
          <w:szCs w:val="20"/>
          <w:lang w:val="bg-BG"/>
        </w:rPr>
        <w:t xml:space="preserve"> да бъде махнат, докато уплътнението се запазва при пълно работно налягане.</w:t>
      </w:r>
    </w:p>
    <w:p w14:paraId="281FB5AB"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Корпусът на бътерфлай крановете с PN 10/16 трябва да бъде от </w:t>
      </w:r>
      <w:proofErr w:type="spellStart"/>
      <w:r w:rsidRPr="003C18E9">
        <w:rPr>
          <w:rFonts w:ascii="Verdana" w:hAnsi="Verdana" w:cs="Arial"/>
          <w:color w:val="auto"/>
          <w:sz w:val="20"/>
          <w:szCs w:val="20"/>
          <w:lang w:val="bg-BG"/>
        </w:rPr>
        <w:t>дуктилен</w:t>
      </w:r>
      <w:proofErr w:type="spellEnd"/>
      <w:r w:rsidRPr="003C18E9">
        <w:rPr>
          <w:rFonts w:ascii="Verdana" w:hAnsi="Verdana" w:cs="Arial"/>
          <w:color w:val="auto"/>
          <w:sz w:val="20"/>
          <w:szCs w:val="20"/>
          <w:lang w:val="bg-BG"/>
        </w:rPr>
        <w:t xml:space="preserve"> чугун </w:t>
      </w:r>
      <w:smartTag w:uri="urn:schemas-microsoft-com:office:smarttags" w:element="stockticker">
        <w:r w:rsidRPr="003C18E9">
          <w:rPr>
            <w:rFonts w:ascii="Verdana" w:hAnsi="Verdana" w:cs="Arial"/>
            <w:color w:val="auto"/>
            <w:sz w:val="20"/>
            <w:szCs w:val="20"/>
            <w:lang w:val="bg-BG"/>
          </w:rPr>
          <w:t>GGG</w:t>
        </w:r>
      </w:smartTag>
      <w:r w:rsidRPr="003C18E9">
        <w:rPr>
          <w:rFonts w:ascii="Verdana" w:hAnsi="Verdana" w:cs="Arial"/>
          <w:color w:val="auto"/>
          <w:sz w:val="20"/>
          <w:szCs w:val="20"/>
          <w:lang w:val="bg-BG"/>
        </w:rPr>
        <w:t xml:space="preserve"> 40 (50). Дискът трябва да е от </w:t>
      </w:r>
      <w:proofErr w:type="spellStart"/>
      <w:r w:rsidRPr="003C18E9">
        <w:rPr>
          <w:rFonts w:ascii="Verdana" w:hAnsi="Verdana" w:cs="Arial"/>
          <w:color w:val="auto"/>
          <w:sz w:val="20"/>
          <w:szCs w:val="20"/>
          <w:lang w:val="bg-BG"/>
        </w:rPr>
        <w:t>дуктилен</w:t>
      </w:r>
      <w:proofErr w:type="spellEnd"/>
      <w:r w:rsidRPr="003C18E9">
        <w:rPr>
          <w:rFonts w:ascii="Verdana" w:hAnsi="Verdana" w:cs="Arial"/>
          <w:color w:val="auto"/>
          <w:sz w:val="20"/>
          <w:szCs w:val="20"/>
          <w:lang w:val="bg-BG"/>
        </w:rPr>
        <w:t xml:space="preserve"> чугун </w:t>
      </w:r>
      <w:smartTag w:uri="urn:schemas-microsoft-com:office:smarttags" w:element="stockticker">
        <w:r w:rsidRPr="003C18E9">
          <w:rPr>
            <w:rFonts w:ascii="Verdana" w:hAnsi="Verdana" w:cs="Arial"/>
            <w:color w:val="auto"/>
            <w:sz w:val="20"/>
            <w:szCs w:val="20"/>
            <w:lang w:val="bg-BG"/>
          </w:rPr>
          <w:t>GGG</w:t>
        </w:r>
      </w:smartTag>
      <w:r w:rsidRPr="003C18E9">
        <w:rPr>
          <w:rFonts w:ascii="Verdana" w:hAnsi="Verdana" w:cs="Arial"/>
          <w:color w:val="auto"/>
          <w:sz w:val="20"/>
          <w:szCs w:val="20"/>
          <w:lang w:val="bg-BG"/>
        </w:rPr>
        <w:t xml:space="preserve"> 40 (50). Да е с уплътнение EPDM. Да е с ос от неръждаема стомана. </w:t>
      </w:r>
    </w:p>
    <w:p w14:paraId="281FB5AC"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Покритието трябва да бъде електростатично положено епоксидно покритие с дебелина 250 микрона. Външното и вътрешно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трябва да бъде съответно съгласно DIN 30677-Т2 и DIN 3476 (или еквивалент).</w:t>
      </w:r>
    </w:p>
    <w:p w14:paraId="281FB5AD"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Ценова таблица от Раздел Б: Цени и данни доставчикът е оферирал цени за изискани от Възложителя </w:t>
      </w:r>
      <w:proofErr w:type="spellStart"/>
      <w:r w:rsidRPr="003C18E9">
        <w:rPr>
          <w:rFonts w:ascii="Verdana" w:hAnsi="Verdana" w:cs="Arial"/>
          <w:color w:val="auto"/>
          <w:sz w:val="20"/>
          <w:szCs w:val="20"/>
          <w:lang w:val="bg-BG"/>
        </w:rPr>
        <w:t>ваферен</w:t>
      </w:r>
      <w:proofErr w:type="spellEnd"/>
      <w:r w:rsidRPr="003C18E9">
        <w:rPr>
          <w:rFonts w:ascii="Verdana" w:hAnsi="Verdana" w:cs="Arial"/>
          <w:color w:val="auto"/>
          <w:sz w:val="20"/>
          <w:szCs w:val="20"/>
          <w:lang w:val="bg-BG"/>
        </w:rPr>
        <w:t xml:space="preserve"> тип и </w:t>
      </w:r>
      <w:proofErr w:type="spellStart"/>
      <w:r w:rsidRPr="003C18E9">
        <w:rPr>
          <w:rFonts w:ascii="Verdana" w:hAnsi="Verdana" w:cs="Arial"/>
          <w:color w:val="auto"/>
          <w:sz w:val="20"/>
          <w:szCs w:val="20"/>
          <w:lang w:val="bg-BG"/>
        </w:rPr>
        <w:t>фланшовибътърфлай</w:t>
      </w:r>
      <w:proofErr w:type="spellEnd"/>
      <w:r w:rsidRPr="003C18E9">
        <w:rPr>
          <w:rFonts w:ascii="Verdana" w:hAnsi="Verdana" w:cs="Arial"/>
          <w:color w:val="auto"/>
          <w:sz w:val="20"/>
          <w:szCs w:val="20"/>
          <w:lang w:val="bg-BG"/>
        </w:rPr>
        <w:t xml:space="preserve"> кранове, предмет на договора. Бътерфлай крановете </w:t>
      </w:r>
      <w:proofErr w:type="spellStart"/>
      <w:r w:rsidRPr="003C18E9">
        <w:rPr>
          <w:rFonts w:ascii="Verdana" w:hAnsi="Verdana" w:cs="Arial"/>
          <w:color w:val="auto"/>
          <w:sz w:val="20"/>
          <w:szCs w:val="20"/>
          <w:lang w:val="bg-BG"/>
        </w:rPr>
        <w:t>ваферен</w:t>
      </w:r>
      <w:proofErr w:type="spellEnd"/>
      <w:r w:rsidRPr="003C18E9">
        <w:rPr>
          <w:rFonts w:ascii="Verdana" w:hAnsi="Verdana" w:cs="Arial"/>
          <w:color w:val="auto"/>
          <w:sz w:val="20"/>
          <w:szCs w:val="20"/>
          <w:lang w:val="bg-BG"/>
        </w:rPr>
        <w:t xml:space="preserve"> тип от DN 65 до DN 300 включително трябва да бъдат оборудвани с ръчка, а бътерфлай крановете/</w:t>
      </w:r>
      <w:proofErr w:type="spellStart"/>
      <w:r w:rsidRPr="003C18E9">
        <w:rPr>
          <w:rFonts w:ascii="Verdana" w:hAnsi="Verdana" w:cs="Arial"/>
          <w:color w:val="auto"/>
          <w:sz w:val="20"/>
          <w:szCs w:val="20"/>
          <w:lang w:val="bg-BG"/>
        </w:rPr>
        <w:t>ваферен</w:t>
      </w:r>
      <w:proofErr w:type="spellEnd"/>
      <w:r w:rsidRPr="003C18E9">
        <w:rPr>
          <w:rFonts w:ascii="Verdana" w:hAnsi="Verdana" w:cs="Arial"/>
          <w:color w:val="auto"/>
          <w:sz w:val="20"/>
          <w:szCs w:val="20"/>
          <w:lang w:val="bg-BG"/>
        </w:rPr>
        <w:t xml:space="preserve"> тип и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/от DN350 нагоре трябва да бъдат с ръчен редуктор.</w:t>
      </w:r>
    </w:p>
    <w:p w14:paraId="281FB5A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поискване от страна на Възложителя, Доставчикът трябва да представи незабавно всички геометрични размери на конструкцията на крановете, за да може да се види съответния размер за всеки номинален диаметър. </w:t>
      </w:r>
    </w:p>
    <w:p w14:paraId="281FB5AF"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Всички бътерфлай кранове трябва да са изработени и тествани съгласно изискванията на БДС EN 1074 или еквивалент.</w:t>
      </w:r>
    </w:p>
    <w:p w14:paraId="281FB5B0"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ФЛАНШОВИ ОБРАТНИ КЛАПИ, ЖАБИ КЛАПИ И Y ФИЛТРИ:</w:t>
      </w:r>
    </w:p>
    <w:p w14:paraId="281FB5B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Обратните клапи трябва да предпазват водопроводите от обратен поток. Отварянето на клапата да става автоматично при поток, съответстващ на стрелката върху корпуса. Корпусът на </w:t>
      </w:r>
      <w:proofErr w:type="spellStart"/>
      <w:r w:rsidRPr="003C18E9">
        <w:rPr>
          <w:rFonts w:ascii="Verdana" w:hAnsi="Verdana" w:cs="Arial"/>
          <w:color w:val="auto"/>
          <w:sz w:val="20"/>
          <w:szCs w:val="20"/>
          <w:lang w:val="bg-BG"/>
        </w:rPr>
        <w:t>фланшовите</w:t>
      </w:r>
      <w:proofErr w:type="spellEnd"/>
      <w:r w:rsidRPr="003C18E9">
        <w:rPr>
          <w:rFonts w:ascii="Verdana" w:hAnsi="Verdana" w:cs="Arial"/>
          <w:color w:val="auto"/>
          <w:sz w:val="20"/>
          <w:szCs w:val="20"/>
          <w:lang w:val="bg-BG"/>
        </w:rPr>
        <w:t xml:space="preserve"> обратни клапи трябва да е изработен от сив чугун GG25или </w:t>
      </w:r>
      <w:proofErr w:type="spellStart"/>
      <w:r w:rsidRPr="003C18E9">
        <w:rPr>
          <w:rFonts w:ascii="Verdana" w:hAnsi="Verdana" w:cs="Arial"/>
          <w:color w:val="auto"/>
          <w:sz w:val="20"/>
          <w:szCs w:val="20"/>
          <w:lang w:val="bg-BG"/>
        </w:rPr>
        <w:t>дуктилен</w:t>
      </w:r>
      <w:proofErr w:type="spellEnd"/>
      <w:r w:rsidRPr="003C18E9">
        <w:rPr>
          <w:rFonts w:ascii="Verdana" w:hAnsi="Verdana" w:cs="Arial"/>
          <w:color w:val="auto"/>
          <w:sz w:val="20"/>
          <w:szCs w:val="20"/>
          <w:lang w:val="bg-BG"/>
        </w:rPr>
        <w:t xml:space="preserve"> чугун </w:t>
      </w:r>
      <w:smartTag w:uri="urn:schemas-microsoft-com:office:smarttags" w:element="stockticker">
        <w:r w:rsidRPr="003C18E9">
          <w:rPr>
            <w:rFonts w:ascii="Verdana" w:hAnsi="Verdana" w:cs="Arial"/>
            <w:color w:val="auto"/>
            <w:sz w:val="20"/>
            <w:szCs w:val="20"/>
            <w:lang w:val="bg-BG"/>
          </w:rPr>
          <w:t>GGG</w:t>
        </w:r>
      </w:smartTag>
      <w:r w:rsidRPr="003C18E9">
        <w:rPr>
          <w:rFonts w:ascii="Verdana" w:hAnsi="Verdana" w:cs="Arial"/>
          <w:color w:val="auto"/>
          <w:sz w:val="20"/>
          <w:szCs w:val="20"/>
          <w:lang w:val="bg-BG"/>
        </w:rPr>
        <w:t xml:space="preserve"> 40 (50). Винтовете и гайките трябва да са изработени от неръждаема стомана, а </w:t>
      </w:r>
      <w:proofErr w:type="spellStart"/>
      <w:r w:rsidRPr="003C18E9">
        <w:rPr>
          <w:rFonts w:ascii="Verdana" w:hAnsi="Verdana" w:cs="Arial"/>
          <w:color w:val="auto"/>
          <w:sz w:val="20"/>
          <w:szCs w:val="20"/>
          <w:lang w:val="bg-BG"/>
        </w:rPr>
        <w:t>еластомерните</w:t>
      </w:r>
      <w:proofErr w:type="spellEnd"/>
      <w:r w:rsidRPr="003C18E9">
        <w:rPr>
          <w:rFonts w:ascii="Verdana" w:hAnsi="Verdana" w:cs="Arial"/>
          <w:color w:val="auto"/>
          <w:sz w:val="20"/>
          <w:szCs w:val="20"/>
          <w:lang w:val="bg-BG"/>
        </w:rPr>
        <w:t xml:space="preserve"> уплътнения на капака и клапата да бъдат годни за питейна вода. Диска трябва да е изцяло вулканизиран с ЕPDM.</w:t>
      </w:r>
    </w:p>
    <w:p w14:paraId="281FB5B2"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Покритието на </w:t>
      </w:r>
      <w:proofErr w:type="spellStart"/>
      <w:r w:rsidRPr="003C18E9">
        <w:rPr>
          <w:rFonts w:ascii="Verdana" w:hAnsi="Verdana" w:cs="Arial"/>
          <w:color w:val="auto"/>
          <w:sz w:val="20"/>
          <w:szCs w:val="20"/>
          <w:lang w:val="bg-BG"/>
        </w:rPr>
        <w:t>флашовите</w:t>
      </w:r>
      <w:proofErr w:type="spellEnd"/>
      <w:r w:rsidRPr="003C18E9">
        <w:rPr>
          <w:rFonts w:ascii="Verdana" w:hAnsi="Verdana" w:cs="Arial"/>
          <w:color w:val="auto"/>
          <w:sz w:val="20"/>
          <w:szCs w:val="20"/>
          <w:lang w:val="bg-BG"/>
        </w:rPr>
        <w:t xml:space="preserve"> клапи и У филтрите трябва да бъде електростатично положено епоксидно покритие с дебелина 250 микрона. Външното и вътрешно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трябва да бъде съответно съгласно DIN 30677-Т2 (или еквивалент) и DIN 3476 (или еквивалент). </w:t>
      </w:r>
    </w:p>
    <w:p w14:paraId="281FB5B3"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Фланците</w:t>
      </w:r>
      <w:proofErr w:type="spellEnd"/>
      <w:r w:rsidRPr="003C18E9">
        <w:rPr>
          <w:rFonts w:ascii="Verdana" w:hAnsi="Verdana" w:cs="Arial"/>
          <w:color w:val="auto"/>
          <w:sz w:val="20"/>
          <w:szCs w:val="20"/>
          <w:lang w:val="bg-BG"/>
        </w:rPr>
        <w:t xml:space="preserve"> за </w:t>
      </w:r>
      <w:proofErr w:type="spellStart"/>
      <w:r w:rsidRPr="003C18E9">
        <w:rPr>
          <w:rFonts w:ascii="Verdana" w:hAnsi="Verdana" w:cs="Arial"/>
          <w:color w:val="auto"/>
          <w:sz w:val="20"/>
          <w:szCs w:val="20"/>
          <w:lang w:val="bg-BG"/>
        </w:rPr>
        <w:t>фланшовите</w:t>
      </w:r>
      <w:proofErr w:type="spellEnd"/>
      <w:r w:rsidRPr="003C18E9">
        <w:rPr>
          <w:rFonts w:ascii="Verdana" w:hAnsi="Verdana" w:cs="Arial"/>
          <w:color w:val="auto"/>
          <w:sz w:val="20"/>
          <w:szCs w:val="20"/>
          <w:lang w:val="bg-BG"/>
        </w:rPr>
        <w:t xml:space="preserve"> обратни </w:t>
      </w:r>
      <w:proofErr w:type="spellStart"/>
      <w:r w:rsidRPr="003C18E9">
        <w:rPr>
          <w:rFonts w:ascii="Verdana" w:hAnsi="Verdana" w:cs="Arial"/>
          <w:color w:val="auto"/>
          <w:sz w:val="20"/>
          <w:szCs w:val="20"/>
          <w:lang w:val="bg-BG"/>
        </w:rPr>
        <w:t>клапида</w:t>
      </w:r>
      <w:proofErr w:type="spellEnd"/>
      <w:r w:rsidRPr="003C18E9">
        <w:rPr>
          <w:rFonts w:ascii="Verdana" w:hAnsi="Verdana" w:cs="Arial"/>
          <w:color w:val="auto"/>
          <w:sz w:val="20"/>
          <w:szCs w:val="20"/>
          <w:lang w:val="bg-BG"/>
        </w:rPr>
        <w:t xml:space="preserve"> бъдат оразмерени съгласно БДС EN 1092-2 или еквивалент и да са пробити за PN10/16 по заявка.</w:t>
      </w:r>
    </w:p>
    <w:p w14:paraId="281FB5B4"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Фланшовите</w:t>
      </w:r>
      <w:proofErr w:type="spellEnd"/>
      <w:r w:rsidRPr="003C18E9">
        <w:rPr>
          <w:rFonts w:ascii="Verdana" w:hAnsi="Verdana" w:cs="Arial"/>
          <w:color w:val="auto"/>
          <w:sz w:val="20"/>
          <w:szCs w:val="20"/>
          <w:lang w:val="bg-BG"/>
        </w:rPr>
        <w:t xml:space="preserve"> обратни клапи трябва да са изработени и тествани съгласно изискванията на БДС EN1074 или еквивалент.</w:t>
      </w:r>
    </w:p>
    <w:p w14:paraId="281FB5B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Жаби клапите трябва да са със </w:t>
      </w:r>
      <w:proofErr w:type="spellStart"/>
      <w:r w:rsidRPr="003C18E9">
        <w:rPr>
          <w:rFonts w:ascii="Verdana" w:hAnsi="Verdana" w:cs="Arial"/>
          <w:color w:val="auto"/>
          <w:sz w:val="20"/>
          <w:szCs w:val="20"/>
          <w:lang w:val="bg-BG"/>
        </w:rPr>
        <w:t>стоманенфланец</w:t>
      </w:r>
      <w:proofErr w:type="spellEnd"/>
      <w:r w:rsidRPr="003C18E9">
        <w:rPr>
          <w:rFonts w:ascii="Verdana" w:hAnsi="Verdana" w:cs="Arial"/>
          <w:color w:val="auto"/>
          <w:sz w:val="20"/>
          <w:szCs w:val="20"/>
          <w:lang w:val="bg-BG"/>
        </w:rPr>
        <w:t xml:space="preserve"> на присъединяване с отвори по БДС EN 1092-2 или еквивалент и да са пробити за PN10/16. Върху цялата повърхност на клапата да бъде нанесено антикорозионно покритие.</w:t>
      </w:r>
    </w:p>
    <w:p w14:paraId="281FB5B6"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lastRenderedPageBreak/>
        <w:t>Фланшовите</w:t>
      </w:r>
      <w:proofErr w:type="spellEnd"/>
      <w:r w:rsidRPr="003C18E9">
        <w:rPr>
          <w:rFonts w:ascii="Verdana" w:hAnsi="Verdana" w:cs="Arial"/>
          <w:color w:val="auto"/>
          <w:sz w:val="20"/>
          <w:szCs w:val="20"/>
          <w:lang w:val="bg-BG"/>
        </w:rPr>
        <w:t xml:space="preserve"> Y филтри служат за защита на водопроводите от замърсявания. Корпусът и капакът да са изработени от сив чугун GG25 или </w:t>
      </w:r>
      <w:proofErr w:type="spellStart"/>
      <w:r w:rsidRPr="003C18E9">
        <w:rPr>
          <w:rFonts w:ascii="Verdana" w:hAnsi="Verdana" w:cs="Arial"/>
          <w:color w:val="auto"/>
          <w:sz w:val="20"/>
          <w:szCs w:val="20"/>
          <w:lang w:val="bg-BG"/>
        </w:rPr>
        <w:t>дуктилен</w:t>
      </w:r>
      <w:proofErr w:type="spellEnd"/>
      <w:r w:rsidRPr="003C18E9">
        <w:rPr>
          <w:rFonts w:ascii="Verdana" w:hAnsi="Verdana" w:cs="Arial"/>
          <w:color w:val="auto"/>
          <w:sz w:val="20"/>
          <w:szCs w:val="20"/>
          <w:lang w:val="bg-BG"/>
        </w:rPr>
        <w:t xml:space="preserve"> чугун </w:t>
      </w:r>
      <w:smartTag w:uri="urn:schemas-microsoft-com:office:smarttags" w:element="stockticker">
        <w:r w:rsidRPr="003C18E9">
          <w:rPr>
            <w:rFonts w:ascii="Verdana" w:hAnsi="Verdana" w:cs="Arial"/>
            <w:color w:val="auto"/>
            <w:sz w:val="20"/>
            <w:szCs w:val="20"/>
            <w:lang w:val="bg-BG"/>
          </w:rPr>
          <w:t>GGG</w:t>
        </w:r>
      </w:smartTag>
      <w:r w:rsidRPr="003C18E9">
        <w:rPr>
          <w:rFonts w:ascii="Verdana" w:hAnsi="Verdana" w:cs="Arial"/>
          <w:color w:val="auto"/>
          <w:sz w:val="20"/>
          <w:szCs w:val="20"/>
          <w:lang w:val="bg-BG"/>
        </w:rPr>
        <w:t xml:space="preserve"> 40 (50) или еквивалент, с винтове и гайки от неръждаема стомана и двоен филтър, изработен от неръждаема стомана.</w:t>
      </w:r>
    </w:p>
    <w:p w14:paraId="281FB5B7"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Фланците</w:t>
      </w:r>
      <w:proofErr w:type="spellEnd"/>
      <w:r w:rsidRPr="003C18E9">
        <w:rPr>
          <w:rFonts w:ascii="Verdana" w:hAnsi="Verdana" w:cs="Arial"/>
          <w:color w:val="auto"/>
          <w:sz w:val="20"/>
          <w:szCs w:val="20"/>
          <w:lang w:val="bg-BG"/>
        </w:rPr>
        <w:t xml:space="preserve"> за </w:t>
      </w:r>
      <w:proofErr w:type="spellStart"/>
      <w:r w:rsidRPr="003C18E9">
        <w:rPr>
          <w:rFonts w:ascii="Verdana" w:hAnsi="Verdana" w:cs="Arial"/>
          <w:color w:val="auto"/>
          <w:sz w:val="20"/>
          <w:szCs w:val="20"/>
          <w:lang w:val="bg-BG"/>
        </w:rPr>
        <w:t>Фланшовите</w:t>
      </w:r>
      <w:proofErr w:type="spellEnd"/>
      <w:r w:rsidRPr="003C18E9">
        <w:rPr>
          <w:rFonts w:ascii="Verdana" w:hAnsi="Verdana" w:cs="Arial"/>
          <w:color w:val="auto"/>
          <w:sz w:val="20"/>
          <w:szCs w:val="20"/>
          <w:lang w:val="bg-BG"/>
        </w:rPr>
        <w:t xml:space="preserve"> Y филтри да бъдат оразмерени съгласно БДС EN 1092-2 или еквивалент и да са пробити за PN10/16 по заявка.</w:t>
      </w:r>
    </w:p>
    <w:p w14:paraId="281FB5B8"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Покритието на У филтрите трябва да бъде електростатично положено епоксидно покритие с дебелина 250 микрона. Външното и вътрешно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трябва да бъде съответно съгласно DIN 30677-Т2 или еквивалент и DIN 3476 или еквивалент. </w:t>
      </w:r>
    </w:p>
    <w:p w14:paraId="281FB5B9"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При поискване от страна на Възложителя, Доставчикът трябва да представи незабавно всички геометрични чертежи на конструкцията на обратните клапи и Y филтрите, за да може да се види съответният размер за всеки номинален диаметър.</w:t>
      </w:r>
    </w:p>
    <w:p w14:paraId="281FB5BA"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ПОЖАРНИ ХИДРАНТИ (ПХ):</w:t>
      </w:r>
    </w:p>
    <w:p w14:paraId="281FB5BB"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Колоните на подземните и надземните пожарни хидранти 70/80 трябва да са изпълнени от сив чугун GG25, от </w:t>
      </w:r>
      <w:proofErr w:type="spellStart"/>
      <w:r w:rsidRPr="003C18E9">
        <w:rPr>
          <w:rFonts w:ascii="Verdana" w:hAnsi="Verdana" w:cs="Arial"/>
          <w:color w:val="auto"/>
          <w:sz w:val="20"/>
          <w:szCs w:val="20"/>
          <w:lang w:val="bg-BG"/>
        </w:rPr>
        <w:t>дуктилен</w:t>
      </w:r>
      <w:proofErr w:type="spellEnd"/>
      <w:r w:rsidRPr="003C18E9">
        <w:rPr>
          <w:rFonts w:ascii="Verdana" w:hAnsi="Verdana" w:cs="Arial"/>
          <w:color w:val="auto"/>
          <w:sz w:val="20"/>
          <w:szCs w:val="20"/>
          <w:lang w:val="bg-BG"/>
        </w:rPr>
        <w:t xml:space="preserve"> чугун </w:t>
      </w:r>
      <w:smartTag w:uri="urn:schemas-microsoft-com:office:smarttags" w:element="stockticker">
        <w:r w:rsidRPr="003C18E9">
          <w:rPr>
            <w:rFonts w:ascii="Verdana" w:hAnsi="Verdana" w:cs="Arial"/>
            <w:color w:val="auto"/>
            <w:sz w:val="20"/>
            <w:szCs w:val="20"/>
            <w:lang w:val="bg-BG"/>
          </w:rPr>
          <w:t>GGG</w:t>
        </w:r>
      </w:smartTag>
      <w:r w:rsidRPr="003C18E9">
        <w:rPr>
          <w:rFonts w:ascii="Verdana" w:hAnsi="Verdana" w:cs="Arial"/>
          <w:color w:val="auto"/>
          <w:sz w:val="20"/>
          <w:szCs w:val="20"/>
          <w:lang w:val="bg-BG"/>
        </w:rPr>
        <w:t xml:space="preserve"> 40 (50) или от неръждаема стомана. </w:t>
      </w:r>
    </w:p>
    <w:p w14:paraId="281FB5BC"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Надземните пожарни хидранти да са с указаната дължина, два </w:t>
      </w:r>
      <w:proofErr w:type="spellStart"/>
      <w:r w:rsidRPr="003C18E9">
        <w:rPr>
          <w:rFonts w:ascii="Verdana" w:hAnsi="Verdana" w:cs="Arial"/>
          <w:color w:val="auto"/>
          <w:sz w:val="20"/>
          <w:szCs w:val="20"/>
          <w:lang w:val="bg-BG"/>
        </w:rPr>
        <w:t>струйника</w:t>
      </w:r>
      <w:proofErr w:type="spellEnd"/>
      <w:r w:rsidRPr="003C18E9">
        <w:rPr>
          <w:rFonts w:ascii="Verdana" w:hAnsi="Verdana" w:cs="Arial"/>
          <w:color w:val="auto"/>
          <w:sz w:val="20"/>
          <w:szCs w:val="20"/>
          <w:lang w:val="bg-BG"/>
        </w:rPr>
        <w:t xml:space="preserve"> и да са окомплектовани с чугунена пета и оборудвани със съединител </w:t>
      </w:r>
      <w:proofErr w:type="spellStart"/>
      <w:r w:rsidRPr="003C18E9">
        <w:rPr>
          <w:rFonts w:ascii="Verdana" w:hAnsi="Verdana" w:cs="Arial"/>
          <w:color w:val="auto"/>
          <w:sz w:val="20"/>
          <w:szCs w:val="20"/>
          <w:lang w:val="bg-BG"/>
        </w:rPr>
        <w:t>щорц</w:t>
      </w:r>
      <w:proofErr w:type="spellEnd"/>
      <w:r w:rsidRPr="003C18E9">
        <w:rPr>
          <w:rFonts w:ascii="Verdana" w:hAnsi="Verdana" w:cs="Arial"/>
          <w:color w:val="auto"/>
          <w:sz w:val="20"/>
          <w:szCs w:val="20"/>
          <w:lang w:val="bg-BG"/>
        </w:rPr>
        <w:t xml:space="preserve">, а подземните ПХ 70/80 освен с пета да бъдат окомплектовани и с чугунено гърне за ПХ. Надземните и подземните хидранти трябва да бъдат с епоксидно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синьо покритие.Хидрантите(надземни/подземни) трябва да са с автоматично изпразване на водата за защита от повреда при нейното замръзване.</w:t>
      </w:r>
    </w:p>
    <w:p w14:paraId="281FB5BD"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случай, че тялото на хидранта (надземния/подземния) не е от монолитна конструкция, основните части на хидранта трябва да са свързани посредством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връзки.</w:t>
      </w:r>
    </w:p>
    <w:p w14:paraId="281FB5B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Пожарните хидранти трябва да имат максимално работно налягане 16 бара и да издържат на краткотрайно работно натоварване 25 бара в продължение на 2 минути.</w:t>
      </w:r>
    </w:p>
    <w:p w14:paraId="281FB5BF"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Пожарните хидранти трябва да са изработени и тествани съгласно изискванията на съответстващия стандарт: БДС EN1074 (или еквивалент) или БДС EN14339 (или еквивалент) или БДС EN14384 или еквивалент.</w:t>
      </w:r>
    </w:p>
    <w:p w14:paraId="281FB5C0"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ТРОТОАРНИ СПИРАТЕЛНИ КРАНОВЕ</w:t>
      </w:r>
    </w:p>
    <w:p w14:paraId="281FB5C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Чугунените гърнета за тротоарните спирателни кранове трябва да са с епоксидно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синьо покритие. </w:t>
      </w:r>
    </w:p>
    <w:p w14:paraId="281FB5C2"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тротоарни спирателни кранове трябва да бъдат със синьо полимерно покритие, положено в пласт с дебелина минимум 250 </w:t>
      </w:r>
      <w:r w:rsidRPr="003C18E9">
        <w:rPr>
          <w:rFonts w:ascii="Verdana" w:hAnsi="Verdana" w:cs="Arial"/>
          <w:color w:val="auto"/>
          <w:sz w:val="20"/>
          <w:szCs w:val="20"/>
          <w:lang w:val="bg-BG"/>
        </w:rPr>
        <w:sym w:font="Symbol" w:char="F06D"/>
      </w:r>
      <w:r w:rsidRPr="003C18E9">
        <w:rPr>
          <w:rFonts w:ascii="Verdana" w:hAnsi="Verdana" w:cs="Arial"/>
          <w:color w:val="auto"/>
          <w:sz w:val="20"/>
          <w:szCs w:val="20"/>
          <w:lang w:val="bg-BG"/>
        </w:rPr>
        <w:t>m.</w:t>
      </w:r>
    </w:p>
    <w:p w14:paraId="281FB5C3"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ТСК трябва да бъдат </w:t>
      </w:r>
      <w:proofErr w:type="spellStart"/>
      <w:r w:rsidRPr="003C18E9">
        <w:rPr>
          <w:rFonts w:ascii="Verdana" w:hAnsi="Verdana" w:cs="Arial"/>
          <w:color w:val="auto"/>
          <w:sz w:val="20"/>
          <w:szCs w:val="20"/>
          <w:lang w:val="bg-BG"/>
        </w:rPr>
        <w:t>комплектовани</w:t>
      </w:r>
      <w:proofErr w:type="spellEnd"/>
      <w:r w:rsidRPr="003C18E9">
        <w:rPr>
          <w:rFonts w:ascii="Verdana" w:hAnsi="Verdana" w:cs="Arial"/>
          <w:color w:val="auto"/>
          <w:sz w:val="20"/>
          <w:szCs w:val="20"/>
          <w:lang w:val="bg-BG"/>
        </w:rPr>
        <w:t xml:space="preserve"> с подходящи фиксирани и/или телескопични шишове (</w:t>
      </w:r>
      <w:proofErr w:type="spellStart"/>
      <w:r w:rsidRPr="003C18E9">
        <w:rPr>
          <w:rFonts w:ascii="Verdana" w:hAnsi="Verdana" w:cs="Arial"/>
          <w:color w:val="auto"/>
          <w:sz w:val="20"/>
          <w:szCs w:val="20"/>
          <w:lang w:val="bg-BG"/>
        </w:rPr>
        <w:t>спиндели</w:t>
      </w:r>
      <w:proofErr w:type="spellEnd"/>
      <w:r w:rsidRPr="003C18E9">
        <w:rPr>
          <w:rFonts w:ascii="Verdana" w:hAnsi="Verdana" w:cs="Arial"/>
          <w:color w:val="auto"/>
          <w:sz w:val="20"/>
          <w:szCs w:val="20"/>
          <w:lang w:val="bg-BG"/>
        </w:rPr>
        <w:t>), обсадни тръби и чугунени гърнета за тях.</w:t>
      </w:r>
    </w:p>
    <w:p w14:paraId="281FB5C4"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w:t>
      </w:r>
      <w:proofErr w:type="spellStart"/>
      <w:r w:rsidRPr="003C18E9">
        <w:rPr>
          <w:rFonts w:ascii="Verdana" w:hAnsi="Verdana" w:cs="Arial"/>
          <w:color w:val="auto"/>
          <w:sz w:val="20"/>
          <w:szCs w:val="20"/>
          <w:lang w:val="bg-BG"/>
        </w:rPr>
        <w:t>салници</w:t>
      </w:r>
      <w:proofErr w:type="spellEnd"/>
      <w:r w:rsidRPr="003C18E9">
        <w:rPr>
          <w:rFonts w:ascii="Verdana" w:hAnsi="Verdana" w:cs="Arial"/>
          <w:color w:val="auto"/>
          <w:sz w:val="20"/>
          <w:szCs w:val="20"/>
          <w:lang w:val="bg-BG"/>
        </w:rPr>
        <w:t xml:space="preserve"> на крановете трябва да бъдат от типа </w:t>
      </w:r>
      <w:proofErr w:type="spellStart"/>
      <w:r w:rsidRPr="003C18E9">
        <w:rPr>
          <w:rFonts w:ascii="Verdana" w:hAnsi="Verdana" w:cs="Arial"/>
          <w:color w:val="auto"/>
          <w:sz w:val="20"/>
          <w:szCs w:val="20"/>
          <w:lang w:val="bg-BG"/>
        </w:rPr>
        <w:t>тороидаленуплътнителен</w:t>
      </w:r>
      <w:proofErr w:type="spellEnd"/>
      <w:r w:rsidRPr="003C18E9">
        <w:rPr>
          <w:rFonts w:ascii="Verdana" w:hAnsi="Verdana" w:cs="Arial"/>
          <w:color w:val="auto"/>
          <w:sz w:val="20"/>
          <w:szCs w:val="20"/>
          <w:lang w:val="bg-BG"/>
        </w:rPr>
        <w:t xml:space="preserve"> пръстен (O-пръстен), задействан от налягането. За тази система трябва да бъде включен още един допълнителен пръстен, за да се предотврати проникването на вредни субстанции.</w:t>
      </w:r>
    </w:p>
    <w:p w14:paraId="281FB5C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Тялото на </w:t>
      </w:r>
      <w:proofErr w:type="spellStart"/>
      <w:r w:rsidRPr="003C18E9">
        <w:rPr>
          <w:rFonts w:ascii="Verdana" w:hAnsi="Verdana" w:cs="Arial"/>
          <w:color w:val="auto"/>
          <w:sz w:val="20"/>
          <w:szCs w:val="20"/>
          <w:lang w:val="bg-BG"/>
        </w:rPr>
        <w:t>салниците</w:t>
      </w:r>
      <w:proofErr w:type="spellEnd"/>
      <w:r w:rsidRPr="003C18E9">
        <w:rPr>
          <w:rFonts w:ascii="Verdana" w:hAnsi="Verdana" w:cs="Arial"/>
          <w:color w:val="auto"/>
          <w:sz w:val="20"/>
          <w:szCs w:val="20"/>
          <w:lang w:val="bg-BG"/>
        </w:rPr>
        <w:t xml:space="preserve"> трябва да е изработено от неръждаема стомана, с минимална здравина на опъване 850 N/мм2. Маншоните трябва да представляват интегрална част от отливката на </w:t>
      </w:r>
      <w:proofErr w:type="spellStart"/>
      <w:r w:rsidRPr="003C18E9">
        <w:rPr>
          <w:rFonts w:ascii="Verdana" w:hAnsi="Verdana" w:cs="Arial"/>
          <w:color w:val="auto"/>
          <w:sz w:val="20"/>
          <w:szCs w:val="20"/>
          <w:lang w:val="bg-BG"/>
        </w:rPr>
        <w:t>салника</w:t>
      </w:r>
      <w:proofErr w:type="spellEnd"/>
      <w:r w:rsidRPr="003C18E9">
        <w:rPr>
          <w:rFonts w:ascii="Verdana" w:hAnsi="Verdana" w:cs="Arial"/>
          <w:color w:val="auto"/>
          <w:sz w:val="20"/>
          <w:szCs w:val="20"/>
          <w:lang w:val="bg-BG"/>
        </w:rPr>
        <w:t>.</w:t>
      </w:r>
    </w:p>
    <w:p w14:paraId="281FB5C6"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Обхватът от размери на крановете, по настоящия Договор трябва да са подходящи за ПЕ тръби до 63 мм. включително или тръби 2” от галванизирана стомана.</w:t>
      </w:r>
    </w:p>
    <w:p w14:paraId="281FB5C7"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Крановете трябва да са проектирани за лесно монтиране върху положени в земята </w:t>
      </w:r>
      <w:proofErr w:type="spellStart"/>
      <w:r w:rsidRPr="003C18E9">
        <w:rPr>
          <w:rFonts w:ascii="Verdana" w:hAnsi="Verdana" w:cs="Arial"/>
          <w:color w:val="auto"/>
          <w:sz w:val="20"/>
          <w:szCs w:val="20"/>
          <w:lang w:val="bg-BG"/>
        </w:rPr>
        <w:t>полиетиленови</w:t>
      </w:r>
      <w:proofErr w:type="spellEnd"/>
      <w:r w:rsidRPr="003C18E9">
        <w:rPr>
          <w:rFonts w:ascii="Verdana" w:hAnsi="Verdana" w:cs="Arial"/>
          <w:color w:val="auto"/>
          <w:sz w:val="20"/>
          <w:szCs w:val="20"/>
          <w:lang w:val="bg-BG"/>
        </w:rPr>
        <w:t xml:space="preserve"> тръби с размер до 63мм.</w:t>
      </w:r>
    </w:p>
    <w:p w14:paraId="281FB5C8"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ТСК с вътрешна резба трябва да са с гумиран клин, гладко дъно, тяло и капак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w:t>
      </w:r>
      <w:smartTag w:uri="urn:schemas-microsoft-com:office:smarttags" w:element="stockticker">
        <w:r w:rsidRPr="003C18E9">
          <w:rPr>
            <w:rFonts w:ascii="Verdana" w:hAnsi="Verdana" w:cs="Arial"/>
            <w:color w:val="auto"/>
            <w:sz w:val="20"/>
            <w:szCs w:val="20"/>
            <w:lang w:val="bg-BG"/>
          </w:rPr>
          <w:t>GGG</w:t>
        </w:r>
      </w:smartTag>
      <w:r w:rsidRPr="003C18E9">
        <w:rPr>
          <w:rFonts w:ascii="Verdana" w:hAnsi="Verdana" w:cs="Arial"/>
          <w:color w:val="auto"/>
          <w:sz w:val="20"/>
          <w:szCs w:val="20"/>
          <w:lang w:val="bg-BG"/>
        </w:rPr>
        <w:t xml:space="preserve"> 40 (50), епоксидно вътрешно и външно покритие.</w:t>
      </w:r>
    </w:p>
    <w:p w14:paraId="281FB5C9"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ТСК на </w:t>
      </w:r>
      <w:proofErr w:type="spellStart"/>
      <w:r w:rsidRPr="003C18E9">
        <w:rPr>
          <w:rFonts w:ascii="Verdana" w:hAnsi="Verdana" w:cs="Arial"/>
          <w:color w:val="auto"/>
          <w:sz w:val="20"/>
          <w:szCs w:val="20"/>
          <w:lang w:val="bg-BG"/>
        </w:rPr>
        <w:t>pushfit</w:t>
      </w:r>
      <w:proofErr w:type="spellEnd"/>
      <w:r w:rsidRPr="003C18E9">
        <w:rPr>
          <w:rFonts w:ascii="Verdana" w:hAnsi="Verdana" w:cs="Arial"/>
          <w:color w:val="auto"/>
          <w:sz w:val="20"/>
          <w:szCs w:val="20"/>
          <w:lang w:val="bg-BG"/>
        </w:rPr>
        <w:t xml:space="preserve"> връзка – трябва да са с гумиран клин, гладко дъно. Тяло и капак от сив чугун GG 25 и/или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w:t>
      </w:r>
      <w:smartTag w:uri="urn:schemas-microsoft-com:office:smarttags" w:element="stockticker">
        <w:r w:rsidRPr="003C18E9">
          <w:rPr>
            <w:rFonts w:ascii="Verdana" w:hAnsi="Verdana" w:cs="Arial"/>
            <w:color w:val="auto"/>
            <w:sz w:val="20"/>
            <w:szCs w:val="20"/>
            <w:lang w:val="bg-BG"/>
          </w:rPr>
          <w:t>GGG</w:t>
        </w:r>
      </w:smartTag>
      <w:r w:rsidRPr="003C18E9">
        <w:rPr>
          <w:rFonts w:ascii="Verdana" w:hAnsi="Verdana" w:cs="Arial"/>
          <w:color w:val="auto"/>
          <w:sz w:val="20"/>
          <w:szCs w:val="20"/>
          <w:lang w:val="bg-BG"/>
        </w:rPr>
        <w:t xml:space="preserve"> 40 (50),  епоксидно вътрешно и външно покритие.</w:t>
      </w:r>
    </w:p>
    <w:p w14:paraId="281FB5CA"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Конструкцията трябва да включва средство за предотвратяване извъртането на крана от вертикалната му позиция и шиш с обсадна тръба за използване при инсталации с дълбочина до 1,5 метра, а при специална заявка и над 1,5 метра.</w:t>
      </w:r>
    </w:p>
    <w:p w14:paraId="281FB5CB"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Клин от месинг, неотделящ цинк, напълно вулканизиран с EPDM каучук.</w:t>
      </w:r>
    </w:p>
    <w:p w14:paraId="281FB5CC"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ВЪЗДУШНИЦИ РЕЗБОВИ ЕДНОДЕЙСТВАЩИ</w:t>
      </w:r>
    </w:p>
    <w:p w14:paraId="281FB5CD"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са конструирани така, че автоматично да изпускат въздух при напълване и при  работно налягане на водопровода, без да се появява изтичане на вода и всмукване на въздух при изпразване на водопровода. </w:t>
      </w:r>
    </w:p>
    <w:p w14:paraId="281FB5C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бъдат за максимално работно налягане 16 бара.</w:t>
      </w:r>
    </w:p>
    <w:p w14:paraId="281FB5CF"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Входът на </w:t>
      </w:r>
      <w:proofErr w:type="spellStart"/>
      <w:r w:rsidRPr="003C18E9">
        <w:rPr>
          <w:rFonts w:ascii="Verdana" w:hAnsi="Verdana" w:cs="Arial"/>
          <w:color w:val="auto"/>
          <w:sz w:val="20"/>
          <w:szCs w:val="20"/>
          <w:lang w:val="bg-BG"/>
        </w:rPr>
        <w:t>въздушника</w:t>
      </w:r>
      <w:proofErr w:type="spellEnd"/>
      <w:r w:rsidRPr="003C18E9">
        <w:rPr>
          <w:rFonts w:ascii="Verdana" w:hAnsi="Verdana" w:cs="Arial"/>
          <w:color w:val="auto"/>
          <w:sz w:val="20"/>
          <w:szCs w:val="20"/>
          <w:lang w:val="bg-BG"/>
        </w:rPr>
        <w:t xml:space="preserve"> трябва да е BSP с вътрешна резба.</w:t>
      </w:r>
    </w:p>
    <w:p w14:paraId="281FB5D0"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w:t>
      </w:r>
      <w:proofErr w:type="spellStart"/>
      <w:r w:rsidRPr="003C18E9">
        <w:rPr>
          <w:rFonts w:ascii="Verdana" w:hAnsi="Verdana" w:cs="Arial"/>
          <w:color w:val="auto"/>
          <w:sz w:val="20"/>
          <w:szCs w:val="20"/>
          <w:lang w:val="bg-BG"/>
        </w:rPr>
        <w:t>въздушници</w:t>
      </w:r>
      <w:proofErr w:type="spellEnd"/>
      <w:r w:rsidRPr="003C18E9">
        <w:rPr>
          <w:rFonts w:ascii="Verdana" w:hAnsi="Verdana" w:cs="Arial"/>
          <w:color w:val="auto"/>
          <w:sz w:val="20"/>
          <w:szCs w:val="20"/>
          <w:lang w:val="bg-BG"/>
        </w:rPr>
        <w:t xml:space="preserve"> трябва да са изработени и тествани съгласно изискванията на БДС EN 1074 или еквивалент.</w:t>
      </w:r>
    </w:p>
    <w:p w14:paraId="281FB5D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 всички </w:t>
      </w:r>
      <w:proofErr w:type="spellStart"/>
      <w:r w:rsidRPr="003C18E9">
        <w:rPr>
          <w:rFonts w:ascii="Verdana" w:hAnsi="Verdana" w:cs="Arial"/>
          <w:color w:val="auto"/>
          <w:sz w:val="20"/>
          <w:szCs w:val="20"/>
          <w:lang w:val="bg-BG"/>
        </w:rPr>
        <w:t>въздушници</w:t>
      </w:r>
      <w:proofErr w:type="spellEnd"/>
      <w:r w:rsidRPr="003C18E9">
        <w:rPr>
          <w:rFonts w:ascii="Verdana" w:hAnsi="Verdana" w:cs="Arial"/>
          <w:color w:val="auto"/>
          <w:sz w:val="20"/>
          <w:szCs w:val="20"/>
          <w:lang w:val="bg-BG"/>
        </w:rPr>
        <w:t xml:space="preserve"> трябва да бъдат представени </w:t>
      </w:r>
      <w:proofErr w:type="spellStart"/>
      <w:r w:rsidRPr="003C18E9">
        <w:rPr>
          <w:rFonts w:ascii="Verdana" w:hAnsi="Verdana" w:cs="Arial"/>
          <w:color w:val="auto"/>
          <w:sz w:val="20"/>
          <w:szCs w:val="20"/>
          <w:lang w:val="bg-BG"/>
        </w:rPr>
        <w:t>номограми</w:t>
      </w:r>
      <w:proofErr w:type="spellEnd"/>
      <w:r w:rsidRPr="003C18E9">
        <w:rPr>
          <w:rFonts w:ascii="Verdana" w:hAnsi="Verdana" w:cs="Arial"/>
          <w:color w:val="auto"/>
          <w:sz w:val="20"/>
          <w:szCs w:val="20"/>
          <w:lang w:val="bg-BG"/>
        </w:rPr>
        <w:t xml:space="preserve"> за оразмеряване.</w:t>
      </w:r>
    </w:p>
    <w:p w14:paraId="281FB5D2"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ВЪЗДУШНИЦИ РЕЗБОВИ ДВОЙНОДЕЙСТВАЩИ</w:t>
      </w:r>
    </w:p>
    <w:p w14:paraId="281FB5D3"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са конструирани така, че автоматично да всмукват въздух при изпразване на водопровода и да изпускат въздух при напълване и при работно налягане на водопровода, без да се появява изтичане на вода.</w:t>
      </w:r>
    </w:p>
    <w:p w14:paraId="281FB5D4"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бъдат за максимално работно налягане 16 бара.</w:t>
      </w:r>
    </w:p>
    <w:p w14:paraId="281FB5D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Входът на </w:t>
      </w:r>
      <w:proofErr w:type="spellStart"/>
      <w:r w:rsidRPr="003C18E9">
        <w:rPr>
          <w:rFonts w:ascii="Verdana" w:hAnsi="Verdana" w:cs="Arial"/>
          <w:color w:val="auto"/>
          <w:sz w:val="20"/>
          <w:szCs w:val="20"/>
          <w:lang w:val="bg-BG"/>
        </w:rPr>
        <w:t>въздушника</w:t>
      </w:r>
      <w:proofErr w:type="spellEnd"/>
      <w:r w:rsidRPr="003C18E9">
        <w:rPr>
          <w:rFonts w:ascii="Verdana" w:hAnsi="Verdana" w:cs="Arial"/>
          <w:color w:val="auto"/>
          <w:sz w:val="20"/>
          <w:szCs w:val="20"/>
          <w:lang w:val="bg-BG"/>
        </w:rPr>
        <w:t xml:space="preserve"> трябва да е BSP с вътрешна резба.</w:t>
      </w:r>
    </w:p>
    <w:p w14:paraId="281FB5D6"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w:t>
      </w:r>
      <w:proofErr w:type="spellStart"/>
      <w:r w:rsidRPr="003C18E9">
        <w:rPr>
          <w:rFonts w:ascii="Verdana" w:hAnsi="Verdana" w:cs="Arial"/>
          <w:color w:val="auto"/>
          <w:sz w:val="20"/>
          <w:szCs w:val="20"/>
          <w:lang w:val="bg-BG"/>
        </w:rPr>
        <w:t>въздушници</w:t>
      </w:r>
      <w:proofErr w:type="spellEnd"/>
      <w:r w:rsidRPr="003C18E9">
        <w:rPr>
          <w:rFonts w:ascii="Verdana" w:hAnsi="Verdana" w:cs="Arial"/>
          <w:color w:val="auto"/>
          <w:sz w:val="20"/>
          <w:szCs w:val="20"/>
          <w:lang w:val="bg-BG"/>
        </w:rPr>
        <w:t xml:space="preserve"> трябва да са изработени и тествани съгласно изискванията на БДС EN 1074 или еквивалент.</w:t>
      </w:r>
    </w:p>
    <w:p w14:paraId="281FB5D7"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 всички </w:t>
      </w:r>
      <w:proofErr w:type="spellStart"/>
      <w:r w:rsidRPr="003C18E9">
        <w:rPr>
          <w:rFonts w:ascii="Verdana" w:hAnsi="Verdana" w:cs="Arial"/>
          <w:color w:val="auto"/>
          <w:sz w:val="20"/>
          <w:szCs w:val="20"/>
          <w:lang w:val="bg-BG"/>
        </w:rPr>
        <w:t>въздушници</w:t>
      </w:r>
      <w:proofErr w:type="spellEnd"/>
      <w:r w:rsidRPr="003C18E9">
        <w:rPr>
          <w:rFonts w:ascii="Verdana" w:hAnsi="Verdana" w:cs="Arial"/>
          <w:color w:val="auto"/>
          <w:sz w:val="20"/>
          <w:szCs w:val="20"/>
          <w:lang w:val="bg-BG"/>
        </w:rPr>
        <w:t xml:space="preserve"> трябва да бъдат представени </w:t>
      </w:r>
      <w:proofErr w:type="spellStart"/>
      <w:r w:rsidRPr="003C18E9">
        <w:rPr>
          <w:rFonts w:ascii="Verdana" w:hAnsi="Verdana" w:cs="Arial"/>
          <w:color w:val="auto"/>
          <w:sz w:val="20"/>
          <w:szCs w:val="20"/>
          <w:lang w:val="bg-BG"/>
        </w:rPr>
        <w:t>номограми</w:t>
      </w:r>
      <w:proofErr w:type="spellEnd"/>
      <w:r w:rsidRPr="003C18E9">
        <w:rPr>
          <w:rFonts w:ascii="Verdana" w:hAnsi="Verdana" w:cs="Arial"/>
          <w:color w:val="auto"/>
          <w:sz w:val="20"/>
          <w:szCs w:val="20"/>
          <w:lang w:val="bg-BG"/>
        </w:rPr>
        <w:t xml:space="preserve"> за оразмеряване.</w:t>
      </w:r>
    </w:p>
    <w:p w14:paraId="281FB5D8"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ФЛАНШОВИ ДВОЙНОДЕЙСТВАЩИ ВЪЗДУШНИЦИ С ТРОЙНА ФУНКЦИЯ </w:t>
      </w:r>
    </w:p>
    <w:p w14:paraId="281FB5D9"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Корпусът на </w:t>
      </w: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е изпълнен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GGG 40 (50) с епоксидно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покритие, отговарящо на GSK сертификат. По корпуса от вътрешната и от външната страна не трябва да има сплеснати места, повърхностни дефекти или шупли. </w:t>
      </w:r>
    </w:p>
    <w:p w14:paraId="281FB5DA"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са двукамерни, снабдени с голям отвор за изпускане и всмукване на голям обем въздух по време на пълнене и празнене на водопровода и с малък отвор за изпускане на малки количества въздух при работно налягане на водопровода.</w:t>
      </w:r>
    </w:p>
    <w:p w14:paraId="281FB5DB"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lastRenderedPageBreak/>
        <w:t>Въздушниците</w:t>
      </w:r>
      <w:proofErr w:type="spellEnd"/>
      <w:r w:rsidRPr="003C18E9">
        <w:rPr>
          <w:rFonts w:ascii="Verdana" w:hAnsi="Verdana" w:cs="Arial"/>
          <w:color w:val="auto"/>
          <w:sz w:val="20"/>
          <w:szCs w:val="20"/>
          <w:lang w:val="bg-BG"/>
        </w:rPr>
        <w:t xml:space="preserve"> трябва да бъдат за максимално работно налягане 10/16/25 бара в зависимост от заявката.</w:t>
      </w:r>
    </w:p>
    <w:p w14:paraId="281FB5DC"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Въздушницитетрябва</w:t>
      </w:r>
      <w:proofErr w:type="spellEnd"/>
      <w:r w:rsidRPr="003C18E9">
        <w:rPr>
          <w:rFonts w:ascii="Verdana" w:hAnsi="Verdana" w:cs="Arial"/>
          <w:color w:val="auto"/>
          <w:sz w:val="20"/>
          <w:szCs w:val="20"/>
          <w:lang w:val="bg-BG"/>
        </w:rPr>
        <w:t xml:space="preserve"> да бъдат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като </w:t>
      </w:r>
      <w:proofErr w:type="spellStart"/>
      <w:r w:rsidRPr="003C18E9">
        <w:rPr>
          <w:rFonts w:ascii="Verdana" w:hAnsi="Verdana" w:cs="Arial"/>
          <w:color w:val="auto"/>
          <w:sz w:val="20"/>
          <w:szCs w:val="20"/>
          <w:lang w:val="bg-BG"/>
        </w:rPr>
        <w:t>фланците</w:t>
      </w:r>
      <w:proofErr w:type="spellEnd"/>
      <w:r w:rsidRPr="003C18E9">
        <w:rPr>
          <w:rFonts w:ascii="Verdana" w:hAnsi="Verdana" w:cs="Arial"/>
          <w:color w:val="auto"/>
          <w:sz w:val="20"/>
          <w:szCs w:val="20"/>
          <w:lang w:val="bg-BG"/>
        </w:rPr>
        <w:t xml:space="preserve"> отговарят на БДС EN 1092-2 или еквивалент.</w:t>
      </w:r>
    </w:p>
    <w:p w14:paraId="281FB5DD"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w:t>
      </w:r>
      <w:proofErr w:type="spellStart"/>
      <w:r w:rsidRPr="003C18E9">
        <w:rPr>
          <w:rFonts w:ascii="Verdana" w:hAnsi="Verdana" w:cs="Arial"/>
          <w:color w:val="auto"/>
          <w:sz w:val="20"/>
          <w:szCs w:val="20"/>
          <w:lang w:val="bg-BG"/>
        </w:rPr>
        <w:t>въздушници</w:t>
      </w:r>
      <w:proofErr w:type="spellEnd"/>
      <w:r w:rsidRPr="003C18E9">
        <w:rPr>
          <w:rFonts w:ascii="Verdana" w:hAnsi="Verdana" w:cs="Arial"/>
          <w:color w:val="auto"/>
          <w:sz w:val="20"/>
          <w:szCs w:val="20"/>
          <w:lang w:val="bg-BG"/>
        </w:rPr>
        <w:t xml:space="preserve"> трябва да са изработени и тествани съгласно изискванията на БДС EN 1074 или еквивалент.</w:t>
      </w:r>
    </w:p>
    <w:p w14:paraId="281FB5DE"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 всички </w:t>
      </w:r>
      <w:proofErr w:type="spellStart"/>
      <w:r w:rsidRPr="003C18E9">
        <w:rPr>
          <w:rFonts w:ascii="Verdana" w:hAnsi="Verdana" w:cs="Arial"/>
          <w:color w:val="auto"/>
          <w:sz w:val="20"/>
          <w:szCs w:val="20"/>
          <w:lang w:val="bg-BG"/>
        </w:rPr>
        <w:t>въздушници</w:t>
      </w:r>
      <w:proofErr w:type="spellEnd"/>
      <w:r w:rsidRPr="003C18E9">
        <w:rPr>
          <w:rFonts w:ascii="Verdana" w:hAnsi="Verdana" w:cs="Arial"/>
          <w:color w:val="auto"/>
          <w:sz w:val="20"/>
          <w:szCs w:val="20"/>
          <w:lang w:val="bg-BG"/>
        </w:rPr>
        <w:t xml:space="preserve"> трябва да бъдат представени </w:t>
      </w:r>
      <w:proofErr w:type="spellStart"/>
      <w:r w:rsidRPr="003C18E9">
        <w:rPr>
          <w:rFonts w:ascii="Verdana" w:hAnsi="Verdana" w:cs="Arial"/>
          <w:color w:val="auto"/>
          <w:sz w:val="20"/>
          <w:szCs w:val="20"/>
          <w:lang w:val="bg-BG"/>
        </w:rPr>
        <w:t>номограми</w:t>
      </w:r>
      <w:proofErr w:type="spellEnd"/>
      <w:r w:rsidRPr="003C18E9">
        <w:rPr>
          <w:rFonts w:ascii="Verdana" w:hAnsi="Verdana" w:cs="Arial"/>
          <w:color w:val="auto"/>
          <w:sz w:val="20"/>
          <w:szCs w:val="20"/>
          <w:lang w:val="bg-BG"/>
        </w:rPr>
        <w:t xml:space="preserve"> за оразмеряване.</w:t>
      </w:r>
    </w:p>
    <w:p w14:paraId="281FB5DF"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ВЪЗДУШНИЦИ ФЛАНШОВИ ДВОЙНОДЕЙСТВАЩИ ЗА ПОДЗЕМЕН МОНТАЖ </w:t>
      </w:r>
    </w:p>
    <w:p w14:paraId="281FB5E0"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за подземен монтаж трябва да притежават здраво </w:t>
      </w:r>
      <w:proofErr w:type="spellStart"/>
      <w:r w:rsidRPr="003C18E9">
        <w:rPr>
          <w:rFonts w:ascii="Verdana" w:hAnsi="Verdana" w:cs="Arial"/>
          <w:color w:val="auto"/>
          <w:sz w:val="20"/>
          <w:szCs w:val="20"/>
          <w:lang w:val="bg-BG"/>
        </w:rPr>
        <w:t>вътрешнотяло</w:t>
      </w:r>
      <w:proofErr w:type="spellEnd"/>
      <w:r w:rsidRPr="003C18E9">
        <w:rPr>
          <w:rFonts w:ascii="Verdana" w:hAnsi="Verdana" w:cs="Arial"/>
          <w:color w:val="auto"/>
          <w:sz w:val="20"/>
          <w:szCs w:val="20"/>
          <w:lang w:val="bg-BG"/>
        </w:rPr>
        <w:t>.</w:t>
      </w:r>
    </w:p>
    <w:p w14:paraId="281FB5E1"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Вътрешното тяло трябва да бъде защитено и здраво закрепено към метално охранително тяло посредством </w:t>
      </w:r>
      <w:proofErr w:type="spellStart"/>
      <w:r w:rsidRPr="003C18E9">
        <w:rPr>
          <w:rFonts w:ascii="Verdana" w:hAnsi="Verdana" w:cs="Arial"/>
          <w:color w:val="auto"/>
          <w:sz w:val="20"/>
          <w:szCs w:val="20"/>
          <w:lang w:val="bg-BG"/>
        </w:rPr>
        <w:t>шпиндел</w:t>
      </w:r>
      <w:proofErr w:type="spellEnd"/>
      <w:r w:rsidRPr="003C18E9">
        <w:rPr>
          <w:rFonts w:ascii="Verdana" w:hAnsi="Verdana" w:cs="Arial"/>
          <w:color w:val="auto"/>
          <w:sz w:val="20"/>
          <w:szCs w:val="20"/>
          <w:lang w:val="bg-BG"/>
        </w:rPr>
        <w:t xml:space="preserve"> с метална опора.</w:t>
      </w:r>
    </w:p>
    <w:p w14:paraId="281FB5E2"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Охранителното тяло трябва да е закрепено към присъединителното парче посредством надеждна връзка.</w:t>
      </w:r>
    </w:p>
    <w:p w14:paraId="281FB5E3"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Конструкцията </w:t>
      </w:r>
      <w:proofErr w:type="spellStart"/>
      <w:r w:rsidRPr="003C18E9">
        <w:rPr>
          <w:rFonts w:ascii="Verdana" w:hAnsi="Verdana" w:cs="Arial"/>
          <w:color w:val="auto"/>
          <w:sz w:val="20"/>
          <w:szCs w:val="20"/>
          <w:lang w:val="bg-BG"/>
        </w:rPr>
        <w:t>наохранителното</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тялоне</w:t>
      </w:r>
      <w:proofErr w:type="spellEnd"/>
      <w:r w:rsidRPr="003C18E9">
        <w:rPr>
          <w:rFonts w:ascii="Verdana" w:hAnsi="Verdana" w:cs="Arial"/>
          <w:color w:val="auto"/>
          <w:sz w:val="20"/>
          <w:szCs w:val="20"/>
          <w:lang w:val="bg-BG"/>
        </w:rPr>
        <w:t xml:space="preserve"> трябва да позволява приток на вода в него. В долния му край трябва да има изпускателен отвор с муфа с резба за отводняване в случай, че отнякъде постъпи вода. </w:t>
      </w:r>
    </w:p>
    <w:p w14:paraId="281FB5E4"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да бъдат така конструирани, че да изпускат въздуха в охранителното тяло. Отвора за изпускане на въздуха да бъде защитен с мрежа за да не може да попадат твърди частици при изпразване на водопровода.</w:t>
      </w:r>
    </w:p>
    <w:p w14:paraId="281FB5E5"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са фабрично конструирани за подземен монтаж.</w:t>
      </w:r>
    </w:p>
    <w:p w14:paraId="281FB5E6"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бъдат за максимално работно налягане 16 бара.</w:t>
      </w:r>
    </w:p>
    <w:p w14:paraId="281FB5E7"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за подземен монтаж трябва да имат вградено устройство с възвратна функция, което да позволява демонтаж под налягане както</w:t>
      </w:r>
      <w:r w:rsidR="00D4339F" w:rsidRPr="003C18E9">
        <w:rPr>
          <w:rFonts w:ascii="Verdana" w:hAnsi="Verdana" w:cs="Arial"/>
          <w:color w:val="auto"/>
          <w:sz w:val="20"/>
          <w:szCs w:val="20"/>
          <w:lang w:val="bg-BG"/>
        </w:rPr>
        <w:t xml:space="preserve"> </w:t>
      </w:r>
      <w:r w:rsidRPr="003C18E9">
        <w:rPr>
          <w:rFonts w:ascii="Verdana" w:hAnsi="Verdana" w:cs="Arial"/>
          <w:color w:val="auto"/>
          <w:sz w:val="20"/>
          <w:szCs w:val="20"/>
          <w:lang w:val="bg-BG"/>
        </w:rPr>
        <w:t xml:space="preserve">само на </w:t>
      </w:r>
      <w:proofErr w:type="spellStart"/>
      <w:r w:rsidRPr="003C18E9">
        <w:rPr>
          <w:rFonts w:ascii="Verdana" w:hAnsi="Verdana" w:cs="Arial"/>
          <w:color w:val="auto"/>
          <w:sz w:val="20"/>
          <w:szCs w:val="20"/>
          <w:lang w:val="bg-BG"/>
        </w:rPr>
        <w:t>шпиндела</w:t>
      </w:r>
      <w:proofErr w:type="spellEnd"/>
      <w:r w:rsidRPr="003C18E9">
        <w:rPr>
          <w:rFonts w:ascii="Verdana" w:hAnsi="Verdana" w:cs="Arial"/>
          <w:color w:val="auto"/>
          <w:sz w:val="20"/>
          <w:szCs w:val="20"/>
          <w:lang w:val="bg-BG"/>
        </w:rPr>
        <w:t>, така и на вътрешното тяло при техническо обслужване без разкопаване.</w:t>
      </w:r>
    </w:p>
    <w:p w14:paraId="281FB5E8"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Въздушниците</w:t>
      </w:r>
      <w:proofErr w:type="spellEnd"/>
      <w:r w:rsidRPr="003C18E9">
        <w:rPr>
          <w:rFonts w:ascii="Verdana" w:hAnsi="Verdana" w:cs="Arial"/>
          <w:color w:val="auto"/>
          <w:sz w:val="20"/>
          <w:szCs w:val="20"/>
          <w:lang w:val="bg-BG"/>
        </w:rPr>
        <w:t xml:space="preserve"> трябва да бъдат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като </w:t>
      </w:r>
      <w:proofErr w:type="spellStart"/>
      <w:r w:rsidRPr="003C18E9">
        <w:rPr>
          <w:rFonts w:ascii="Verdana" w:hAnsi="Verdana" w:cs="Arial"/>
          <w:color w:val="auto"/>
          <w:sz w:val="20"/>
          <w:szCs w:val="20"/>
          <w:lang w:val="bg-BG"/>
        </w:rPr>
        <w:t>фланците</w:t>
      </w:r>
      <w:proofErr w:type="spellEnd"/>
      <w:r w:rsidRPr="003C18E9">
        <w:rPr>
          <w:rFonts w:ascii="Verdana" w:hAnsi="Verdana" w:cs="Arial"/>
          <w:color w:val="auto"/>
          <w:sz w:val="20"/>
          <w:szCs w:val="20"/>
          <w:lang w:val="bg-BG"/>
        </w:rPr>
        <w:t xml:space="preserve"> отговарят на БДС EN 1092-2 или еквивалент.</w:t>
      </w:r>
    </w:p>
    <w:p w14:paraId="281FB5E9"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w:t>
      </w:r>
      <w:proofErr w:type="spellStart"/>
      <w:r w:rsidRPr="003C18E9">
        <w:rPr>
          <w:rFonts w:ascii="Verdana" w:hAnsi="Verdana" w:cs="Arial"/>
          <w:color w:val="auto"/>
          <w:sz w:val="20"/>
          <w:szCs w:val="20"/>
          <w:lang w:val="bg-BG"/>
        </w:rPr>
        <w:t>въздушници</w:t>
      </w:r>
      <w:proofErr w:type="spellEnd"/>
      <w:r w:rsidRPr="003C18E9">
        <w:rPr>
          <w:rFonts w:ascii="Verdana" w:hAnsi="Verdana" w:cs="Arial"/>
          <w:color w:val="auto"/>
          <w:sz w:val="20"/>
          <w:szCs w:val="20"/>
          <w:lang w:val="bg-BG"/>
        </w:rPr>
        <w:t xml:space="preserve"> трябва да са изработени и тествани съгласно изискванията на БДС EN 1074 или еквивалент.</w:t>
      </w:r>
    </w:p>
    <w:p w14:paraId="281FB5EA"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 всички </w:t>
      </w:r>
      <w:proofErr w:type="spellStart"/>
      <w:r w:rsidRPr="003C18E9">
        <w:rPr>
          <w:rFonts w:ascii="Verdana" w:hAnsi="Verdana" w:cs="Arial"/>
          <w:color w:val="auto"/>
          <w:sz w:val="20"/>
          <w:szCs w:val="20"/>
          <w:lang w:val="bg-BG"/>
        </w:rPr>
        <w:t>въздушници</w:t>
      </w:r>
      <w:proofErr w:type="spellEnd"/>
      <w:r w:rsidRPr="003C18E9">
        <w:rPr>
          <w:rFonts w:ascii="Verdana" w:hAnsi="Verdana" w:cs="Arial"/>
          <w:color w:val="auto"/>
          <w:sz w:val="20"/>
          <w:szCs w:val="20"/>
          <w:lang w:val="bg-BG"/>
        </w:rPr>
        <w:t xml:space="preserve"> трябва да бъдат представени </w:t>
      </w:r>
      <w:proofErr w:type="spellStart"/>
      <w:r w:rsidRPr="003C18E9">
        <w:rPr>
          <w:rFonts w:ascii="Verdana" w:hAnsi="Verdana" w:cs="Arial"/>
          <w:color w:val="auto"/>
          <w:sz w:val="20"/>
          <w:szCs w:val="20"/>
          <w:lang w:val="bg-BG"/>
        </w:rPr>
        <w:t>номограми</w:t>
      </w:r>
      <w:proofErr w:type="spellEnd"/>
      <w:r w:rsidRPr="003C18E9">
        <w:rPr>
          <w:rFonts w:ascii="Verdana" w:hAnsi="Verdana" w:cs="Arial"/>
          <w:color w:val="auto"/>
          <w:sz w:val="20"/>
          <w:szCs w:val="20"/>
          <w:lang w:val="bg-BG"/>
        </w:rPr>
        <w:t xml:space="preserve"> за оразмеряване.</w:t>
      </w:r>
    </w:p>
    <w:p w14:paraId="281FB5EB" w14:textId="77777777" w:rsidR="00BD1FC3" w:rsidRPr="003C18E9" w:rsidRDefault="00BD1FC3" w:rsidP="007D37D6">
      <w:pPr>
        <w:pStyle w:val="ListParagraph"/>
        <w:keepNext/>
        <w:keepLines/>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КОМБИ ФЛАНЦИ ЗА РЕ ТРЪБИ И УНИВЕРСАЛНИ ФЛАНШОВИ АДАПТОРИ</w:t>
      </w:r>
    </w:p>
    <w:p w14:paraId="281FB5EC"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Комбифланци</w:t>
      </w:r>
      <w:proofErr w:type="spellEnd"/>
      <w:r w:rsidRPr="003C18E9">
        <w:rPr>
          <w:rFonts w:ascii="Verdana" w:hAnsi="Verdana" w:cs="Arial"/>
          <w:color w:val="auto"/>
          <w:sz w:val="20"/>
          <w:szCs w:val="20"/>
          <w:lang w:val="bg-BG"/>
        </w:rPr>
        <w:t xml:space="preserve"> за РЕ тръби </w:t>
      </w:r>
    </w:p>
    <w:p w14:paraId="281FB5ED" w14:textId="77777777" w:rsidR="00BD1FC3" w:rsidRPr="003C18E9" w:rsidRDefault="00BD1FC3" w:rsidP="007D37D6">
      <w:pPr>
        <w:pStyle w:val="p50"/>
        <w:keepNext/>
        <w:keepLines/>
        <w:numPr>
          <w:ilvl w:val="4"/>
          <w:numId w:val="36"/>
        </w:numPr>
        <w:tabs>
          <w:tab w:val="clear" w:pos="760"/>
        </w:tabs>
        <w:spacing w:before="120" w:after="120" w:line="240" w:lineRule="auto"/>
        <w:ind w:left="0" w:firstLine="927"/>
        <w:rPr>
          <w:rFonts w:ascii="Verdana" w:hAnsi="Verdana" w:cs="Arial"/>
          <w:color w:val="auto"/>
          <w:sz w:val="20"/>
          <w:szCs w:val="20"/>
          <w:lang w:val="bg-BG"/>
        </w:rPr>
      </w:pPr>
      <w:proofErr w:type="spellStart"/>
      <w:r w:rsidRPr="003C18E9">
        <w:rPr>
          <w:rFonts w:ascii="Verdana" w:hAnsi="Verdana" w:cs="Arial"/>
          <w:color w:val="auto"/>
          <w:sz w:val="20"/>
          <w:szCs w:val="20"/>
          <w:lang w:val="bg-BG"/>
        </w:rPr>
        <w:t>Комбифланците</w:t>
      </w:r>
      <w:proofErr w:type="spellEnd"/>
      <w:r w:rsidRPr="003C18E9">
        <w:rPr>
          <w:rFonts w:ascii="Verdana" w:hAnsi="Verdana" w:cs="Arial"/>
          <w:color w:val="auto"/>
          <w:sz w:val="20"/>
          <w:szCs w:val="20"/>
          <w:lang w:val="bg-BG"/>
        </w:rPr>
        <w:t xml:space="preserve"> трябва да са конструирани така, че при механичен монтаж и захващане с болтове към насрещен </w:t>
      </w:r>
      <w:proofErr w:type="spellStart"/>
      <w:r w:rsidRPr="003C18E9">
        <w:rPr>
          <w:rFonts w:ascii="Verdana" w:hAnsi="Verdana" w:cs="Arial"/>
          <w:color w:val="auto"/>
          <w:sz w:val="20"/>
          <w:szCs w:val="20"/>
          <w:lang w:val="bg-BG"/>
        </w:rPr>
        <w:t>фланец</w:t>
      </w:r>
      <w:proofErr w:type="spellEnd"/>
      <w:r w:rsidRPr="003C18E9">
        <w:rPr>
          <w:rFonts w:ascii="Verdana" w:hAnsi="Verdana" w:cs="Arial"/>
          <w:color w:val="auto"/>
          <w:sz w:val="20"/>
          <w:szCs w:val="20"/>
          <w:lang w:val="bg-BG"/>
        </w:rPr>
        <w:t xml:space="preserve"> да изпълняват две функции – да уплътни </w:t>
      </w:r>
      <w:proofErr w:type="spellStart"/>
      <w:r w:rsidRPr="003C18E9">
        <w:rPr>
          <w:rFonts w:ascii="Verdana" w:hAnsi="Verdana" w:cs="Arial"/>
          <w:color w:val="auto"/>
          <w:sz w:val="20"/>
          <w:szCs w:val="20"/>
          <w:lang w:val="bg-BG"/>
        </w:rPr>
        <w:t>хидравлически</w:t>
      </w:r>
      <w:proofErr w:type="spellEnd"/>
      <w:r w:rsidRPr="003C18E9">
        <w:rPr>
          <w:rFonts w:ascii="Verdana" w:hAnsi="Verdana" w:cs="Arial"/>
          <w:color w:val="auto"/>
          <w:sz w:val="20"/>
          <w:szCs w:val="20"/>
          <w:lang w:val="bg-BG"/>
        </w:rPr>
        <w:t xml:space="preserve"> мястото на връзките и да захване сигурно </w:t>
      </w:r>
      <w:proofErr w:type="spellStart"/>
      <w:r w:rsidRPr="003C18E9">
        <w:rPr>
          <w:rFonts w:ascii="Verdana" w:hAnsi="Verdana" w:cs="Arial"/>
          <w:color w:val="auto"/>
          <w:sz w:val="20"/>
          <w:szCs w:val="20"/>
          <w:lang w:val="bg-BG"/>
        </w:rPr>
        <w:t>полиетиленовата</w:t>
      </w:r>
      <w:proofErr w:type="spellEnd"/>
      <w:r w:rsidRPr="003C18E9">
        <w:rPr>
          <w:rFonts w:ascii="Verdana" w:hAnsi="Verdana" w:cs="Arial"/>
          <w:color w:val="auto"/>
          <w:sz w:val="20"/>
          <w:szCs w:val="20"/>
          <w:lang w:val="bg-BG"/>
        </w:rPr>
        <w:t xml:space="preserve"> тръба срещу измъкване. </w:t>
      </w:r>
    </w:p>
    <w:p w14:paraId="281FB5EE" w14:textId="77777777" w:rsidR="00BD1FC3" w:rsidRPr="003C18E9" w:rsidRDefault="00BD1FC3" w:rsidP="007D37D6">
      <w:pPr>
        <w:pStyle w:val="p50"/>
        <w:keepNext/>
        <w:keepLines/>
        <w:numPr>
          <w:ilvl w:val="4"/>
          <w:numId w:val="36"/>
        </w:numPr>
        <w:tabs>
          <w:tab w:val="clear" w:pos="760"/>
        </w:tabs>
        <w:spacing w:before="120" w:after="120" w:line="240" w:lineRule="auto"/>
        <w:ind w:left="0" w:firstLine="927"/>
        <w:rPr>
          <w:rFonts w:ascii="Verdana" w:hAnsi="Verdana" w:cs="Arial"/>
          <w:color w:val="auto"/>
          <w:sz w:val="20"/>
          <w:szCs w:val="20"/>
          <w:lang w:val="bg-BG"/>
        </w:rPr>
      </w:pPr>
      <w:r w:rsidRPr="003C18E9">
        <w:rPr>
          <w:rFonts w:ascii="Verdana" w:hAnsi="Verdana" w:cs="Arial"/>
          <w:color w:val="auto"/>
          <w:sz w:val="20"/>
          <w:szCs w:val="20"/>
          <w:lang w:val="bg-BG"/>
        </w:rPr>
        <w:t xml:space="preserve">Тялото и притискащият елемент следва да са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GGG 40 (50), покрити с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епоксидно покритие с дебелина по-голяма от 150 микрона, гуменото уплътнение от гума EPDM, а захващащия пръстен да е от месинг или неръждаема стомана.</w:t>
      </w:r>
    </w:p>
    <w:p w14:paraId="281FB5EF" w14:textId="77777777" w:rsidR="00BD1FC3" w:rsidRPr="003C18E9" w:rsidRDefault="00BD1FC3" w:rsidP="007D37D6">
      <w:pPr>
        <w:pStyle w:val="ListParagraph"/>
        <w:keepNext/>
        <w:keepLines/>
        <w:numPr>
          <w:ilvl w:val="3"/>
          <w:numId w:val="36"/>
        </w:numPr>
        <w:spacing w:before="120" w:after="120"/>
        <w:ind w:left="0" w:firstLine="567"/>
        <w:contextualSpacing w:val="0"/>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Унивесални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адаптори</w:t>
      </w:r>
      <w:proofErr w:type="spellEnd"/>
    </w:p>
    <w:p w14:paraId="281FB5F0" w14:textId="77777777" w:rsidR="00BD1FC3" w:rsidRPr="003C18E9" w:rsidRDefault="00BD1FC3" w:rsidP="007D37D6">
      <w:pPr>
        <w:pStyle w:val="p50"/>
        <w:keepNext/>
        <w:keepLines/>
        <w:numPr>
          <w:ilvl w:val="4"/>
          <w:numId w:val="36"/>
        </w:numPr>
        <w:tabs>
          <w:tab w:val="clear" w:pos="760"/>
        </w:tabs>
        <w:spacing w:before="120" w:after="120" w:line="240" w:lineRule="auto"/>
        <w:ind w:left="0" w:firstLine="927"/>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Универсалните </w:t>
      </w:r>
      <w:proofErr w:type="spellStart"/>
      <w:r w:rsidRPr="003C18E9">
        <w:rPr>
          <w:rFonts w:ascii="Verdana" w:hAnsi="Verdana" w:cs="Arial"/>
          <w:color w:val="auto"/>
          <w:sz w:val="20"/>
          <w:szCs w:val="20"/>
          <w:lang w:val="bg-BG"/>
        </w:rPr>
        <w:t>фланшови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адаптори</w:t>
      </w:r>
      <w:proofErr w:type="spellEnd"/>
      <w:r w:rsidRPr="003C18E9">
        <w:rPr>
          <w:rFonts w:ascii="Verdana" w:hAnsi="Verdana" w:cs="Arial"/>
          <w:color w:val="auto"/>
          <w:sz w:val="20"/>
          <w:szCs w:val="20"/>
          <w:lang w:val="bg-BG"/>
        </w:rPr>
        <w:t xml:space="preserve"> са конструирани така, че да се изпълни без проблем </w:t>
      </w:r>
      <w:proofErr w:type="spellStart"/>
      <w:r w:rsidRPr="003C18E9">
        <w:rPr>
          <w:rFonts w:ascii="Verdana" w:hAnsi="Verdana" w:cs="Arial"/>
          <w:color w:val="auto"/>
          <w:sz w:val="20"/>
          <w:szCs w:val="20"/>
          <w:lang w:val="bg-BG"/>
        </w:rPr>
        <w:t>фланшова</w:t>
      </w:r>
      <w:proofErr w:type="spellEnd"/>
      <w:r w:rsidRPr="003C18E9">
        <w:rPr>
          <w:rFonts w:ascii="Verdana" w:hAnsi="Verdana" w:cs="Arial"/>
          <w:color w:val="auto"/>
          <w:sz w:val="20"/>
          <w:szCs w:val="20"/>
          <w:lang w:val="bg-BG"/>
        </w:rPr>
        <w:t xml:space="preserve"> връзка на стоманена, чугунена или етернитова тръба за налягания PN 10 и PN 16 атмосфери. </w:t>
      </w:r>
    </w:p>
    <w:p w14:paraId="281FB5F1" w14:textId="77777777" w:rsidR="00BD1FC3" w:rsidRPr="003C18E9" w:rsidRDefault="00BD1FC3" w:rsidP="007D37D6">
      <w:pPr>
        <w:pStyle w:val="p50"/>
        <w:keepNext/>
        <w:keepLines/>
        <w:numPr>
          <w:ilvl w:val="4"/>
          <w:numId w:val="36"/>
        </w:numPr>
        <w:tabs>
          <w:tab w:val="clear" w:pos="760"/>
        </w:tabs>
        <w:spacing w:before="120" w:after="120" w:line="240" w:lineRule="auto"/>
        <w:ind w:left="0" w:firstLine="927"/>
        <w:rPr>
          <w:rFonts w:ascii="Verdana" w:hAnsi="Verdana" w:cs="Arial"/>
          <w:color w:val="auto"/>
          <w:sz w:val="20"/>
          <w:szCs w:val="20"/>
          <w:lang w:val="bg-BG"/>
        </w:rPr>
      </w:pPr>
      <w:r w:rsidRPr="003C18E9">
        <w:rPr>
          <w:rFonts w:ascii="Verdana" w:hAnsi="Verdana" w:cs="Arial"/>
          <w:color w:val="auto"/>
          <w:sz w:val="20"/>
          <w:szCs w:val="20"/>
          <w:lang w:val="bg-BG"/>
        </w:rPr>
        <w:t xml:space="preserve">Тялото и </w:t>
      </w:r>
      <w:proofErr w:type="spellStart"/>
      <w:r w:rsidRPr="003C18E9">
        <w:rPr>
          <w:rFonts w:ascii="Verdana" w:hAnsi="Verdana" w:cs="Arial"/>
          <w:color w:val="auto"/>
          <w:sz w:val="20"/>
          <w:szCs w:val="20"/>
          <w:lang w:val="bg-BG"/>
        </w:rPr>
        <w:t>адаптора</w:t>
      </w:r>
      <w:proofErr w:type="spellEnd"/>
      <w:r w:rsidRPr="003C18E9">
        <w:rPr>
          <w:rFonts w:ascii="Verdana" w:hAnsi="Verdana" w:cs="Arial"/>
          <w:color w:val="auto"/>
          <w:sz w:val="20"/>
          <w:szCs w:val="20"/>
          <w:lang w:val="bg-BG"/>
        </w:rPr>
        <w:t xml:space="preserve"> с </w:t>
      </w:r>
      <w:proofErr w:type="spellStart"/>
      <w:r w:rsidRPr="003C18E9">
        <w:rPr>
          <w:rFonts w:ascii="Verdana" w:hAnsi="Verdana" w:cs="Arial"/>
          <w:color w:val="auto"/>
          <w:sz w:val="20"/>
          <w:szCs w:val="20"/>
          <w:lang w:val="bg-BG"/>
        </w:rPr>
        <w:t>фланеца</w:t>
      </w:r>
      <w:proofErr w:type="spellEnd"/>
      <w:r w:rsidRPr="003C18E9">
        <w:rPr>
          <w:rFonts w:ascii="Verdana" w:hAnsi="Verdana" w:cs="Arial"/>
          <w:color w:val="auto"/>
          <w:sz w:val="20"/>
          <w:szCs w:val="20"/>
          <w:lang w:val="bg-BG"/>
        </w:rPr>
        <w:t xml:space="preserve"> и притискащия пръстен да са от </w:t>
      </w:r>
      <w:proofErr w:type="spellStart"/>
      <w:r w:rsidRPr="003C18E9">
        <w:rPr>
          <w:rFonts w:ascii="Verdana" w:hAnsi="Verdana" w:cs="Arial"/>
          <w:color w:val="auto"/>
          <w:sz w:val="20"/>
          <w:szCs w:val="20"/>
          <w:lang w:val="bg-BG"/>
        </w:rPr>
        <w:t>сферографитен</w:t>
      </w:r>
      <w:proofErr w:type="spellEnd"/>
      <w:r w:rsidRPr="003C18E9">
        <w:rPr>
          <w:rFonts w:ascii="Verdana" w:hAnsi="Verdana" w:cs="Arial"/>
          <w:color w:val="auto"/>
          <w:sz w:val="20"/>
          <w:szCs w:val="20"/>
          <w:lang w:val="bg-BG"/>
        </w:rPr>
        <w:t xml:space="preserve"> чугун GGG 40 (50) и с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епоксидно покритие с дебелина над 200 микрона. </w:t>
      </w:r>
      <w:proofErr w:type="spellStart"/>
      <w:r w:rsidRPr="003C18E9">
        <w:rPr>
          <w:rFonts w:ascii="Verdana" w:hAnsi="Verdana" w:cs="Arial"/>
          <w:color w:val="auto"/>
          <w:sz w:val="20"/>
          <w:szCs w:val="20"/>
          <w:lang w:val="bg-BG"/>
        </w:rPr>
        <w:t>Уплътнителният</w:t>
      </w:r>
      <w:proofErr w:type="spellEnd"/>
      <w:r w:rsidRPr="003C18E9">
        <w:rPr>
          <w:rFonts w:ascii="Verdana" w:hAnsi="Verdana" w:cs="Arial"/>
          <w:color w:val="auto"/>
          <w:sz w:val="20"/>
          <w:szCs w:val="20"/>
          <w:lang w:val="bg-BG"/>
        </w:rPr>
        <w:t xml:space="preserve"> пръстен да е от гума EPDM, с пристягащите болтове, гайки и шайби от неръждаема стомана или галванизирани в съответствие с БДС EN 12329 или еквивалент със степен </w:t>
      </w:r>
      <w:proofErr w:type="spellStart"/>
      <w:r w:rsidRPr="003C18E9">
        <w:rPr>
          <w:rFonts w:ascii="Verdana" w:hAnsi="Verdana" w:cs="Arial"/>
          <w:color w:val="auto"/>
          <w:sz w:val="20"/>
          <w:szCs w:val="20"/>
          <w:lang w:val="bg-BG"/>
        </w:rPr>
        <w:t>Zn</w:t>
      </w:r>
      <w:proofErr w:type="spellEnd"/>
      <w:r w:rsidRPr="003C18E9">
        <w:rPr>
          <w:rFonts w:ascii="Verdana" w:hAnsi="Verdana" w:cs="Arial"/>
          <w:color w:val="auto"/>
          <w:sz w:val="20"/>
          <w:szCs w:val="20"/>
          <w:lang w:val="bg-BG"/>
        </w:rPr>
        <w:t xml:space="preserve"> 5/С или </w:t>
      </w:r>
      <w:proofErr w:type="spellStart"/>
      <w:r w:rsidRPr="003C18E9">
        <w:rPr>
          <w:rFonts w:ascii="Verdana" w:hAnsi="Verdana" w:cs="Arial"/>
          <w:color w:val="auto"/>
          <w:sz w:val="20"/>
          <w:szCs w:val="20"/>
          <w:lang w:val="bg-BG"/>
        </w:rPr>
        <w:t>шерардизирани</w:t>
      </w:r>
      <w:proofErr w:type="spellEnd"/>
      <w:r w:rsidRPr="003C18E9">
        <w:rPr>
          <w:rFonts w:ascii="Verdana" w:hAnsi="Verdana" w:cs="Arial"/>
          <w:color w:val="auto"/>
          <w:sz w:val="20"/>
          <w:szCs w:val="20"/>
          <w:lang w:val="bg-BG"/>
        </w:rPr>
        <w:t>.</w:t>
      </w:r>
    </w:p>
    <w:p w14:paraId="281FB5F2" w14:textId="77777777" w:rsidR="00BD1FC3" w:rsidRPr="003C18E9" w:rsidRDefault="00BD1FC3" w:rsidP="007D37D6">
      <w:pPr>
        <w:pStyle w:val="p50"/>
        <w:keepNext/>
        <w:keepLines/>
        <w:numPr>
          <w:ilvl w:val="4"/>
          <w:numId w:val="36"/>
        </w:numPr>
        <w:tabs>
          <w:tab w:val="clear" w:pos="760"/>
        </w:tabs>
        <w:spacing w:before="120" w:after="120" w:line="240" w:lineRule="auto"/>
        <w:ind w:left="0" w:firstLine="927"/>
        <w:rPr>
          <w:rFonts w:ascii="Verdana" w:hAnsi="Verdana" w:cs="Arial"/>
          <w:color w:val="auto"/>
          <w:sz w:val="20"/>
          <w:szCs w:val="20"/>
          <w:lang w:val="bg-BG"/>
        </w:rPr>
      </w:pPr>
      <w:r w:rsidRPr="003C18E9">
        <w:rPr>
          <w:rFonts w:ascii="Verdana" w:hAnsi="Verdana" w:cs="Arial"/>
          <w:color w:val="auto"/>
          <w:sz w:val="20"/>
          <w:szCs w:val="20"/>
          <w:lang w:val="bg-BG"/>
        </w:rPr>
        <w:t>В приложената таблица №1, за информация, са описани външните диаметри на тръбите според материала от които са направени.</w:t>
      </w:r>
    </w:p>
    <w:p w14:paraId="281FB5F3" w14:textId="77777777" w:rsidR="00BD1FC3" w:rsidRPr="003C18E9" w:rsidRDefault="00BD1FC3" w:rsidP="00BD1FC3">
      <w:pPr>
        <w:keepNext/>
        <w:keepLines/>
        <w:tabs>
          <w:tab w:val="center" w:pos="4320"/>
          <w:tab w:val="right" w:pos="8640"/>
        </w:tabs>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Таблица №1</w:t>
      </w:r>
    </w:p>
    <w:tbl>
      <w:tblPr>
        <w:tblW w:w="5790" w:type="dxa"/>
        <w:jc w:val="center"/>
        <w:tblInd w:w="58" w:type="dxa"/>
        <w:tblCellMar>
          <w:left w:w="70" w:type="dxa"/>
          <w:right w:w="70" w:type="dxa"/>
        </w:tblCellMar>
        <w:tblLook w:val="04A0" w:firstRow="1" w:lastRow="0" w:firstColumn="1" w:lastColumn="0" w:noHBand="0" w:noVBand="1"/>
      </w:tblPr>
      <w:tblGrid>
        <w:gridCol w:w="960"/>
        <w:gridCol w:w="1748"/>
        <w:gridCol w:w="1398"/>
        <w:gridCol w:w="1684"/>
      </w:tblGrid>
      <w:tr w:rsidR="00BD1FC3" w:rsidRPr="003C18E9" w14:paraId="281FB5F6" w14:textId="77777777" w:rsidTr="00B53239">
        <w:trPr>
          <w:trHeight w:val="255"/>
          <w:jc w:val="center"/>
        </w:trPr>
        <w:tc>
          <w:tcPr>
            <w:tcW w:w="960" w:type="dxa"/>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14:paraId="281FB5F4" w14:textId="77777777" w:rsidR="00BD1FC3" w:rsidRPr="003C18E9" w:rsidRDefault="00BD1FC3" w:rsidP="00B53239">
            <w:pPr>
              <w:keepNext/>
              <w:keepLines/>
              <w:spacing w:before="120" w:after="120"/>
              <w:ind w:firstLine="12"/>
              <w:jc w:val="both"/>
              <w:rPr>
                <w:rFonts w:ascii="Verdana" w:hAnsi="Verdana" w:cs="Arial"/>
                <w:color w:val="auto"/>
                <w:sz w:val="20"/>
                <w:szCs w:val="20"/>
                <w:lang w:val="bg-BG"/>
              </w:rPr>
            </w:pPr>
            <w:r w:rsidRPr="003C18E9">
              <w:rPr>
                <w:rFonts w:ascii="Verdana" w:hAnsi="Verdana" w:cs="Arial"/>
                <w:color w:val="auto"/>
                <w:sz w:val="20"/>
                <w:szCs w:val="20"/>
                <w:lang w:val="bg-BG"/>
              </w:rPr>
              <w:t>DN</w:t>
            </w:r>
          </w:p>
        </w:tc>
        <w:tc>
          <w:tcPr>
            <w:tcW w:w="4830" w:type="dxa"/>
            <w:gridSpan w:val="3"/>
            <w:tcBorders>
              <w:top w:val="single" w:sz="4" w:space="0" w:color="auto"/>
              <w:left w:val="nil"/>
              <w:bottom w:val="single" w:sz="4" w:space="0" w:color="auto"/>
              <w:right w:val="single" w:sz="4" w:space="0" w:color="auto"/>
            </w:tcBorders>
            <w:shd w:val="clear" w:color="auto" w:fill="auto"/>
            <w:noWrap/>
            <w:vAlign w:val="bottom"/>
            <w:hideMark/>
          </w:tcPr>
          <w:p w14:paraId="281FB5F5" w14:textId="77777777" w:rsidR="00BD1FC3" w:rsidRPr="003C18E9" w:rsidRDefault="00BD1FC3" w:rsidP="00B53239">
            <w:pPr>
              <w:keepNext/>
              <w:keepLines/>
              <w:spacing w:before="120" w:after="120"/>
              <w:ind w:firstLine="12"/>
              <w:jc w:val="both"/>
              <w:rPr>
                <w:rFonts w:ascii="Verdana" w:hAnsi="Verdana" w:cs="Arial"/>
                <w:color w:val="auto"/>
                <w:sz w:val="20"/>
                <w:szCs w:val="20"/>
                <w:lang w:val="bg-BG"/>
              </w:rPr>
            </w:pPr>
            <w:r w:rsidRPr="003C18E9">
              <w:rPr>
                <w:rFonts w:ascii="Verdana" w:hAnsi="Verdana" w:cs="Arial"/>
                <w:color w:val="auto"/>
                <w:sz w:val="20"/>
                <w:szCs w:val="20"/>
                <w:lang w:val="bg-BG"/>
              </w:rPr>
              <w:t>Материал (външен диаметър)</w:t>
            </w:r>
          </w:p>
        </w:tc>
      </w:tr>
      <w:tr w:rsidR="00BD1FC3" w:rsidRPr="003C18E9" w14:paraId="281FB5FB" w14:textId="77777777" w:rsidTr="00B53239">
        <w:trPr>
          <w:trHeight w:val="255"/>
          <w:jc w:val="center"/>
        </w:trPr>
        <w:tc>
          <w:tcPr>
            <w:tcW w:w="960" w:type="dxa"/>
            <w:vMerge/>
            <w:tcBorders>
              <w:top w:val="single" w:sz="4" w:space="0" w:color="auto"/>
              <w:left w:val="single" w:sz="4" w:space="0" w:color="auto"/>
              <w:bottom w:val="single" w:sz="4" w:space="0" w:color="000000"/>
              <w:right w:val="single" w:sz="4" w:space="0" w:color="auto"/>
            </w:tcBorders>
            <w:vAlign w:val="center"/>
            <w:hideMark/>
          </w:tcPr>
          <w:p w14:paraId="281FB5F7" w14:textId="77777777" w:rsidR="00BD1FC3" w:rsidRPr="003C18E9" w:rsidRDefault="00BD1FC3" w:rsidP="00B53239">
            <w:pPr>
              <w:keepNext/>
              <w:keepLines/>
              <w:spacing w:before="120" w:after="120"/>
              <w:ind w:firstLine="12"/>
              <w:jc w:val="both"/>
              <w:rPr>
                <w:rFonts w:ascii="Verdana" w:hAnsi="Verdana" w:cs="Arial"/>
                <w:color w:val="auto"/>
                <w:sz w:val="20"/>
                <w:szCs w:val="20"/>
                <w:lang w:val="bg-BG"/>
              </w:rPr>
            </w:pPr>
          </w:p>
        </w:tc>
        <w:tc>
          <w:tcPr>
            <w:tcW w:w="1748" w:type="dxa"/>
            <w:tcBorders>
              <w:top w:val="nil"/>
              <w:left w:val="nil"/>
              <w:bottom w:val="single" w:sz="4" w:space="0" w:color="auto"/>
              <w:right w:val="single" w:sz="4" w:space="0" w:color="auto"/>
            </w:tcBorders>
            <w:shd w:val="clear" w:color="auto" w:fill="auto"/>
            <w:noWrap/>
            <w:vAlign w:val="bottom"/>
            <w:hideMark/>
          </w:tcPr>
          <w:p w14:paraId="281FB5F8" w14:textId="77777777" w:rsidR="00BD1FC3" w:rsidRPr="003C18E9" w:rsidRDefault="00BD1FC3" w:rsidP="00B53239">
            <w:pPr>
              <w:keepNext/>
              <w:keepLines/>
              <w:spacing w:before="120" w:after="120"/>
              <w:ind w:firstLine="12"/>
              <w:jc w:val="both"/>
              <w:rPr>
                <w:rFonts w:ascii="Verdana" w:hAnsi="Verdana" w:cs="Arial"/>
                <w:color w:val="auto"/>
                <w:sz w:val="20"/>
                <w:szCs w:val="20"/>
                <w:lang w:val="bg-BG"/>
              </w:rPr>
            </w:pPr>
            <w:r w:rsidRPr="003C18E9">
              <w:rPr>
                <w:rFonts w:ascii="Verdana" w:hAnsi="Verdana" w:cs="Arial"/>
                <w:color w:val="auto"/>
                <w:sz w:val="20"/>
                <w:szCs w:val="20"/>
                <w:lang w:val="bg-BG"/>
              </w:rPr>
              <w:t>Стомана,mm</w:t>
            </w:r>
          </w:p>
        </w:tc>
        <w:tc>
          <w:tcPr>
            <w:tcW w:w="1398" w:type="dxa"/>
            <w:tcBorders>
              <w:top w:val="nil"/>
              <w:left w:val="nil"/>
              <w:bottom w:val="single" w:sz="4" w:space="0" w:color="auto"/>
              <w:right w:val="single" w:sz="4" w:space="0" w:color="auto"/>
            </w:tcBorders>
            <w:shd w:val="clear" w:color="auto" w:fill="auto"/>
            <w:noWrap/>
            <w:vAlign w:val="bottom"/>
            <w:hideMark/>
          </w:tcPr>
          <w:p w14:paraId="281FB5F9" w14:textId="77777777" w:rsidR="00BD1FC3" w:rsidRPr="003C18E9" w:rsidRDefault="00BD1FC3" w:rsidP="00B53239">
            <w:pPr>
              <w:keepNext/>
              <w:keepLines/>
              <w:spacing w:before="120" w:after="120"/>
              <w:ind w:firstLine="12"/>
              <w:jc w:val="both"/>
              <w:rPr>
                <w:rFonts w:ascii="Verdana" w:hAnsi="Verdana" w:cs="Arial"/>
                <w:color w:val="auto"/>
                <w:sz w:val="20"/>
                <w:szCs w:val="20"/>
                <w:lang w:val="bg-BG"/>
              </w:rPr>
            </w:pPr>
            <w:r w:rsidRPr="003C18E9">
              <w:rPr>
                <w:rFonts w:ascii="Verdana" w:hAnsi="Verdana" w:cs="Arial"/>
                <w:color w:val="auto"/>
                <w:sz w:val="20"/>
                <w:szCs w:val="20"/>
                <w:lang w:val="bg-BG"/>
              </w:rPr>
              <w:t>чугун,mm</w:t>
            </w:r>
          </w:p>
        </w:tc>
        <w:tc>
          <w:tcPr>
            <w:tcW w:w="1684" w:type="dxa"/>
            <w:tcBorders>
              <w:top w:val="nil"/>
              <w:left w:val="nil"/>
              <w:bottom w:val="single" w:sz="4" w:space="0" w:color="auto"/>
              <w:right w:val="single" w:sz="4" w:space="0" w:color="auto"/>
            </w:tcBorders>
            <w:shd w:val="clear" w:color="auto" w:fill="auto"/>
            <w:noWrap/>
            <w:vAlign w:val="bottom"/>
            <w:hideMark/>
          </w:tcPr>
          <w:p w14:paraId="281FB5FA" w14:textId="77777777" w:rsidR="00BD1FC3" w:rsidRPr="003C18E9" w:rsidRDefault="00BD1FC3" w:rsidP="00B53239">
            <w:pPr>
              <w:keepNext/>
              <w:keepLines/>
              <w:spacing w:before="120" w:after="120"/>
              <w:ind w:firstLine="12"/>
              <w:jc w:val="both"/>
              <w:rPr>
                <w:rFonts w:ascii="Verdana" w:hAnsi="Verdana" w:cs="Arial"/>
                <w:color w:val="auto"/>
                <w:sz w:val="20"/>
                <w:szCs w:val="20"/>
                <w:lang w:val="bg-BG"/>
              </w:rPr>
            </w:pPr>
            <w:r w:rsidRPr="003C18E9">
              <w:rPr>
                <w:rFonts w:ascii="Verdana" w:hAnsi="Verdana" w:cs="Arial"/>
                <w:color w:val="auto"/>
                <w:sz w:val="20"/>
                <w:szCs w:val="20"/>
                <w:lang w:val="bg-BG"/>
              </w:rPr>
              <w:t>етернит,mm</w:t>
            </w:r>
          </w:p>
        </w:tc>
      </w:tr>
      <w:tr w:rsidR="00BD1FC3" w:rsidRPr="003C18E9" w14:paraId="281FB600"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5FC"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60</w:t>
            </w:r>
          </w:p>
        </w:tc>
        <w:tc>
          <w:tcPr>
            <w:tcW w:w="1748" w:type="dxa"/>
            <w:tcBorders>
              <w:top w:val="nil"/>
              <w:left w:val="nil"/>
              <w:bottom w:val="single" w:sz="4" w:space="0" w:color="auto"/>
              <w:right w:val="single" w:sz="4" w:space="0" w:color="auto"/>
            </w:tcBorders>
            <w:shd w:val="clear" w:color="auto" w:fill="auto"/>
            <w:noWrap/>
            <w:vAlign w:val="bottom"/>
            <w:hideMark/>
          </w:tcPr>
          <w:p w14:paraId="281FB5FD"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76</w:t>
            </w:r>
          </w:p>
        </w:tc>
        <w:tc>
          <w:tcPr>
            <w:tcW w:w="1398" w:type="dxa"/>
            <w:tcBorders>
              <w:top w:val="nil"/>
              <w:left w:val="nil"/>
              <w:bottom w:val="single" w:sz="4" w:space="0" w:color="auto"/>
              <w:right w:val="single" w:sz="4" w:space="0" w:color="auto"/>
            </w:tcBorders>
            <w:shd w:val="clear" w:color="auto" w:fill="auto"/>
            <w:noWrap/>
            <w:vAlign w:val="bottom"/>
            <w:hideMark/>
          </w:tcPr>
          <w:p w14:paraId="281FB5FE"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77</w:t>
            </w:r>
          </w:p>
        </w:tc>
        <w:tc>
          <w:tcPr>
            <w:tcW w:w="1684" w:type="dxa"/>
            <w:tcBorders>
              <w:top w:val="nil"/>
              <w:left w:val="nil"/>
              <w:bottom w:val="single" w:sz="4" w:space="0" w:color="auto"/>
              <w:right w:val="single" w:sz="4" w:space="0" w:color="auto"/>
            </w:tcBorders>
            <w:shd w:val="clear" w:color="auto" w:fill="auto"/>
            <w:noWrap/>
            <w:vAlign w:val="bottom"/>
            <w:hideMark/>
          </w:tcPr>
          <w:p w14:paraId="281FB5FF"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78</w:t>
            </w:r>
          </w:p>
        </w:tc>
      </w:tr>
      <w:tr w:rsidR="00BD1FC3" w:rsidRPr="003C18E9" w14:paraId="281FB605"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01"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60</w:t>
            </w:r>
          </w:p>
        </w:tc>
        <w:tc>
          <w:tcPr>
            <w:tcW w:w="1748" w:type="dxa"/>
            <w:tcBorders>
              <w:top w:val="nil"/>
              <w:left w:val="nil"/>
              <w:bottom w:val="single" w:sz="4" w:space="0" w:color="auto"/>
              <w:right w:val="single" w:sz="4" w:space="0" w:color="auto"/>
            </w:tcBorders>
            <w:shd w:val="clear" w:color="auto" w:fill="auto"/>
            <w:noWrap/>
            <w:vAlign w:val="bottom"/>
            <w:hideMark/>
          </w:tcPr>
          <w:p w14:paraId="281FB602"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398" w:type="dxa"/>
            <w:tcBorders>
              <w:top w:val="nil"/>
              <w:left w:val="nil"/>
              <w:bottom w:val="single" w:sz="4" w:space="0" w:color="auto"/>
              <w:right w:val="single" w:sz="4" w:space="0" w:color="auto"/>
            </w:tcBorders>
            <w:shd w:val="clear" w:color="auto" w:fill="auto"/>
            <w:noWrap/>
            <w:vAlign w:val="bottom"/>
            <w:hideMark/>
          </w:tcPr>
          <w:p w14:paraId="281FB603"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nil"/>
              <w:left w:val="nil"/>
              <w:bottom w:val="single" w:sz="4" w:space="0" w:color="auto"/>
              <w:right w:val="single" w:sz="4" w:space="0" w:color="auto"/>
            </w:tcBorders>
            <w:shd w:val="clear" w:color="auto" w:fill="auto"/>
            <w:noWrap/>
            <w:vAlign w:val="bottom"/>
            <w:hideMark/>
          </w:tcPr>
          <w:p w14:paraId="281FB604"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82</w:t>
            </w:r>
          </w:p>
        </w:tc>
      </w:tr>
      <w:tr w:rsidR="00BD1FC3" w:rsidRPr="003C18E9" w14:paraId="281FB60A"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06"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80</w:t>
            </w:r>
          </w:p>
        </w:tc>
        <w:tc>
          <w:tcPr>
            <w:tcW w:w="1748" w:type="dxa"/>
            <w:tcBorders>
              <w:top w:val="nil"/>
              <w:left w:val="nil"/>
              <w:bottom w:val="single" w:sz="4" w:space="0" w:color="auto"/>
              <w:right w:val="single" w:sz="4" w:space="0" w:color="auto"/>
            </w:tcBorders>
            <w:shd w:val="clear" w:color="auto" w:fill="auto"/>
            <w:noWrap/>
            <w:vAlign w:val="bottom"/>
            <w:hideMark/>
          </w:tcPr>
          <w:p w14:paraId="281FB607"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89</w:t>
            </w:r>
          </w:p>
        </w:tc>
        <w:tc>
          <w:tcPr>
            <w:tcW w:w="1398" w:type="dxa"/>
            <w:tcBorders>
              <w:top w:val="nil"/>
              <w:left w:val="nil"/>
              <w:bottom w:val="single" w:sz="4" w:space="0" w:color="auto"/>
              <w:right w:val="single" w:sz="4" w:space="0" w:color="auto"/>
            </w:tcBorders>
            <w:shd w:val="clear" w:color="auto" w:fill="auto"/>
            <w:noWrap/>
            <w:vAlign w:val="bottom"/>
            <w:hideMark/>
          </w:tcPr>
          <w:p w14:paraId="281FB608"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98</w:t>
            </w:r>
          </w:p>
        </w:tc>
        <w:tc>
          <w:tcPr>
            <w:tcW w:w="1684" w:type="dxa"/>
            <w:tcBorders>
              <w:top w:val="nil"/>
              <w:left w:val="nil"/>
              <w:bottom w:val="single" w:sz="4" w:space="0" w:color="auto"/>
              <w:right w:val="single" w:sz="4" w:space="0" w:color="auto"/>
            </w:tcBorders>
            <w:shd w:val="clear" w:color="auto" w:fill="auto"/>
            <w:noWrap/>
            <w:vAlign w:val="bottom"/>
            <w:hideMark/>
          </w:tcPr>
          <w:p w14:paraId="281FB609"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98</w:t>
            </w:r>
          </w:p>
        </w:tc>
      </w:tr>
      <w:tr w:rsidR="00BD1FC3" w:rsidRPr="003C18E9" w14:paraId="281FB60F"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0B"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80</w:t>
            </w:r>
          </w:p>
        </w:tc>
        <w:tc>
          <w:tcPr>
            <w:tcW w:w="1748" w:type="dxa"/>
            <w:tcBorders>
              <w:top w:val="nil"/>
              <w:left w:val="nil"/>
              <w:bottom w:val="single" w:sz="4" w:space="0" w:color="auto"/>
              <w:right w:val="single" w:sz="4" w:space="0" w:color="auto"/>
            </w:tcBorders>
            <w:shd w:val="clear" w:color="auto" w:fill="auto"/>
            <w:noWrap/>
            <w:vAlign w:val="bottom"/>
            <w:hideMark/>
          </w:tcPr>
          <w:p w14:paraId="281FB60C"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398" w:type="dxa"/>
            <w:tcBorders>
              <w:top w:val="nil"/>
              <w:left w:val="nil"/>
              <w:bottom w:val="single" w:sz="4" w:space="0" w:color="auto"/>
              <w:right w:val="single" w:sz="4" w:space="0" w:color="auto"/>
            </w:tcBorders>
            <w:shd w:val="clear" w:color="auto" w:fill="auto"/>
            <w:noWrap/>
            <w:vAlign w:val="bottom"/>
            <w:hideMark/>
          </w:tcPr>
          <w:p w14:paraId="281FB60D"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nil"/>
              <w:left w:val="nil"/>
              <w:bottom w:val="single" w:sz="4" w:space="0" w:color="auto"/>
              <w:right w:val="single" w:sz="4" w:space="0" w:color="auto"/>
            </w:tcBorders>
            <w:shd w:val="clear" w:color="auto" w:fill="auto"/>
            <w:noWrap/>
            <w:vAlign w:val="bottom"/>
            <w:hideMark/>
          </w:tcPr>
          <w:p w14:paraId="281FB60E"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104</w:t>
            </w:r>
          </w:p>
        </w:tc>
      </w:tr>
      <w:tr w:rsidR="00BD1FC3" w:rsidRPr="003C18E9" w14:paraId="281FB614"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10"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100</w:t>
            </w:r>
          </w:p>
        </w:tc>
        <w:tc>
          <w:tcPr>
            <w:tcW w:w="1748" w:type="dxa"/>
            <w:tcBorders>
              <w:top w:val="nil"/>
              <w:left w:val="nil"/>
              <w:bottom w:val="single" w:sz="4" w:space="0" w:color="auto"/>
              <w:right w:val="single" w:sz="4" w:space="0" w:color="auto"/>
            </w:tcBorders>
            <w:shd w:val="clear" w:color="auto" w:fill="auto"/>
            <w:noWrap/>
            <w:vAlign w:val="bottom"/>
            <w:hideMark/>
          </w:tcPr>
          <w:p w14:paraId="281FB611"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108</w:t>
            </w:r>
          </w:p>
        </w:tc>
        <w:tc>
          <w:tcPr>
            <w:tcW w:w="1398" w:type="dxa"/>
            <w:tcBorders>
              <w:top w:val="nil"/>
              <w:left w:val="nil"/>
              <w:bottom w:val="single" w:sz="4" w:space="0" w:color="auto"/>
              <w:right w:val="single" w:sz="4" w:space="0" w:color="auto"/>
            </w:tcBorders>
            <w:shd w:val="clear" w:color="auto" w:fill="auto"/>
            <w:noWrap/>
            <w:vAlign w:val="bottom"/>
            <w:hideMark/>
          </w:tcPr>
          <w:p w14:paraId="281FB612"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118</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281FB613"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120</w:t>
            </w:r>
          </w:p>
        </w:tc>
      </w:tr>
      <w:tr w:rsidR="00BD1FC3" w:rsidRPr="003C18E9" w14:paraId="281FB619"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15"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100</w:t>
            </w:r>
          </w:p>
        </w:tc>
        <w:tc>
          <w:tcPr>
            <w:tcW w:w="1748" w:type="dxa"/>
            <w:tcBorders>
              <w:top w:val="nil"/>
              <w:left w:val="nil"/>
              <w:bottom w:val="single" w:sz="4" w:space="0" w:color="auto"/>
              <w:right w:val="single" w:sz="4" w:space="0" w:color="auto"/>
            </w:tcBorders>
            <w:shd w:val="clear" w:color="auto" w:fill="auto"/>
            <w:noWrap/>
            <w:vAlign w:val="bottom"/>
            <w:hideMark/>
          </w:tcPr>
          <w:p w14:paraId="281FB616"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114</w:t>
            </w:r>
          </w:p>
        </w:tc>
        <w:tc>
          <w:tcPr>
            <w:tcW w:w="1398" w:type="dxa"/>
            <w:tcBorders>
              <w:top w:val="nil"/>
              <w:left w:val="nil"/>
              <w:bottom w:val="single" w:sz="4" w:space="0" w:color="auto"/>
              <w:right w:val="single" w:sz="4" w:space="0" w:color="auto"/>
            </w:tcBorders>
            <w:shd w:val="clear" w:color="auto" w:fill="auto"/>
            <w:noWrap/>
            <w:vAlign w:val="bottom"/>
            <w:hideMark/>
          </w:tcPr>
          <w:p w14:paraId="281FB617"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281FB618"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128</w:t>
            </w:r>
          </w:p>
        </w:tc>
      </w:tr>
      <w:tr w:rsidR="00BD1FC3" w:rsidRPr="003C18E9" w14:paraId="281FB61E"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1A"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125</w:t>
            </w:r>
          </w:p>
        </w:tc>
        <w:tc>
          <w:tcPr>
            <w:tcW w:w="1748" w:type="dxa"/>
            <w:tcBorders>
              <w:top w:val="nil"/>
              <w:left w:val="nil"/>
              <w:bottom w:val="single" w:sz="4" w:space="0" w:color="auto"/>
              <w:right w:val="single" w:sz="4" w:space="0" w:color="auto"/>
            </w:tcBorders>
            <w:shd w:val="clear" w:color="auto" w:fill="auto"/>
            <w:noWrap/>
            <w:vAlign w:val="bottom"/>
            <w:hideMark/>
          </w:tcPr>
          <w:p w14:paraId="281FB61B"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133</w:t>
            </w:r>
          </w:p>
        </w:tc>
        <w:tc>
          <w:tcPr>
            <w:tcW w:w="1398" w:type="dxa"/>
            <w:tcBorders>
              <w:top w:val="nil"/>
              <w:left w:val="nil"/>
              <w:bottom w:val="single" w:sz="4" w:space="0" w:color="auto"/>
              <w:right w:val="single" w:sz="4" w:space="0" w:color="auto"/>
            </w:tcBorders>
            <w:shd w:val="clear" w:color="auto" w:fill="auto"/>
            <w:noWrap/>
            <w:vAlign w:val="bottom"/>
            <w:hideMark/>
          </w:tcPr>
          <w:p w14:paraId="281FB61C"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144</w:t>
            </w:r>
          </w:p>
        </w:tc>
        <w:tc>
          <w:tcPr>
            <w:tcW w:w="1684" w:type="dxa"/>
            <w:tcBorders>
              <w:top w:val="nil"/>
              <w:left w:val="nil"/>
              <w:bottom w:val="single" w:sz="4" w:space="0" w:color="auto"/>
              <w:right w:val="single" w:sz="4" w:space="0" w:color="auto"/>
            </w:tcBorders>
            <w:shd w:val="clear" w:color="auto" w:fill="auto"/>
            <w:noWrap/>
            <w:vAlign w:val="bottom"/>
            <w:hideMark/>
          </w:tcPr>
          <w:p w14:paraId="281FB61D"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149</w:t>
            </w:r>
          </w:p>
        </w:tc>
      </w:tr>
      <w:tr w:rsidR="00BD1FC3" w:rsidRPr="003C18E9" w14:paraId="281FB623"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1F"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125</w:t>
            </w:r>
          </w:p>
        </w:tc>
        <w:tc>
          <w:tcPr>
            <w:tcW w:w="1748" w:type="dxa"/>
            <w:tcBorders>
              <w:top w:val="nil"/>
              <w:left w:val="nil"/>
              <w:bottom w:val="single" w:sz="4" w:space="0" w:color="auto"/>
              <w:right w:val="single" w:sz="4" w:space="0" w:color="auto"/>
            </w:tcBorders>
            <w:shd w:val="clear" w:color="auto" w:fill="auto"/>
            <w:noWrap/>
            <w:vAlign w:val="bottom"/>
            <w:hideMark/>
          </w:tcPr>
          <w:p w14:paraId="281FB620"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398" w:type="dxa"/>
            <w:tcBorders>
              <w:top w:val="nil"/>
              <w:left w:val="nil"/>
              <w:bottom w:val="single" w:sz="4" w:space="0" w:color="auto"/>
              <w:right w:val="single" w:sz="4" w:space="0" w:color="auto"/>
            </w:tcBorders>
            <w:shd w:val="clear" w:color="auto" w:fill="auto"/>
            <w:noWrap/>
            <w:vAlign w:val="bottom"/>
            <w:hideMark/>
          </w:tcPr>
          <w:p w14:paraId="281FB621"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nil"/>
              <w:left w:val="nil"/>
              <w:bottom w:val="single" w:sz="4" w:space="0" w:color="auto"/>
              <w:right w:val="single" w:sz="4" w:space="0" w:color="auto"/>
            </w:tcBorders>
            <w:shd w:val="clear" w:color="auto" w:fill="auto"/>
            <w:noWrap/>
            <w:vAlign w:val="bottom"/>
            <w:hideMark/>
          </w:tcPr>
          <w:p w14:paraId="281FB622"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157</w:t>
            </w:r>
          </w:p>
        </w:tc>
      </w:tr>
      <w:tr w:rsidR="00BD1FC3" w:rsidRPr="003C18E9" w14:paraId="281FB628"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24"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150</w:t>
            </w:r>
          </w:p>
        </w:tc>
        <w:tc>
          <w:tcPr>
            <w:tcW w:w="1748" w:type="dxa"/>
            <w:tcBorders>
              <w:top w:val="nil"/>
              <w:left w:val="nil"/>
              <w:bottom w:val="single" w:sz="4" w:space="0" w:color="auto"/>
              <w:right w:val="single" w:sz="4" w:space="0" w:color="auto"/>
            </w:tcBorders>
            <w:shd w:val="clear" w:color="auto" w:fill="auto"/>
            <w:noWrap/>
            <w:vAlign w:val="bottom"/>
            <w:hideMark/>
          </w:tcPr>
          <w:p w14:paraId="281FB625"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159</w:t>
            </w:r>
          </w:p>
        </w:tc>
        <w:tc>
          <w:tcPr>
            <w:tcW w:w="1398" w:type="dxa"/>
            <w:tcBorders>
              <w:top w:val="nil"/>
              <w:left w:val="nil"/>
              <w:bottom w:val="single" w:sz="4" w:space="0" w:color="auto"/>
              <w:right w:val="single" w:sz="4" w:space="0" w:color="auto"/>
            </w:tcBorders>
            <w:shd w:val="clear" w:color="auto" w:fill="auto"/>
            <w:noWrap/>
            <w:vAlign w:val="bottom"/>
            <w:hideMark/>
          </w:tcPr>
          <w:p w14:paraId="281FB626"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170</w:t>
            </w:r>
          </w:p>
        </w:tc>
        <w:tc>
          <w:tcPr>
            <w:tcW w:w="1684" w:type="dxa"/>
            <w:tcBorders>
              <w:top w:val="nil"/>
              <w:left w:val="nil"/>
              <w:bottom w:val="single" w:sz="4" w:space="0" w:color="auto"/>
              <w:right w:val="single" w:sz="4" w:space="0" w:color="auto"/>
            </w:tcBorders>
            <w:shd w:val="clear" w:color="auto" w:fill="auto"/>
            <w:noWrap/>
            <w:vAlign w:val="bottom"/>
            <w:hideMark/>
          </w:tcPr>
          <w:p w14:paraId="281FB627"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178</w:t>
            </w:r>
          </w:p>
        </w:tc>
      </w:tr>
      <w:tr w:rsidR="00BD1FC3" w:rsidRPr="003C18E9" w14:paraId="281FB62D"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29"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150</w:t>
            </w:r>
          </w:p>
        </w:tc>
        <w:tc>
          <w:tcPr>
            <w:tcW w:w="1748" w:type="dxa"/>
            <w:tcBorders>
              <w:top w:val="nil"/>
              <w:left w:val="nil"/>
              <w:bottom w:val="single" w:sz="4" w:space="0" w:color="auto"/>
              <w:right w:val="single" w:sz="4" w:space="0" w:color="auto"/>
            </w:tcBorders>
            <w:shd w:val="clear" w:color="auto" w:fill="auto"/>
            <w:noWrap/>
            <w:vAlign w:val="bottom"/>
            <w:hideMark/>
          </w:tcPr>
          <w:p w14:paraId="281FB62A"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168</w:t>
            </w:r>
          </w:p>
        </w:tc>
        <w:tc>
          <w:tcPr>
            <w:tcW w:w="1398" w:type="dxa"/>
            <w:tcBorders>
              <w:top w:val="nil"/>
              <w:left w:val="nil"/>
              <w:bottom w:val="single" w:sz="4" w:space="0" w:color="auto"/>
              <w:right w:val="single" w:sz="4" w:space="0" w:color="auto"/>
            </w:tcBorders>
            <w:shd w:val="clear" w:color="auto" w:fill="auto"/>
            <w:noWrap/>
            <w:vAlign w:val="bottom"/>
            <w:hideMark/>
          </w:tcPr>
          <w:p w14:paraId="281FB62B"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nil"/>
              <w:left w:val="nil"/>
              <w:bottom w:val="single" w:sz="4" w:space="0" w:color="auto"/>
              <w:right w:val="single" w:sz="4" w:space="0" w:color="auto"/>
            </w:tcBorders>
            <w:shd w:val="clear" w:color="auto" w:fill="auto"/>
            <w:noWrap/>
            <w:vAlign w:val="bottom"/>
            <w:hideMark/>
          </w:tcPr>
          <w:p w14:paraId="281FB62C"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190</w:t>
            </w:r>
          </w:p>
        </w:tc>
      </w:tr>
      <w:tr w:rsidR="00BD1FC3" w:rsidRPr="003C18E9" w14:paraId="281FB632"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2E"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200</w:t>
            </w:r>
          </w:p>
        </w:tc>
        <w:tc>
          <w:tcPr>
            <w:tcW w:w="1748" w:type="dxa"/>
            <w:tcBorders>
              <w:top w:val="nil"/>
              <w:left w:val="nil"/>
              <w:bottom w:val="single" w:sz="4" w:space="0" w:color="auto"/>
              <w:right w:val="single" w:sz="4" w:space="0" w:color="auto"/>
            </w:tcBorders>
            <w:shd w:val="clear" w:color="auto" w:fill="auto"/>
            <w:noWrap/>
            <w:vAlign w:val="bottom"/>
            <w:hideMark/>
          </w:tcPr>
          <w:p w14:paraId="281FB62F"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219</w:t>
            </w:r>
          </w:p>
        </w:tc>
        <w:tc>
          <w:tcPr>
            <w:tcW w:w="1398" w:type="dxa"/>
            <w:tcBorders>
              <w:top w:val="nil"/>
              <w:left w:val="nil"/>
              <w:bottom w:val="single" w:sz="4" w:space="0" w:color="auto"/>
              <w:right w:val="single" w:sz="4" w:space="0" w:color="auto"/>
            </w:tcBorders>
            <w:shd w:val="clear" w:color="auto" w:fill="auto"/>
            <w:noWrap/>
            <w:vAlign w:val="bottom"/>
            <w:hideMark/>
          </w:tcPr>
          <w:p w14:paraId="281FB630"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222</w:t>
            </w:r>
          </w:p>
        </w:tc>
        <w:tc>
          <w:tcPr>
            <w:tcW w:w="1684" w:type="dxa"/>
            <w:tcBorders>
              <w:top w:val="nil"/>
              <w:left w:val="nil"/>
              <w:bottom w:val="single" w:sz="4" w:space="0" w:color="auto"/>
              <w:right w:val="single" w:sz="4" w:space="0" w:color="auto"/>
            </w:tcBorders>
            <w:shd w:val="clear" w:color="auto" w:fill="auto"/>
            <w:noWrap/>
            <w:vAlign w:val="bottom"/>
            <w:hideMark/>
          </w:tcPr>
          <w:p w14:paraId="281FB631"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232</w:t>
            </w:r>
          </w:p>
        </w:tc>
      </w:tr>
      <w:tr w:rsidR="00BD1FC3" w:rsidRPr="003C18E9" w14:paraId="281FB637"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33" w14:textId="77777777" w:rsidR="00BD1FC3" w:rsidRPr="003C18E9" w:rsidRDefault="00BD1FC3" w:rsidP="00B53239">
            <w:pPr>
              <w:keepNext/>
              <w:keepLines/>
              <w:spacing w:before="120" w:after="120"/>
              <w:ind w:firstLine="12"/>
              <w:jc w:val="right"/>
              <w:rPr>
                <w:rFonts w:ascii="Verdana" w:hAnsi="Verdana" w:cs="Arial"/>
                <w:color w:val="auto"/>
                <w:sz w:val="20"/>
                <w:szCs w:val="20"/>
                <w:lang w:val="bg-BG"/>
              </w:rPr>
            </w:pPr>
            <w:r w:rsidRPr="003C18E9">
              <w:rPr>
                <w:rFonts w:ascii="Verdana" w:hAnsi="Verdana" w:cs="Arial"/>
                <w:color w:val="auto"/>
                <w:sz w:val="20"/>
                <w:szCs w:val="20"/>
                <w:lang w:val="bg-BG"/>
              </w:rPr>
              <w:t>200</w:t>
            </w:r>
          </w:p>
        </w:tc>
        <w:tc>
          <w:tcPr>
            <w:tcW w:w="1748" w:type="dxa"/>
            <w:tcBorders>
              <w:top w:val="nil"/>
              <w:left w:val="nil"/>
              <w:bottom w:val="single" w:sz="4" w:space="0" w:color="auto"/>
              <w:right w:val="single" w:sz="4" w:space="0" w:color="auto"/>
            </w:tcBorders>
            <w:shd w:val="clear" w:color="auto" w:fill="auto"/>
            <w:noWrap/>
            <w:vAlign w:val="bottom"/>
            <w:hideMark/>
          </w:tcPr>
          <w:p w14:paraId="281FB634"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398" w:type="dxa"/>
            <w:tcBorders>
              <w:top w:val="nil"/>
              <w:left w:val="nil"/>
              <w:bottom w:val="single" w:sz="4" w:space="0" w:color="auto"/>
              <w:right w:val="single" w:sz="4" w:space="0" w:color="auto"/>
            </w:tcBorders>
            <w:shd w:val="clear" w:color="auto" w:fill="auto"/>
            <w:noWrap/>
            <w:vAlign w:val="bottom"/>
            <w:hideMark/>
          </w:tcPr>
          <w:p w14:paraId="281FB635"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nil"/>
              <w:left w:val="nil"/>
              <w:bottom w:val="single" w:sz="4" w:space="0" w:color="auto"/>
              <w:right w:val="single" w:sz="4" w:space="0" w:color="auto"/>
            </w:tcBorders>
            <w:shd w:val="clear" w:color="auto" w:fill="auto"/>
            <w:noWrap/>
            <w:vAlign w:val="bottom"/>
            <w:hideMark/>
          </w:tcPr>
          <w:p w14:paraId="281FB636" w14:textId="77777777" w:rsidR="00BD1FC3" w:rsidRPr="003C18E9" w:rsidRDefault="00BD1FC3" w:rsidP="00B53239">
            <w:pPr>
              <w:keepNext/>
              <w:keepLines/>
              <w:spacing w:before="120" w:after="120"/>
              <w:ind w:left="186" w:firstLine="12"/>
              <w:jc w:val="right"/>
              <w:rPr>
                <w:rFonts w:ascii="Verdana" w:hAnsi="Verdana" w:cs="Arial"/>
                <w:color w:val="auto"/>
                <w:sz w:val="20"/>
                <w:szCs w:val="20"/>
                <w:lang w:val="bg-BG"/>
              </w:rPr>
            </w:pPr>
            <w:r w:rsidRPr="003C18E9">
              <w:rPr>
                <w:rFonts w:ascii="Verdana" w:hAnsi="Verdana" w:cs="Arial"/>
                <w:color w:val="auto"/>
                <w:sz w:val="20"/>
                <w:szCs w:val="20"/>
                <w:lang w:val="bg-BG"/>
              </w:rPr>
              <w:t>248</w:t>
            </w:r>
          </w:p>
        </w:tc>
      </w:tr>
      <w:tr w:rsidR="00BD1FC3" w:rsidRPr="003C18E9" w14:paraId="281FB63C"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38"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250</w:t>
            </w:r>
          </w:p>
        </w:tc>
        <w:tc>
          <w:tcPr>
            <w:tcW w:w="1748" w:type="dxa"/>
            <w:tcBorders>
              <w:top w:val="nil"/>
              <w:left w:val="nil"/>
              <w:bottom w:val="single" w:sz="4" w:space="0" w:color="auto"/>
              <w:right w:val="single" w:sz="4" w:space="0" w:color="auto"/>
            </w:tcBorders>
            <w:shd w:val="clear" w:color="auto" w:fill="auto"/>
            <w:noWrap/>
            <w:vAlign w:val="bottom"/>
            <w:hideMark/>
          </w:tcPr>
          <w:p w14:paraId="281FB639"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273</w:t>
            </w:r>
          </w:p>
        </w:tc>
        <w:tc>
          <w:tcPr>
            <w:tcW w:w="1398" w:type="dxa"/>
            <w:tcBorders>
              <w:top w:val="nil"/>
              <w:left w:val="nil"/>
              <w:bottom w:val="single" w:sz="4" w:space="0" w:color="auto"/>
              <w:right w:val="single" w:sz="4" w:space="0" w:color="auto"/>
            </w:tcBorders>
            <w:shd w:val="clear" w:color="auto" w:fill="auto"/>
            <w:noWrap/>
            <w:vAlign w:val="bottom"/>
            <w:hideMark/>
          </w:tcPr>
          <w:p w14:paraId="281FB63A"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274</w:t>
            </w:r>
          </w:p>
        </w:tc>
        <w:tc>
          <w:tcPr>
            <w:tcW w:w="1684" w:type="dxa"/>
            <w:tcBorders>
              <w:top w:val="nil"/>
              <w:left w:val="nil"/>
              <w:bottom w:val="single" w:sz="4" w:space="0" w:color="auto"/>
              <w:right w:val="single" w:sz="4" w:space="0" w:color="auto"/>
            </w:tcBorders>
            <w:shd w:val="clear" w:color="auto" w:fill="auto"/>
            <w:noWrap/>
            <w:vAlign w:val="bottom"/>
            <w:hideMark/>
          </w:tcPr>
          <w:p w14:paraId="281FB63B"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288</w:t>
            </w:r>
          </w:p>
        </w:tc>
      </w:tr>
      <w:tr w:rsidR="00BD1FC3" w:rsidRPr="003C18E9" w14:paraId="281FB641"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3D"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250</w:t>
            </w:r>
          </w:p>
        </w:tc>
        <w:tc>
          <w:tcPr>
            <w:tcW w:w="1748" w:type="dxa"/>
            <w:tcBorders>
              <w:top w:val="nil"/>
              <w:left w:val="nil"/>
              <w:bottom w:val="single" w:sz="4" w:space="0" w:color="auto"/>
              <w:right w:val="single" w:sz="4" w:space="0" w:color="auto"/>
            </w:tcBorders>
            <w:shd w:val="clear" w:color="auto" w:fill="auto"/>
            <w:noWrap/>
            <w:vAlign w:val="bottom"/>
            <w:hideMark/>
          </w:tcPr>
          <w:p w14:paraId="281FB63E"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398" w:type="dxa"/>
            <w:tcBorders>
              <w:top w:val="nil"/>
              <w:left w:val="nil"/>
              <w:bottom w:val="single" w:sz="4" w:space="0" w:color="auto"/>
              <w:right w:val="single" w:sz="4" w:space="0" w:color="auto"/>
            </w:tcBorders>
            <w:shd w:val="clear" w:color="auto" w:fill="auto"/>
            <w:noWrap/>
            <w:vAlign w:val="bottom"/>
            <w:hideMark/>
          </w:tcPr>
          <w:p w14:paraId="281FB63F"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nil"/>
              <w:left w:val="nil"/>
              <w:bottom w:val="single" w:sz="4" w:space="0" w:color="auto"/>
              <w:right w:val="single" w:sz="4" w:space="0" w:color="auto"/>
            </w:tcBorders>
            <w:shd w:val="clear" w:color="auto" w:fill="auto"/>
            <w:noWrap/>
            <w:vAlign w:val="bottom"/>
            <w:hideMark/>
          </w:tcPr>
          <w:p w14:paraId="281FB640"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310</w:t>
            </w:r>
          </w:p>
        </w:tc>
      </w:tr>
      <w:tr w:rsidR="00BD1FC3" w:rsidRPr="003C18E9" w14:paraId="281FB646"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42"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300</w:t>
            </w:r>
          </w:p>
        </w:tc>
        <w:tc>
          <w:tcPr>
            <w:tcW w:w="1748" w:type="dxa"/>
            <w:tcBorders>
              <w:top w:val="nil"/>
              <w:left w:val="nil"/>
              <w:bottom w:val="single" w:sz="4" w:space="0" w:color="auto"/>
              <w:right w:val="single" w:sz="4" w:space="0" w:color="auto"/>
            </w:tcBorders>
            <w:shd w:val="clear" w:color="auto" w:fill="auto"/>
            <w:noWrap/>
            <w:vAlign w:val="bottom"/>
            <w:hideMark/>
          </w:tcPr>
          <w:p w14:paraId="281FB643"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325</w:t>
            </w:r>
          </w:p>
        </w:tc>
        <w:tc>
          <w:tcPr>
            <w:tcW w:w="1398" w:type="dxa"/>
            <w:tcBorders>
              <w:top w:val="nil"/>
              <w:left w:val="nil"/>
              <w:bottom w:val="single" w:sz="4" w:space="0" w:color="auto"/>
              <w:right w:val="single" w:sz="4" w:space="0" w:color="auto"/>
            </w:tcBorders>
            <w:shd w:val="clear" w:color="auto" w:fill="auto"/>
            <w:noWrap/>
            <w:vAlign w:val="bottom"/>
            <w:hideMark/>
          </w:tcPr>
          <w:p w14:paraId="281FB644"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326</w:t>
            </w:r>
          </w:p>
        </w:tc>
        <w:tc>
          <w:tcPr>
            <w:tcW w:w="1684" w:type="dxa"/>
            <w:tcBorders>
              <w:top w:val="nil"/>
              <w:left w:val="nil"/>
              <w:bottom w:val="single" w:sz="4" w:space="0" w:color="auto"/>
              <w:right w:val="single" w:sz="4" w:space="0" w:color="auto"/>
            </w:tcBorders>
            <w:shd w:val="clear" w:color="auto" w:fill="auto"/>
            <w:noWrap/>
            <w:vAlign w:val="bottom"/>
            <w:hideMark/>
          </w:tcPr>
          <w:p w14:paraId="281FB645"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346</w:t>
            </w:r>
          </w:p>
        </w:tc>
      </w:tr>
      <w:tr w:rsidR="00BD1FC3" w:rsidRPr="003C18E9" w14:paraId="281FB64B"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47"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350</w:t>
            </w:r>
          </w:p>
        </w:tc>
        <w:tc>
          <w:tcPr>
            <w:tcW w:w="1748" w:type="dxa"/>
            <w:tcBorders>
              <w:top w:val="nil"/>
              <w:left w:val="nil"/>
              <w:bottom w:val="single" w:sz="4" w:space="0" w:color="auto"/>
              <w:right w:val="single" w:sz="4" w:space="0" w:color="auto"/>
            </w:tcBorders>
            <w:shd w:val="clear" w:color="auto" w:fill="auto"/>
            <w:noWrap/>
            <w:vAlign w:val="bottom"/>
            <w:hideMark/>
          </w:tcPr>
          <w:p w14:paraId="281FB648"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377</w:t>
            </w:r>
          </w:p>
        </w:tc>
        <w:tc>
          <w:tcPr>
            <w:tcW w:w="1398" w:type="dxa"/>
            <w:tcBorders>
              <w:top w:val="nil"/>
              <w:left w:val="nil"/>
              <w:bottom w:val="single" w:sz="4" w:space="0" w:color="auto"/>
              <w:right w:val="single" w:sz="4" w:space="0" w:color="auto"/>
            </w:tcBorders>
            <w:shd w:val="clear" w:color="auto" w:fill="auto"/>
            <w:noWrap/>
            <w:vAlign w:val="bottom"/>
            <w:hideMark/>
          </w:tcPr>
          <w:p w14:paraId="281FB649"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378</w:t>
            </w:r>
          </w:p>
        </w:tc>
        <w:tc>
          <w:tcPr>
            <w:tcW w:w="1684" w:type="dxa"/>
            <w:tcBorders>
              <w:top w:val="nil"/>
              <w:left w:val="nil"/>
              <w:bottom w:val="single" w:sz="4" w:space="0" w:color="auto"/>
              <w:right w:val="single" w:sz="4" w:space="0" w:color="auto"/>
            </w:tcBorders>
            <w:shd w:val="clear" w:color="auto" w:fill="auto"/>
            <w:noWrap/>
            <w:vAlign w:val="bottom"/>
            <w:hideMark/>
          </w:tcPr>
          <w:p w14:paraId="281FB64A"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404</w:t>
            </w:r>
          </w:p>
        </w:tc>
      </w:tr>
      <w:tr w:rsidR="00BD1FC3" w:rsidRPr="003C18E9" w14:paraId="281FB650"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4C"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400</w:t>
            </w:r>
          </w:p>
        </w:tc>
        <w:tc>
          <w:tcPr>
            <w:tcW w:w="1748" w:type="dxa"/>
            <w:tcBorders>
              <w:top w:val="nil"/>
              <w:left w:val="nil"/>
              <w:bottom w:val="single" w:sz="4" w:space="0" w:color="auto"/>
              <w:right w:val="single" w:sz="4" w:space="0" w:color="auto"/>
            </w:tcBorders>
            <w:shd w:val="clear" w:color="auto" w:fill="auto"/>
            <w:noWrap/>
            <w:vAlign w:val="bottom"/>
            <w:hideMark/>
          </w:tcPr>
          <w:p w14:paraId="281FB64D"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426</w:t>
            </w:r>
          </w:p>
        </w:tc>
        <w:tc>
          <w:tcPr>
            <w:tcW w:w="1398" w:type="dxa"/>
            <w:tcBorders>
              <w:top w:val="nil"/>
              <w:left w:val="nil"/>
              <w:bottom w:val="single" w:sz="4" w:space="0" w:color="auto"/>
              <w:right w:val="single" w:sz="4" w:space="0" w:color="auto"/>
            </w:tcBorders>
            <w:shd w:val="clear" w:color="auto" w:fill="auto"/>
            <w:noWrap/>
            <w:vAlign w:val="bottom"/>
            <w:hideMark/>
          </w:tcPr>
          <w:p w14:paraId="281FB64E"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429</w:t>
            </w:r>
          </w:p>
        </w:tc>
        <w:tc>
          <w:tcPr>
            <w:tcW w:w="1684" w:type="dxa"/>
            <w:tcBorders>
              <w:top w:val="nil"/>
              <w:left w:val="nil"/>
              <w:bottom w:val="single" w:sz="4" w:space="0" w:color="auto"/>
              <w:right w:val="single" w:sz="4" w:space="0" w:color="auto"/>
            </w:tcBorders>
            <w:shd w:val="clear" w:color="auto" w:fill="auto"/>
            <w:noWrap/>
            <w:vAlign w:val="bottom"/>
            <w:hideMark/>
          </w:tcPr>
          <w:p w14:paraId="281FB64F"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460</w:t>
            </w:r>
          </w:p>
        </w:tc>
      </w:tr>
      <w:tr w:rsidR="00BD1FC3" w:rsidRPr="003C18E9" w14:paraId="281FB655"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14:paraId="281FB651"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450</w:t>
            </w:r>
          </w:p>
        </w:tc>
        <w:tc>
          <w:tcPr>
            <w:tcW w:w="1748" w:type="dxa"/>
            <w:tcBorders>
              <w:top w:val="nil"/>
              <w:left w:val="nil"/>
              <w:bottom w:val="single" w:sz="4" w:space="0" w:color="auto"/>
              <w:right w:val="single" w:sz="4" w:space="0" w:color="auto"/>
            </w:tcBorders>
            <w:shd w:val="clear" w:color="auto" w:fill="auto"/>
            <w:noWrap/>
            <w:vAlign w:val="bottom"/>
          </w:tcPr>
          <w:p w14:paraId="281FB652"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398" w:type="dxa"/>
            <w:tcBorders>
              <w:top w:val="nil"/>
              <w:left w:val="nil"/>
              <w:bottom w:val="single" w:sz="4" w:space="0" w:color="auto"/>
              <w:right w:val="single" w:sz="4" w:space="0" w:color="auto"/>
            </w:tcBorders>
            <w:shd w:val="clear" w:color="auto" w:fill="auto"/>
            <w:noWrap/>
            <w:vAlign w:val="bottom"/>
          </w:tcPr>
          <w:p w14:paraId="281FB653"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480</w:t>
            </w:r>
          </w:p>
        </w:tc>
        <w:tc>
          <w:tcPr>
            <w:tcW w:w="1684" w:type="dxa"/>
            <w:tcBorders>
              <w:top w:val="nil"/>
              <w:left w:val="nil"/>
              <w:bottom w:val="single" w:sz="4" w:space="0" w:color="auto"/>
              <w:right w:val="single" w:sz="4" w:space="0" w:color="auto"/>
            </w:tcBorders>
            <w:shd w:val="clear" w:color="auto" w:fill="auto"/>
            <w:noWrap/>
            <w:vAlign w:val="bottom"/>
          </w:tcPr>
          <w:p w14:paraId="281FB654"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r>
      <w:tr w:rsidR="00BD1FC3" w:rsidRPr="003C18E9" w14:paraId="281FB65A"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56"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475</w:t>
            </w:r>
          </w:p>
        </w:tc>
        <w:tc>
          <w:tcPr>
            <w:tcW w:w="1748" w:type="dxa"/>
            <w:tcBorders>
              <w:top w:val="nil"/>
              <w:left w:val="nil"/>
              <w:bottom w:val="single" w:sz="4" w:space="0" w:color="auto"/>
              <w:right w:val="single" w:sz="4" w:space="0" w:color="auto"/>
            </w:tcBorders>
            <w:shd w:val="clear" w:color="auto" w:fill="auto"/>
            <w:noWrap/>
            <w:vAlign w:val="bottom"/>
            <w:hideMark/>
          </w:tcPr>
          <w:p w14:paraId="281FB657"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398" w:type="dxa"/>
            <w:tcBorders>
              <w:top w:val="nil"/>
              <w:left w:val="nil"/>
              <w:bottom w:val="single" w:sz="4" w:space="0" w:color="auto"/>
              <w:right w:val="single" w:sz="4" w:space="0" w:color="auto"/>
            </w:tcBorders>
            <w:shd w:val="clear" w:color="auto" w:fill="auto"/>
            <w:noWrap/>
            <w:vAlign w:val="bottom"/>
            <w:hideMark/>
          </w:tcPr>
          <w:p w14:paraId="281FB658"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nil"/>
              <w:left w:val="nil"/>
              <w:bottom w:val="single" w:sz="4" w:space="0" w:color="auto"/>
              <w:right w:val="single" w:sz="4" w:space="0" w:color="auto"/>
            </w:tcBorders>
            <w:shd w:val="clear" w:color="auto" w:fill="auto"/>
            <w:noWrap/>
            <w:vAlign w:val="bottom"/>
            <w:hideMark/>
          </w:tcPr>
          <w:p w14:paraId="281FB659"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547</w:t>
            </w:r>
          </w:p>
        </w:tc>
      </w:tr>
      <w:tr w:rsidR="00BD1FC3" w:rsidRPr="003C18E9" w14:paraId="281FB65F"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5B"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500</w:t>
            </w:r>
          </w:p>
        </w:tc>
        <w:tc>
          <w:tcPr>
            <w:tcW w:w="1748" w:type="dxa"/>
            <w:tcBorders>
              <w:top w:val="nil"/>
              <w:left w:val="nil"/>
              <w:bottom w:val="single" w:sz="4" w:space="0" w:color="auto"/>
              <w:right w:val="single" w:sz="4" w:space="0" w:color="auto"/>
            </w:tcBorders>
            <w:shd w:val="clear" w:color="auto" w:fill="auto"/>
            <w:noWrap/>
            <w:vAlign w:val="bottom"/>
            <w:hideMark/>
          </w:tcPr>
          <w:p w14:paraId="281FB65C"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530</w:t>
            </w:r>
          </w:p>
        </w:tc>
        <w:tc>
          <w:tcPr>
            <w:tcW w:w="1398" w:type="dxa"/>
            <w:tcBorders>
              <w:top w:val="nil"/>
              <w:left w:val="nil"/>
              <w:bottom w:val="single" w:sz="4" w:space="0" w:color="auto"/>
              <w:right w:val="single" w:sz="4" w:space="0" w:color="auto"/>
            </w:tcBorders>
            <w:shd w:val="clear" w:color="auto" w:fill="auto"/>
            <w:noWrap/>
            <w:vAlign w:val="bottom"/>
            <w:hideMark/>
          </w:tcPr>
          <w:p w14:paraId="281FB65D"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532</w:t>
            </w:r>
          </w:p>
        </w:tc>
        <w:tc>
          <w:tcPr>
            <w:tcW w:w="1684" w:type="dxa"/>
            <w:tcBorders>
              <w:top w:val="nil"/>
              <w:left w:val="nil"/>
              <w:bottom w:val="single" w:sz="4" w:space="0" w:color="auto"/>
              <w:right w:val="single" w:sz="4" w:space="0" w:color="auto"/>
            </w:tcBorders>
            <w:shd w:val="clear" w:color="auto" w:fill="auto"/>
            <w:noWrap/>
            <w:vAlign w:val="bottom"/>
            <w:hideMark/>
          </w:tcPr>
          <w:p w14:paraId="281FB65E"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572</w:t>
            </w:r>
          </w:p>
        </w:tc>
      </w:tr>
      <w:tr w:rsidR="00BD1FC3" w:rsidRPr="003C18E9" w14:paraId="281FB664"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60"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lastRenderedPageBreak/>
              <w:t>546</w:t>
            </w:r>
          </w:p>
        </w:tc>
        <w:tc>
          <w:tcPr>
            <w:tcW w:w="1748" w:type="dxa"/>
            <w:tcBorders>
              <w:top w:val="nil"/>
              <w:left w:val="nil"/>
              <w:bottom w:val="single" w:sz="4" w:space="0" w:color="auto"/>
              <w:right w:val="single" w:sz="4" w:space="0" w:color="auto"/>
            </w:tcBorders>
            <w:shd w:val="clear" w:color="auto" w:fill="auto"/>
            <w:noWrap/>
            <w:vAlign w:val="bottom"/>
            <w:hideMark/>
          </w:tcPr>
          <w:p w14:paraId="281FB661"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398" w:type="dxa"/>
            <w:tcBorders>
              <w:top w:val="nil"/>
              <w:left w:val="nil"/>
              <w:bottom w:val="single" w:sz="4" w:space="0" w:color="auto"/>
              <w:right w:val="single" w:sz="4" w:space="0" w:color="auto"/>
            </w:tcBorders>
            <w:shd w:val="clear" w:color="auto" w:fill="auto"/>
            <w:noWrap/>
            <w:vAlign w:val="bottom"/>
            <w:hideMark/>
          </w:tcPr>
          <w:p w14:paraId="281FB662"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c>
          <w:tcPr>
            <w:tcW w:w="1684" w:type="dxa"/>
            <w:tcBorders>
              <w:top w:val="nil"/>
              <w:left w:val="nil"/>
              <w:bottom w:val="single" w:sz="4" w:space="0" w:color="auto"/>
              <w:right w:val="single" w:sz="4" w:space="0" w:color="auto"/>
            </w:tcBorders>
            <w:shd w:val="clear" w:color="auto" w:fill="auto"/>
            <w:noWrap/>
            <w:vAlign w:val="bottom"/>
            <w:hideMark/>
          </w:tcPr>
          <w:p w14:paraId="281FB663"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636</w:t>
            </w:r>
          </w:p>
        </w:tc>
      </w:tr>
      <w:tr w:rsidR="00BD1FC3" w:rsidRPr="003C18E9" w14:paraId="281FB669"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65"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600</w:t>
            </w:r>
          </w:p>
        </w:tc>
        <w:tc>
          <w:tcPr>
            <w:tcW w:w="1748" w:type="dxa"/>
            <w:tcBorders>
              <w:top w:val="nil"/>
              <w:left w:val="nil"/>
              <w:bottom w:val="single" w:sz="4" w:space="0" w:color="auto"/>
              <w:right w:val="single" w:sz="4" w:space="0" w:color="auto"/>
            </w:tcBorders>
            <w:shd w:val="clear" w:color="auto" w:fill="auto"/>
            <w:noWrap/>
            <w:vAlign w:val="bottom"/>
            <w:hideMark/>
          </w:tcPr>
          <w:p w14:paraId="281FB666"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630</w:t>
            </w:r>
          </w:p>
        </w:tc>
        <w:tc>
          <w:tcPr>
            <w:tcW w:w="1398" w:type="dxa"/>
            <w:tcBorders>
              <w:top w:val="nil"/>
              <w:left w:val="nil"/>
              <w:bottom w:val="single" w:sz="4" w:space="0" w:color="auto"/>
              <w:right w:val="single" w:sz="4" w:space="0" w:color="auto"/>
            </w:tcBorders>
            <w:shd w:val="clear" w:color="auto" w:fill="auto"/>
            <w:noWrap/>
            <w:vAlign w:val="bottom"/>
            <w:hideMark/>
          </w:tcPr>
          <w:p w14:paraId="281FB667"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635</w:t>
            </w:r>
          </w:p>
        </w:tc>
        <w:tc>
          <w:tcPr>
            <w:tcW w:w="1684" w:type="dxa"/>
            <w:tcBorders>
              <w:top w:val="nil"/>
              <w:left w:val="nil"/>
              <w:bottom w:val="single" w:sz="4" w:space="0" w:color="auto"/>
              <w:right w:val="single" w:sz="4" w:space="0" w:color="auto"/>
            </w:tcBorders>
            <w:shd w:val="clear" w:color="auto" w:fill="auto"/>
            <w:noWrap/>
            <w:vAlign w:val="bottom"/>
            <w:hideMark/>
          </w:tcPr>
          <w:p w14:paraId="281FB668"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r>
      <w:tr w:rsidR="00BD1FC3" w:rsidRPr="003C18E9" w14:paraId="281FB66E"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6A"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800</w:t>
            </w:r>
          </w:p>
        </w:tc>
        <w:tc>
          <w:tcPr>
            <w:tcW w:w="1748" w:type="dxa"/>
            <w:tcBorders>
              <w:top w:val="nil"/>
              <w:left w:val="nil"/>
              <w:bottom w:val="single" w:sz="4" w:space="0" w:color="auto"/>
              <w:right w:val="single" w:sz="4" w:space="0" w:color="auto"/>
            </w:tcBorders>
            <w:shd w:val="clear" w:color="auto" w:fill="auto"/>
            <w:noWrap/>
            <w:vAlign w:val="bottom"/>
            <w:hideMark/>
          </w:tcPr>
          <w:p w14:paraId="281FB66B"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820</w:t>
            </w:r>
          </w:p>
        </w:tc>
        <w:tc>
          <w:tcPr>
            <w:tcW w:w="1398" w:type="dxa"/>
            <w:tcBorders>
              <w:top w:val="nil"/>
              <w:left w:val="nil"/>
              <w:bottom w:val="single" w:sz="4" w:space="0" w:color="auto"/>
              <w:right w:val="single" w:sz="4" w:space="0" w:color="auto"/>
            </w:tcBorders>
            <w:shd w:val="clear" w:color="auto" w:fill="auto"/>
            <w:noWrap/>
            <w:vAlign w:val="bottom"/>
            <w:hideMark/>
          </w:tcPr>
          <w:p w14:paraId="281FB66C"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842</w:t>
            </w:r>
          </w:p>
        </w:tc>
        <w:tc>
          <w:tcPr>
            <w:tcW w:w="1684" w:type="dxa"/>
            <w:tcBorders>
              <w:top w:val="nil"/>
              <w:left w:val="nil"/>
              <w:bottom w:val="single" w:sz="4" w:space="0" w:color="auto"/>
              <w:right w:val="single" w:sz="4" w:space="0" w:color="auto"/>
            </w:tcBorders>
            <w:shd w:val="clear" w:color="auto" w:fill="auto"/>
            <w:noWrap/>
            <w:vAlign w:val="bottom"/>
            <w:hideMark/>
          </w:tcPr>
          <w:p w14:paraId="281FB66D"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r>
      <w:tr w:rsidR="00BD1FC3" w:rsidRPr="003C18E9" w14:paraId="281FB673"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14:paraId="281FB66F"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900</w:t>
            </w:r>
          </w:p>
        </w:tc>
        <w:tc>
          <w:tcPr>
            <w:tcW w:w="1748" w:type="dxa"/>
            <w:tcBorders>
              <w:top w:val="nil"/>
              <w:left w:val="nil"/>
              <w:bottom w:val="single" w:sz="4" w:space="0" w:color="auto"/>
              <w:right w:val="single" w:sz="4" w:space="0" w:color="auto"/>
            </w:tcBorders>
            <w:shd w:val="clear" w:color="auto" w:fill="auto"/>
            <w:noWrap/>
            <w:vAlign w:val="bottom"/>
          </w:tcPr>
          <w:p w14:paraId="281FB670"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p>
        </w:tc>
        <w:tc>
          <w:tcPr>
            <w:tcW w:w="1398" w:type="dxa"/>
            <w:tcBorders>
              <w:top w:val="nil"/>
              <w:left w:val="nil"/>
              <w:bottom w:val="single" w:sz="4" w:space="0" w:color="auto"/>
              <w:right w:val="single" w:sz="4" w:space="0" w:color="auto"/>
            </w:tcBorders>
            <w:shd w:val="clear" w:color="auto" w:fill="auto"/>
            <w:noWrap/>
            <w:vAlign w:val="bottom"/>
          </w:tcPr>
          <w:p w14:paraId="281FB671"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945</w:t>
            </w:r>
          </w:p>
        </w:tc>
        <w:tc>
          <w:tcPr>
            <w:tcW w:w="1684" w:type="dxa"/>
            <w:tcBorders>
              <w:top w:val="nil"/>
              <w:left w:val="nil"/>
              <w:bottom w:val="single" w:sz="4" w:space="0" w:color="auto"/>
              <w:right w:val="single" w:sz="4" w:space="0" w:color="auto"/>
            </w:tcBorders>
            <w:shd w:val="clear" w:color="auto" w:fill="auto"/>
            <w:noWrap/>
            <w:vAlign w:val="bottom"/>
          </w:tcPr>
          <w:p w14:paraId="281FB672"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p>
        </w:tc>
      </w:tr>
      <w:tr w:rsidR="00BD1FC3" w:rsidRPr="003C18E9" w14:paraId="281FB678" w14:textId="77777777" w:rsidTr="00B5323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1FB674" w14:textId="77777777" w:rsidR="00BD1FC3" w:rsidRPr="003C18E9" w:rsidRDefault="00BD1FC3" w:rsidP="00B53239">
            <w:pPr>
              <w:keepNext/>
              <w:keepLines/>
              <w:spacing w:before="120" w:after="120"/>
              <w:jc w:val="right"/>
              <w:rPr>
                <w:rFonts w:ascii="Verdana" w:hAnsi="Verdana" w:cs="Arial"/>
                <w:color w:val="auto"/>
                <w:sz w:val="20"/>
                <w:szCs w:val="20"/>
                <w:lang w:val="bg-BG"/>
              </w:rPr>
            </w:pPr>
            <w:r w:rsidRPr="003C18E9">
              <w:rPr>
                <w:rFonts w:ascii="Verdana" w:hAnsi="Verdana" w:cs="Arial"/>
                <w:color w:val="auto"/>
                <w:sz w:val="20"/>
                <w:szCs w:val="20"/>
                <w:lang w:val="bg-BG"/>
              </w:rPr>
              <w:t>1000</w:t>
            </w:r>
          </w:p>
        </w:tc>
        <w:tc>
          <w:tcPr>
            <w:tcW w:w="1748" w:type="dxa"/>
            <w:tcBorders>
              <w:top w:val="nil"/>
              <w:left w:val="nil"/>
              <w:bottom w:val="single" w:sz="4" w:space="0" w:color="auto"/>
              <w:right w:val="single" w:sz="4" w:space="0" w:color="auto"/>
            </w:tcBorders>
            <w:shd w:val="clear" w:color="auto" w:fill="auto"/>
            <w:noWrap/>
            <w:vAlign w:val="bottom"/>
            <w:hideMark/>
          </w:tcPr>
          <w:p w14:paraId="281FB675"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1020</w:t>
            </w:r>
          </w:p>
        </w:tc>
        <w:tc>
          <w:tcPr>
            <w:tcW w:w="1398" w:type="dxa"/>
            <w:tcBorders>
              <w:top w:val="nil"/>
              <w:left w:val="nil"/>
              <w:bottom w:val="single" w:sz="4" w:space="0" w:color="auto"/>
              <w:right w:val="single" w:sz="4" w:space="0" w:color="auto"/>
            </w:tcBorders>
            <w:shd w:val="clear" w:color="auto" w:fill="auto"/>
            <w:noWrap/>
            <w:vAlign w:val="bottom"/>
            <w:hideMark/>
          </w:tcPr>
          <w:p w14:paraId="281FB676"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108</w:t>
            </w:r>
          </w:p>
        </w:tc>
        <w:tc>
          <w:tcPr>
            <w:tcW w:w="1684" w:type="dxa"/>
            <w:tcBorders>
              <w:top w:val="nil"/>
              <w:left w:val="nil"/>
              <w:bottom w:val="single" w:sz="4" w:space="0" w:color="auto"/>
              <w:right w:val="single" w:sz="4" w:space="0" w:color="auto"/>
            </w:tcBorders>
            <w:shd w:val="clear" w:color="auto" w:fill="auto"/>
            <w:noWrap/>
            <w:vAlign w:val="bottom"/>
            <w:hideMark/>
          </w:tcPr>
          <w:p w14:paraId="281FB677" w14:textId="77777777" w:rsidR="00BD1FC3" w:rsidRPr="003C18E9" w:rsidRDefault="00BD1FC3" w:rsidP="00B53239">
            <w:pPr>
              <w:keepNext/>
              <w:keepLines/>
              <w:spacing w:before="120" w:after="120"/>
              <w:ind w:left="186" w:firstLine="567"/>
              <w:jc w:val="right"/>
              <w:rPr>
                <w:rFonts w:ascii="Verdana" w:hAnsi="Verdana" w:cs="Arial"/>
                <w:color w:val="auto"/>
                <w:sz w:val="20"/>
                <w:szCs w:val="20"/>
                <w:lang w:val="bg-BG"/>
              </w:rPr>
            </w:pPr>
            <w:r w:rsidRPr="003C18E9">
              <w:rPr>
                <w:rFonts w:ascii="Verdana" w:hAnsi="Verdana" w:cs="Arial"/>
                <w:color w:val="auto"/>
                <w:sz w:val="20"/>
                <w:szCs w:val="20"/>
                <w:lang w:val="bg-BG"/>
              </w:rPr>
              <w:t>-</w:t>
            </w:r>
          </w:p>
        </w:tc>
      </w:tr>
    </w:tbl>
    <w:p w14:paraId="281FB679" w14:textId="77777777" w:rsidR="00BD1FC3" w:rsidRPr="003C18E9" w:rsidRDefault="00BD1FC3" w:rsidP="007D37D6">
      <w:pPr>
        <w:pStyle w:val="ListParagraph"/>
        <w:numPr>
          <w:ilvl w:val="2"/>
          <w:numId w:val="36"/>
        </w:numPr>
        <w:spacing w:before="120" w:after="120"/>
        <w:ind w:left="0" w:firstLine="56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заложено изискване в техническите спецификации на строителните продукти от  настоящия раздел за съответствие на </w:t>
      </w:r>
      <w:proofErr w:type="spellStart"/>
      <w:r w:rsidRPr="003C18E9">
        <w:rPr>
          <w:rFonts w:ascii="Verdana" w:hAnsi="Verdana" w:cs="Arial"/>
          <w:color w:val="auto"/>
          <w:sz w:val="20"/>
          <w:szCs w:val="20"/>
          <w:lang w:val="bg-BG"/>
        </w:rPr>
        <w:t>праховото</w:t>
      </w:r>
      <w:proofErr w:type="spellEnd"/>
      <w:r w:rsidRPr="003C18E9">
        <w:rPr>
          <w:rFonts w:ascii="Verdana" w:hAnsi="Verdana" w:cs="Arial"/>
          <w:color w:val="auto"/>
          <w:sz w:val="20"/>
          <w:szCs w:val="20"/>
          <w:lang w:val="bg-BG"/>
        </w:rPr>
        <w:t xml:space="preserve"> им покритие с всички нормативни изисквания на RAL, качествен показател 662 (GSK – Асоциация по качество за защита при тежък режим на работа при </w:t>
      </w:r>
      <w:proofErr w:type="spellStart"/>
      <w:r w:rsidRPr="003C18E9">
        <w:rPr>
          <w:rFonts w:ascii="Verdana" w:hAnsi="Verdana" w:cs="Arial"/>
          <w:color w:val="auto"/>
          <w:sz w:val="20"/>
          <w:szCs w:val="20"/>
          <w:lang w:val="bg-BG"/>
        </w:rPr>
        <w:t>прахово</w:t>
      </w:r>
      <w:proofErr w:type="spellEnd"/>
      <w:r w:rsidRPr="003C18E9">
        <w:rPr>
          <w:rFonts w:ascii="Verdana" w:hAnsi="Verdana" w:cs="Arial"/>
          <w:color w:val="auto"/>
          <w:sz w:val="20"/>
          <w:szCs w:val="20"/>
          <w:lang w:val="bg-BG"/>
        </w:rPr>
        <w:t xml:space="preserve"> покрити кранове 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Изпълнителят се задължава да представи GSK сертификат, доказващ, че доставяните от него строителни продукти отговарят на изискванията.</w:t>
      </w:r>
    </w:p>
    <w:p w14:paraId="281FB67A"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 случаи, определени от Възложителя, Изпълнителят осигурява доставка на строителни продукти по Ценова таблица “D” в договорен с Възложителя срок.</w:t>
      </w:r>
    </w:p>
    <w:p w14:paraId="281FB67B"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 случай, че Възложителят констатира нередности, свързани с влаганите от Изпълнителя строителни продукти от този раздел, той има право да откаже или ограничи правото на Изпълнителя да ги доставя, като в този случай строителните продукти ще бъдат доставяни от Възложителя.</w:t>
      </w:r>
    </w:p>
    <w:p w14:paraId="281FB67C"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Неизпълнението на изискванията за изпълнение на СМР по водопроводната мрежа, описани в точка 6 от настоящия раздел води до налагането на неустойки, предвидени в Раздел В: „Специфични условия на договора”.</w:t>
      </w:r>
    </w:p>
    <w:p w14:paraId="281FB67D" w14:textId="77777777" w:rsidR="00BD1FC3" w:rsidRPr="003C18E9" w:rsidRDefault="00BD1FC3" w:rsidP="007D37D6">
      <w:pPr>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СМР ПО ВЪЗСТАНОВЯВАНЕ НА ПЪТНИ НАСТИЛКИ</w:t>
      </w:r>
    </w:p>
    <w:p w14:paraId="281FB67E"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доставя инертните материали, използвани при обратното засипване за възстановяване на изкопите и пътната основа - пясък, трошен камък, както и строителни продукти за изграждане на предвидената по проект пътна настилка - асфалтобетон и/или друг материал.</w:t>
      </w:r>
    </w:p>
    <w:p w14:paraId="281FB67F"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се задължава да възстанови всички пътни и тротоарни настилки, нарушени в резултат на изпълняваните строително-монтажни работи.</w:t>
      </w:r>
    </w:p>
    <w:p w14:paraId="281FB680"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изпълнение на строително-монтажни работи по специфични места на уличната мрежа и/или при условия налагащи съгласуване на изпълняваните работи с други дружества или организации, Възложителят може да изиска, с писмено уведомление, от Изпълнителя да възстанови нарушените пътни и тротоарни настилки в предварително съгласувани между страните срокове. Посочените срокове са задължителни за Изпълнителя.</w:t>
      </w:r>
    </w:p>
    <w:p w14:paraId="281FB681"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Основните пластове трябва да се изграждат само тогава, когато атмосферните условия не увреждат качеството на завършените пластове. Всички участъци, които все пак бъдат увредени от неблагоприятни атмосферни влияния, през която и да е фаза на строителството, се коригират от и за сметка на Изпълнителя. </w:t>
      </w:r>
    </w:p>
    <w:p w14:paraId="281FB682"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необходимост от допълнително овлажняване на материала с цел постигане на оптимално водно съдържание, Изпълнителят осигурява автоцистерна с греда с дюзи за разпръскване на вода под налягане за оросяване на материала.</w:t>
      </w:r>
    </w:p>
    <w:p w14:paraId="281FB683"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е изцяло отговорен за възстановяването на коя и да е опорна точка или </w:t>
      </w:r>
      <w:proofErr w:type="spellStart"/>
      <w:r w:rsidRPr="003C18E9">
        <w:rPr>
          <w:rFonts w:ascii="Verdana" w:hAnsi="Verdana" w:cs="Arial"/>
          <w:color w:val="auto"/>
          <w:sz w:val="20"/>
          <w:szCs w:val="20"/>
          <w:lang w:val="bg-BG"/>
        </w:rPr>
        <w:t>нивелачен</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репер</w:t>
      </w:r>
      <w:proofErr w:type="spellEnd"/>
      <w:r w:rsidRPr="003C18E9">
        <w:rPr>
          <w:rFonts w:ascii="Verdana" w:hAnsi="Verdana" w:cs="Arial"/>
          <w:color w:val="auto"/>
          <w:sz w:val="20"/>
          <w:szCs w:val="20"/>
          <w:lang w:val="bg-BG"/>
        </w:rPr>
        <w:t>, които са премахнати или унищожени по време на строителството.</w:t>
      </w:r>
    </w:p>
    <w:p w14:paraId="281FB684"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eastAsia="bg-BG"/>
        </w:rPr>
        <w:t>Изпълнителят е длъжен да се съобрази с и</w:t>
      </w:r>
      <w:r w:rsidRPr="003C18E9">
        <w:rPr>
          <w:rFonts w:ascii="Verdana" w:hAnsi="Verdana" w:cs="Arial"/>
          <w:color w:val="auto"/>
          <w:sz w:val="20"/>
          <w:szCs w:val="20"/>
          <w:lang w:val="bg-BG"/>
        </w:rPr>
        <w:t xml:space="preserve">зискванията към скалните материали, необработени със свързващи вещества, от които се изпълнява основен </w:t>
      </w:r>
      <w:r w:rsidRPr="003C18E9">
        <w:rPr>
          <w:rFonts w:ascii="Verdana" w:hAnsi="Verdana" w:cs="Arial"/>
          <w:color w:val="auto"/>
          <w:sz w:val="20"/>
          <w:szCs w:val="20"/>
          <w:lang w:val="bg-BG"/>
        </w:rPr>
        <w:lastRenderedPageBreak/>
        <w:t>пласт в конструкцията на пътната настилка, както и изискванията към материалите за изпълнение на асфалтовите пластове, включени в конструкцията на пътната настилка, които трябва да отговарят на проекта и на изискванията, посочени в Приложение 1.</w:t>
      </w:r>
    </w:p>
    <w:p w14:paraId="281FB685" w14:textId="77777777" w:rsidR="00BD1FC3" w:rsidRPr="003C18E9" w:rsidRDefault="00BD1FC3" w:rsidP="007D37D6">
      <w:pPr>
        <w:pStyle w:val="ListParagraph"/>
        <w:numPr>
          <w:ilvl w:val="2"/>
          <w:numId w:val="36"/>
        </w:numPr>
        <w:spacing w:before="120" w:after="120"/>
        <w:ind w:left="0" w:firstLine="567"/>
        <w:contextualSpacing w:val="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Изпълнителят е задължен да избере източник на естествени скални материали, който притежава сертификат за производствен контрол, а продуктите му се придружават от документи съгласно НАРЕДБА № РД-02-20-1 от 5 февруари 2015 г. за условията и реда за влагане на строителни продукти в строежите на Република България.</w:t>
      </w:r>
    </w:p>
    <w:p w14:paraId="281FB686" w14:textId="77777777" w:rsidR="00BD1FC3" w:rsidRPr="003C18E9" w:rsidRDefault="00BD1FC3" w:rsidP="007D37D6">
      <w:pPr>
        <w:pStyle w:val="ListParagraph"/>
        <w:numPr>
          <w:ilvl w:val="2"/>
          <w:numId w:val="36"/>
        </w:numPr>
        <w:spacing w:before="120" w:after="120"/>
        <w:ind w:left="0" w:firstLine="567"/>
        <w:contextualSpacing w:val="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Изпълнителят е длъжен предварително (преди влагане в строежа) да докаже съответствието на скалните материали с изискванията на Възложителя и изискванията на проекта, като предостави за входящ контрол и одобрение Протокол от изпитване, Декларации за характеристиките на строителния продукт / Декларация за експлоатационни показатели, Сертификат за производствен контрол от избрания източник на материала и Указания за прилагане на продуктите и да получи неговото одобрение.</w:t>
      </w:r>
    </w:p>
    <w:p w14:paraId="281FB687"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Изпълнителят трябва да избере източник на асфалтобетонни смеси отговарящ на нормативните изисквания и проекта. Изпълнителят трябва да използва асфалтови смеси отговарящи на изискванията на Приложение 1.</w:t>
      </w:r>
    </w:p>
    <w:p w14:paraId="281FB688"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Доставката на материалите трябва да бъде придружена с Декларации за характеристиките на строителния продукт/Декларация за експлоатационно състояние от производителя и с протокол от изпитване от акредитирана лаборатория, доказващ че същите отговарят на действащите нормативни документи.</w:t>
      </w:r>
    </w:p>
    <w:p w14:paraId="281FB689" w14:textId="77777777" w:rsidR="00BD1FC3" w:rsidRPr="003C18E9" w:rsidRDefault="00BD1FC3" w:rsidP="007D37D6">
      <w:pPr>
        <w:numPr>
          <w:ilvl w:val="3"/>
          <w:numId w:val="36"/>
        </w:numPr>
        <w:tabs>
          <w:tab w:val="left" w:pos="567"/>
        </w:tabs>
        <w:spacing w:before="120" w:after="120"/>
        <w:ind w:left="0"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Изисквания за съответствие на плочи и бордюри използвани при тротоарни настилки: БДС EN 1340:2005 Бетонни бордюри. Изисквания и методи за изпитване или еквивалент и БДС EN 1339:2005 Бетонни плочи за настилка. Изисквания и методи за изпитване или еквивалент; </w:t>
      </w:r>
    </w:p>
    <w:p w14:paraId="281FB68A"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изпълнение на възстановителните работи по настилките, Изпълнителят трябва да спазва следните задължителни изисквания:</w:t>
      </w:r>
    </w:p>
    <w:p w14:paraId="281FB68B" w14:textId="77777777" w:rsidR="00BD1FC3" w:rsidRPr="003C18E9" w:rsidRDefault="00BD1FC3" w:rsidP="007D37D6">
      <w:pPr>
        <w:numPr>
          <w:ilvl w:val="2"/>
          <w:numId w:val="36"/>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изпълнение на възстановителните работи, Изпълнителят е длъжен да спазва точно предписанията на Работния проект част „Пътна” относно качеството и вида на влаганите строителни продукти, както и технологията за изпълнение на видовете работи. Промени спрямо изискванията на Работния проект част „Пътна” са допустими само след изричното писмено съгласие на Възложителя. </w:t>
      </w:r>
    </w:p>
    <w:p w14:paraId="281FB68C" w14:textId="77777777" w:rsidR="00BD1FC3" w:rsidRPr="003C18E9" w:rsidRDefault="00BD1FC3" w:rsidP="007D37D6">
      <w:pPr>
        <w:numPr>
          <w:ilvl w:val="2"/>
          <w:numId w:val="36"/>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Преди извършване на изкопни работи, които са в асфалтова настилка, асфалтовите настилките предварително се изрязват.</w:t>
      </w:r>
    </w:p>
    <w:p w14:paraId="281FB68D" w14:textId="77777777" w:rsidR="00BD1FC3" w:rsidRPr="003C18E9" w:rsidRDefault="00BD1FC3" w:rsidP="007D37D6">
      <w:pPr>
        <w:numPr>
          <w:ilvl w:val="2"/>
          <w:numId w:val="36"/>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е изцяло отговорен за възстановяването на коя и да е опорна точка или </w:t>
      </w:r>
      <w:proofErr w:type="spellStart"/>
      <w:r w:rsidRPr="003C18E9">
        <w:rPr>
          <w:rFonts w:ascii="Verdana" w:hAnsi="Verdana" w:cs="Arial"/>
          <w:color w:val="auto"/>
          <w:sz w:val="20"/>
          <w:szCs w:val="20"/>
          <w:lang w:val="bg-BG"/>
        </w:rPr>
        <w:t>нивелачен</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репер</w:t>
      </w:r>
      <w:proofErr w:type="spellEnd"/>
      <w:r w:rsidRPr="003C18E9">
        <w:rPr>
          <w:rFonts w:ascii="Verdana" w:hAnsi="Verdana" w:cs="Arial"/>
          <w:color w:val="auto"/>
          <w:sz w:val="20"/>
          <w:szCs w:val="20"/>
          <w:lang w:val="bg-BG"/>
        </w:rPr>
        <w:t>, които са премахнати или унищожени по време на строителството.</w:t>
      </w:r>
    </w:p>
    <w:p w14:paraId="281FB68E"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Неизпълнението на изискванията за възстановяване на пътните настилки и околно пространство, описани в точка 7 от настоящия раздел води до налагането на неустойки, предвидени в Раздел В: „Специфични условия на договора”.</w:t>
      </w:r>
    </w:p>
    <w:p w14:paraId="281FB68F" w14:textId="77777777" w:rsidR="00BD1FC3" w:rsidRPr="003C18E9" w:rsidRDefault="00BD1FC3" w:rsidP="007D37D6">
      <w:pPr>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ПЛАН ЗА УПРАВЛЕНИЕ НА ОТПАДЪЦИТЕ</w:t>
      </w:r>
    </w:p>
    <w:p w14:paraId="281FB690"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Управлението, оползотворяването и отчитането на строителните отпадъци (СО), третирането и влагането на рециклирани материали (РМ) се осъществява съгласно изискванията на Закона за управление на отпадъците (ЗУО) и „Наредба за управление на строителните отпадъци и за влагане на рециклирани строителни материали” (НУСОВРП) от 13.11.2011 г. </w:t>
      </w:r>
    </w:p>
    <w:p w14:paraId="281FB691"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се задължава да спазва одобрения план за управление на отпадъците и при установени в хода на строителството несъответствия да </w:t>
      </w:r>
      <w:r w:rsidRPr="003C18E9">
        <w:rPr>
          <w:rFonts w:ascii="Verdana" w:hAnsi="Verdana" w:cs="Arial"/>
          <w:color w:val="auto"/>
          <w:sz w:val="20"/>
          <w:szCs w:val="20"/>
          <w:lang w:val="bg-BG"/>
        </w:rPr>
        <w:lastRenderedPageBreak/>
        <w:t xml:space="preserve">уведоми Контролиращия служител на Възложителя. Изготвеният от проектанта и одобрен план за управление на отпадъците определя прогнозното количество на образуваните СО, </w:t>
      </w:r>
      <w:r w:rsidR="00B53239" w:rsidRPr="003C18E9">
        <w:rPr>
          <w:rFonts w:ascii="Verdana" w:hAnsi="Verdana" w:cs="Arial"/>
          <w:color w:val="auto"/>
          <w:sz w:val="20"/>
          <w:szCs w:val="20"/>
          <w:lang w:val="bg-BG"/>
        </w:rPr>
        <w:t>степента</w:t>
      </w:r>
      <w:r w:rsidRPr="003C18E9">
        <w:rPr>
          <w:rFonts w:ascii="Verdana" w:hAnsi="Verdana" w:cs="Arial"/>
          <w:color w:val="auto"/>
          <w:sz w:val="20"/>
          <w:szCs w:val="20"/>
          <w:lang w:val="bg-BG"/>
        </w:rPr>
        <w:t xml:space="preserve"> на тяхното материално оползотворяване, както вида и количеството на продуктите от оползотворени СО, които се влагат в строежите.</w:t>
      </w:r>
    </w:p>
    <w:p w14:paraId="281FB692"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определя отговорно лице за изпълнение на плана за управление на СО.</w:t>
      </w:r>
    </w:p>
    <w:p w14:paraId="281FB693"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извършване на СМР Изпълнителят се задължава да събира, съхранява, транспортира и подготвя за оползотворяване строителните отпадъци разделно.</w:t>
      </w:r>
    </w:p>
    <w:p w14:paraId="281FB694"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Рециклираните строителни материали, получени в резултат на оползотворяване на СО, се влагат в строежите само ако осигуряват изпълнението на основните изисквания към строежите, отговарят на Техническата </w:t>
      </w:r>
      <w:r w:rsidR="00B53239" w:rsidRPr="003C18E9">
        <w:rPr>
          <w:rFonts w:ascii="Verdana" w:hAnsi="Verdana" w:cs="Arial"/>
          <w:color w:val="auto"/>
          <w:sz w:val="20"/>
          <w:szCs w:val="20"/>
          <w:lang w:val="bg-BG"/>
        </w:rPr>
        <w:t>спецификация</w:t>
      </w:r>
      <w:r w:rsidRPr="003C18E9">
        <w:rPr>
          <w:rFonts w:ascii="Verdana" w:hAnsi="Verdana" w:cs="Arial"/>
          <w:color w:val="auto"/>
          <w:sz w:val="20"/>
          <w:szCs w:val="20"/>
          <w:lang w:val="bg-BG"/>
        </w:rPr>
        <w:t xml:space="preserve"> и изискванията на Работния проект.</w:t>
      </w:r>
    </w:p>
    <w:p w14:paraId="281FB695"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 Изпълнителят е длъжен да предава </w:t>
      </w:r>
      <w:proofErr w:type="spellStart"/>
      <w:r w:rsidRPr="003C18E9">
        <w:rPr>
          <w:rFonts w:ascii="Verdana" w:hAnsi="Verdana" w:cs="Arial"/>
          <w:color w:val="auto"/>
          <w:sz w:val="20"/>
          <w:szCs w:val="20"/>
          <w:lang w:val="bg-BG"/>
        </w:rPr>
        <w:t>рециклируемите</w:t>
      </w:r>
      <w:proofErr w:type="spellEnd"/>
      <w:r w:rsidRPr="003C18E9">
        <w:rPr>
          <w:rFonts w:ascii="Verdana" w:hAnsi="Verdana" w:cs="Arial"/>
          <w:color w:val="auto"/>
          <w:sz w:val="20"/>
          <w:szCs w:val="20"/>
          <w:lang w:val="bg-BG"/>
        </w:rPr>
        <w:t xml:space="preserve"> СО на лица, притежаващи разрешение за рециклиране и сключва договори с лица, извършващи дейности с отпадъци.</w:t>
      </w:r>
    </w:p>
    <w:p w14:paraId="281FB696" w14:textId="77777777" w:rsidR="00BD1FC3" w:rsidRPr="003C18E9" w:rsidRDefault="00BD1FC3" w:rsidP="00BD1FC3">
      <w:pPr>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Когато за обратна основна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на изкопа се използва индустриално получен и рециклиран скален материал, той трябва да отговаря на изискванията на плана за Управление на отпадъците и на общите и допълнителните изисквания на Национално</w:t>
      </w:r>
      <w:r w:rsidRPr="003C18E9">
        <w:rPr>
          <w:rFonts w:ascii="Verdana" w:hAnsi="Verdana" w:cs="Arial"/>
          <w:color w:val="auto"/>
          <w:sz w:val="20"/>
          <w:szCs w:val="20"/>
          <w:lang w:val="bg-BG" w:eastAsia="bg-BG"/>
        </w:rPr>
        <w:t xml:space="preserve"> приложение (NА) на БДС EN 13242:2002+А1:2007 “Скални материали за несвързани и хидравлично свързани смеси за използване в строителни съоръжения и пътно строителство” или еквивалент в зависимост от категорията на движение на улицата съгласно </w:t>
      </w:r>
      <w:r w:rsidRPr="003C18E9">
        <w:rPr>
          <w:rFonts w:ascii="Verdana" w:hAnsi="Verdana" w:cs="Arial"/>
          <w:color w:val="auto"/>
          <w:sz w:val="20"/>
          <w:szCs w:val="20"/>
          <w:lang w:val="bg-BG"/>
        </w:rPr>
        <w:t>проекта. Продуктите от оползотворени СО се придружават с документи за съответствие съгласно регламент (ЕС) 305/2011 г. на Европейския парламент и на Съвета от 9 март 2011 г. за определяне на хармонизирани условия за предлагането на пазара на строителни продукти.</w:t>
      </w:r>
    </w:p>
    <w:p w14:paraId="281FB697"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Неизпълнението на изискванията на Плана за управление на строителните отпадъци, описани в точка 8 от настоящия раздел води до налагането на неустойки, предвидени в Раздел В: „Специфични условия на договора”.</w:t>
      </w:r>
    </w:p>
    <w:p w14:paraId="281FB698" w14:textId="77777777" w:rsidR="00BD1FC3" w:rsidRPr="003C18E9" w:rsidRDefault="00BD1FC3" w:rsidP="007D37D6">
      <w:pPr>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ОБЩИ ИЗИСКВАНИЯ КЪМ МАТЕРИАЛИТЕ И СТРОИТЕЛНИТЕ ПРОДУКТИ ЗА ИЗПЪЛНЕНИЕ НА ДОГОВОРА.</w:t>
      </w:r>
    </w:p>
    <w:p w14:paraId="281FB699"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Обхват.</w:t>
      </w:r>
    </w:p>
    <w:p w14:paraId="281FB69A"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Детайлна информация за обхвата и размерите на строителните продукти предназначени за </w:t>
      </w:r>
      <w:r w:rsidR="00B53239" w:rsidRPr="003C18E9">
        <w:rPr>
          <w:rFonts w:ascii="Verdana" w:hAnsi="Verdana" w:cs="Arial"/>
          <w:color w:val="auto"/>
          <w:sz w:val="20"/>
          <w:szCs w:val="20"/>
          <w:lang w:val="bg-BG"/>
        </w:rPr>
        <w:t>водоснабдяване</w:t>
      </w:r>
      <w:r w:rsidRPr="003C18E9">
        <w:rPr>
          <w:rFonts w:ascii="Verdana" w:hAnsi="Verdana" w:cs="Arial"/>
          <w:color w:val="auto"/>
          <w:sz w:val="20"/>
          <w:szCs w:val="20"/>
          <w:lang w:val="bg-BG"/>
        </w:rPr>
        <w:t xml:space="preserve"> и канализация , доставяни от Изпълнителя, са посочени в Ценовите таблици от Раздел Б: „Цени и данни”.</w:t>
      </w:r>
    </w:p>
    <w:p w14:paraId="281FB69B"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гарантира, че доставяните от него строителни продукти притежават конструкция, отговаряща на всички приложими изисквания на настоящата документация и на изискванията на действащото българско законодателство. Всички резултати от проведени тестове на производителя трябва да са на разположение на Възложителя при поискване от негова страна.</w:t>
      </w:r>
    </w:p>
    <w:p w14:paraId="281FB69C"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Въздействие на строителните продукти върху качеството на водата</w:t>
      </w:r>
    </w:p>
    <w:p w14:paraId="281FB69D"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Когато се използват в условията, за които са предназначени, строителните продукти , които влизат или могат да влязат в контакт с питейна вода не трябва да представляват токсична опасност, не трябва да поддържат микробиологичен растеж, нито да предизвикват неприятен вкус, мирис или оцветяване на водата.</w:t>
      </w:r>
    </w:p>
    <w:p w14:paraId="281FB69E"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Концентрациите на вещества, химикали и биологични агенти, разтворили се от материалите</w:t>
      </w:r>
      <w:r w:rsidR="00B53239" w:rsidRPr="003C18E9">
        <w:rPr>
          <w:rFonts w:ascii="Verdana" w:hAnsi="Verdana" w:cs="Arial"/>
          <w:color w:val="auto"/>
          <w:sz w:val="20"/>
          <w:szCs w:val="20"/>
          <w:lang w:val="bg-BG"/>
        </w:rPr>
        <w:t xml:space="preserve"> </w:t>
      </w:r>
      <w:r w:rsidRPr="003C18E9">
        <w:rPr>
          <w:rFonts w:ascii="Verdana" w:hAnsi="Verdana" w:cs="Arial"/>
          <w:color w:val="auto"/>
          <w:sz w:val="20"/>
          <w:szCs w:val="20"/>
          <w:lang w:val="bg-BG"/>
        </w:rPr>
        <w:t xml:space="preserve">при контакта им с питейна вода, както и величините на съответните </w:t>
      </w:r>
      <w:proofErr w:type="spellStart"/>
      <w:r w:rsidRPr="003C18E9">
        <w:rPr>
          <w:rFonts w:ascii="Verdana" w:hAnsi="Verdana" w:cs="Arial"/>
          <w:color w:val="auto"/>
          <w:sz w:val="20"/>
          <w:szCs w:val="20"/>
          <w:lang w:val="bg-BG"/>
        </w:rPr>
        <w:t>органолептични</w:t>
      </w:r>
      <w:proofErr w:type="spellEnd"/>
      <w:r w:rsidRPr="003C18E9">
        <w:rPr>
          <w:rFonts w:ascii="Verdana" w:hAnsi="Verdana" w:cs="Arial"/>
          <w:color w:val="auto"/>
          <w:sz w:val="20"/>
          <w:szCs w:val="20"/>
          <w:lang w:val="bg-BG"/>
        </w:rPr>
        <w:t xml:space="preserve"> и физически параметри не трябва да надвишават максималните стойности, съгласно НАРЕДБА № 9 за качеството на водата, предназначена за питейно-битови цели.</w:t>
      </w:r>
    </w:p>
    <w:p w14:paraId="281FB69F"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Модификации на продукти</w:t>
      </w:r>
    </w:p>
    <w:p w14:paraId="281FB6A0"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В случай на модификации на строителните продукти , предмет на Договора, Изпълнителят предварително уведомява в срок не по-малък от 30 /тридесет/ календарни дни Възложителя за всички предлагани промени в конструкцията и приложението на строителните продукти. Изпълнителят представя доказателства в потвърждение на това, че предложените промени няма да имат негативен ефект върху безопасността, практичността и експлоатацията на продукта.</w:t>
      </w:r>
    </w:p>
    <w:p w14:paraId="281FB6A1"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Възложителят преценява дали предложените модификации са приемливи или ще поиска ново частично или пълно тестване на продукта.</w:t>
      </w:r>
    </w:p>
    <w:p w14:paraId="281FB6A2"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Изисквания за постигане на общи експлоатационни параметри</w:t>
      </w:r>
    </w:p>
    <w:p w14:paraId="281FB6A3" w14:textId="77777777" w:rsidR="00BD1FC3" w:rsidRPr="003C18E9" w:rsidRDefault="00BD1FC3" w:rsidP="007D37D6">
      <w:pPr>
        <w:numPr>
          <w:ilvl w:val="2"/>
          <w:numId w:val="36"/>
        </w:numPr>
        <w:spacing w:before="120" w:after="120"/>
        <w:ind w:left="1418" w:hanging="851"/>
        <w:jc w:val="both"/>
        <w:rPr>
          <w:rFonts w:ascii="Verdana" w:hAnsi="Verdana" w:cs="Arial"/>
          <w:color w:val="auto"/>
          <w:sz w:val="20"/>
          <w:szCs w:val="20"/>
          <w:lang w:val="bg-BG"/>
        </w:rPr>
      </w:pPr>
      <w:r w:rsidRPr="003C18E9">
        <w:rPr>
          <w:rFonts w:ascii="Verdana" w:hAnsi="Verdana" w:cs="Arial"/>
          <w:color w:val="auto"/>
          <w:sz w:val="20"/>
          <w:szCs w:val="20"/>
          <w:lang w:val="bg-BG"/>
        </w:rPr>
        <w:t>Устойчивост на налягане</w:t>
      </w:r>
    </w:p>
    <w:p w14:paraId="281FB6A4"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Корпусът на тялото на всяко изделие, предмет на настоящия договор, трябва да е проектиран да издържа на изискване за краткотрайно постоянно налягане, което е 1.5 пъти по-голямо от номиналното му налягане. Никоя част или елемент на съответния продукт не трябва да се деформира, разцепва или спуква, или да влияе негативно по друг начин върху експлоатационните резултати на изделието. След тестването всички компоненти трябва да функционират съгласно изискванията, а продуктът трябва да е запазил своята </w:t>
      </w:r>
      <w:proofErr w:type="spellStart"/>
      <w:r w:rsidRPr="003C18E9">
        <w:rPr>
          <w:rFonts w:ascii="Verdana" w:hAnsi="Verdana" w:cs="Arial"/>
          <w:color w:val="auto"/>
          <w:sz w:val="20"/>
          <w:szCs w:val="20"/>
          <w:lang w:val="bg-BG"/>
        </w:rPr>
        <w:t>водонепропускливост</w:t>
      </w:r>
      <w:proofErr w:type="spellEnd"/>
      <w:r w:rsidRPr="003C18E9">
        <w:rPr>
          <w:rFonts w:ascii="Verdana" w:hAnsi="Verdana" w:cs="Arial"/>
          <w:color w:val="auto"/>
          <w:sz w:val="20"/>
          <w:szCs w:val="20"/>
          <w:lang w:val="bg-BG"/>
        </w:rPr>
        <w:t>.</w:t>
      </w:r>
    </w:p>
    <w:p w14:paraId="281FB6A5"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В затворено положение крановете трябва да не пропускат вода до достигане на пълното работно налягане на крана.</w:t>
      </w:r>
    </w:p>
    <w:p w14:paraId="281FB6A6"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eastAsia="Arial Unicode MS" w:hAnsi="Verdana" w:cs="Arial"/>
          <w:color w:val="auto"/>
          <w:sz w:val="20"/>
          <w:szCs w:val="20"/>
          <w:lang w:val="bg-BG"/>
        </w:rPr>
        <w:t>Местата, където лягат уплътненията трябва да са във вид на плавно скосяване, формирано в отливката.</w:t>
      </w:r>
    </w:p>
    <w:p w14:paraId="281FB6A7" w14:textId="77777777" w:rsidR="00BD1FC3" w:rsidRPr="003C18E9" w:rsidRDefault="00BD1FC3" w:rsidP="007D37D6">
      <w:pPr>
        <w:numPr>
          <w:ilvl w:val="2"/>
          <w:numId w:val="36"/>
        </w:numPr>
        <w:spacing w:before="120" w:after="120"/>
        <w:ind w:left="0" w:firstLine="567"/>
        <w:jc w:val="both"/>
        <w:rPr>
          <w:rFonts w:ascii="Verdana" w:eastAsia="Arial Unicode MS" w:hAnsi="Verdana" w:cs="Arial"/>
          <w:color w:val="auto"/>
          <w:sz w:val="20"/>
          <w:szCs w:val="20"/>
          <w:lang w:val="bg-BG"/>
        </w:rPr>
      </w:pPr>
      <w:r w:rsidRPr="003C18E9">
        <w:rPr>
          <w:rFonts w:ascii="Verdana" w:eastAsia="Arial Unicode MS" w:hAnsi="Verdana" w:cs="Arial"/>
          <w:color w:val="auto"/>
          <w:sz w:val="20"/>
          <w:szCs w:val="20"/>
          <w:lang w:val="bg-BG"/>
        </w:rPr>
        <w:t>Всички влагани строителни продукти по този Договор трябва да бъдат нови, фабрично произведени</w:t>
      </w:r>
      <w:r w:rsidR="00B53239" w:rsidRPr="003C18E9">
        <w:rPr>
          <w:rFonts w:ascii="Verdana" w:eastAsia="Arial Unicode MS" w:hAnsi="Verdana" w:cs="Arial"/>
          <w:color w:val="auto"/>
          <w:sz w:val="20"/>
          <w:szCs w:val="20"/>
          <w:lang w:val="bg-BG"/>
        </w:rPr>
        <w:t xml:space="preserve"> </w:t>
      </w:r>
      <w:r w:rsidRPr="003C18E9">
        <w:rPr>
          <w:rFonts w:ascii="Verdana" w:eastAsia="Arial Unicode MS" w:hAnsi="Verdana" w:cs="Arial"/>
          <w:color w:val="auto"/>
          <w:sz w:val="20"/>
          <w:szCs w:val="20"/>
          <w:lang w:val="bg-BG"/>
        </w:rPr>
        <w:t xml:space="preserve">и да не показват никакви отклонения, сплеснати места, повърхностни дефекти, мехурчета или шупли. </w:t>
      </w:r>
    </w:p>
    <w:p w14:paraId="281FB6A8" w14:textId="77777777" w:rsidR="00BD1FC3" w:rsidRPr="003C18E9" w:rsidRDefault="00BD1FC3" w:rsidP="007D37D6">
      <w:pPr>
        <w:numPr>
          <w:ilvl w:val="2"/>
          <w:numId w:val="36"/>
        </w:numPr>
        <w:spacing w:before="120" w:after="120"/>
        <w:ind w:left="1418" w:hanging="851"/>
        <w:jc w:val="both"/>
        <w:rPr>
          <w:rFonts w:ascii="Verdana" w:hAnsi="Verdana" w:cs="Arial"/>
          <w:color w:val="auto"/>
          <w:sz w:val="20"/>
          <w:szCs w:val="20"/>
          <w:lang w:val="bg-BG"/>
        </w:rPr>
      </w:pPr>
      <w:r w:rsidRPr="003C18E9">
        <w:rPr>
          <w:rFonts w:ascii="Verdana" w:hAnsi="Verdana" w:cs="Arial"/>
          <w:color w:val="auto"/>
          <w:sz w:val="20"/>
          <w:szCs w:val="20"/>
          <w:lang w:val="bg-BG"/>
        </w:rPr>
        <w:t>Устойчивост на удар.</w:t>
      </w:r>
    </w:p>
    <w:p w14:paraId="281FB6A9"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Всички изделия трябва да издържат на случайни удари, получени на обекта. Изделията и техните покрития трябва да са устойчиви на такива удари и да издържат, без да се напукат или одраскат, на механичния удар, получен при двукратно произволно изпускане на изделието върху бетонен под от височина 500мм.</w:t>
      </w:r>
    </w:p>
    <w:p w14:paraId="281FB6AA" w14:textId="77777777" w:rsidR="00BD1FC3" w:rsidRPr="003C18E9" w:rsidRDefault="00BD1FC3" w:rsidP="00BD1FC3">
      <w:pPr>
        <w:spacing w:before="120" w:after="120"/>
        <w:ind w:firstLine="567"/>
        <w:jc w:val="both"/>
        <w:rPr>
          <w:rFonts w:ascii="Verdana" w:hAnsi="Verdana" w:cs="Arial"/>
          <w:color w:val="auto"/>
          <w:sz w:val="20"/>
          <w:szCs w:val="20"/>
          <w:lang w:val="bg-BG"/>
        </w:rPr>
      </w:pPr>
      <w:r w:rsidRPr="003C18E9">
        <w:rPr>
          <w:rFonts w:ascii="Verdana" w:hAnsi="Verdana" w:cs="Arial"/>
          <w:color w:val="auto"/>
          <w:sz w:val="20"/>
          <w:szCs w:val="20"/>
          <w:lang w:val="bg-BG"/>
        </w:rPr>
        <w:t>След удара не трябва да са нарушени устойчивостта на налягане, херметичността и антикорозионната устойчивост на продукта.</w:t>
      </w:r>
    </w:p>
    <w:p w14:paraId="281FB6AB"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Всички строителни продукти , влагани при изпълнение на строително-монтажните работи, трябва да отговарят по вид, тип и качество на изискванията на Проекта и настоящия договор. Всички строителни продукти и материали трябва да са придружени от актуални декларации, посочващи предвидената употреба, и придружени от инструкция за употреба или монтаж и информация за безопасност на български език. </w:t>
      </w:r>
    </w:p>
    <w:p w14:paraId="281FB6AC"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Преди влагането в строежа на строителни продукти доставяни от Изпълнителя, същият се задължава да представи на Възложителя документите, съгласно действащата Наредба № РД-02-20-1 от 5 февруари 2015 г. за условията и реда за влагане на строителни продукти в строежите на Република България, в минимален обхват, както следва:</w:t>
      </w:r>
    </w:p>
    <w:p w14:paraId="281FB6AD" w14:textId="77777777" w:rsidR="00BD1FC3" w:rsidRPr="003C18E9" w:rsidRDefault="00BD1FC3" w:rsidP="007D37D6">
      <w:pPr>
        <w:pStyle w:val="ListParagraph"/>
        <w:numPr>
          <w:ilvl w:val="2"/>
          <w:numId w:val="36"/>
        </w:numPr>
        <w:spacing w:before="120" w:after="120"/>
        <w:ind w:left="0" w:firstLine="92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За строителните продукти, за които има влезли в сила хармонизирани стандарти или издадена ЕТО, следва да се представи декларация за експлоатационните показатели на продукта и маркировка „СЕ“ съгласно изискванията на Регламент (ЕС) № 305/2011 г. и  инструкции за употреба на продуктите.</w:t>
      </w:r>
    </w:p>
    <w:p w14:paraId="281FB6AE" w14:textId="77777777" w:rsidR="00BD1FC3" w:rsidRPr="003C18E9" w:rsidRDefault="00BD1FC3" w:rsidP="007D37D6">
      <w:pPr>
        <w:pStyle w:val="ListParagraph"/>
        <w:numPr>
          <w:ilvl w:val="2"/>
          <w:numId w:val="36"/>
        </w:numPr>
        <w:spacing w:before="120" w:after="120"/>
        <w:ind w:left="0" w:firstLine="927"/>
        <w:contextualSpacing w:val="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 строителните продукти, за които няма влезли в сила хармонизирани стандарти и не е издадена ЕТО, следва да се представят декларации </w:t>
      </w:r>
      <w:r w:rsidRPr="003C18E9">
        <w:rPr>
          <w:rFonts w:ascii="Verdana" w:hAnsi="Verdana" w:cs="Arial"/>
          <w:color w:val="auto"/>
          <w:sz w:val="20"/>
          <w:szCs w:val="20"/>
          <w:lang w:val="bg-BG"/>
        </w:rPr>
        <w:lastRenderedPageBreak/>
        <w:t>за характеристиките на строителния продукт съгласно приложение № 1 към чл. 4, ал. 1, т. 2 от Наредбата и  инструкции за употреба на продуктите.</w:t>
      </w:r>
    </w:p>
    <w:p w14:paraId="281FB6AF" w14:textId="77777777" w:rsidR="00BD1FC3" w:rsidRPr="003C18E9" w:rsidRDefault="00BD1FC3" w:rsidP="007D37D6">
      <w:pPr>
        <w:pStyle w:val="ListParagraph"/>
        <w:numPr>
          <w:ilvl w:val="2"/>
          <w:numId w:val="36"/>
        </w:numPr>
        <w:ind w:left="0" w:firstLine="927"/>
        <w:jc w:val="both"/>
        <w:rPr>
          <w:rFonts w:ascii="Verdana" w:hAnsi="Verdana" w:cs="Arial"/>
          <w:color w:val="auto"/>
          <w:sz w:val="20"/>
          <w:szCs w:val="20"/>
          <w:lang w:val="bg-BG"/>
        </w:rPr>
      </w:pPr>
      <w:r w:rsidRPr="003C18E9">
        <w:rPr>
          <w:rFonts w:ascii="Verdana" w:hAnsi="Verdana" w:cs="Arial"/>
          <w:color w:val="auto"/>
          <w:sz w:val="20"/>
          <w:szCs w:val="20"/>
          <w:lang w:val="bg-BG"/>
        </w:rPr>
        <w:t>За индивидуални (и несерийни) продукти, които са проектирани и произведени по заявка за специфични цели или са произведени по специална поръчка с цел постигане на една или няколко експлоатационни характеристики, различни от тези на серийно произвежданите продукти, се представя Декларация за съответствие с изискванията на инвестиционния проект за конкретния строеж. Декларацията се издава от производителя в зависимост от изискванията въз основа на протоколи от изпитване, приложени изчисления и/или документи за съответствие на вложените материали.</w:t>
      </w:r>
    </w:p>
    <w:p w14:paraId="281FB6B0"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Влагането на строителните продукти и материали се извършва след одобрението им от Възложителя, в резултат на прегледа от пр</w:t>
      </w:r>
      <w:r w:rsidR="00D4339F" w:rsidRPr="003C18E9">
        <w:rPr>
          <w:rFonts w:ascii="Verdana" w:hAnsi="Verdana" w:cs="Arial"/>
          <w:color w:val="auto"/>
          <w:sz w:val="20"/>
          <w:szCs w:val="20"/>
          <w:lang w:val="bg-BG"/>
        </w:rPr>
        <w:t>едставените документи по т.9.6.</w:t>
      </w:r>
    </w:p>
    <w:p w14:paraId="281FB6B1"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 случай, че Възложителят констатира нередности, свързани с влаганите материали и строителните продукти, доставка на изпълнителя, той има право да откаже или ограничи правото на Изпълнителя да ги доставя, като в този случай  те ще бъдат доставяни от Възложителя.</w:t>
      </w:r>
    </w:p>
    <w:p w14:paraId="281FB6B4"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длъжен да изисква при получаване на строителни продукти, доставка на Възложителя от Централен склад на "Софийска вода" АД, принадлежащите им декларации за експлоатационни показатели/декларации за характеристиките на строителните продукти.</w:t>
      </w:r>
    </w:p>
    <w:p w14:paraId="281FB6B5"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поискване от Възложителя Изпълнителят е длъжен да представи указания за употреба на влаганите материали и строителни продукти в строежа.</w:t>
      </w:r>
    </w:p>
    <w:p w14:paraId="281FB6B6"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отговорен за получаването на строителни продукти</w:t>
      </w:r>
      <w:r w:rsidR="00B53239" w:rsidRPr="003C18E9">
        <w:rPr>
          <w:rFonts w:ascii="Verdana" w:hAnsi="Verdana" w:cs="Arial"/>
          <w:color w:val="auto"/>
          <w:sz w:val="20"/>
          <w:szCs w:val="20"/>
          <w:lang w:val="bg-BG"/>
        </w:rPr>
        <w:t xml:space="preserve"> </w:t>
      </w:r>
      <w:r w:rsidRPr="003C18E9">
        <w:rPr>
          <w:rFonts w:ascii="Verdana" w:hAnsi="Verdana" w:cs="Arial"/>
          <w:color w:val="auto"/>
          <w:sz w:val="20"/>
          <w:szCs w:val="20"/>
          <w:lang w:val="bg-BG"/>
        </w:rPr>
        <w:t>осигурявани от Възложителя от служител в Централен склад на "Софийска вода" АД, натоварването им на транспорт, транспортиране до обекта, където те ще бъдат използвани, разтоварването им, временното им складиране и тяхното превозване от временната складова база до мястото, където ще бъдат монтирани.</w:t>
      </w:r>
    </w:p>
    <w:p w14:paraId="281FB6B7" w14:textId="77777777" w:rsidR="00BD1FC3" w:rsidRPr="003C18E9" w:rsidRDefault="00313D33" w:rsidP="007D37D6">
      <w:pPr>
        <w:numPr>
          <w:ilvl w:val="1"/>
          <w:numId w:val="36"/>
        </w:numPr>
        <w:spacing w:before="120" w:after="120"/>
        <w:ind w:left="0" w:firstLine="567"/>
        <w:jc w:val="both"/>
        <w:rPr>
          <w:rFonts w:ascii="Verdana" w:hAnsi="Verdana" w:cs="Arial"/>
          <w:color w:val="auto"/>
          <w:sz w:val="20"/>
          <w:szCs w:val="20"/>
          <w:lang w:val="bg-BG"/>
        </w:rPr>
      </w:pPr>
      <w:hyperlink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планира и съгласува с Възложителя получаването на материалите</w:t>
      </w:r>
      <w:r w:rsidR="00B53239" w:rsidRPr="003C18E9">
        <w:rPr>
          <w:rFonts w:ascii="Verdana" w:hAnsi="Verdana" w:cs="Arial"/>
          <w:color w:val="auto"/>
          <w:sz w:val="20"/>
          <w:szCs w:val="20"/>
          <w:lang w:val="bg-BG"/>
        </w:rPr>
        <w:t xml:space="preserve"> </w:t>
      </w:r>
      <w:r w:rsidR="00BD1FC3" w:rsidRPr="003C18E9">
        <w:rPr>
          <w:rFonts w:ascii="Verdana" w:hAnsi="Verdana" w:cs="Arial"/>
          <w:color w:val="auto"/>
          <w:sz w:val="20"/>
          <w:szCs w:val="20"/>
          <w:lang w:val="bg-BG"/>
        </w:rPr>
        <w:t>по такъв начин, че да може да изпълнява задълженията си по договора, включително изграждането, поддръжката и управлението на складови бази.</w:t>
      </w:r>
    </w:p>
    <w:p w14:paraId="281FB6B8"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отговорен за получаването на строителните продукти, доставка на Възложителя от служител в Централен склад на "Софийска вода" АД, натоварването им на транспорт, осигурен от Изпълнителя, транспортиране до обекта, където те ще бъдат използвани, разтоварването им, временното им складиране и тяхното превозване от временната складова база до мястото, където ще бъдат монтирани.</w:t>
      </w:r>
    </w:p>
    <w:p w14:paraId="281FB6B9" w14:textId="77777777" w:rsidR="00BD1FC3" w:rsidRPr="003C18E9" w:rsidRDefault="00313D33" w:rsidP="007D37D6">
      <w:pPr>
        <w:numPr>
          <w:ilvl w:val="1"/>
          <w:numId w:val="36"/>
        </w:numPr>
        <w:spacing w:before="120" w:after="120"/>
        <w:ind w:left="0" w:firstLine="567"/>
        <w:jc w:val="both"/>
        <w:rPr>
          <w:rFonts w:ascii="Verdana" w:hAnsi="Verdana" w:cs="Arial"/>
          <w:color w:val="auto"/>
          <w:sz w:val="20"/>
          <w:szCs w:val="20"/>
          <w:lang w:val="bg-BG"/>
        </w:rPr>
      </w:pPr>
      <w:hyperlink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е отговорен за вземането, транспортирането, складирането, полагането и изпитването на материалите и строителните продукти съгласно съответните български стандарти и предписанията на производителя/доставчика на съответните </w:t>
      </w:r>
      <w:hyperlink w:anchor="възложител" w:history="1">
        <w:r w:rsidR="00BD1FC3" w:rsidRPr="003C18E9">
          <w:rPr>
            <w:rFonts w:ascii="Verdana" w:hAnsi="Verdana" w:cs="Arial"/>
            <w:color w:val="auto"/>
            <w:sz w:val="20"/>
            <w:szCs w:val="20"/>
            <w:lang w:val="bg-BG"/>
          </w:rPr>
          <w:t>материали</w:t>
        </w:r>
      </w:hyperlink>
      <w:r w:rsidR="00BD1FC3" w:rsidRPr="003C18E9">
        <w:rPr>
          <w:rFonts w:ascii="Verdana" w:hAnsi="Verdana" w:cs="Arial"/>
          <w:color w:val="auto"/>
          <w:sz w:val="20"/>
          <w:szCs w:val="20"/>
          <w:lang w:val="bg-BG"/>
        </w:rPr>
        <w:t xml:space="preserve"> / строителни продукти.</w:t>
      </w:r>
    </w:p>
    <w:p w14:paraId="281FB6BA" w14:textId="77777777" w:rsidR="00BD1FC3" w:rsidRPr="003C18E9" w:rsidRDefault="00313D33" w:rsidP="007D37D6">
      <w:pPr>
        <w:numPr>
          <w:ilvl w:val="1"/>
          <w:numId w:val="36"/>
        </w:numPr>
        <w:spacing w:before="120" w:after="120"/>
        <w:ind w:left="0" w:firstLine="567"/>
        <w:jc w:val="both"/>
        <w:rPr>
          <w:rFonts w:ascii="Verdana" w:hAnsi="Verdana" w:cs="Arial"/>
          <w:color w:val="auto"/>
          <w:sz w:val="20"/>
          <w:szCs w:val="20"/>
          <w:lang w:val="bg-BG"/>
        </w:rPr>
      </w:pPr>
      <w:hyperlink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е отговорен да планира и съгласува с Възложителя получаването на строителните продукти по такъв начин, че да може да изпълнява задълженията си по договора, включително изграждането, поддръжката и управлението на складови бази.</w:t>
      </w:r>
    </w:p>
    <w:p w14:paraId="281FB6BB"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 </w:t>
      </w:r>
      <w:hyperlink r:id="rId24" w:anchor="изпълнител#изпълнител#изпълнител#изпълн" w:history="1">
        <w:r w:rsidRPr="003C18E9">
          <w:rPr>
            <w:rFonts w:ascii="Verdana" w:hAnsi="Verdana" w:cs="Arial"/>
            <w:color w:val="auto"/>
            <w:sz w:val="20"/>
            <w:szCs w:val="20"/>
            <w:lang w:val="bg-BG"/>
          </w:rPr>
          <w:t>Изпълнителят</w:t>
        </w:r>
      </w:hyperlink>
      <w:r w:rsidRPr="003C18E9">
        <w:rPr>
          <w:rFonts w:ascii="Verdana" w:hAnsi="Verdana" w:cs="Arial"/>
          <w:color w:val="auto"/>
          <w:sz w:val="20"/>
          <w:szCs w:val="20"/>
          <w:lang w:val="bg-BG"/>
        </w:rPr>
        <w:t xml:space="preserve"> е длъжен да поддържа предоставените му от Възложителя строителни продукти</w:t>
      </w:r>
      <w:r w:rsidR="00B53239" w:rsidRPr="003C18E9">
        <w:rPr>
          <w:rFonts w:ascii="Verdana" w:hAnsi="Verdana" w:cs="Arial"/>
          <w:color w:val="auto"/>
          <w:sz w:val="20"/>
          <w:szCs w:val="20"/>
          <w:lang w:val="bg-BG"/>
        </w:rPr>
        <w:t xml:space="preserve"> </w:t>
      </w:r>
      <w:r w:rsidRPr="003C18E9">
        <w:rPr>
          <w:rFonts w:ascii="Verdana" w:hAnsi="Verdana" w:cs="Arial"/>
          <w:color w:val="auto"/>
          <w:sz w:val="20"/>
          <w:szCs w:val="20"/>
          <w:lang w:val="bg-BG"/>
        </w:rPr>
        <w:t xml:space="preserve">и други краткотрайни активи в добро състояние съгласно добрата търговска практика. </w:t>
      </w:r>
      <w:hyperlink r:id="rId25" w:anchor="изпълнител#изпълнител#изпълнител#изпълн" w:history="1">
        <w:r w:rsidRPr="003C18E9">
          <w:rPr>
            <w:rFonts w:ascii="Verdana" w:hAnsi="Verdana" w:cs="Arial"/>
            <w:color w:val="auto"/>
            <w:sz w:val="20"/>
            <w:szCs w:val="20"/>
            <w:lang w:val="bg-BG"/>
          </w:rPr>
          <w:t>Изпълнителят</w:t>
        </w:r>
      </w:hyperlink>
      <w:r w:rsidRPr="003C18E9">
        <w:rPr>
          <w:rFonts w:ascii="Verdana" w:hAnsi="Verdana" w:cs="Arial"/>
          <w:color w:val="auto"/>
          <w:sz w:val="20"/>
          <w:szCs w:val="20"/>
          <w:lang w:val="bg-BG"/>
        </w:rPr>
        <w:t xml:space="preserve"> може да използва тези активи само и единствено за изпълнението на договора. Вреди на тези активи, причинени от недобро стопанисване от </w:t>
      </w:r>
      <w:hyperlink r:id="rId26" w:anchor="изпълнител#изпълнител#изпълнител#изпълн" w:history="1">
        <w:r w:rsidRPr="003C18E9">
          <w:rPr>
            <w:rFonts w:ascii="Verdana" w:hAnsi="Verdana" w:cs="Arial"/>
            <w:color w:val="auto"/>
            <w:sz w:val="20"/>
            <w:szCs w:val="20"/>
            <w:lang w:val="bg-BG"/>
          </w:rPr>
          <w:t>Изпълнителя</w:t>
        </w:r>
      </w:hyperlink>
      <w:r w:rsidRPr="003C18E9">
        <w:rPr>
          <w:rFonts w:ascii="Verdana" w:hAnsi="Verdana" w:cs="Arial"/>
          <w:color w:val="auto"/>
          <w:sz w:val="20"/>
          <w:szCs w:val="20"/>
          <w:lang w:val="bg-BG"/>
        </w:rPr>
        <w:t xml:space="preserve">, се поправят за сметка на </w:t>
      </w:r>
      <w:hyperlink r:id="rId27" w:anchor="изпълнител#изпълнител#изпълнител#изпълн" w:history="1">
        <w:r w:rsidRPr="003C18E9">
          <w:rPr>
            <w:rFonts w:ascii="Verdana" w:hAnsi="Verdana" w:cs="Arial"/>
            <w:color w:val="auto"/>
            <w:sz w:val="20"/>
            <w:szCs w:val="20"/>
            <w:lang w:val="bg-BG"/>
          </w:rPr>
          <w:t>Изпълнителя</w:t>
        </w:r>
      </w:hyperlink>
      <w:r w:rsidRPr="003C18E9">
        <w:rPr>
          <w:rFonts w:ascii="Verdana" w:hAnsi="Verdana" w:cs="Arial"/>
          <w:color w:val="auto"/>
          <w:sz w:val="20"/>
          <w:szCs w:val="20"/>
          <w:lang w:val="bg-BG"/>
        </w:rPr>
        <w:t>. В случай, че не е възможен ремонт на активите, същите се заплащат от Изпълнителя в срок и по цени, определени от Възложителя.</w:t>
      </w:r>
    </w:p>
    <w:p w14:paraId="281FB6BC"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Строителни продукти, предадени от Възложителя и не вложени в обекта, се връщат на </w:t>
      </w:r>
      <w:hyperlink r:id="rId28" w:anchor="възложител#възложител#възложител#възлож" w:history="1">
        <w:r w:rsidRPr="003C18E9">
          <w:rPr>
            <w:rFonts w:ascii="Verdana" w:hAnsi="Verdana" w:cs="Arial"/>
            <w:color w:val="auto"/>
            <w:sz w:val="20"/>
            <w:szCs w:val="20"/>
            <w:lang w:val="bg-BG"/>
          </w:rPr>
          <w:t>Възложителя</w:t>
        </w:r>
      </w:hyperlink>
      <w:r w:rsidRPr="003C18E9">
        <w:rPr>
          <w:rFonts w:ascii="Verdana" w:hAnsi="Verdana" w:cs="Arial"/>
          <w:color w:val="auto"/>
          <w:sz w:val="20"/>
          <w:szCs w:val="20"/>
          <w:lang w:val="bg-BG"/>
        </w:rPr>
        <w:t xml:space="preserve"> или се третират съгласно инструкциите на </w:t>
      </w:r>
      <w:hyperlink r:id="rId29" w:anchor="възложител#възложител#възложител#възлож" w:history="1">
        <w:r w:rsidRPr="003C18E9">
          <w:rPr>
            <w:rFonts w:ascii="Verdana" w:hAnsi="Verdana" w:cs="Arial"/>
            <w:color w:val="auto"/>
            <w:sz w:val="20"/>
            <w:szCs w:val="20"/>
            <w:lang w:val="bg-BG"/>
          </w:rPr>
          <w:t>Възложителя</w:t>
        </w:r>
      </w:hyperlink>
      <w:r w:rsidRPr="003C18E9">
        <w:rPr>
          <w:rFonts w:ascii="Verdana" w:hAnsi="Verdana" w:cs="Arial"/>
          <w:color w:val="auto"/>
          <w:sz w:val="20"/>
          <w:szCs w:val="20"/>
          <w:lang w:val="bg-BG"/>
        </w:rPr>
        <w:t>. При получаване на строителните продукти</w:t>
      </w:r>
      <w:r w:rsidR="00B53239" w:rsidRPr="003C18E9">
        <w:rPr>
          <w:rFonts w:ascii="Verdana" w:hAnsi="Verdana" w:cs="Arial"/>
          <w:color w:val="auto"/>
          <w:sz w:val="20"/>
          <w:szCs w:val="20"/>
          <w:lang w:val="bg-BG"/>
        </w:rPr>
        <w:t xml:space="preserve">. </w:t>
      </w:r>
      <w:hyperlink r:id="rId30" w:anchor="изпълнител#изпълнител#изпълнител#изпълн" w:history="1">
        <w:r w:rsidRPr="003C18E9">
          <w:rPr>
            <w:rFonts w:ascii="Verdana" w:hAnsi="Verdana" w:cs="Arial"/>
            <w:color w:val="auto"/>
            <w:sz w:val="20"/>
            <w:szCs w:val="20"/>
            <w:lang w:val="bg-BG"/>
          </w:rPr>
          <w:t>Възложителят</w:t>
        </w:r>
      </w:hyperlink>
      <w:r w:rsidRPr="003C18E9">
        <w:rPr>
          <w:rFonts w:ascii="Verdana" w:hAnsi="Verdana" w:cs="Arial"/>
          <w:color w:val="auto"/>
          <w:sz w:val="20"/>
          <w:szCs w:val="20"/>
          <w:lang w:val="bg-BG"/>
        </w:rPr>
        <w:t xml:space="preserve"> ги проверява:</w:t>
      </w:r>
    </w:p>
    <w:p w14:paraId="281FB6BD" w14:textId="77777777" w:rsidR="00BD1FC3" w:rsidRPr="003C18E9" w:rsidRDefault="00BD1FC3" w:rsidP="007D37D6">
      <w:pPr>
        <w:numPr>
          <w:ilvl w:val="0"/>
          <w:numId w:val="40"/>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чрез визуален преглед и</w:t>
      </w:r>
    </w:p>
    <w:p w14:paraId="281FB6BE" w14:textId="77777777" w:rsidR="00BD1FC3" w:rsidRPr="003C18E9" w:rsidRDefault="00BD1FC3" w:rsidP="007D37D6">
      <w:pPr>
        <w:numPr>
          <w:ilvl w:val="0"/>
          <w:numId w:val="40"/>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други тестове, които са необходими, за да се удостовери, че активите не са дефектни или неизползваеми за целите, за които са предназначени.</w:t>
      </w:r>
    </w:p>
    <w:p w14:paraId="281FB6BF"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В случай на установен дефект на подлежащи на връщане строителни продукти, Изпълнителят заплаща строителните продукти</w:t>
      </w:r>
      <w:r w:rsidR="00CA66FB" w:rsidRPr="003C18E9">
        <w:rPr>
          <w:rFonts w:ascii="Verdana" w:hAnsi="Verdana" w:cs="Arial"/>
          <w:color w:val="auto"/>
          <w:sz w:val="20"/>
          <w:szCs w:val="20"/>
          <w:lang w:val="bg-BG"/>
        </w:rPr>
        <w:t xml:space="preserve"> </w:t>
      </w:r>
      <w:r w:rsidRPr="003C18E9">
        <w:rPr>
          <w:rFonts w:ascii="Verdana" w:hAnsi="Verdana" w:cs="Arial"/>
          <w:color w:val="auto"/>
          <w:sz w:val="20"/>
          <w:szCs w:val="20"/>
          <w:lang w:val="bg-BG"/>
        </w:rPr>
        <w:t>по цени, посочени от Възложителя.</w:t>
      </w:r>
    </w:p>
    <w:p w14:paraId="281FB6C0"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bCs/>
          <w:color w:val="auto"/>
          <w:spacing w:val="-3"/>
          <w:sz w:val="20"/>
          <w:szCs w:val="20"/>
          <w:lang w:val="bg-BG"/>
        </w:rPr>
        <w:t xml:space="preserve">Опис на </w:t>
      </w:r>
      <w:r w:rsidRPr="003C18E9">
        <w:rPr>
          <w:rFonts w:ascii="Verdana" w:hAnsi="Verdana" w:cs="Arial"/>
          <w:color w:val="auto"/>
          <w:sz w:val="20"/>
          <w:szCs w:val="20"/>
          <w:lang w:val="bg-BG"/>
        </w:rPr>
        <w:t>строителните продукти</w:t>
      </w:r>
      <w:r w:rsidR="00EA2645" w:rsidRPr="003C18E9">
        <w:rPr>
          <w:rFonts w:ascii="Verdana" w:hAnsi="Verdana" w:cs="Arial"/>
          <w:color w:val="auto"/>
          <w:sz w:val="20"/>
          <w:szCs w:val="20"/>
          <w:lang w:val="bg-BG"/>
        </w:rPr>
        <w:t xml:space="preserve"> </w:t>
      </w:r>
      <w:r w:rsidRPr="003C18E9">
        <w:rPr>
          <w:rFonts w:ascii="Verdana" w:hAnsi="Verdana" w:cs="Arial"/>
          <w:bCs/>
          <w:color w:val="auto"/>
          <w:spacing w:val="-3"/>
          <w:sz w:val="20"/>
          <w:szCs w:val="20"/>
          <w:lang w:val="bg-BG"/>
        </w:rPr>
        <w:t xml:space="preserve">от </w:t>
      </w:r>
      <w:hyperlink w:anchor="изпълнител" w:history="1">
        <w:r w:rsidRPr="003C18E9">
          <w:rPr>
            <w:rFonts w:ascii="Verdana" w:hAnsi="Verdana" w:cs="Arial"/>
            <w:bCs/>
            <w:color w:val="auto"/>
            <w:spacing w:val="-3"/>
            <w:sz w:val="20"/>
            <w:szCs w:val="20"/>
            <w:lang w:val="bg-BG"/>
          </w:rPr>
          <w:t>Изпълнителя</w:t>
        </w:r>
      </w:hyperlink>
    </w:p>
    <w:p w14:paraId="281FB6C1" w14:textId="77777777" w:rsidR="00BD1FC3" w:rsidRPr="003C18E9" w:rsidRDefault="00313D33" w:rsidP="00BD1FC3">
      <w:pPr>
        <w:tabs>
          <w:tab w:val="center" w:pos="4320"/>
        </w:tabs>
        <w:spacing w:before="120" w:after="120"/>
        <w:ind w:firstLine="567"/>
        <w:jc w:val="both"/>
        <w:rPr>
          <w:rFonts w:ascii="Verdana" w:hAnsi="Verdana" w:cs="Arial"/>
          <w:color w:val="auto"/>
          <w:sz w:val="20"/>
          <w:szCs w:val="20"/>
          <w:lang w:val="bg-BG"/>
        </w:rPr>
      </w:pPr>
      <w:hyperlink w:anchor="изпълнител" w:history="1">
        <w:r w:rsidR="00BD1FC3" w:rsidRPr="003C18E9">
          <w:rPr>
            <w:rFonts w:ascii="Verdana" w:hAnsi="Verdana" w:cs="Arial"/>
            <w:iCs/>
            <w:color w:val="auto"/>
            <w:spacing w:val="1"/>
            <w:sz w:val="20"/>
            <w:szCs w:val="20"/>
            <w:lang w:val="bg-BG"/>
          </w:rPr>
          <w:t>Изпълнителят</w:t>
        </w:r>
      </w:hyperlink>
      <w:r w:rsidR="00BD1FC3" w:rsidRPr="003C18E9">
        <w:rPr>
          <w:rFonts w:ascii="Verdana" w:hAnsi="Verdana" w:cs="Arial"/>
          <w:color w:val="auto"/>
          <w:sz w:val="20"/>
          <w:szCs w:val="20"/>
          <w:lang w:val="bg-BG"/>
        </w:rPr>
        <w:t xml:space="preserve"> изготвя рекапитулация на вложените строителни </w:t>
      </w:r>
      <w:proofErr w:type="spellStart"/>
      <w:r w:rsidR="00BD1FC3" w:rsidRPr="003C18E9">
        <w:rPr>
          <w:rFonts w:ascii="Verdana" w:hAnsi="Verdana" w:cs="Arial"/>
          <w:color w:val="auto"/>
          <w:sz w:val="20"/>
          <w:szCs w:val="20"/>
          <w:lang w:val="bg-BG"/>
        </w:rPr>
        <w:t>продуктии</w:t>
      </w:r>
      <w:proofErr w:type="spellEnd"/>
      <w:r w:rsidR="00BD1FC3" w:rsidRPr="003C18E9">
        <w:rPr>
          <w:rFonts w:ascii="Verdana" w:hAnsi="Verdana" w:cs="Arial"/>
          <w:color w:val="auto"/>
          <w:sz w:val="20"/>
          <w:szCs w:val="20"/>
          <w:lang w:val="bg-BG"/>
        </w:rPr>
        <w:t xml:space="preserve"> екзекутивни чертежи, съгласно изискванията на Възложителя, показващи окончателното влагане на строителните продукти. Документацията трябва да включва също така информация относно диаметъра, местоположението, материала и състоянието на съществуващите тръбопроводи, открити по време на строителството.</w:t>
      </w:r>
    </w:p>
    <w:p w14:paraId="281FB6C2" w14:textId="77777777" w:rsidR="00BD1FC3" w:rsidRPr="003C18E9" w:rsidRDefault="00BD1FC3" w:rsidP="007D37D6">
      <w:pPr>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ВРЕМЕННА ОРГАНИЗАЦИЯ НА ДВИЖЕНИЕТО ПО ВРЕМЕ НА СТРОИТЕЛСТВОТО</w:t>
      </w:r>
    </w:p>
    <w:p w14:paraId="281FB6C3"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w:t>
      </w:r>
      <w:proofErr w:type="spellStart"/>
      <w:r w:rsidRPr="003C18E9">
        <w:rPr>
          <w:rFonts w:ascii="Verdana" w:hAnsi="Verdana" w:cs="Arial"/>
          <w:color w:val="auto"/>
          <w:sz w:val="20"/>
          <w:szCs w:val="20"/>
          <w:lang w:val="bg-BG"/>
        </w:rPr>
        <w:t>пресъгласува</w:t>
      </w:r>
      <w:proofErr w:type="spellEnd"/>
      <w:r w:rsidRPr="003C18E9">
        <w:rPr>
          <w:rFonts w:ascii="Verdana" w:hAnsi="Verdana" w:cs="Arial"/>
          <w:color w:val="auto"/>
          <w:sz w:val="20"/>
          <w:szCs w:val="20"/>
          <w:lang w:val="bg-BG"/>
        </w:rPr>
        <w:t xml:space="preserve"> със заинтересованите органи одобрения от Възложителя График за изпълнение на СМР, Проекта за временна организация на движението по време на строителството и Плана за безопасност и здраве. </w:t>
      </w:r>
    </w:p>
    <w:p w14:paraId="281FB6C4" w14:textId="77777777" w:rsidR="00BD1FC3" w:rsidRPr="003C18E9" w:rsidRDefault="00313D33" w:rsidP="007D37D6">
      <w:pPr>
        <w:numPr>
          <w:ilvl w:val="1"/>
          <w:numId w:val="36"/>
        </w:numPr>
        <w:spacing w:before="120" w:after="120"/>
        <w:ind w:left="0" w:firstLine="567"/>
        <w:jc w:val="both"/>
        <w:rPr>
          <w:rFonts w:ascii="Verdana" w:hAnsi="Verdana" w:cs="Arial"/>
          <w:color w:val="auto"/>
          <w:sz w:val="20"/>
          <w:szCs w:val="20"/>
          <w:lang w:val="bg-BG"/>
        </w:rPr>
      </w:pPr>
      <w:hyperlink r:id="rId31"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е отговорен и предвижда всички мерки за гарантиране безопасността на движение на пешеходците и МПС по време на строителството, както и всички мероприятия, предвидени в част “ПБЗ” и предвиденото в проекта за Временна организация на движението по време на строителството. </w:t>
      </w:r>
    </w:p>
    <w:p w14:paraId="281FB6C5"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ползва само обозначените в проекта по част „Временна организация на движението по време на строителството” улици, пътища, подстъпи и други за изпълнение на строително – монтажните работи. Преминаването на строителна механизация и хора през съседни на трасето и площадката поземлени имоти и ползването им от Изпълнителя са допустими само при съгласието на собствениците и след изричното писмено съгласие на Възложителя. </w:t>
      </w:r>
    </w:p>
    <w:p w14:paraId="281FB6C6" w14:textId="77777777" w:rsidR="00BD1FC3" w:rsidRPr="003C18E9" w:rsidRDefault="00313D33" w:rsidP="007D37D6">
      <w:pPr>
        <w:numPr>
          <w:ilvl w:val="1"/>
          <w:numId w:val="36"/>
        </w:numPr>
        <w:spacing w:before="120" w:after="120"/>
        <w:ind w:left="0" w:firstLine="567"/>
        <w:jc w:val="both"/>
        <w:rPr>
          <w:rFonts w:ascii="Verdana" w:hAnsi="Verdana" w:cs="Arial"/>
          <w:color w:val="auto"/>
          <w:sz w:val="20"/>
          <w:szCs w:val="20"/>
          <w:lang w:val="bg-BG"/>
        </w:rPr>
      </w:pPr>
      <w:hyperlink r:id="rId32" w:anchor="изпълнител" w:history="1">
        <w:r w:rsidR="00BD1FC3" w:rsidRPr="003C18E9">
          <w:rPr>
            <w:rFonts w:ascii="Verdana" w:hAnsi="Verdana" w:cs="Arial"/>
            <w:color w:val="auto"/>
            <w:sz w:val="20"/>
            <w:szCs w:val="20"/>
            <w:lang w:val="bg-BG"/>
          </w:rPr>
          <w:t>Изпълнителят</w:t>
        </w:r>
      </w:hyperlink>
      <w:r w:rsidR="00BD1FC3" w:rsidRPr="003C18E9">
        <w:rPr>
          <w:rFonts w:ascii="Verdana" w:hAnsi="Verdana" w:cs="Arial"/>
          <w:color w:val="auto"/>
          <w:sz w:val="20"/>
          <w:szCs w:val="20"/>
          <w:lang w:val="bg-BG"/>
        </w:rPr>
        <w:t xml:space="preserve"> отговаря за изпълнение на Плана за временна организация и безопасност на движението и мероприятията по План за безопасност и здраве (ПБЗ), така както е посочено в съответните части от Работния проект, и си сътрудничи със съответните общински и държавни служби, като се съобразява с техните основателни искания/ предписания.</w:t>
      </w:r>
    </w:p>
    <w:p w14:paraId="281FB6C7"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Неизпълнението на изискванията на Проекта за ВОБД по време на строителството води до </w:t>
      </w:r>
      <w:r w:rsidR="00D75F30" w:rsidRPr="003C18E9">
        <w:rPr>
          <w:rFonts w:ascii="Verdana" w:hAnsi="Verdana" w:cs="Arial"/>
          <w:color w:val="auto"/>
          <w:sz w:val="20"/>
          <w:szCs w:val="20"/>
          <w:lang w:val="bg-BG"/>
        </w:rPr>
        <w:t>налагането</w:t>
      </w:r>
      <w:r w:rsidRPr="003C18E9">
        <w:rPr>
          <w:rFonts w:ascii="Verdana" w:hAnsi="Verdana" w:cs="Arial"/>
          <w:color w:val="auto"/>
          <w:sz w:val="20"/>
          <w:szCs w:val="20"/>
          <w:lang w:val="bg-BG"/>
        </w:rPr>
        <w:t xml:space="preserve"> на неустойки, предвидени в Раздел В: „Специфични условия на договора”.</w:t>
      </w:r>
    </w:p>
    <w:p w14:paraId="281FB6C8" w14:textId="77777777" w:rsidR="00BD1FC3" w:rsidRPr="003C18E9" w:rsidRDefault="00BD1FC3" w:rsidP="007D37D6">
      <w:pPr>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БЕЗОПАСНОСТ И ЗДРАВЕ ПРИ РАБОТА</w:t>
      </w:r>
    </w:p>
    <w:p w14:paraId="281FB6C9"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предвижда мерките за отводняване на изкопите съгласно указанията на проектанта или оптимизирани такива, предварително съгласувани с Възложителя и Строителния надзор. </w:t>
      </w:r>
      <w:proofErr w:type="spellStart"/>
      <w:r w:rsidRPr="003C18E9">
        <w:rPr>
          <w:rFonts w:ascii="Verdana" w:hAnsi="Verdana" w:cs="Arial"/>
          <w:color w:val="auto"/>
          <w:sz w:val="20"/>
          <w:szCs w:val="20"/>
          <w:lang w:val="bg-BG"/>
        </w:rPr>
        <w:t>Водочерпенето</w:t>
      </w:r>
      <w:proofErr w:type="spellEnd"/>
      <w:r w:rsidRPr="003C18E9">
        <w:rPr>
          <w:rFonts w:ascii="Verdana" w:hAnsi="Verdana" w:cs="Arial"/>
          <w:color w:val="auto"/>
          <w:sz w:val="20"/>
          <w:szCs w:val="20"/>
          <w:lang w:val="bg-BG"/>
        </w:rPr>
        <w:t xml:space="preserve"> по време на строителството се прави при необходимост и се доказва с двустранно подписан протокол (от Изпълнителя и Възложителя). </w:t>
      </w:r>
    </w:p>
    <w:p w14:paraId="281FB6CA"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е длъжен да осигури подходящо оборудване с капацитет достатъчен за постигане на ефективно </w:t>
      </w:r>
      <w:proofErr w:type="spellStart"/>
      <w:r w:rsidRPr="003C18E9">
        <w:rPr>
          <w:rFonts w:ascii="Verdana" w:hAnsi="Verdana" w:cs="Arial"/>
          <w:color w:val="auto"/>
          <w:sz w:val="20"/>
          <w:szCs w:val="20"/>
          <w:lang w:val="bg-BG"/>
        </w:rPr>
        <w:t>водочерпене</w:t>
      </w:r>
      <w:proofErr w:type="spellEnd"/>
      <w:r w:rsidRPr="003C18E9">
        <w:rPr>
          <w:rFonts w:ascii="Verdana" w:hAnsi="Verdana" w:cs="Arial"/>
          <w:color w:val="auto"/>
          <w:sz w:val="20"/>
          <w:szCs w:val="20"/>
          <w:lang w:val="bg-BG"/>
        </w:rPr>
        <w:t xml:space="preserve">. Предложената цена за </w:t>
      </w:r>
      <w:proofErr w:type="spellStart"/>
      <w:r w:rsidRPr="003C18E9">
        <w:rPr>
          <w:rFonts w:ascii="Verdana" w:hAnsi="Verdana" w:cs="Arial"/>
          <w:color w:val="auto"/>
          <w:sz w:val="20"/>
          <w:szCs w:val="20"/>
          <w:lang w:val="bg-BG"/>
        </w:rPr>
        <w:t>машиносмяна</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водочерпене</w:t>
      </w:r>
      <w:proofErr w:type="spellEnd"/>
      <w:r w:rsidRPr="003C18E9">
        <w:rPr>
          <w:rFonts w:ascii="Verdana" w:hAnsi="Verdana" w:cs="Arial"/>
          <w:color w:val="auto"/>
          <w:sz w:val="20"/>
          <w:szCs w:val="20"/>
          <w:lang w:val="bg-BG"/>
        </w:rPr>
        <w:t xml:space="preserve"> следва да включва, но не се ограничава до разходи на Изпълнителя по монтаж на подходящи по брой и капацитет помпи и ел. енергия консумирана по време на строителството, както и наличието на генератор, ако е необходимо.</w:t>
      </w:r>
    </w:p>
    <w:p w14:paraId="281FB6CB"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Изпомпването на вода от изкопи да се извършва така, че </w:t>
      </w:r>
      <w:r w:rsidR="00D75F30" w:rsidRPr="003C18E9">
        <w:rPr>
          <w:rFonts w:ascii="Verdana" w:hAnsi="Verdana" w:cs="Arial"/>
          <w:color w:val="auto"/>
          <w:sz w:val="20"/>
          <w:szCs w:val="20"/>
          <w:lang w:val="bg-BG"/>
        </w:rPr>
        <w:t>изпомпената</w:t>
      </w:r>
      <w:r w:rsidRPr="003C18E9">
        <w:rPr>
          <w:rFonts w:ascii="Verdana" w:hAnsi="Verdana" w:cs="Arial"/>
          <w:color w:val="auto"/>
          <w:sz w:val="20"/>
          <w:szCs w:val="20"/>
          <w:lang w:val="bg-BG"/>
        </w:rPr>
        <w:t xml:space="preserve"> вода да се отвежда към канализационни шахти, оттоци или канавки. Изпомпване върху уличното платно се допуска само при липса на канавки, оттоци и шахти в обсег от 20 m, които могат да бъдат ползвани.</w:t>
      </w:r>
    </w:p>
    <w:p w14:paraId="281FB6CC"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при необходимост, съгласувано с Възложителя, определя Координатор по безопасност и здраве на обекта от своя екип, който отговаря на изискванията на </w:t>
      </w:r>
      <w:proofErr w:type="spellStart"/>
      <w:r w:rsidRPr="003C18E9">
        <w:rPr>
          <w:rFonts w:ascii="Verdana" w:hAnsi="Verdana" w:cs="Arial"/>
          <w:color w:val="auto"/>
          <w:sz w:val="20"/>
          <w:szCs w:val="20"/>
          <w:lang w:val="bg-BG"/>
        </w:rPr>
        <w:t>на</w:t>
      </w:r>
      <w:proofErr w:type="spellEnd"/>
      <w:r w:rsidRPr="003C18E9">
        <w:rPr>
          <w:rFonts w:ascii="Verdana" w:hAnsi="Verdana" w:cs="Arial"/>
          <w:color w:val="auto"/>
          <w:sz w:val="20"/>
          <w:szCs w:val="20"/>
          <w:lang w:val="bg-BG"/>
        </w:rPr>
        <w:t xml:space="preserve"> чл.5, ал.2 от Наредба №2 от 22 март 2004 г. за минималните изисквания за здравословни и безопасни условия на труд при извършване на строителни и монтажни работи и има придобита правоспособност.Възложителят има право да отстрани от строителната площадка служител на Изпълнителя, който извършва строително – монтажни работи без да има необходимата квалификация за тях.</w:t>
      </w:r>
    </w:p>
    <w:p w14:paraId="281FB6CD"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Неизпълнението на изискванията на Плана за безопасност и здраве води до налагането на неустойки, предвидени в Раздел В: „Специфични условия на договора”.</w:t>
      </w:r>
    </w:p>
    <w:p w14:paraId="281FB6CE" w14:textId="77777777" w:rsidR="00BD1FC3" w:rsidRPr="003C18E9" w:rsidRDefault="00BD1FC3" w:rsidP="007D37D6">
      <w:pPr>
        <w:numPr>
          <w:ilvl w:val="0"/>
          <w:numId w:val="36"/>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МАШИНИ И ОБОРУДВАНЕ ЗА ИЗВЪРШВАНЕ НА СТРОИТЕЛНО МОНТАЖНИТЕ РАБОТИ</w:t>
      </w:r>
    </w:p>
    <w:p w14:paraId="281FB6CF"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трябва да използва такива земекопни, </w:t>
      </w:r>
      <w:proofErr w:type="spellStart"/>
      <w:r w:rsidRPr="003C18E9">
        <w:rPr>
          <w:rFonts w:ascii="Verdana" w:hAnsi="Verdana" w:cs="Arial"/>
          <w:color w:val="auto"/>
          <w:sz w:val="20"/>
          <w:szCs w:val="20"/>
          <w:lang w:val="bg-BG"/>
        </w:rPr>
        <w:t>разстилачни</w:t>
      </w:r>
      <w:proofErr w:type="spellEnd"/>
      <w:r w:rsidRPr="003C18E9">
        <w:rPr>
          <w:rFonts w:ascii="Verdana" w:hAnsi="Verdana" w:cs="Arial"/>
          <w:color w:val="auto"/>
          <w:sz w:val="20"/>
          <w:szCs w:val="20"/>
          <w:lang w:val="bg-BG"/>
        </w:rPr>
        <w:t xml:space="preserve">, уплътняващи, транспортни и подемно транспортни машини, оборудване и методи на работа, които да отговарят на изискванията на договора и да са в съответствие с особеностите и изискванията към материалите и строителните продукти, подлежащи на влагане. Използваната строителната механизация, да бъде съобразена с технологичните особености на видовете строителни работи, както и с проектните изискванията за най – малки технологично необходими широчини на </w:t>
      </w:r>
      <w:proofErr w:type="spellStart"/>
      <w:r w:rsidRPr="003C18E9">
        <w:rPr>
          <w:rFonts w:ascii="Verdana" w:hAnsi="Verdana" w:cs="Arial"/>
          <w:color w:val="auto"/>
          <w:sz w:val="20"/>
          <w:szCs w:val="20"/>
          <w:lang w:val="bg-BG"/>
        </w:rPr>
        <w:t>траншейните</w:t>
      </w:r>
      <w:proofErr w:type="spellEnd"/>
      <w:r w:rsidRPr="003C18E9">
        <w:rPr>
          <w:rFonts w:ascii="Verdana" w:hAnsi="Verdana" w:cs="Arial"/>
          <w:color w:val="auto"/>
          <w:sz w:val="20"/>
          <w:szCs w:val="20"/>
          <w:lang w:val="bg-BG"/>
        </w:rPr>
        <w:t xml:space="preserve"> изкопи (ПИПСМР – Раздел Земни работи, чл. 23).</w:t>
      </w:r>
    </w:p>
    <w:p w14:paraId="281FB6D0"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При използване на верижни машини, Изпълнителят се задължава да използва технически средства, с които да се предпази и ограничи разрушаването на трайната настилка. В случай на разрушаване на настилки извън габаритите, предвидени в работния проект, Изпълнителят ги възстановява за своя сметка.</w:t>
      </w:r>
    </w:p>
    <w:p w14:paraId="281FB6D1"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се задължава при движение и </w:t>
      </w:r>
      <w:proofErr w:type="spellStart"/>
      <w:r w:rsidRPr="003C18E9">
        <w:rPr>
          <w:rFonts w:ascii="Verdana" w:hAnsi="Verdana" w:cs="Arial"/>
          <w:color w:val="auto"/>
          <w:sz w:val="20"/>
          <w:szCs w:val="20"/>
          <w:lang w:val="bg-BG"/>
        </w:rPr>
        <w:t>стациониране</w:t>
      </w:r>
      <w:proofErr w:type="spellEnd"/>
      <w:r w:rsidRPr="003C18E9">
        <w:rPr>
          <w:rFonts w:ascii="Verdana" w:hAnsi="Verdana" w:cs="Arial"/>
          <w:color w:val="auto"/>
          <w:sz w:val="20"/>
          <w:szCs w:val="20"/>
          <w:lang w:val="bg-BG"/>
        </w:rPr>
        <w:t xml:space="preserve"> на използваните технически средства и верижни машини, близо до горния ръб на земните откоси, ходовите им колела или опорите да бъдат извън зоната на естественото срутване на откоса. Допустимото разстояние от долния ръб на откоса до ходовите колела или опорите на използваните строителни машини се определя от вида почва и дълбочина на изкопа в м, в съответствие с изискванията на НАРЕДБА № 2 от 22.03.2004 г. – Приложение 1, Земни работи.</w:t>
      </w:r>
    </w:p>
    <w:p w14:paraId="281FB6D2"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e задължен да осигури и използва надеждно укрепване, което да е съобразено с посочените в Проекта параметри.</w:t>
      </w:r>
    </w:p>
    <w:p w14:paraId="281FB6D3" w14:textId="77777777" w:rsidR="00BD1FC3" w:rsidRPr="003C18E9" w:rsidRDefault="00BD1FC3" w:rsidP="007D37D6">
      <w:pPr>
        <w:numPr>
          <w:ilvl w:val="1"/>
          <w:numId w:val="36"/>
        </w:numPr>
        <w:spacing w:before="120" w:after="120"/>
        <w:ind w:left="0" w:firstLine="56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се задължава при спускане или издигане на строителни елементи, продукти и др. във или от изкопа, както и при копаене с багер с </w:t>
      </w:r>
      <w:proofErr w:type="spellStart"/>
      <w:r w:rsidRPr="003C18E9">
        <w:rPr>
          <w:rFonts w:ascii="Verdana" w:hAnsi="Verdana" w:cs="Arial"/>
          <w:color w:val="auto"/>
          <w:sz w:val="20"/>
          <w:szCs w:val="20"/>
          <w:lang w:val="bg-BG"/>
        </w:rPr>
        <w:t>грайферен</w:t>
      </w:r>
      <w:proofErr w:type="spellEnd"/>
      <w:r w:rsidRPr="003C18E9">
        <w:rPr>
          <w:rFonts w:ascii="Verdana" w:hAnsi="Verdana" w:cs="Arial"/>
          <w:color w:val="auto"/>
          <w:sz w:val="20"/>
          <w:szCs w:val="20"/>
          <w:lang w:val="bg-BG"/>
        </w:rPr>
        <w:t xml:space="preserve"> кош в дълбочина на укрепен изкоп се следи за запазване на целостта и устойчивостта на укрепването.</w:t>
      </w:r>
    </w:p>
    <w:p w14:paraId="281FB6D4" w14:textId="77777777" w:rsidR="00850BFE" w:rsidRPr="003C18E9" w:rsidRDefault="00850BFE" w:rsidP="00BD1FC3">
      <w:pPr>
        <w:spacing w:before="120" w:after="120"/>
        <w:jc w:val="both"/>
        <w:rPr>
          <w:rFonts w:ascii="Verdana" w:hAnsi="Verdana"/>
          <w:b/>
          <w:color w:val="auto"/>
          <w:sz w:val="20"/>
          <w:szCs w:val="20"/>
          <w:lang w:val="bg-BG"/>
        </w:rPr>
      </w:pPr>
    </w:p>
    <w:p w14:paraId="281FB6D5" w14:textId="77777777" w:rsidR="00BD1FC3" w:rsidRPr="003C18E9" w:rsidRDefault="00BD1FC3" w:rsidP="00BD1FC3">
      <w:pPr>
        <w:spacing w:before="120" w:after="120"/>
        <w:jc w:val="both"/>
        <w:rPr>
          <w:rFonts w:ascii="Verdana" w:hAnsi="Verdana"/>
          <w:b/>
          <w:color w:val="auto"/>
          <w:sz w:val="20"/>
          <w:szCs w:val="20"/>
          <w:lang w:val="bg-BG"/>
        </w:rPr>
      </w:pPr>
      <w:r w:rsidRPr="003C18E9">
        <w:rPr>
          <w:rFonts w:ascii="Verdana" w:hAnsi="Verdana"/>
          <w:b/>
          <w:i/>
          <w:color w:val="auto"/>
          <w:sz w:val="20"/>
          <w:szCs w:val="20"/>
          <w:lang w:val="bg-BG"/>
        </w:rPr>
        <w:t>Раздел А2:</w:t>
      </w:r>
      <w:r w:rsidRPr="003C18E9">
        <w:rPr>
          <w:rFonts w:ascii="Verdana" w:hAnsi="Verdana"/>
          <w:b/>
          <w:color w:val="auto"/>
          <w:sz w:val="20"/>
          <w:szCs w:val="20"/>
          <w:lang w:val="bg-BG"/>
        </w:rPr>
        <w:t xml:space="preserve"> ДРУГИ СПЕЦИФИЧНИ ИЗИСКВАНИЯ ПРИ ИЗПЪЛНЕНИЕ НА ДОГОВОРА</w:t>
      </w:r>
    </w:p>
    <w:p w14:paraId="281FB6D6" w14:textId="77777777" w:rsidR="00BD1FC3" w:rsidRPr="003C18E9" w:rsidRDefault="00BD1FC3" w:rsidP="007D37D6">
      <w:pPr>
        <w:numPr>
          <w:ilvl w:val="0"/>
          <w:numId w:val="39"/>
        </w:numPr>
        <w:spacing w:before="12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t>ВЪЗЛАГАНЕ НА РАБОТА.</w:t>
      </w:r>
    </w:p>
    <w:p w14:paraId="281FB6D7"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Възложителят възлага на Изпълнителя съответната работа по договора, чрез Официална инструкция. В случай, че Изпълнителят е обединение, Възложителят ще адресира Официална инструкция само до определения лидер на обединението.</w:t>
      </w:r>
    </w:p>
    <w:p w14:paraId="281FB6D8"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В Официалната инструкция Възложителя указва:</w:t>
      </w:r>
    </w:p>
    <w:p w14:paraId="281FB6D9" w14:textId="77777777" w:rsidR="00BD1FC3" w:rsidRPr="003C18E9" w:rsidRDefault="00BD1FC3" w:rsidP="007D37D6">
      <w:pPr>
        <w:numPr>
          <w:ilvl w:val="2"/>
          <w:numId w:val="39"/>
        </w:numPr>
        <w:spacing w:before="120" w:after="120"/>
        <w:ind w:left="0" w:firstLine="927"/>
        <w:jc w:val="both"/>
        <w:rPr>
          <w:rFonts w:ascii="Verdana" w:hAnsi="Verdana" w:cs="Arial"/>
          <w:color w:val="auto"/>
          <w:sz w:val="20"/>
          <w:szCs w:val="20"/>
          <w:lang w:val="bg-BG"/>
        </w:rPr>
      </w:pPr>
      <w:r w:rsidRPr="003C18E9">
        <w:rPr>
          <w:rFonts w:ascii="Verdana" w:hAnsi="Verdana"/>
          <w:color w:val="auto"/>
          <w:sz w:val="20"/>
          <w:szCs w:val="20"/>
          <w:lang w:val="bg-BG"/>
        </w:rPr>
        <w:lastRenderedPageBreak/>
        <w:t>Датите, на които Изпълнителя следва:</w:t>
      </w:r>
    </w:p>
    <w:p w14:paraId="281FB6DA" w14:textId="77777777" w:rsidR="00BD1FC3" w:rsidRPr="003C18E9" w:rsidRDefault="00BD1FC3" w:rsidP="007D37D6">
      <w:pPr>
        <w:numPr>
          <w:ilvl w:val="0"/>
          <w:numId w:val="40"/>
        </w:numPr>
        <w:spacing w:before="120" w:after="120"/>
        <w:jc w:val="both"/>
        <w:rPr>
          <w:rFonts w:ascii="Verdana" w:hAnsi="Verdana" w:cs="Arial"/>
          <w:color w:val="auto"/>
          <w:sz w:val="20"/>
          <w:szCs w:val="20"/>
          <w:lang w:val="bg-BG"/>
        </w:rPr>
      </w:pPr>
      <w:r w:rsidRPr="003C18E9">
        <w:rPr>
          <w:rFonts w:ascii="Verdana" w:hAnsi="Verdana"/>
          <w:color w:val="auto"/>
          <w:sz w:val="20"/>
          <w:szCs w:val="20"/>
          <w:lang w:val="bg-BG"/>
        </w:rPr>
        <w:t xml:space="preserve">да представи за одобрение от Възложителя График за изпълнение на СМР и План за организация на строителството в срока указан в т.2.1 от настоящия раздел.  </w:t>
      </w:r>
    </w:p>
    <w:p w14:paraId="281FB6DB"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да има готовност за започване на СМР; Тази дата не може да е по-рано от седем работни дни считано от датата на изпращане на Официалната инструкция.Сроковете за изпълнение на работите по конкретното възлагане. Срокът на възложените за изпълнение на строително монтажните работи започва да тече от датата на подписване на Образец №2а, Раздел II, съгласно чл.157 (1) от ЗУТ: протокол за откриване на строителна площадка и определяне на строителна линия и ниво и приключва с подписване на Констативен протокол за окончателно завършени СМР без забележки между Изпълнителя и представители на Възложителя.</w:t>
      </w:r>
    </w:p>
    <w:p w14:paraId="281FB6DC" w14:textId="77777777" w:rsidR="00BD1FC3" w:rsidRPr="003C18E9" w:rsidRDefault="00BD1FC3" w:rsidP="007D37D6">
      <w:pPr>
        <w:numPr>
          <w:ilvl w:val="2"/>
          <w:numId w:val="39"/>
        </w:numPr>
        <w:autoSpaceDE w:val="0"/>
        <w:autoSpaceDN w:val="0"/>
        <w:adjustRightInd w:val="0"/>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Окончателното приключване на работите се установява с нарочно съставен констативен протокол между Изпълнителя и представители на Възложителя, който включва становища относно изпълнението на всички дейности, предвидени по проект, възстановителните дейности и резултатите от изпитване на изградените проводи.</w:t>
      </w:r>
    </w:p>
    <w:p w14:paraId="281FB6DD" w14:textId="77777777" w:rsidR="00BD1FC3" w:rsidRPr="003C18E9" w:rsidRDefault="00BD1FC3" w:rsidP="007D37D6">
      <w:pPr>
        <w:numPr>
          <w:ilvl w:val="2"/>
          <w:numId w:val="39"/>
        </w:numPr>
        <w:autoSpaceDE w:val="0"/>
        <w:autoSpaceDN w:val="0"/>
        <w:adjustRightInd w:val="0"/>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Изпълнителят писмено уведомява Възложителя за готовността му за окончателно приключване на работите и в срок от пет работни дни Възложителя организира проверка и изготвя констативен протокол за резултата от нея.</w:t>
      </w:r>
    </w:p>
    <w:p w14:paraId="281FB6DE" w14:textId="77777777" w:rsidR="00BD1FC3" w:rsidRPr="003C18E9" w:rsidRDefault="00BD1FC3" w:rsidP="007D37D6">
      <w:pPr>
        <w:numPr>
          <w:ilvl w:val="2"/>
          <w:numId w:val="39"/>
        </w:numPr>
        <w:autoSpaceDE w:val="0"/>
        <w:autoSpaceDN w:val="0"/>
        <w:adjustRightInd w:val="0"/>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Срокът за организиране на проверка от Изпълнителя относно констатиране на окончателно приключване на работите се добавят към общия срок за изпълнение на работите определен в Официалната инструкция съгласно т. 3 от настоящия раздел.</w:t>
      </w:r>
    </w:p>
    <w:p w14:paraId="281FB6DF" w14:textId="77777777" w:rsidR="00BD1FC3" w:rsidRPr="003C18E9" w:rsidRDefault="00BD1FC3" w:rsidP="007D37D6">
      <w:pPr>
        <w:numPr>
          <w:ilvl w:val="2"/>
          <w:numId w:val="39"/>
        </w:numPr>
        <w:autoSpaceDE w:val="0"/>
        <w:autoSpaceDN w:val="0"/>
        <w:adjustRightInd w:val="0"/>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В срок до 10 работни дни след подписване на констативния протокол за окончателно приключване на работите без забележки Изпълнителят предава на Строителния надзор и/или Контролиращия служител на Възложителя всички необходими документи за съставяне на Констативен  акт за установяване годността за приемане на строеж на основание чл. 176, ал. 1 ЗУТ (приложение № 15).</w:t>
      </w:r>
    </w:p>
    <w:p w14:paraId="281FB6E0"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Едновременно с Официалната инструкция, Възложителят предоставя на Изпълнителя и един пълен комплект от одобрената проектна документация на инвестиционния проект.по всички проектни части.</w:t>
      </w:r>
    </w:p>
    <w:p w14:paraId="281FB6E1"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трябва да разполага с копие от Официалната инструкция и одобрения Работен проект на обекта.</w:t>
      </w:r>
    </w:p>
    <w:p w14:paraId="281FB6E2"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В случай, че Изпълнителят, по каквито и да било причини, не е в състояние да изпълни възложеното в Официалната инструкция, същият е задължен в срок до два работни дни, считано от датата на получаването му, писмено да уведоми за това Възложителя. Ако това не е изпълнено се счита, че Изпълнителят приема Възлагането с всички произтичащи от това задължения, съгласно този договор.</w:t>
      </w:r>
    </w:p>
    <w:p w14:paraId="281FB6E3" w14:textId="77777777" w:rsidR="00BD1FC3" w:rsidRPr="003C18E9" w:rsidRDefault="00BD1FC3" w:rsidP="007D37D6">
      <w:pPr>
        <w:numPr>
          <w:ilvl w:val="0"/>
          <w:numId w:val="39"/>
        </w:numPr>
        <w:spacing w:before="12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t>ГРАФИК ЗА ИЗПЪЛНЕНИЕ НА РАБОТИТЕ</w:t>
      </w:r>
    </w:p>
    <w:p w14:paraId="281FB6E4"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двудневен срок от получаване на </w:t>
      </w:r>
      <w:proofErr w:type="spellStart"/>
      <w:r w:rsidRPr="003C18E9">
        <w:rPr>
          <w:rFonts w:ascii="Verdana" w:hAnsi="Verdana" w:cs="Arial"/>
          <w:color w:val="auto"/>
          <w:sz w:val="20"/>
          <w:szCs w:val="20"/>
          <w:lang w:val="bg-BG"/>
        </w:rPr>
        <w:t>Възлагателното</w:t>
      </w:r>
      <w:proofErr w:type="spellEnd"/>
      <w:r w:rsidRPr="003C18E9">
        <w:rPr>
          <w:rFonts w:ascii="Verdana" w:hAnsi="Verdana" w:cs="Arial"/>
          <w:color w:val="auto"/>
          <w:sz w:val="20"/>
          <w:szCs w:val="20"/>
          <w:lang w:val="bg-BG"/>
        </w:rPr>
        <w:t xml:space="preserve"> писмо Изпълнителят предоставя за одобрение </w:t>
      </w:r>
      <w:r w:rsidRPr="003C18E9">
        <w:rPr>
          <w:rFonts w:ascii="Verdana" w:hAnsi="Verdana"/>
          <w:color w:val="auto"/>
          <w:sz w:val="20"/>
          <w:szCs w:val="20"/>
          <w:lang w:val="bg-BG"/>
        </w:rPr>
        <w:t>от Възложителя План за организация на строителството и График за изпълнение на СМР</w:t>
      </w:r>
      <w:r w:rsidRPr="003C18E9">
        <w:rPr>
          <w:rFonts w:ascii="Verdana" w:hAnsi="Verdana" w:cs="Arial"/>
          <w:color w:val="auto"/>
          <w:sz w:val="20"/>
          <w:szCs w:val="20"/>
          <w:lang w:val="bg-BG"/>
        </w:rPr>
        <w:t>, който съдържа в текстови и графичен вид:</w:t>
      </w:r>
    </w:p>
    <w:p w14:paraId="281FB6E5"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 xml:space="preserve">Сроковете за изпълнение на СМР, тяхната зависимост и последователност при изграждането на обекта и/или подобектите му, както и сроковете за частичен пуск на участъците; </w:t>
      </w:r>
    </w:p>
    <w:p w14:paraId="281FB6E6" w14:textId="77777777" w:rsidR="00BD1FC3" w:rsidRPr="003C18E9" w:rsidRDefault="00BD1FC3" w:rsidP="007D37D6">
      <w:pPr>
        <w:numPr>
          <w:ilvl w:val="2"/>
          <w:numId w:val="39"/>
        </w:numPr>
        <w:spacing w:before="120" w:after="120"/>
        <w:ind w:left="0" w:firstLine="927"/>
        <w:jc w:val="both"/>
        <w:rPr>
          <w:rFonts w:ascii="Verdana" w:hAnsi="Verdana" w:cs="Arial"/>
          <w:color w:val="auto"/>
          <w:sz w:val="20"/>
          <w:szCs w:val="20"/>
          <w:lang w:val="bg-BG"/>
        </w:rPr>
      </w:pPr>
      <w:r w:rsidRPr="003C18E9">
        <w:rPr>
          <w:rFonts w:ascii="Verdana" w:hAnsi="Verdana"/>
          <w:color w:val="auto"/>
          <w:sz w:val="20"/>
          <w:szCs w:val="20"/>
          <w:lang w:val="bg-BG"/>
        </w:rPr>
        <w:t xml:space="preserve">Времетраенето на строителството по основни видове СМР и по подобекти. Срокът за окончателното приключване на строително-монтажните работи </w:t>
      </w:r>
      <w:r w:rsidRPr="003C18E9">
        <w:rPr>
          <w:rFonts w:ascii="Verdana" w:hAnsi="Verdana"/>
          <w:color w:val="auto"/>
          <w:sz w:val="20"/>
          <w:szCs w:val="20"/>
          <w:lang w:val="bg-BG"/>
        </w:rPr>
        <w:lastRenderedPageBreak/>
        <w:t>и тяхната дезинфекция и хидравлично изпитване, включително възстановяване на пътните настилки и околно пространство.</w:t>
      </w:r>
    </w:p>
    <w:p w14:paraId="281FB6E7"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Линейният график трябва да бъде представен по работни дни и по видове работи, включително мероприятия от подписването на Акт Образец 2а, за откриване на строителната площадка, до подписване на Констативен протокол за окончателно приключване на работите между представители на Възложителя и Изпълнителя.</w:t>
      </w:r>
    </w:p>
    <w:p w14:paraId="281FB6E8"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Линейният график се изготвя в съответствие с предвидените СМР по дни и етапи, в рамките на общия срок за изпълнение на строежа определен в Официалната инструкция.</w:t>
      </w:r>
    </w:p>
    <w:p w14:paraId="281FB6E9"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Линейният график трябва ясно да следва описаната технологична последователност на предвидените за изпълнение строителни дейности и приетата организация на работа, за отделните етапи, както и за изпълнение на ключови моменти от строежа.</w:t>
      </w:r>
    </w:p>
    <w:p w14:paraId="281FB6EA"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Линейният график трябва да кореспондира с  временната организация на безопасност и движение по време на строителството (ВОБД).</w:t>
      </w:r>
    </w:p>
    <w:p w14:paraId="281FB6EB"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В линейният график трябва ясно да проличава обвързаността на определените от Изпълнителя екипи с етапите и предвидените за изпълнение строителни и монтажни дейности по дни, включително и възстановителните мероприятия.</w:t>
      </w:r>
    </w:p>
    <w:p w14:paraId="281FB6EC"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В линейния график трябва ясно да проличава взаимовръзката между отделните действия с използваното оборудване, механизирано звено и работни групи.</w:t>
      </w:r>
    </w:p>
    <w:p w14:paraId="281FB6ED" w14:textId="77777777" w:rsidR="00BD1FC3" w:rsidRPr="003C18E9" w:rsidRDefault="00BD1FC3" w:rsidP="007D37D6">
      <w:pPr>
        <w:numPr>
          <w:ilvl w:val="2"/>
          <w:numId w:val="39"/>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 xml:space="preserve">Организация на строителството - организация на строителната площадка (складиране на материали оборудване, подходи за влизане и излизане от обекта, охрана на обекта, пропускателен режим и мерки за безопасност), строителна механизация  и срокове за доставка на машини, материали и </w:t>
      </w:r>
      <w:r w:rsidRPr="003C18E9">
        <w:rPr>
          <w:rFonts w:ascii="Verdana" w:hAnsi="Verdana" w:cs="Arial"/>
          <w:color w:val="auto"/>
          <w:sz w:val="20"/>
          <w:szCs w:val="20"/>
          <w:lang w:val="bg-BG"/>
        </w:rPr>
        <w:t>строителни продукти</w:t>
      </w:r>
      <w:r w:rsidRPr="003C18E9">
        <w:rPr>
          <w:rFonts w:ascii="Verdana" w:hAnsi="Verdana"/>
          <w:color w:val="auto"/>
          <w:sz w:val="20"/>
          <w:szCs w:val="20"/>
          <w:lang w:val="bg-BG"/>
        </w:rPr>
        <w:t xml:space="preserve"> за изпълнение на работите; План за доставка, транспорт и начин на съхранение на строителните </w:t>
      </w:r>
      <w:r w:rsidRPr="003C18E9">
        <w:rPr>
          <w:rFonts w:ascii="Verdana" w:hAnsi="Verdana" w:cs="Arial"/>
          <w:color w:val="auto"/>
          <w:sz w:val="20"/>
          <w:szCs w:val="20"/>
          <w:lang w:val="bg-BG"/>
        </w:rPr>
        <w:t>продукти</w:t>
      </w:r>
      <w:r w:rsidRPr="003C18E9">
        <w:rPr>
          <w:rFonts w:ascii="Verdana" w:hAnsi="Verdana"/>
          <w:color w:val="auto"/>
          <w:sz w:val="20"/>
          <w:szCs w:val="20"/>
          <w:lang w:val="bg-BG"/>
        </w:rPr>
        <w:t>.</w:t>
      </w:r>
    </w:p>
    <w:p w14:paraId="281FB6EE"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длъжен да вземе предвид всички забележки на Контролиращия служител и да коригира Графика за изпълнение на СМР в съответствие с тях в срок от един работен ден от получаването им.</w:t>
      </w:r>
    </w:p>
    <w:p w14:paraId="281FB6EF"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неблагоприятни метеорологични условия, които не позволяват извършването на възстановителни работи по пътната и тротоарна настилка се приспадат дните, в които температурата на въздуха падне под 5º С или се наблюдава валеж от сняг или дъжд. Това се установява с нарочно съставен протокол между Контролиращ служител на Възложителя и Изпълнителя потвърден от данни на </w:t>
      </w:r>
      <w:hyperlink r:id="rId33" w:history="1">
        <w:r w:rsidRPr="003C18E9">
          <w:rPr>
            <w:rFonts w:ascii="Verdana" w:hAnsi="Verdana" w:cs="Arial"/>
            <w:color w:val="auto"/>
            <w:sz w:val="20"/>
            <w:szCs w:val="20"/>
            <w:lang w:val="bg-BG"/>
          </w:rPr>
          <w:t>www.wunderground.com</w:t>
        </w:r>
      </w:hyperlink>
      <w:r w:rsidRPr="003C18E9">
        <w:rPr>
          <w:rFonts w:ascii="Verdana" w:hAnsi="Verdana" w:cs="Arial"/>
          <w:color w:val="auto"/>
          <w:sz w:val="20"/>
          <w:szCs w:val="20"/>
          <w:lang w:val="bg-BG"/>
        </w:rPr>
        <w:t xml:space="preserve"> </w:t>
      </w:r>
    </w:p>
    <w:p w14:paraId="281FB6F0"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s="Arial"/>
          <w:color w:val="auto"/>
          <w:sz w:val="20"/>
          <w:szCs w:val="20"/>
          <w:lang w:val="bg-BG"/>
        </w:rPr>
        <w:t>Извършване на строително-монтажни работи по време на почивни дни и официални празници е възможно само след изрично разрешение от Контролиращия служител.</w:t>
      </w:r>
    </w:p>
    <w:p w14:paraId="281FB6F1"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s="Arial"/>
          <w:bCs/>
          <w:color w:val="auto"/>
          <w:sz w:val="20"/>
          <w:szCs w:val="20"/>
          <w:lang w:val="bg-BG"/>
        </w:rPr>
        <w:t xml:space="preserve">Изпълнителят е задължен в срок от 2 работни дни от получаване на одобрен от Възложителя График за изпълнение на СМР да </w:t>
      </w:r>
      <w:proofErr w:type="spellStart"/>
      <w:r w:rsidRPr="003C18E9">
        <w:rPr>
          <w:rFonts w:ascii="Verdana" w:hAnsi="Verdana" w:cs="Arial"/>
          <w:bCs/>
          <w:color w:val="auto"/>
          <w:sz w:val="20"/>
          <w:szCs w:val="20"/>
          <w:lang w:val="bg-BG"/>
        </w:rPr>
        <w:t>пресъгласува</w:t>
      </w:r>
      <w:proofErr w:type="spellEnd"/>
      <w:r w:rsidRPr="003C18E9">
        <w:rPr>
          <w:rFonts w:ascii="Verdana" w:hAnsi="Verdana" w:cs="Arial"/>
          <w:bCs/>
          <w:color w:val="auto"/>
          <w:sz w:val="20"/>
          <w:szCs w:val="20"/>
          <w:lang w:val="bg-BG"/>
        </w:rPr>
        <w:t xml:space="preserve"> работния проект по част „ВОБД” и „ПБЗ” заедно с одобрения график </w:t>
      </w:r>
      <w:r w:rsidRPr="003C18E9">
        <w:rPr>
          <w:rFonts w:ascii="Verdana" w:hAnsi="Verdana"/>
          <w:color w:val="auto"/>
          <w:sz w:val="20"/>
          <w:szCs w:val="20"/>
          <w:lang w:val="bg-BG"/>
        </w:rPr>
        <w:t>с оторизираните държавни и общински органи - „ПП КАТ” и „ОБД-СГО” и Столичен инспекторат, както и при необходимост с „Център за градска мобилност” ЕООД или други експлоатационни дружества.</w:t>
      </w:r>
    </w:p>
    <w:p w14:paraId="281FB6F2" w14:textId="77777777" w:rsidR="00BD1FC3" w:rsidRPr="003C18E9" w:rsidRDefault="00BD1FC3" w:rsidP="007D37D6">
      <w:pPr>
        <w:numPr>
          <w:ilvl w:val="1"/>
          <w:numId w:val="39"/>
        </w:numPr>
        <w:spacing w:before="120" w:after="120"/>
        <w:ind w:left="0" w:firstLine="851"/>
        <w:jc w:val="both"/>
        <w:rPr>
          <w:rFonts w:ascii="Verdana" w:hAnsi="Verdana" w:cs="Arial"/>
          <w:bCs/>
          <w:color w:val="auto"/>
          <w:sz w:val="20"/>
          <w:szCs w:val="20"/>
          <w:lang w:val="bg-BG"/>
        </w:rPr>
      </w:pPr>
      <w:r w:rsidRPr="003C18E9">
        <w:rPr>
          <w:rFonts w:ascii="Verdana" w:hAnsi="Verdana" w:cs="Arial"/>
          <w:bCs/>
          <w:color w:val="auto"/>
          <w:sz w:val="20"/>
          <w:szCs w:val="20"/>
          <w:lang w:val="bg-BG"/>
        </w:rPr>
        <w:t xml:space="preserve"> Изпълнителят е задължен в срок от един работен ден да представи на Възложителя копие от съгласувания „График за изпълнение на СМР” и </w:t>
      </w:r>
      <w:proofErr w:type="spellStart"/>
      <w:r w:rsidRPr="003C18E9">
        <w:rPr>
          <w:rFonts w:ascii="Verdana" w:hAnsi="Verdana" w:cs="Arial"/>
          <w:bCs/>
          <w:color w:val="auto"/>
          <w:sz w:val="20"/>
          <w:szCs w:val="20"/>
          <w:lang w:val="bg-BG"/>
        </w:rPr>
        <w:t>пресъгласуваните</w:t>
      </w:r>
      <w:proofErr w:type="spellEnd"/>
      <w:r w:rsidRPr="003C18E9">
        <w:rPr>
          <w:rFonts w:ascii="Verdana" w:hAnsi="Verdana" w:cs="Arial"/>
          <w:bCs/>
          <w:color w:val="auto"/>
          <w:sz w:val="20"/>
          <w:szCs w:val="20"/>
          <w:lang w:val="bg-BG"/>
        </w:rPr>
        <w:t xml:space="preserve"> проекти по част „ВОБД” и „ПБЗ”.</w:t>
      </w:r>
    </w:p>
    <w:p w14:paraId="281FB6F3"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bCs/>
          <w:color w:val="auto"/>
          <w:sz w:val="20"/>
          <w:szCs w:val="20"/>
          <w:lang w:val="bg-BG"/>
        </w:rPr>
        <w:t xml:space="preserve">В случай, че Изпълнителят не представи за одобрение График за изпълнение на СМР в срока посочен във </w:t>
      </w:r>
      <w:proofErr w:type="spellStart"/>
      <w:r w:rsidRPr="003C18E9">
        <w:rPr>
          <w:rFonts w:ascii="Verdana" w:hAnsi="Verdana" w:cs="Arial"/>
          <w:bCs/>
          <w:color w:val="auto"/>
          <w:sz w:val="20"/>
          <w:szCs w:val="20"/>
          <w:lang w:val="bg-BG"/>
        </w:rPr>
        <w:t>Възлагателното</w:t>
      </w:r>
      <w:proofErr w:type="spellEnd"/>
      <w:r w:rsidRPr="003C18E9">
        <w:rPr>
          <w:rFonts w:ascii="Verdana" w:hAnsi="Verdana" w:cs="Arial"/>
          <w:bCs/>
          <w:color w:val="auto"/>
          <w:sz w:val="20"/>
          <w:szCs w:val="20"/>
          <w:lang w:val="bg-BG"/>
        </w:rPr>
        <w:t xml:space="preserve"> писмо и/или съгласувания с </w:t>
      </w:r>
      <w:r w:rsidRPr="003C18E9">
        <w:rPr>
          <w:rFonts w:ascii="Verdana" w:hAnsi="Verdana"/>
          <w:color w:val="auto"/>
          <w:sz w:val="20"/>
          <w:szCs w:val="20"/>
          <w:lang w:val="bg-BG"/>
        </w:rPr>
        <w:lastRenderedPageBreak/>
        <w:t xml:space="preserve">оторизираните държавни и общински органи график </w:t>
      </w:r>
      <w:r w:rsidRPr="003C18E9">
        <w:rPr>
          <w:rFonts w:ascii="Verdana" w:hAnsi="Verdana" w:cs="Arial"/>
          <w:bCs/>
          <w:color w:val="auto"/>
          <w:sz w:val="20"/>
          <w:szCs w:val="20"/>
          <w:lang w:val="bg-BG"/>
        </w:rPr>
        <w:t>в указания от Възложителя срок, Изпълнителят подлежи на неустойка съгласно Раздел В: „Специфични условия на договора”.</w:t>
      </w:r>
    </w:p>
    <w:p w14:paraId="281FB6F4" w14:textId="77777777" w:rsidR="00BD1FC3" w:rsidRPr="003C18E9" w:rsidRDefault="00BD1FC3" w:rsidP="007D37D6">
      <w:pPr>
        <w:numPr>
          <w:ilvl w:val="0"/>
          <w:numId w:val="39"/>
        </w:numPr>
        <w:spacing w:before="12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t>СРОКОВЕ ЗА ИЗПЪЛНЕНИЕ НА РАБОТИТЕ</w:t>
      </w:r>
    </w:p>
    <w:p w14:paraId="281FB6F5" w14:textId="77777777" w:rsidR="00BD1FC3" w:rsidRPr="003C18E9" w:rsidRDefault="00BD1FC3" w:rsidP="007D37D6">
      <w:pPr>
        <w:numPr>
          <w:ilvl w:val="1"/>
          <w:numId w:val="39"/>
        </w:numPr>
        <w:spacing w:before="120" w:after="120"/>
        <w:ind w:left="0" w:firstLine="851"/>
        <w:jc w:val="both"/>
        <w:rPr>
          <w:rFonts w:ascii="Verdana" w:hAnsi="Verdana" w:cs="Arial"/>
          <w:iCs/>
          <w:color w:val="auto"/>
          <w:sz w:val="20"/>
          <w:szCs w:val="20"/>
          <w:lang w:val="bg-BG"/>
        </w:rPr>
      </w:pPr>
      <w:r w:rsidRPr="003C18E9">
        <w:rPr>
          <w:rFonts w:ascii="Verdana" w:hAnsi="Verdana"/>
          <w:bCs/>
          <w:color w:val="auto"/>
          <w:sz w:val="20"/>
          <w:szCs w:val="20"/>
          <w:lang w:val="bg-BG"/>
        </w:rPr>
        <w:t>За обекти на стойност до 500 000 лева: С</w:t>
      </w:r>
      <w:r w:rsidRPr="003C18E9">
        <w:rPr>
          <w:rFonts w:ascii="Verdana" w:hAnsi="Verdana" w:cs="Arial"/>
          <w:iCs/>
          <w:color w:val="auto"/>
          <w:sz w:val="20"/>
          <w:szCs w:val="20"/>
          <w:lang w:val="bg-BG"/>
        </w:rPr>
        <w:t xml:space="preserve">рокът за </w:t>
      </w:r>
      <w:r w:rsidRPr="003C18E9">
        <w:rPr>
          <w:rFonts w:ascii="Verdana" w:hAnsi="Verdana" w:cs="Arial"/>
          <w:bCs/>
          <w:color w:val="auto"/>
          <w:sz w:val="20"/>
          <w:szCs w:val="20"/>
          <w:lang w:val="bg-BG"/>
        </w:rPr>
        <w:t xml:space="preserve">окончателното приключване на строително - монтажните работи, включително </w:t>
      </w:r>
      <w:r w:rsidRPr="003C18E9">
        <w:rPr>
          <w:rFonts w:ascii="Verdana" w:hAnsi="Verdana"/>
          <w:color w:val="auto"/>
          <w:sz w:val="20"/>
          <w:szCs w:val="20"/>
          <w:lang w:val="bg-BG"/>
        </w:rPr>
        <w:t xml:space="preserve">възстановителните дейности </w:t>
      </w:r>
      <w:r w:rsidRPr="003C18E9">
        <w:rPr>
          <w:rFonts w:ascii="Verdana" w:hAnsi="Verdana" w:cs="Arial"/>
          <w:bCs/>
          <w:color w:val="auto"/>
          <w:sz w:val="20"/>
          <w:szCs w:val="20"/>
          <w:lang w:val="bg-BG"/>
        </w:rPr>
        <w:t>по пътните настилки</w:t>
      </w:r>
      <w:r w:rsidRPr="003C18E9">
        <w:rPr>
          <w:rFonts w:ascii="Verdana" w:hAnsi="Verdana"/>
          <w:bCs/>
          <w:color w:val="auto"/>
          <w:sz w:val="20"/>
          <w:szCs w:val="20"/>
          <w:lang w:val="bg-BG"/>
        </w:rPr>
        <w:t xml:space="preserve"> и околно пространство </w:t>
      </w:r>
      <w:r w:rsidRPr="003C18E9">
        <w:rPr>
          <w:rFonts w:ascii="Verdana" w:hAnsi="Verdana"/>
          <w:color w:val="auto"/>
          <w:sz w:val="20"/>
          <w:szCs w:val="20"/>
          <w:lang w:val="bg-BG"/>
        </w:rPr>
        <w:t xml:space="preserve">и хидравлично изпитване на изградените проводи </w:t>
      </w:r>
      <w:r w:rsidRPr="003C18E9">
        <w:rPr>
          <w:rFonts w:ascii="Verdana" w:hAnsi="Verdana"/>
          <w:bCs/>
          <w:color w:val="auto"/>
          <w:sz w:val="20"/>
          <w:szCs w:val="20"/>
          <w:lang w:val="bg-BG"/>
        </w:rPr>
        <w:t>се определя в зависимост от стойността на  обекта съгласно Официалната инструкция</w:t>
      </w:r>
      <w:r w:rsidRPr="003C18E9">
        <w:rPr>
          <w:rFonts w:ascii="Verdana" w:hAnsi="Verdana" w:cs="Arial"/>
          <w:bCs/>
          <w:color w:val="auto"/>
          <w:sz w:val="20"/>
          <w:szCs w:val="20"/>
          <w:lang w:val="bg-BG"/>
        </w:rPr>
        <w:t xml:space="preserve"> и е посочен</w:t>
      </w:r>
      <w:r w:rsidRPr="003C18E9">
        <w:rPr>
          <w:rFonts w:ascii="Verdana" w:hAnsi="Verdana" w:cs="Arial"/>
          <w:iCs/>
          <w:color w:val="auto"/>
          <w:sz w:val="20"/>
          <w:szCs w:val="20"/>
          <w:lang w:val="bg-BG"/>
        </w:rPr>
        <w:t xml:space="preserve"> в таблицата по-долу:</w:t>
      </w:r>
    </w:p>
    <w:p w14:paraId="281FB6F6" w14:textId="77777777" w:rsidR="00BD1FC3" w:rsidRPr="003C18E9" w:rsidRDefault="00BD1FC3" w:rsidP="00BD1FC3">
      <w:pPr>
        <w:spacing w:before="120" w:after="120"/>
        <w:ind w:left="851"/>
        <w:jc w:val="both"/>
        <w:rPr>
          <w:rFonts w:ascii="Verdana" w:hAnsi="Verdana" w:cs="Arial"/>
          <w:b/>
          <w:iCs/>
          <w:color w:val="auto"/>
          <w:sz w:val="20"/>
          <w:szCs w:val="20"/>
          <w:lang w:val="bg-BG"/>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0"/>
        <w:gridCol w:w="4411"/>
        <w:gridCol w:w="2529"/>
      </w:tblGrid>
      <w:tr w:rsidR="00BD1FC3" w:rsidRPr="003C18E9" w14:paraId="281FB6FB" w14:textId="77777777" w:rsidTr="00B53239">
        <w:trPr>
          <w:trHeight w:val="235"/>
        </w:trPr>
        <w:tc>
          <w:tcPr>
            <w:tcW w:w="981" w:type="dxa"/>
            <w:tcBorders>
              <w:top w:val="single" w:sz="4" w:space="0" w:color="auto"/>
              <w:left w:val="single" w:sz="4" w:space="0" w:color="auto"/>
              <w:bottom w:val="single" w:sz="4" w:space="0" w:color="auto"/>
              <w:right w:val="single" w:sz="4" w:space="0" w:color="auto"/>
            </w:tcBorders>
            <w:shd w:val="clear" w:color="auto" w:fill="D9D9D9"/>
            <w:hideMark/>
          </w:tcPr>
          <w:p w14:paraId="281FB6F7" w14:textId="77777777" w:rsidR="00BD1FC3" w:rsidRPr="003C18E9" w:rsidRDefault="00BD1FC3" w:rsidP="00B53239">
            <w:pPr>
              <w:spacing w:before="120" w:after="120"/>
              <w:ind w:right="33"/>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N по ред</w:t>
            </w:r>
          </w:p>
        </w:tc>
        <w:tc>
          <w:tcPr>
            <w:tcW w:w="4415" w:type="dxa"/>
            <w:tcBorders>
              <w:top w:val="single" w:sz="4" w:space="0" w:color="auto"/>
              <w:left w:val="single" w:sz="4" w:space="0" w:color="auto"/>
              <w:bottom w:val="single" w:sz="4" w:space="0" w:color="auto"/>
              <w:right w:val="single" w:sz="4" w:space="0" w:color="auto"/>
            </w:tcBorders>
            <w:shd w:val="clear" w:color="auto" w:fill="D9D9D9"/>
            <w:hideMark/>
          </w:tcPr>
          <w:p w14:paraId="281FB6F8" w14:textId="77777777" w:rsidR="00BD1FC3" w:rsidRPr="003C18E9" w:rsidRDefault="00BD1FC3" w:rsidP="00B53239">
            <w:pPr>
              <w:spacing w:before="120" w:after="120"/>
              <w:ind w:right="524"/>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Стойност на строително- монтажните работи</w:t>
            </w:r>
          </w:p>
        </w:tc>
        <w:tc>
          <w:tcPr>
            <w:tcW w:w="2531" w:type="dxa"/>
            <w:tcBorders>
              <w:top w:val="single" w:sz="4" w:space="0" w:color="auto"/>
              <w:left w:val="single" w:sz="4" w:space="0" w:color="auto"/>
              <w:bottom w:val="single" w:sz="4" w:space="0" w:color="auto"/>
              <w:right w:val="single" w:sz="4" w:space="0" w:color="auto"/>
            </w:tcBorders>
            <w:shd w:val="clear" w:color="auto" w:fill="D9D9D9"/>
            <w:hideMark/>
          </w:tcPr>
          <w:p w14:paraId="281FB6F9" w14:textId="77777777" w:rsidR="00BD1FC3" w:rsidRPr="003C18E9" w:rsidRDefault="00BD1FC3" w:rsidP="00B53239">
            <w:pPr>
              <w:spacing w:before="120" w:after="120"/>
              <w:ind w:right="524"/>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Срок за изпълнение</w:t>
            </w:r>
          </w:p>
          <w:p w14:paraId="281FB6FA" w14:textId="77777777" w:rsidR="00BD1FC3" w:rsidRPr="003C18E9" w:rsidRDefault="00BD1FC3" w:rsidP="00B53239">
            <w:pPr>
              <w:spacing w:before="120" w:after="120"/>
              <w:ind w:right="524"/>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(работни дни )</w:t>
            </w:r>
          </w:p>
        </w:tc>
      </w:tr>
      <w:tr w:rsidR="00BD1FC3" w:rsidRPr="003C18E9" w14:paraId="281FB6FF" w14:textId="77777777" w:rsidTr="00B53239">
        <w:tc>
          <w:tcPr>
            <w:tcW w:w="981" w:type="dxa"/>
            <w:tcBorders>
              <w:top w:val="single" w:sz="4" w:space="0" w:color="auto"/>
              <w:left w:val="single" w:sz="4" w:space="0" w:color="auto"/>
              <w:bottom w:val="single" w:sz="4" w:space="0" w:color="auto"/>
              <w:right w:val="single" w:sz="4" w:space="0" w:color="auto"/>
            </w:tcBorders>
            <w:hideMark/>
          </w:tcPr>
          <w:p w14:paraId="281FB6FC"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1</w:t>
            </w:r>
          </w:p>
        </w:tc>
        <w:tc>
          <w:tcPr>
            <w:tcW w:w="4415" w:type="dxa"/>
            <w:tcBorders>
              <w:top w:val="single" w:sz="4" w:space="0" w:color="auto"/>
              <w:left w:val="single" w:sz="4" w:space="0" w:color="auto"/>
              <w:bottom w:val="single" w:sz="4" w:space="0" w:color="auto"/>
              <w:right w:val="single" w:sz="4" w:space="0" w:color="auto"/>
            </w:tcBorders>
            <w:hideMark/>
          </w:tcPr>
          <w:p w14:paraId="281FB6FD" w14:textId="77777777" w:rsidR="00BD1FC3" w:rsidRPr="003C18E9" w:rsidRDefault="00BD1FC3" w:rsidP="00B53239">
            <w:pPr>
              <w:spacing w:before="120" w:after="120"/>
              <w:ind w:right="524"/>
              <w:rPr>
                <w:rFonts w:ascii="Verdana" w:hAnsi="Verdana"/>
                <w:iCs/>
                <w:color w:val="auto"/>
                <w:sz w:val="20"/>
                <w:szCs w:val="20"/>
                <w:lang w:val="bg-BG" w:eastAsia="bg-BG"/>
              </w:rPr>
            </w:pPr>
            <w:r w:rsidRPr="003C18E9">
              <w:rPr>
                <w:rFonts w:ascii="Verdana" w:hAnsi="Verdana"/>
                <w:iCs/>
                <w:color w:val="auto"/>
                <w:sz w:val="20"/>
                <w:szCs w:val="20"/>
                <w:lang w:val="bg-BG" w:eastAsia="bg-BG"/>
              </w:rPr>
              <w:t>До 50 000 лв.</w:t>
            </w:r>
          </w:p>
        </w:tc>
        <w:tc>
          <w:tcPr>
            <w:tcW w:w="2531" w:type="dxa"/>
            <w:tcBorders>
              <w:top w:val="single" w:sz="4" w:space="0" w:color="auto"/>
              <w:left w:val="single" w:sz="4" w:space="0" w:color="auto"/>
              <w:bottom w:val="single" w:sz="4" w:space="0" w:color="auto"/>
              <w:right w:val="single" w:sz="4" w:space="0" w:color="auto"/>
            </w:tcBorders>
            <w:hideMark/>
          </w:tcPr>
          <w:p w14:paraId="281FB6FE"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14</w:t>
            </w:r>
          </w:p>
        </w:tc>
      </w:tr>
      <w:tr w:rsidR="00BD1FC3" w:rsidRPr="003C18E9" w14:paraId="281FB703" w14:textId="77777777" w:rsidTr="00B53239">
        <w:tc>
          <w:tcPr>
            <w:tcW w:w="981" w:type="dxa"/>
            <w:tcBorders>
              <w:top w:val="single" w:sz="4" w:space="0" w:color="auto"/>
              <w:left w:val="single" w:sz="4" w:space="0" w:color="auto"/>
              <w:bottom w:val="single" w:sz="4" w:space="0" w:color="auto"/>
              <w:right w:val="single" w:sz="4" w:space="0" w:color="auto"/>
            </w:tcBorders>
            <w:hideMark/>
          </w:tcPr>
          <w:p w14:paraId="281FB700"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2</w:t>
            </w:r>
          </w:p>
        </w:tc>
        <w:tc>
          <w:tcPr>
            <w:tcW w:w="4415" w:type="dxa"/>
            <w:tcBorders>
              <w:top w:val="single" w:sz="4" w:space="0" w:color="auto"/>
              <w:left w:val="single" w:sz="4" w:space="0" w:color="auto"/>
              <w:bottom w:val="single" w:sz="4" w:space="0" w:color="auto"/>
              <w:right w:val="single" w:sz="4" w:space="0" w:color="auto"/>
            </w:tcBorders>
            <w:hideMark/>
          </w:tcPr>
          <w:p w14:paraId="281FB701" w14:textId="77777777" w:rsidR="00BD1FC3" w:rsidRPr="003C18E9" w:rsidRDefault="00BD1FC3" w:rsidP="00B53239">
            <w:pPr>
              <w:spacing w:before="120" w:after="120"/>
              <w:ind w:right="524"/>
              <w:rPr>
                <w:rFonts w:ascii="Verdana" w:hAnsi="Verdana"/>
                <w:iCs/>
                <w:color w:val="auto"/>
                <w:sz w:val="20"/>
                <w:szCs w:val="20"/>
                <w:lang w:val="bg-BG" w:eastAsia="bg-BG"/>
              </w:rPr>
            </w:pPr>
            <w:r w:rsidRPr="003C18E9">
              <w:rPr>
                <w:rFonts w:ascii="Verdana" w:hAnsi="Verdana"/>
                <w:iCs/>
                <w:color w:val="auto"/>
                <w:sz w:val="20"/>
                <w:szCs w:val="20"/>
                <w:lang w:val="bg-BG" w:eastAsia="bg-BG"/>
              </w:rPr>
              <w:t>От 50 000,01 до 100 000 лв.</w:t>
            </w:r>
          </w:p>
        </w:tc>
        <w:tc>
          <w:tcPr>
            <w:tcW w:w="2531" w:type="dxa"/>
            <w:tcBorders>
              <w:top w:val="single" w:sz="4" w:space="0" w:color="auto"/>
              <w:left w:val="single" w:sz="4" w:space="0" w:color="auto"/>
              <w:bottom w:val="single" w:sz="4" w:space="0" w:color="auto"/>
              <w:right w:val="single" w:sz="4" w:space="0" w:color="auto"/>
            </w:tcBorders>
            <w:hideMark/>
          </w:tcPr>
          <w:p w14:paraId="281FB702"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24</w:t>
            </w:r>
          </w:p>
        </w:tc>
      </w:tr>
      <w:tr w:rsidR="00BD1FC3" w:rsidRPr="003C18E9" w14:paraId="281FB707" w14:textId="77777777" w:rsidTr="00B53239">
        <w:tc>
          <w:tcPr>
            <w:tcW w:w="981" w:type="dxa"/>
            <w:tcBorders>
              <w:top w:val="single" w:sz="4" w:space="0" w:color="auto"/>
              <w:left w:val="single" w:sz="4" w:space="0" w:color="auto"/>
              <w:bottom w:val="single" w:sz="4" w:space="0" w:color="auto"/>
              <w:right w:val="single" w:sz="4" w:space="0" w:color="auto"/>
            </w:tcBorders>
            <w:hideMark/>
          </w:tcPr>
          <w:p w14:paraId="281FB704"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3</w:t>
            </w:r>
          </w:p>
        </w:tc>
        <w:tc>
          <w:tcPr>
            <w:tcW w:w="4415" w:type="dxa"/>
            <w:tcBorders>
              <w:top w:val="single" w:sz="4" w:space="0" w:color="auto"/>
              <w:left w:val="single" w:sz="4" w:space="0" w:color="auto"/>
              <w:bottom w:val="single" w:sz="4" w:space="0" w:color="auto"/>
              <w:right w:val="single" w:sz="4" w:space="0" w:color="auto"/>
            </w:tcBorders>
            <w:hideMark/>
          </w:tcPr>
          <w:p w14:paraId="281FB705" w14:textId="77777777" w:rsidR="00BD1FC3" w:rsidRPr="003C18E9" w:rsidRDefault="00BD1FC3" w:rsidP="00B53239">
            <w:pPr>
              <w:spacing w:before="120" w:after="120"/>
              <w:ind w:right="524"/>
              <w:rPr>
                <w:rFonts w:ascii="Verdana" w:hAnsi="Verdana"/>
                <w:iCs/>
                <w:color w:val="auto"/>
                <w:sz w:val="20"/>
                <w:szCs w:val="20"/>
                <w:lang w:val="bg-BG" w:eastAsia="bg-BG"/>
              </w:rPr>
            </w:pPr>
            <w:r w:rsidRPr="003C18E9">
              <w:rPr>
                <w:rFonts w:ascii="Verdana" w:hAnsi="Verdana"/>
                <w:iCs/>
                <w:color w:val="auto"/>
                <w:sz w:val="20"/>
                <w:szCs w:val="20"/>
                <w:lang w:val="bg-BG" w:eastAsia="bg-BG"/>
              </w:rPr>
              <w:t>От 100 000,01 до 200 000 лв.</w:t>
            </w:r>
          </w:p>
        </w:tc>
        <w:tc>
          <w:tcPr>
            <w:tcW w:w="2531" w:type="dxa"/>
            <w:tcBorders>
              <w:top w:val="single" w:sz="4" w:space="0" w:color="auto"/>
              <w:left w:val="single" w:sz="4" w:space="0" w:color="auto"/>
              <w:bottom w:val="single" w:sz="4" w:space="0" w:color="auto"/>
              <w:right w:val="single" w:sz="4" w:space="0" w:color="auto"/>
            </w:tcBorders>
            <w:hideMark/>
          </w:tcPr>
          <w:p w14:paraId="281FB706"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38</w:t>
            </w:r>
          </w:p>
        </w:tc>
      </w:tr>
      <w:tr w:rsidR="00BD1FC3" w:rsidRPr="003C18E9" w14:paraId="281FB70B" w14:textId="77777777" w:rsidTr="00B53239">
        <w:trPr>
          <w:trHeight w:val="252"/>
        </w:trPr>
        <w:tc>
          <w:tcPr>
            <w:tcW w:w="981" w:type="dxa"/>
            <w:tcBorders>
              <w:top w:val="single" w:sz="4" w:space="0" w:color="auto"/>
              <w:left w:val="single" w:sz="4" w:space="0" w:color="auto"/>
              <w:bottom w:val="single" w:sz="4" w:space="0" w:color="auto"/>
              <w:right w:val="single" w:sz="4" w:space="0" w:color="auto"/>
            </w:tcBorders>
            <w:hideMark/>
          </w:tcPr>
          <w:p w14:paraId="281FB708"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4</w:t>
            </w:r>
          </w:p>
        </w:tc>
        <w:tc>
          <w:tcPr>
            <w:tcW w:w="4415" w:type="dxa"/>
            <w:tcBorders>
              <w:top w:val="single" w:sz="4" w:space="0" w:color="auto"/>
              <w:left w:val="single" w:sz="4" w:space="0" w:color="auto"/>
              <w:bottom w:val="single" w:sz="4" w:space="0" w:color="auto"/>
              <w:right w:val="single" w:sz="4" w:space="0" w:color="auto"/>
            </w:tcBorders>
            <w:hideMark/>
          </w:tcPr>
          <w:p w14:paraId="281FB709" w14:textId="77777777" w:rsidR="00BD1FC3" w:rsidRPr="003C18E9" w:rsidRDefault="00BD1FC3" w:rsidP="00B53239">
            <w:pPr>
              <w:spacing w:before="120" w:after="120"/>
              <w:ind w:right="524"/>
              <w:rPr>
                <w:rFonts w:ascii="Verdana" w:hAnsi="Verdana"/>
                <w:iCs/>
                <w:color w:val="auto"/>
                <w:sz w:val="20"/>
                <w:szCs w:val="20"/>
                <w:lang w:val="bg-BG" w:eastAsia="bg-BG"/>
              </w:rPr>
            </w:pPr>
            <w:r w:rsidRPr="003C18E9">
              <w:rPr>
                <w:rFonts w:ascii="Verdana" w:hAnsi="Verdana"/>
                <w:iCs/>
                <w:color w:val="auto"/>
                <w:sz w:val="20"/>
                <w:szCs w:val="20"/>
                <w:lang w:val="bg-BG" w:eastAsia="bg-BG"/>
              </w:rPr>
              <w:t>От 200 000,01 до 300 000 лв.</w:t>
            </w:r>
          </w:p>
        </w:tc>
        <w:tc>
          <w:tcPr>
            <w:tcW w:w="2531" w:type="dxa"/>
            <w:tcBorders>
              <w:top w:val="single" w:sz="4" w:space="0" w:color="auto"/>
              <w:left w:val="single" w:sz="4" w:space="0" w:color="auto"/>
              <w:bottom w:val="single" w:sz="4" w:space="0" w:color="auto"/>
              <w:right w:val="single" w:sz="4" w:space="0" w:color="auto"/>
            </w:tcBorders>
            <w:hideMark/>
          </w:tcPr>
          <w:p w14:paraId="281FB70A"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52</w:t>
            </w:r>
          </w:p>
        </w:tc>
      </w:tr>
      <w:tr w:rsidR="00BD1FC3" w:rsidRPr="003C18E9" w14:paraId="281FB70F" w14:textId="77777777" w:rsidTr="00B53239">
        <w:trPr>
          <w:trHeight w:val="252"/>
        </w:trPr>
        <w:tc>
          <w:tcPr>
            <w:tcW w:w="981" w:type="dxa"/>
            <w:tcBorders>
              <w:top w:val="single" w:sz="4" w:space="0" w:color="auto"/>
              <w:left w:val="single" w:sz="4" w:space="0" w:color="auto"/>
              <w:bottom w:val="single" w:sz="4" w:space="0" w:color="auto"/>
              <w:right w:val="single" w:sz="4" w:space="0" w:color="auto"/>
            </w:tcBorders>
            <w:hideMark/>
          </w:tcPr>
          <w:p w14:paraId="281FB70C"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5</w:t>
            </w:r>
          </w:p>
        </w:tc>
        <w:tc>
          <w:tcPr>
            <w:tcW w:w="4415" w:type="dxa"/>
            <w:tcBorders>
              <w:top w:val="single" w:sz="4" w:space="0" w:color="auto"/>
              <w:left w:val="single" w:sz="4" w:space="0" w:color="auto"/>
              <w:bottom w:val="single" w:sz="4" w:space="0" w:color="auto"/>
              <w:right w:val="single" w:sz="4" w:space="0" w:color="auto"/>
            </w:tcBorders>
            <w:hideMark/>
          </w:tcPr>
          <w:p w14:paraId="281FB70D" w14:textId="77777777" w:rsidR="00BD1FC3" w:rsidRPr="003C18E9" w:rsidRDefault="00BD1FC3" w:rsidP="00B53239">
            <w:pPr>
              <w:spacing w:before="120" w:after="120"/>
              <w:ind w:right="524"/>
              <w:rPr>
                <w:rFonts w:ascii="Verdana" w:hAnsi="Verdana"/>
                <w:iCs/>
                <w:color w:val="auto"/>
                <w:sz w:val="20"/>
                <w:szCs w:val="20"/>
                <w:lang w:val="bg-BG" w:eastAsia="bg-BG"/>
              </w:rPr>
            </w:pPr>
            <w:r w:rsidRPr="003C18E9">
              <w:rPr>
                <w:rFonts w:ascii="Verdana" w:hAnsi="Verdana"/>
                <w:iCs/>
                <w:color w:val="auto"/>
                <w:sz w:val="20"/>
                <w:szCs w:val="20"/>
                <w:lang w:val="bg-BG" w:eastAsia="bg-BG"/>
              </w:rPr>
              <w:t>От 300 000,01 до 500 000 лв.</w:t>
            </w:r>
          </w:p>
        </w:tc>
        <w:tc>
          <w:tcPr>
            <w:tcW w:w="2531" w:type="dxa"/>
            <w:tcBorders>
              <w:top w:val="single" w:sz="4" w:space="0" w:color="auto"/>
              <w:left w:val="single" w:sz="4" w:space="0" w:color="auto"/>
              <w:bottom w:val="single" w:sz="4" w:space="0" w:color="auto"/>
              <w:right w:val="single" w:sz="4" w:space="0" w:color="auto"/>
            </w:tcBorders>
            <w:hideMark/>
          </w:tcPr>
          <w:p w14:paraId="281FB70E"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72</w:t>
            </w:r>
          </w:p>
        </w:tc>
      </w:tr>
    </w:tbl>
    <w:p w14:paraId="281FB710" w14:textId="77777777" w:rsidR="00BD1FC3" w:rsidRPr="003C18E9" w:rsidRDefault="00BD1FC3" w:rsidP="007D37D6">
      <w:pPr>
        <w:numPr>
          <w:ilvl w:val="1"/>
          <w:numId w:val="39"/>
        </w:numPr>
        <w:spacing w:before="120" w:after="120"/>
        <w:ind w:left="0" w:firstLine="851"/>
        <w:jc w:val="both"/>
        <w:rPr>
          <w:rFonts w:ascii="Verdana" w:hAnsi="Verdana"/>
          <w:bCs/>
          <w:color w:val="auto"/>
          <w:sz w:val="20"/>
          <w:szCs w:val="20"/>
          <w:lang w:val="bg-BG" w:eastAsia="ko-KR"/>
        </w:rPr>
      </w:pPr>
      <w:r w:rsidRPr="003C18E9">
        <w:rPr>
          <w:rFonts w:ascii="Verdana" w:hAnsi="Verdana"/>
          <w:bCs/>
          <w:color w:val="auto"/>
          <w:sz w:val="20"/>
          <w:szCs w:val="20"/>
          <w:lang w:val="bg-BG"/>
        </w:rPr>
        <w:t>За обекти на стойност от 500 000,01 до 2 200 000 лева: С</w:t>
      </w:r>
      <w:r w:rsidRPr="003C18E9">
        <w:rPr>
          <w:rFonts w:ascii="Verdana" w:hAnsi="Verdana" w:cs="Arial"/>
          <w:iCs/>
          <w:color w:val="auto"/>
          <w:sz w:val="20"/>
          <w:szCs w:val="20"/>
          <w:lang w:val="bg-BG"/>
        </w:rPr>
        <w:t xml:space="preserve">рокът за </w:t>
      </w:r>
      <w:r w:rsidRPr="003C18E9">
        <w:rPr>
          <w:rFonts w:ascii="Verdana" w:hAnsi="Verdana" w:cs="Arial"/>
          <w:bCs/>
          <w:color w:val="auto"/>
          <w:sz w:val="20"/>
          <w:szCs w:val="20"/>
          <w:lang w:val="bg-BG"/>
        </w:rPr>
        <w:t xml:space="preserve">окончателното приключване на строително - монтажните работи, включително </w:t>
      </w:r>
      <w:r w:rsidRPr="003C18E9">
        <w:rPr>
          <w:rFonts w:ascii="Verdana" w:hAnsi="Verdana"/>
          <w:color w:val="auto"/>
          <w:sz w:val="20"/>
          <w:szCs w:val="20"/>
          <w:lang w:val="bg-BG"/>
        </w:rPr>
        <w:t xml:space="preserve">възстановителните дейности </w:t>
      </w:r>
      <w:r w:rsidRPr="003C18E9">
        <w:rPr>
          <w:rFonts w:ascii="Verdana" w:hAnsi="Verdana" w:cs="Arial"/>
          <w:bCs/>
          <w:color w:val="auto"/>
          <w:sz w:val="20"/>
          <w:szCs w:val="20"/>
          <w:lang w:val="bg-BG"/>
        </w:rPr>
        <w:t>по пътните настилки</w:t>
      </w:r>
      <w:r w:rsidRPr="003C18E9">
        <w:rPr>
          <w:rFonts w:ascii="Verdana" w:hAnsi="Verdana"/>
          <w:bCs/>
          <w:color w:val="auto"/>
          <w:sz w:val="20"/>
          <w:szCs w:val="20"/>
          <w:lang w:val="bg-BG"/>
        </w:rPr>
        <w:t xml:space="preserve"> и околно пространство </w:t>
      </w:r>
      <w:r w:rsidRPr="003C18E9">
        <w:rPr>
          <w:rFonts w:ascii="Verdana" w:hAnsi="Verdana"/>
          <w:color w:val="auto"/>
          <w:sz w:val="20"/>
          <w:szCs w:val="20"/>
          <w:lang w:val="bg-BG"/>
        </w:rPr>
        <w:t xml:space="preserve">и хидравлично изпитване на изградените проводи </w:t>
      </w:r>
      <w:r w:rsidRPr="003C18E9">
        <w:rPr>
          <w:rFonts w:ascii="Verdana" w:hAnsi="Verdana"/>
          <w:bCs/>
          <w:color w:val="auto"/>
          <w:sz w:val="20"/>
          <w:szCs w:val="20"/>
          <w:lang w:val="bg-BG"/>
        </w:rPr>
        <w:t xml:space="preserve">се определя в зависимост от стойността на  обекта съгласно Официалната инструкция. Срокът се изчислява пропорционално на заложения минимален и максимален срок в зависимост от стойността на обекта по таблицата по – долу: </w:t>
      </w:r>
    </w:p>
    <w:tbl>
      <w:tblPr>
        <w:tblW w:w="807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2"/>
        <w:gridCol w:w="2552"/>
        <w:gridCol w:w="2268"/>
        <w:gridCol w:w="2268"/>
      </w:tblGrid>
      <w:tr w:rsidR="00BD1FC3" w:rsidRPr="003C18E9" w14:paraId="281FB716" w14:textId="77777777" w:rsidTr="00B53239">
        <w:trPr>
          <w:trHeight w:val="252"/>
        </w:trPr>
        <w:tc>
          <w:tcPr>
            <w:tcW w:w="982" w:type="dxa"/>
            <w:tcBorders>
              <w:top w:val="single" w:sz="4" w:space="0" w:color="auto"/>
              <w:left w:val="single" w:sz="4" w:space="0" w:color="auto"/>
              <w:bottom w:val="single" w:sz="4" w:space="0" w:color="auto"/>
              <w:right w:val="single" w:sz="4" w:space="0" w:color="auto"/>
            </w:tcBorders>
            <w:shd w:val="pct20" w:color="auto" w:fill="auto"/>
            <w:hideMark/>
          </w:tcPr>
          <w:p w14:paraId="281FB711" w14:textId="77777777" w:rsidR="00BD1FC3" w:rsidRPr="003C18E9" w:rsidRDefault="00BD1FC3" w:rsidP="00B53239">
            <w:pPr>
              <w:spacing w:before="120" w:after="120"/>
              <w:ind w:right="33"/>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N по ред</w:t>
            </w:r>
          </w:p>
        </w:tc>
        <w:tc>
          <w:tcPr>
            <w:tcW w:w="2552" w:type="dxa"/>
            <w:tcBorders>
              <w:top w:val="single" w:sz="4" w:space="0" w:color="auto"/>
              <w:left w:val="single" w:sz="4" w:space="0" w:color="auto"/>
              <w:bottom w:val="single" w:sz="4" w:space="0" w:color="auto"/>
              <w:right w:val="single" w:sz="4" w:space="0" w:color="auto"/>
            </w:tcBorders>
            <w:shd w:val="pct20" w:color="auto" w:fill="auto"/>
            <w:hideMark/>
          </w:tcPr>
          <w:p w14:paraId="281FB712" w14:textId="77777777" w:rsidR="00BD1FC3" w:rsidRPr="003C18E9" w:rsidRDefault="00BD1FC3" w:rsidP="00B53239">
            <w:pPr>
              <w:spacing w:before="120" w:after="120"/>
              <w:ind w:right="33"/>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Стойност на строително- монтажните работи</w:t>
            </w:r>
          </w:p>
        </w:tc>
        <w:tc>
          <w:tcPr>
            <w:tcW w:w="2268" w:type="dxa"/>
            <w:tcBorders>
              <w:top w:val="single" w:sz="4" w:space="0" w:color="auto"/>
              <w:left w:val="single" w:sz="4" w:space="0" w:color="auto"/>
              <w:bottom w:val="single" w:sz="4" w:space="0" w:color="auto"/>
              <w:right w:val="single" w:sz="4" w:space="0" w:color="auto"/>
            </w:tcBorders>
            <w:shd w:val="pct20" w:color="auto" w:fill="auto"/>
            <w:hideMark/>
          </w:tcPr>
          <w:p w14:paraId="281FB713" w14:textId="77777777" w:rsidR="00BD1FC3" w:rsidRPr="003C18E9" w:rsidRDefault="00BD1FC3" w:rsidP="00B53239">
            <w:pPr>
              <w:spacing w:before="120" w:after="120"/>
              <w:ind w:right="33"/>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Минимален срок за изпълнение (работни дни )</w:t>
            </w:r>
          </w:p>
        </w:tc>
        <w:tc>
          <w:tcPr>
            <w:tcW w:w="2268" w:type="dxa"/>
            <w:tcBorders>
              <w:top w:val="single" w:sz="4" w:space="0" w:color="auto"/>
              <w:left w:val="single" w:sz="4" w:space="0" w:color="auto"/>
              <w:bottom w:val="single" w:sz="4" w:space="0" w:color="auto"/>
              <w:right w:val="single" w:sz="4" w:space="0" w:color="auto"/>
            </w:tcBorders>
            <w:shd w:val="pct20" w:color="auto" w:fill="auto"/>
            <w:hideMark/>
          </w:tcPr>
          <w:p w14:paraId="281FB714" w14:textId="77777777" w:rsidR="00BD1FC3" w:rsidRPr="003C18E9" w:rsidRDefault="00BD1FC3" w:rsidP="00B53239">
            <w:pPr>
              <w:spacing w:before="120" w:after="120"/>
              <w:ind w:right="33"/>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Максимален срок за изпълнение</w:t>
            </w:r>
          </w:p>
          <w:p w14:paraId="281FB715" w14:textId="77777777" w:rsidR="00BD1FC3" w:rsidRPr="003C18E9" w:rsidRDefault="00BD1FC3" w:rsidP="00B53239">
            <w:pPr>
              <w:tabs>
                <w:tab w:val="left" w:pos="2018"/>
                <w:tab w:val="left" w:pos="2052"/>
              </w:tabs>
              <w:spacing w:before="120" w:after="120"/>
              <w:ind w:right="33"/>
              <w:jc w:val="center"/>
              <w:rPr>
                <w:rFonts w:ascii="Verdana" w:hAnsi="Verdana"/>
                <w:b/>
                <w:iCs/>
                <w:color w:val="auto"/>
                <w:sz w:val="20"/>
                <w:szCs w:val="20"/>
                <w:lang w:val="bg-BG" w:eastAsia="bg-BG"/>
              </w:rPr>
            </w:pPr>
            <w:r w:rsidRPr="003C18E9">
              <w:rPr>
                <w:rFonts w:ascii="Verdana" w:hAnsi="Verdana"/>
                <w:b/>
                <w:iCs/>
                <w:color w:val="auto"/>
                <w:sz w:val="20"/>
                <w:szCs w:val="20"/>
                <w:lang w:val="bg-BG" w:eastAsia="bg-BG"/>
              </w:rPr>
              <w:t>(работни дни )</w:t>
            </w:r>
          </w:p>
        </w:tc>
      </w:tr>
      <w:tr w:rsidR="00BD1FC3" w:rsidRPr="003C18E9" w14:paraId="281FB71B" w14:textId="77777777" w:rsidTr="00B53239">
        <w:trPr>
          <w:trHeight w:val="252"/>
        </w:trPr>
        <w:tc>
          <w:tcPr>
            <w:tcW w:w="982" w:type="dxa"/>
            <w:tcBorders>
              <w:top w:val="single" w:sz="4" w:space="0" w:color="auto"/>
              <w:left w:val="single" w:sz="4" w:space="0" w:color="auto"/>
              <w:bottom w:val="single" w:sz="4" w:space="0" w:color="auto"/>
              <w:right w:val="single" w:sz="4" w:space="0" w:color="auto"/>
            </w:tcBorders>
            <w:hideMark/>
          </w:tcPr>
          <w:p w14:paraId="281FB717"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1</w:t>
            </w:r>
          </w:p>
        </w:tc>
        <w:tc>
          <w:tcPr>
            <w:tcW w:w="2552" w:type="dxa"/>
            <w:tcBorders>
              <w:top w:val="single" w:sz="4" w:space="0" w:color="auto"/>
              <w:left w:val="single" w:sz="4" w:space="0" w:color="auto"/>
              <w:bottom w:val="single" w:sz="4" w:space="0" w:color="auto"/>
              <w:right w:val="single" w:sz="4" w:space="0" w:color="auto"/>
            </w:tcBorders>
            <w:hideMark/>
          </w:tcPr>
          <w:p w14:paraId="281FB718" w14:textId="77777777" w:rsidR="00BD1FC3" w:rsidRPr="003C18E9" w:rsidRDefault="00BD1FC3" w:rsidP="00B53239">
            <w:pPr>
              <w:spacing w:before="120" w:after="120"/>
              <w:ind w:right="524"/>
              <w:rPr>
                <w:rFonts w:ascii="Verdana" w:hAnsi="Verdana"/>
                <w:iCs/>
                <w:color w:val="auto"/>
                <w:sz w:val="20"/>
                <w:szCs w:val="20"/>
                <w:lang w:val="bg-BG" w:eastAsia="bg-BG"/>
              </w:rPr>
            </w:pPr>
            <w:r w:rsidRPr="003C18E9">
              <w:rPr>
                <w:rFonts w:ascii="Verdana" w:hAnsi="Verdana"/>
                <w:iCs/>
                <w:color w:val="auto"/>
                <w:sz w:val="20"/>
                <w:szCs w:val="20"/>
                <w:lang w:val="bg-BG" w:eastAsia="bg-BG"/>
              </w:rPr>
              <w:t>От 500 000,01 до 2 200 000 лв.</w:t>
            </w:r>
          </w:p>
        </w:tc>
        <w:tc>
          <w:tcPr>
            <w:tcW w:w="2268" w:type="dxa"/>
            <w:tcBorders>
              <w:top w:val="single" w:sz="4" w:space="0" w:color="auto"/>
              <w:left w:val="single" w:sz="4" w:space="0" w:color="auto"/>
              <w:bottom w:val="single" w:sz="4" w:space="0" w:color="auto"/>
              <w:right w:val="single" w:sz="4" w:space="0" w:color="auto"/>
            </w:tcBorders>
            <w:hideMark/>
          </w:tcPr>
          <w:p w14:paraId="281FB719"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71</w:t>
            </w:r>
          </w:p>
        </w:tc>
        <w:tc>
          <w:tcPr>
            <w:tcW w:w="2268" w:type="dxa"/>
            <w:tcBorders>
              <w:top w:val="single" w:sz="4" w:space="0" w:color="auto"/>
              <w:left w:val="single" w:sz="4" w:space="0" w:color="auto"/>
              <w:bottom w:val="single" w:sz="4" w:space="0" w:color="auto"/>
              <w:right w:val="single" w:sz="4" w:space="0" w:color="auto"/>
            </w:tcBorders>
            <w:hideMark/>
          </w:tcPr>
          <w:p w14:paraId="281FB71A" w14:textId="77777777" w:rsidR="00BD1FC3" w:rsidRPr="003C18E9" w:rsidRDefault="00BD1FC3" w:rsidP="00B53239">
            <w:pPr>
              <w:spacing w:before="120" w:after="120"/>
              <w:ind w:right="524"/>
              <w:jc w:val="center"/>
              <w:rPr>
                <w:rFonts w:ascii="Verdana" w:hAnsi="Verdana"/>
                <w:iCs/>
                <w:color w:val="auto"/>
                <w:sz w:val="20"/>
                <w:szCs w:val="20"/>
                <w:lang w:val="bg-BG" w:eastAsia="bg-BG"/>
              </w:rPr>
            </w:pPr>
            <w:r w:rsidRPr="003C18E9">
              <w:rPr>
                <w:rFonts w:ascii="Verdana" w:hAnsi="Verdana"/>
                <w:iCs/>
                <w:color w:val="auto"/>
                <w:sz w:val="20"/>
                <w:szCs w:val="20"/>
                <w:lang w:val="bg-BG" w:eastAsia="bg-BG"/>
              </w:rPr>
              <w:t>190</w:t>
            </w:r>
          </w:p>
        </w:tc>
      </w:tr>
    </w:tbl>
    <w:p w14:paraId="281FB71C"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bCs/>
          <w:color w:val="auto"/>
          <w:sz w:val="20"/>
          <w:szCs w:val="20"/>
          <w:lang w:val="bg-BG"/>
        </w:rPr>
        <w:t>За обекти на стойност над 2 200 000 лева: С</w:t>
      </w:r>
      <w:r w:rsidRPr="003C18E9">
        <w:rPr>
          <w:rFonts w:ascii="Verdana" w:hAnsi="Verdana" w:cs="Arial"/>
          <w:iCs/>
          <w:color w:val="auto"/>
          <w:sz w:val="20"/>
          <w:szCs w:val="20"/>
          <w:lang w:val="bg-BG"/>
        </w:rPr>
        <w:t xml:space="preserve">рокът за </w:t>
      </w:r>
      <w:r w:rsidRPr="003C18E9">
        <w:rPr>
          <w:rFonts w:ascii="Verdana" w:hAnsi="Verdana" w:cs="Arial"/>
          <w:bCs/>
          <w:color w:val="auto"/>
          <w:sz w:val="20"/>
          <w:szCs w:val="20"/>
          <w:lang w:val="bg-BG"/>
        </w:rPr>
        <w:t xml:space="preserve">окончателното приключване на строително - монтажните работи, включително </w:t>
      </w:r>
      <w:r w:rsidRPr="003C18E9">
        <w:rPr>
          <w:rFonts w:ascii="Verdana" w:hAnsi="Verdana"/>
          <w:color w:val="auto"/>
          <w:sz w:val="20"/>
          <w:szCs w:val="20"/>
          <w:lang w:val="bg-BG"/>
        </w:rPr>
        <w:t xml:space="preserve">възстановителните дейности </w:t>
      </w:r>
      <w:r w:rsidRPr="003C18E9">
        <w:rPr>
          <w:rFonts w:ascii="Verdana" w:hAnsi="Verdana" w:cs="Arial"/>
          <w:bCs/>
          <w:color w:val="auto"/>
          <w:sz w:val="20"/>
          <w:szCs w:val="20"/>
          <w:lang w:val="bg-BG"/>
        </w:rPr>
        <w:t>по пътните настилки</w:t>
      </w:r>
      <w:r w:rsidRPr="003C18E9">
        <w:rPr>
          <w:rFonts w:ascii="Verdana" w:hAnsi="Verdana"/>
          <w:bCs/>
          <w:color w:val="auto"/>
          <w:sz w:val="20"/>
          <w:szCs w:val="20"/>
          <w:lang w:val="bg-BG"/>
        </w:rPr>
        <w:t xml:space="preserve"> и околно пространство </w:t>
      </w:r>
      <w:r w:rsidRPr="003C18E9">
        <w:rPr>
          <w:rFonts w:ascii="Verdana" w:hAnsi="Verdana"/>
          <w:color w:val="auto"/>
          <w:sz w:val="20"/>
          <w:szCs w:val="20"/>
          <w:lang w:val="bg-BG"/>
        </w:rPr>
        <w:t xml:space="preserve">и хидравлично изпитване на изградените проводи </w:t>
      </w:r>
      <w:r w:rsidRPr="003C18E9">
        <w:rPr>
          <w:rFonts w:ascii="Verdana" w:hAnsi="Verdana"/>
          <w:bCs/>
          <w:color w:val="auto"/>
          <w:sz w:val="20"/>
          <w:szCs w:val="20"/>
          <w:lang w:val="bg-BG"/>
        </w:rPr>
        <w:t>се определя индивидуално в зависимост от стойността на  обекта съгласно Официалната инструкция и одобрения от Възложителя график за СМР.</w:t>
      </w:r>
    </w:p>
    <w:p w14:paraId="281FB71D" w14:textId="77777777" w:rsidR="00BD1FC3" w:rsidRPr="003C18E9" w:rsidRDefault="00BD1FC3" w:rsidP="007D37D6">
      <w:pPr>
        <w:numPr>
          <w:ilvl w:val="1"/>
          <w:numId w:val="39"/>
        </w:numPr>
        <w:spacing w:before="120" w:after="120"/>
        <w:ind w:left="0" w:firstLine="851"/>
        <w:jc w:val="both"/>
        <w:rPr>
          <w:rFonts w:ascii="Verdana" w:hAnsi="Verdana" w:cs="Arial"/>
          <w:b/>
          <w:color w:val="auto"/>
          <w:sz w:val="20"/>
          <w:szCs w:val="20"/>
          <w:lang w:val="bg-BG"/>
        </w:rPr>
      </w:pPr>
      <w:r w:rsidRPr="003C18E9">
        <w:rPr>
          <w:rFonts w:ascii="Verdana" w:hAnsi="Verdana" w:cs="Arial"/>
          <w:color w:val="auto"/>
          <w:sz w:val="20"/>
          <w:szCs w:val="20"/>
          <w:lang w:val="bg-BG"/>
        </w:rPr>
        <w:t xml:space="preserve">След </w:t>
      </w:r>
      <w:r w:rsidRPr="003C18E9">
        <w:rPr>
          <w:rFonts w:ascii="Verdana" w:hAnsi="Verdana" w:cs="Arial"/>
          <w:iCs/>
          <w:color w:val="auto"/>
          <w:sz w:val="20"/>
          <w:szCs w:val="20"/>
          <w:lang w:val="bg-BG"/>
        </w:rPr>
        <w:t>окончателното</w:t>
      </w:r>
      <w:r w:rsidRPr="003C18E9">
        <w:rPr>
          <w:rFonts w:ascii="Verdana" w:hAnsi="Verdana" w:cs="Arial"/>
          <w:color w:val="auto"/>
          <w:sz w:val="20"/>
          <w:szCs w:val="20"/>
          <w:lang w:val="bg-BG"/>
        </w:rPr>
        <w:t xml:space="preserve"> приключване на строително-монтажните работи по </w:t>
      </w:r>
      <w:proofErr w:type="spellStart"/>
      <w:r w:rsidRPr="003C18E9">
        <w:rPr>
          <w:rFonts w:ascii="Verdana" w:hAnsi="Verdana" w:cs="Arial"/>
          <w:iCs/>
          <w:color w:val="auto"/>
          <w:sz w:val="20"/>
          <w:szCs w:val="20"/>
          <w:lang w:val="bg-BG"/>
        </w:rPr>
        <w:t>новоизградения</w:t>
      </w:r>
      <w:proofErr w:type="spellEnd"/>
      <w:r w:rsidRPr="003C18E9">
        <w:rPr>
          <w:rFonts w:ascii="Verdana" w:hAnsi="Verdana" w:cs="Arial"/>
          <w:color w:val="auto"/>
          <w:sz w:val="20"/>
          <w:szCs w:val="20"/>
          <w:lang w:val="bg-BG"/>
        </w:rPr>
        <w:t xml:space="preserve"> канал и/или водопровод, Изпълнителят се задължава след положителни проби от хидравлично изпитване на мрежите и резултати от инспекция на проводите незабавно да започне работа по възстановяване на всички пътни и тротоарни настилки, нарушени в резултат на изпълнените строително-монтажни работи.</w:t>
      </w:r>
    </w:p>
    <w:p w14:paraId="281FB71E"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Максималният срок, в който Изпълнителят се задължава да извърши възстановяването на настилките, не може да бъде по-дълъг от посочения в таблицата по-долу (в работни дни):</w:t>
      </w:r>
    </w:p>
    <w:p w14:paraId="281FB71F" w14:textId="77777777" w:rsidR="00BD1FC3" w:rsidRPr="003C18E9" w:rsidRDefault="00BD1FC3" w:rsidP="00BD1FC3">
      <w:pPr>
        <w:spacing w:before="120" w:after="120"/>
        <w:ind w:left="851"/>
        <w:jc w:val="both"/>
        <w:rPr>
          <w:rFonts w:ascii="Verdana" w:hAnsi="Verdana" w:cs="Arial"/>
          <w:color w:val="auto"/>
          <w:sz w:val="20"/>
          <w:szCs w:val="20"/>
          <w:lang w:val="bg-BG"/>
        </w:rPr>
      </w:pPr>
    </w:p>
    <w:tbl>
      <w:tblPr>
        <w:tblW w:w="7755"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4"/>
        <w:gridCol w:w="2693"/>
        <w:gridCol w:w="2206"/>
        <w:gridCol w:w="2192"/>
      </w:tblGrid>
      <w:tr w:rsidR="00BD1FC3" w:rsidRPr="003C18E9" w14:paraId="281FB724" w14:textId="77777777" w:rsidTr="00B53239">
        <w:tc>
          <w:tcPr>
            <w:tcW w:w="66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81FB720" w14:textId="77777777" w:rsidR="00BD1FC3" w:rsidRPr="003C18E9" w:rsidRDefault="00BD1FC3" w:rsidP="00B53239">
            <w:pPr>
              <w:spacing w:before="120" w:after="120"/>
              <w:ind w:right="524"/>
              <w:jc w:val="center"/>
              <w:rPr>
                <w:rFonts w:ascii="Verdana" w:hAnsi="Verdana" w:cs="Arial"/>
                <w:b/>
                <w:iCs/>
                <w:color w:val="auto"/>
                <w:sz w:val="20"/>
                <w:szCs w:val="20"/>
                <w:lang w:val="bg-BG" w:eastAsia="bg-BG"/>
              </w:rPr>
            </w:pPr>
            <w:r w:rsidRPr="003C18E9">
              <w:rPr>
                <w:rFonts w:ascii="Verdana" w:hAnsi="Verdana" w:cs="Arial"/>
                <w:b/>
                <w:iCs/>
                <w:color w:val="auto"/>
                <w:sz w:val="20"/>
                <w:szCs w:val="20"/>
                <w:lang w:val="bg-BG" w:eastAsia="bg-BG"/>
              </w:rPr>
              <w:t>№</w:t>
            </w:r>
          </w:p>
        </w:tc>
        <w:tc>
          <w:tcPr>
            <w:tcW w:w="269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81FB721" w14:textId="77777777" w:rsidR="00BD1FC3" w:rsidRPr="003C18E9" w:rsidRDefault="00BD1FC3" w:rsidP="00B53239">
            <w:pPr>
              <w:spacing w:before="120" w:after="120"/>
              <w:ind w:right="524"/>
              <w:jc w:val="center"/>
              <w:rPr>
                <w:rFonts w:ascii="Verdana" w:hAnsi="Verdana" w:cs="Arial"/>
                <w:b/>
                <w:iCs/>
                <w:color w:val="auto"/>
                <w:sz w:val="20"/>
                <w:szCs w:val="20"/>
                <w:lang w:val="bg-BG" w:eastAsia="bg-BG"/>
              </w:rPr>
            </w:pPr>
            <w:r w:rsidRPr="003C18E9">
              <w:rPr>
                <w:rFonts w:ascii="Verdana" w:hAnsi="Verdana" w:cs="Arial"/>
                <w:b/>
                <w:iCs/>
                <w:color w:val="auto"/>
                <w:sz w:val="20"/>
                <w:szCs w:val="20"/>
                <w:lang w:val="bg-BG" w:eastAsia="bg-BG"/>
              </w:rPr>
              <w:t>Площ на настилка за възстановяване</w:t>
            </w:r>
          </w:p>
        </w:tc>
        <w:tc>
          <w:tcPr>
            <w:tcW w:w="220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81FB722" w14:textId="77777777" w:rsidR="00BD1FC3" w:rsidRPr="003C18E9" w:rsidRDefault="00BD1FC3" w:rsidP="00B53239">
            <w:pPr>
              <w:spacing w:before="120" w:after="120"/>
              <w:ind w:right="111"/>
              <w:jc w:val="center"/>
              <w:rPr>
                <w:rFonts w:ascii="Verdana" w:hAnsi="Verdana" w:cs="Arial"/>
                <w:b/>
                <w:iCs/>
                <w:color w:val="auto"/>
                <w:sz w:val="20"/>
                <w:szCs w:val="20"/>
                <w:lang w:val="bg-BG" w:eastAsia="bg-BG"/>
              </w:rPr>
            </w:pPr>
            <w:r w:rsidRPr="003C18E9">
              <w:rPr>
                <w:rFonts w:ascii="Verdana" w:hAnsi="Verdana" w:cs="Arial"/>
                <w:b/>
                <w:iCs/>
                <w:color w:val="auto"/>
                <w:sz w:val="20"/>
                <w:szCs w:val="20"/>
                <w:lang w:val="bg-BG" w:eastAsia="bg-BG"/>
              </w:rPr>
              <w:t>Срок за възстановяване на асфалтова настилка, включително прилежащи тротоарни настилки</w:t>
            </w:r>
          </w:p>
        </w:tc>
        <w:tc>
          <w:tcPr>
            <w:tcW w:w="219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81FB723" w14:textId="77777777" w:rsidR="00BD1FC3" w:rsidRPr="003C18E9" w:rsidRDefault="00BD1FC3" w:rsidP="00B53239">
            <w:pPr>
              <w:spacing w:before="120" w:after="120"/>
              <w:ind w:right="34"/>
              <w:jc w:val="center"/>
              <w:rPr>
                <w:rFonts w:ascii="Verdana" w:hAnsi="Verdana" w:cs="Arial"/>
                <w:b/>
                <w:iCs/>
                <w:color w:val="auto"/>
                <w:sz w:val="20"/>
                <w:szCs w:val="20"/>
                <w:lang w:val="bg-BG" w:eastAsia="bg-BG"/>
              </w:rPr>
            </w:pPr>
            <w:r w:rsidRPr="003C18E9">
              <w:rPr>
                <w:rFonts w:ascii="Verdana" w:hAnsi="Verdana" w:cs="Arial"/>
                <w:b/>
                <w:iCs/>
                <w:color w:val="auto"/>
                <w:sz w:val="20"/>
                <w:szCs w:val="20"/>
                <w:lang w:val="bg-BG" w:eastAsia="bg-BG"/>
              </w:rPr>
              <w:t>Срок за възстановяване на паважна настилка, включително прилежащи тротоарни настилки</w:t>
            </w:r>
          </w:p>
        </w:tc>
      </w:tr>
      <w:tr w:rsidR="00BD1FC3" w:rsidRPr="003C18E9" w14:paraId="281FB729" w14:textId="77777777" w:rsidTr="00B53239">
        <w:tc>
          <w:tcPr>
            <w:tcW w:w="66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5"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1</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6" w14:textId="77777777" w:rsidR="00BD1FC3" w:rsidRPr="003C18E9" w:rsidRDefault="00BD1FC3" w:rsidP="00B53239">
            <w:pPr>
              <w:spacing w:before="120" w:after="120"/>
              <w:ind w:right="524"/>
              <w:rPr>
                <w:rFonts w:ascii="Verdana" w:hAnsi="Verdana" w:cs="Arial"/>
                <w:iCs/>
                <w:color w:val="auto"/>
                <w:sz w:val="20"/>
                <w:szCs w:val="20"/>
                <w:lang w:val="bg-BG" w:eastAsia="bg-BG"/>
              </w:rPr>
            </w:pPr>
            <w:r w:rsidRPr="003C18E9">
              <w:rPr>
                <w:rFonts w:ascii="Verdana" w:hAnsi="Verdana" w:cs="Arial"/>
                <w:color w:val="auto"/>
                <w:sz w:val="20"/>
                <w:szCs w:val="20"/>
                <w:lang w:val="bg-BG" w:eastAsia="bg-BG"/>
              </w:rPr>
              <w:t>До 300 м</w:t>
            </w:r>
            <w:r w:rsidRPr="003C18E9">
              <w:rPr>
                <w:rFonts w:ascii="Verdana" w:hAnsi="Verdana" w:cs="Arial"/>
                <w:color w:val="auto"/>
                <w:sz w:val="20"/>
                <w:szCs w:val="20"/>
                <w:vertAlign w:val="superscript"/>
                <w:lang w:val="bg-BG" w:eastAsia="bg-BG"/>
              </w:rPr>
              <w:t>2</w:t>
            </w:r>
          </w:p>
        </w:tc>
        <w:tc>
          <w:tcPr>
            <w:tcW w:w="22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7"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4</w:t>
            </w:r>
          </w:p>
        </w:tc>
        <w:tc>
          <w:tcPr>
            <w:tcW w:w="21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8"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7</w:t>
            </w:r>
          </w:p>
        </w:tc>
      </w:tr>
      <w:tr w:rsidR="00BD1FC3" w:rsidRPr="003C18E9" w14:paraId="281FB72E" w14:textId="77777777" w:rsidTr="00B53239">
        <w:tc>
          <w:tcPr>
            <w:tcW w:w="66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A"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2</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B" w14:textId="77777777" w:rsidR="00BD1FC3" w:rsidRPr="003C18E9" w:rsidRDefault="00BD1FC3" w:rsidP="00B53239">
            <w:pPr>
              <w:spacing w:before="120" w:after="120"/>
              <w:ind w:right="34"/>
              <w:rPr>
                <w:rFonts w:ascii="Verdana" w:hAnsi="Verdana" w:cs="Arial"/>
                <w:iCs/>
                <w:color w:val="auto"/>
                <w:sz w:val="20"/>
                <w:szCs w:val="20"/>
                <w:lang w:val="bg-BG" w:eastAsia="bg-BG"/>
              </w:rPr>
            </w:pPr>
            <w:r w:rsidRPr="003C18E9">
              <w:rPr>
                <w:rFonts w:ascii="Verdana" w:hAnsi="Verdana" w:cs="Arial"/>
                <w:color w:val="auto"/>
                <w:sz w:val="20"/>
                <w:szCs w:val="20"/>
                <w:lang w:val="bg-BG" w:eastAsia="bg-BG"/>
              </w:rPr>
              <w:t>От 301 м</w:t>
            </w:r>
            <w:r w:rsidRPr="003C18E9">
              <w:rPr>
                <w:rFonts w:ascii="Verdana" w:hAnsi="Verdana" w:cs="Arial"/>
                <w:color w:val="auto"/>
                <w:sz w:val="20"/>
                <w:szCs w:val="20"/>
                <w:vertAlign w:val="superscript"/>
                <w:lang w:val="bg-BG" w:eastAsia="bg-BG"/>
              </w:rPr>
              <w:t>2</w:t>
            </w:r>
            <w:r w:rsidRPr="003C18E9">
              <w:rPr>
                <w:rFonts w:ascii="Verdana" w:hAnsi="Verdana" w:cs="Arial"/>
                <w:color w:val="auto"/>
                <w:sz w:val="20"/>
                <w:szCs w:val="20"/>
                <w:lang w:val="bg-BG" w:eastAsia="bg-BG"/>
              </w:rPr>
              <w:t xml:space="preserve"> – 500 м</w:t>
            </w:r>
            <w:r w:rsidRPr="003C18E9">
              <w:rPr>
                <w:rFonts w:ascii="Verdana" w:hAnsi="Verdana" w:cs="Arial"/>
                <w:color w:val="auto"/>
                <w:sz w:val="20"/>
                <w:szCs w:val="20"/>
                <w:vertAlign w:val="superscript"/>
                <w:lang w:val="bg-BG" w:eastAsia="bg-BG"/>
              </w:rPr>
              <w:t>2</w:t>
            </w:r>
          </w:p>
        </w:tc>
        <w:tc>
          <w:tcPr>
            <w:tcW w:w="22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C"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5</w:t>
            </w:r>
          </w:p>
        </w:tc>
        <w:tc>
          <w:tcPr>
            <w:tcW w:w="21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D"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10</w:t>
            </w:r>
          </w:p>
        </w:tc>
      </w:tr>
      <w:tr w:rsidR="00BD1FC3" w:rsidRPr="003C18E9" w14:paraId="281FB733" w14:textId="77777777" w:rsidTr="00B53239">
        <w:tc>
          <w:tcPr>
            <w:tcW w:w="66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2F"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3</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0" w14:textId="77777777" w:rsidR="00BD1FC3" w:rsidRPr="003C18E9" w:rsidRDefault="00BD1FC3" w:rsidP="00B53239">
            <w:pPr>
              <w:spacing w:before="120" w:after="120"/>
              <w:ind w:right="176"/>
              <w:rPr>
                <w:rFonts w:ascii="Verdana" w:hAnsi="Verdana" w:cs="Arial"/>
                <w:iCs/>
                <w:color w:val="auto"/>
                <w:sz w:val="20"/>
                <w:szCs w:val="20"/>
                <w:lang w:val="bg-BG" w:eastAsia="bg-BG"/>
              </w:rPr>
            </w:pPr>
            <w:r w:rsidRPr="003C18E9">
              <w:rPr>
                <w:rFonts w:ascii="Verdana" w:hAnsi="Verdana" w:cs="Arial"/>
                <w:color w:val="auto"/>
                <w:sz w:val="20"/>
                <w:szCs w:val="20"/>
                <w:lang w:val="bg-BG" w:eastAsia="bg-BG"/>
              </w:rPr>
              <w:t>От 501 м2 – 800 м</w:t>
            </w:r>
            <w:r w:rsidRPr="003C18E9">
              <w:rPr>
                <w:rFonts w:ascii="Verdana" w:hAnsi="Verdana" w:cs="Arial"/>
                <w:color w:val="auto"/>
                <w:sz w:val="20"/>
                <w:szCs w:val="20"/>
                <w:vertAlign w:val="superscript"/>
                <w:lang w:val="bg-BG" w:eastAsia="bg-BG"/>
              </w:rPr>
              <w:t>2</w:t>
            </w:r>
          </w:p>
        </w:tc>
        <w:tc>
          <w:tcPr>
            <w:tcW w:w="22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1"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7</w:t>
            </w:r>
          </w:p>
        </w:tc>
        <w:tc>
          <w:tcPr>
            <w:tcW w:w="21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2"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12</w:t>
            </w:r>
          </w:p>
        </w:tc>
      </w:tr>
      <w:tr w:rsidR="00BD1FC3" w:rsidRPr="003C18E9" w14:paraId="281FB738" w14:textId="77777777" w:rsidTr="00B53239">
        <w:tc>
          <w:tcPr>
            <w:tcW w:w="66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4"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4</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5" w14:textId="77777777" w:rsidR="00BD1FC3" w:rsidRPr="003C18E9" w:rsidRDefault="00BD1FC3" w:rsidP="00B53239">
            <w:pPr>
              <w:spacing w:before="120" w:after="120"/>
              <w:ind w:right="176"/>
              <w:rPr>
                <w:rFonts w:ascii="Verdana" w:hAnsi="Verdana" w:cs="Arial"/>
                <w:iCs/>
                <w:color w:val="auto"/>
                <w:sz w:val="20"/>
                <w:szCs w:val="20"/>
                <w:lang w:val="bg-BG" w:eastAsia="bg-BG"/>
              </w:rPr>
            </w:pPr>
            <w:r w:rsidRPr="003C18E9">
              <w:rPr>
                <w:rFonts w:ascii="Verdana" w:hAnsi="Verdana" w:cs="Arial"/>
                <w:color w:val="auto"/>
                <w:sz w:val="20"/>
                <w:szCs w:val="20"/>
                <w:lang w:val="bg-BG" w:eastAsia="bg-BG"/>
              </w:rPr>
              <w:t>От 801 м</w:t>
            </w:r>
            <w:r w:rsidRPr="003C18E9">
              <w:rPr>
                <w:rFonts w:ascii="Verdana" w:hAnsi="Verdana" w:cs="Arial"/>
                <w:color w:val="auto"/>
                <w:sz w:val="20"/>
                <w:szCs w:val="20"/>
                <w:vertAlign w:val="superscript"/>
                <w:lang w:val="bg-BG" w:eastAsia="bg-BG"/>
              </w:rPr>
              <w:t>2</w:t>
            </w:r>
            <w:r w:rsidRPr="003C18E9">
              <w:rPr>
                <w:rFonts w:ascii="Verdana" w:hAnsi="Verdana" w:cs="Arial"/>
                <w:color w:val="auto"/>
                <w:sz w:val="20"/>
                <w:szCs w:val="20"/>
                <w:lang w:val="bg-BG" w:eastAsia="bg-BG"/>
              </w:rPr>
              <w:t xml:space="preserve"> – 1000 м</w:t>
            </w:r>
            <w:r w:rsidRPr="003C18E9">
              <w:rPr>
                <w:rFonts w:ascii="Verdana" w:hAnsi="Verdana" w:cs="Arial"/>
                <w:color w:val="auto"/>
                <w:sz w:val="20"/>
                <w:szCs w:val="20"/>
                <w:vertAlign w:val="superscript"/>
                <w:lang w:val="bg-BG" w:eastAsia="bg-BG"/>
              </w:rPr>
              <w:t>2</w:t>
            </w:r>
          </w:p>
        </w:tc>
        <w:tc>
          <w:tcPr>
            <w:tcW w:w="22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6"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8</w:t>
            </w:r>
          </w:p>
        </w:tc>
        <w:tc>
          <w:tcPr>
            <w:tcW w:w="21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7"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14</w:t>
            </w:r>
          </w:p>
        </w:tc>
      </w:tr>
      <w:tr w:rsidR="00BD1FC3" w:rsidRPr="003C18E9" w14:paraId="281FB73D" w14:textId="77777777" w:rsidTr="00B53239">
        <w:tc>
          <w:tcPr>
            <w:tcW w:w="66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9"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5</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A" w14:textId="77777777" w:rsidR="00BD1FC3" w:rsidRPr="003C18E9" w:rsidRDefault="00BD1FC3" w:rsidP="00B53239">
            <w:pPr>
              <w:spacing w:before="120" w:after="120"/>
              <w:ind w:right="34"/>
              <w:rPr>
                <w:rFonts w:ascii="Verdana" w:hAnsi="Verdana" w:cs="Arial"/>
                <w:iCs/>
                <w:color w:val="auto"/>
                <w:sz w:val="20"/>
                <w:szCs w:val="20"/>
                <w:lang w:val="bg-BG" w:eastAsia="bg-BG"/>
              </w:rPr>
            </w:pPr>
            <w:r w:rsidRPr="003C18E9">
              <w:rPr>
                <w:rFonts w:ascii="Verdana" w:hAnsi="Verdana" w:cs="Arial"/>
                <w:color w:val="auto"/>
                <w:sz w:val="20"/>
                <w:szCs w:val="20"/>
                <w:lang w:val="bg-BG" w:eastAsia="bg-BG"/>
              </w:rPr>
              <w:t>От 1001 м</w:t>
            </w:r>
            <w:r w:rsidRPr="003C18E9">
              <w:rPr>
                <w:rFonts w:ascii="Verdana" w:hAnsi="Verdana" w:cs="Arial"/>
                <w:color w:val="auto"/>
                <w:sz w:val="20"/>
                <w:szCs w:val="20"/>
                <w:vertAlign w:val="superscript"/>
                <w:lang w:val="bg-BG" w:eastAsia="bg-BG"/>
              </w:rPr>
              <w:t>2</w:t>
            </w:r>
            <w:r w:rsidRPr="003C18E9">
              <w:rPr>
                <w:rFonts w:ascii="Verdana" w:hAnsi="Verdana" w:cs="Arial"/>
                <w:color w:val="auto"/>
                <w:sz w:val="20"/>
                <w:szCs w:val="20"/>
                <w:lang w:val="bg-BG" w:eastAsia="bg-BG"/>
              </w:rPr>
              <w:t xml:space="preserve"> – 1300 м</w:t>
            </w:r>
            <w:r w:rsidRPr="003C18E9">
              <w:rPr>
                <w:rFonts w:ascii="Verdana" w:hAnsi="Verdana" w:cs="Arial"/>
                <w:color w:val="auto"/>
                <w:sz w:val="20"/>
                <w:szCs w:val="20"/>
                <w:vertAlign w:val="superscript"/>
                <w:lang w:val="bg-BG" w:eastAsia="bg-BG"/>
              </w:rPr>
              <w:t>2</w:t>
            </w:r>
          </w:p>
        </w:tc>
        <w:tc>
          <w:tcPr>
            <w:tcW w:w="22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B"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11</w:t>
            </w:r>
          </w:p>
        </w:tc>
        <w:tc>
          <w:tcPr>
            <w:tcW w:w="21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C"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16</w:t>
            </w:r>
          </w:p>
        </w:tc>
      </w:tr>
      <w:tr w:rsidR="00BD1FC3" w:rsidRPr="003C18E9" w14:paraId="281FB742" w14:textId="77777777" w:rsidTr="00B53239">
        <w:tc>
          <w:tcPr>
            <w:tcW w:w="66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E"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6</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3F" w14:textId="77777777" w:rsidR="00BD1FC3" w:rsidRPr="003C18E9" w:rsidRDefault="00BD1FC3" w:rsidP="00B53239">
            <w:pPr>
              <w:spacing w:before="120" w:after="120"/>
              <w:ind w:right="524"/>
              <w:rPr>
                <w:rFonts w:ascii="Verdana" w:hAnsi="Verdana" w:cs="Arial"/>
                <w:iCs/>
                <w:color w:val="auto"/>
                <w:sz w:val="20"/>
                <w:szCs w:val="20"/>
                <w:lang w:val="bg-BG" w:eastAsia="bg-BG"/>
              </w:rPr>
            </w:pPr>
            <w:r w:rsidRPr="003C18E9">
              <w:rPr>
                <w:rFonts w:ascii="Verdana" w:hAnsi="Verdana" w:cs="Arial"/>
                <w:color w:val="auto"/>
                <w:sz w:val="20"/>
                <w:szCs w:val="20"/>
                <w:lang w:val="bg-BG" w:eastAsia="bg-BG"/>
              </w:rPr>
              <w:t>Над 1301 м</w:t>
            </w:r>
            <w:r w:rsidRPr="003C18E9">
              <w:rPr>
                <w:rFonts w:ascii="Verdana" w:hAnsi="Verdana" w:cs="Arial"/>
                <w:color w:val="auto"/>
                <w:sz w:val="20"/>
                <w:szCs w:val="20"/>
                <w:vertAlign w:val="superscript"/>
                <w:lang w:val="bg-BG" w:eastAsia="bg-BG"/>
              </w:rPr>
              <w:t>2</w:t>
            </w:r>
          </w:p>
        </w:tc>
        <w:tc>
          <w:tcPr>
            <w:tcW w:w="220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40"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14</w:t>
            </w:r>
          </w:p>
        </w:tc>
        <w:tc>
          <w:tcPr>
            <w:tcW w:w="21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1FB741" w14:textId="77777777" w:rsidR="00BD1FC3" w:rsidRPr="003C18E9" w:rsidRDefault="00BD1FC3" w:rsidP="00B53239">
            <w:pPr>
              <w:spacing w:before="120" w:after="120"/>
              <w:ind w:right="524"/>
              <w:jc w:val="center"/>
              <w:rPr>
                <w:rFonts w:ascii="Verdana" w:hAnsi="Verdana" w:cs="Arial"/>
                <w:iCs/>
                <w:color w:val="auto"/>
                <w:sz w:val="20"/>
                <w:szCs w:val="20"/>
                <w:lang w:val="bg-BG" w:eastAsia="bg-BG"/>
              </w:rPr>
            </w:pPr>
            <w:r w:rsidRPr="003C18E9">
              <w:rPr>
                <w:rFonts w:ascii="Verdana" w:hAnsi="Verdana" w:cs="Arial"/>
                <w:iCs/>
                <w:color w:val="auto"/>
                <w:sz w:val="20"/>
                <w:szCs w:val="20"/>
                <w:lang w:val="bg-BG" w:eastAsia="bg-BG"/>
              </w:rPr>
              <w:t>20</w:t>
            </w:r>
          </w:p>
        </w:tc>
      </w:tr>
    </w:tbl>
    <w:p w14:paraId="281FB743" w14:textId="77777777" w:rsidR="00BD1FC3" w:rsidRPr="003C18E9" w:rsidRDefault="00BD1FC3" w:rsidP="007D37D6">
      <w:pPr>
        <w:numPr>
          <w:ilvl w:val="1"/>
          <w:numId w:val="39"/>
        </w:numPr>
        <w:spacing w:before="120" w:after="120"/>
        <w:ind w:left="0" w:firstLine="851"/>
        <w:jc w:val="both"/>
        <w:rPr>
          <w:rFonts w:ascii="Verdana" w:hAnsi="Verdana" w:cs="Arial"/>
          <w:iCs/>
          <w:color w:val="auto"/>
          <w:sz w:val="20"/>
          <w:szCs w:val="20"/>
          <w:lang w:val="bg-BG" w:eastAsia="ko-KR"/>
        </w:rPr>
      </w:pPr>
      <w:r w:rsidRPr="003C18E9">
        <w:rPr>
          <w:rFonts w:ascii="Verdana" w:hAnsi="Verdana" w:cs="Arial"/>
          <w:bCs/>
          <w:color w:val="auto"/>
          <w:sz w:val="20"/>
          <w:szCs w:val="20"/>
          <w:lang w:val="bg-BG"/>
        </w:rPr>
        <w:t xml:space="preserve">В случай, </w:t>
      </w:r>
      <w:r w:rsidRPr="003C18E9">
        <w:rPr>
          <w:rFonts w:ascii="Verdana" w:hAnsi="Verdana" w:cs="Arial"/>
          <w:iCs/>
          <w:color w:val="auto"/>
          <w:sz w:val="20"/>
          <w:szCs w:val="20"/>
          <w:lang w:val="bg-BG"/>
        </w:rPr>
        <w:t>че настилките на уличното платно за даден обект включват асфалт и паваж – общият срок за възстановяване се изчислява като сбор, в зависимост от площта на съответните настилки.</w:t>
      </w:r>
    </w:p>
    <w:p w14:paraId="281FB744" w14:textId="77777777" w:rsidR="00BD1FC3" w:rsidRPr="003C18E9" w:rsidRDefault="00BD1FC3" w:rsidP="007D37D6">
      <w:pPr>
        <w:numPr>
          <w:ilvl w:val="1"/>
          <w:numId w:val="39"/>
        </w:numPr>
        <w:spacing w:before="120" w:after="120"/>
        <w:ind w:left="0" w:firstLine="851"/>
        <w:jc w:val="both"/>
        <w:rPr>
          <w:rFonts w:ascii="Verdana" w:hAnsi="Verdana" w:cs="Arial"/>
          <w:bCs/>
          <w:color w:val="auto"/>
          <w:sz w:val="20"/>
          <w:szCs w:val="20"/>
          <w:lang w:val="bg-BG"/>
        </w:rPr>
      </w:pPr>
      <w:r w:rsidRPr="003C18E9">
        <w:rPr>
          <w:rFonts w:ascii="Verdana" w:hAnsi="Verdana" w:cs="Arial"/>
          <w:iCs/>
          <w:color w:val="auto"/>
          <w:sz w:val="20"/>
          <w:szCs w:val="20"/>
          <w:lang w:val="bg-BG"/>
        </w:rPr>
        <w:t>Срокът</w:t>
      </w:r>
      <w:r w:rsidRPr="003C18E9">
        <w:rPr>
          <w:rFonts w:ascii="Verdana" w:hAnsi="Verdana" w:cs="Arial"/>
          <w:bCs/>
          <w:color w:val="auto"/>
          <w:sz w:val="20"/>
          <w:szCs w:val="20"/>
          <w:lang w:val="bg-BG"/>
        </w:rPr>
        <w:t xml:space="preserve"> следва да бъде заложен и в „График за изпълнение на работите”, който Изпълнителят изготвя към всяка отделна Официална инструкция.</w:t>
      </w:r>
    </w:p>
    <w:p w14:paraId="281FB745"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случай, че даден участък може да бъде пуснат в експлоатация самостоятелно, възстановяването на настилките трябва да започне незабавно след приключването на СМР по </w:t>
      </w:r>
      <w:proofErr w:type="spellStart"/>
      <w:r w:rsidRPr="003C18E9">
        <w:rPr>
          <w:rFonts w:ascii="Verdana" w:hAnsi="Verdana" w:cs="Arial"/>
          <w:color w:val="auto"/>
          <w:sz w:val="20"/>
          <w:szCs w:val="20"/>
          <w:lang w:val="bg-BG"/>
        </w:rPr>
        <w:t>новоизградения</w:t>
      </w:r>
      <w:proofErr w:type="spellEnd"/>
      <w:r w:rsidRPr="003C18E9">
        <w:rPr>
          <w:rFonts w:ascii="Verdana" w:hAnsi="Verdana" w:cs="Arial"/>
          <w:color w:val="auto"/>
          <w:sz w:val="20"/>
          <w:szCs w:val="20"/>
          <w:lang w:val="bg-BG"/>
        </w:rPr>
        <w:t xml:space="preserve"> канал и/или водопровод за съответния участък. В този случай за съответния участък важат сроковете за възстановяване на настилките, описани в този раздел.</w:t>
      </w:r>
    </w:p>
    <w:p w14:paraId="281FB746" w14:textId="77777777" w:rsidR="00BD1FC3" w:rsidRPr="003C18E9" w:rsidRDefault="00BD1FC3" w:rsidP="007D37D6">
      <w:pPr>
        <w:numPr>
          <w:ilvl w:val="0"/>
          <w:numId w:val="39"/>
        </w:numPr>
        <w:spacing w:before="12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t>ЕКЗЕКУТИВНА ДОКУМЕНТАЦИЯ</w:t>
      </w:r>
    </w:p>
    <w:p w14:paraId="281FB747"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eastAsia="Arial Unicode MS" w:hAnsi="Verdana"/>
          <w:color w:val="auto"/>
          <w:sz w:val="20"/>
          <w:szCs w:val="20"/>
          <w:lang w:val="bg-BG"/>
        </w:rPr>
        <w:t xml:space="preserve"> </w:t>
      </w:r>
      <w:r w:rsidRPr="003C18E9">
        <w:rPr>
          <w:rFonts w:ascii="Verdana" w:hAnsi="Verdana"/>
          <w:color w:val="auto"/>
          <w:sz w:val="20"/>
          <w:szCs w:val="20"/>
          <w:lang w:val="bg-BG"/>
        </w:rPr>
        <w:t xml:space="preserve">Задължението на Изпълнителя за монтиране на тръби и </w:t>
      </w:r>
      <w:proofErr w:type="spellStart"/>
      <w:r w:rsidRPr="003C18E9">
        <w:rPr>
          <w:rFonts w:ascii="Verdana" w:hAnsi="Verdana"/>
          <w:color w:val="auto"/>
          <w:sz w:val="20"/>
          <w:szCs w:val="20"/>
          <w:lang w:val="bg-BG"/>
        </w:rPr>
        <w:t>фитинги</w:t>
      </w:r>
      <w:proofErr w:type="spellEnd"/>
      <w:r w:rsidRPr="003C18E9">
        <w:rPr>
          <w:rFonts w:ascii="Verdana" w:hAnsi="Verdana"/>
          <w:color w:val="auto"/>
          <w:sz w:val="20"/>
          <w:szCs w:val="20"/>
          <w:lang w:val="bg-BG"/>
        </w:rPr>
        <w:t xml:space="preserve"> трябва да включва и своевременно изготвяне на необходимите </w:t>
      </w:r>
      <w:proofErr w:type="spellStart"/>
      <w:r w:rsidRPr="003C18E9">
        <w:rPr>
          <w:rFonts w:ascii="Verdana" w:hAnsi="Verdana"/>
          <w:color w:val="auto"/>
          <w:sz w:val="20"/>
          <w:szCs w:val="20"/>
          <w:lang w:val="bg-BG"/>
        </w:rPr>
        <w:t>маркировьчни</w:t>
      </w:r>
      <w:proofErr w:type="spellEnd"/>
      <w:r w:rsidRPr="003C18E9">
        <w:rPr>
          <w:rFonts w:ascii="Verdana" w:hAnsi="Verdana"/>
          <w:color w:val="auto"/>
          <w:sz w:val="20"/>
          <w:szCs w:val="20"/>
          <w:lang w:val="bg-BG"/>
        </w:rPr>
        <w:t xml:space="preserve"> табели, ситуационни планове, монтирането на работни </w:t>
      </w:r>
      <w:proofErr w:type="spellStart"/>
      <w:r w:rsidRPr="003C18E9">
        <w:rPr>
          <w:rFonts w:ascii="Verdana" w:hAnsi="Verdana"/>
          <w:color w:val="auto"/>
          <w:sz w:val="20"/>
          <w:szCs w:val="20"/>
          <w:lang w:val="bg-BG"/>
        </w:rPr>
        <w:t>репери</w:t>
      </w:r>
      <w:proofErr w:type="spellEnd"/>
      <w:r w:rsidRPr="003C18E9">
        <w:rPr>
          <w:rFonts w:ascii="Verdana" w:hAnsi="Verdana"/>
          <w:color w:val="auto"/>
          <w:sz w:val="20"/>
          <w:szCs w:val="20"/>
          <w:lang w:val="bg-BG"/>
        </w:rPr>
        <w:t xml:space="preserve">, където е подходящо, и изготвянето на екзекутивни чертежи и доклади съобразно изискванията на Контролиращия служител. Екзекутивните чертежи трябва да се изготвят от строителя по време на строително-монтажните работи и да се предоставят на Възложителя в срок до 7 работни дни след окончателно приключването на работите. Възложителят може да изиска </w:t>
      </w:r>
      <w:proofErr w:type="spellStart"/>
      <w:r w:rsidRPr="003C18E9">
        <w:rPr>
          <w:rFonts w:ascii="Verdana" w:hAnsi="Verdana"/>
          <w:color w:val="auto"/>
          <w:sz w:val="20"/>
          <w:szCs w:val="20"/>
          <w:lang w:val="bg-BG"/>
        </w:rPr>
        <w:t>екзекутиви</w:t>
      </w:r>
      <w:proofErr w:type="spellEnd"/>
      <w:r w:rsidRPr="003C18E9">
        <w:rPr>
          <w:rFonts w:ascii="Verdana" w:hAnsi="Verdana"/>
          <w:color w:val="auto"/>
          <w:sz w:val="20"/>
          <w:szCs w:val="20"/>
          <w:lang w:val="bg-BG"/>
        </w:rPr>
        <w:t xml:space="preserve"> и на участъци и/или при приключени отделни видове работи.</w:t>
      </w:r>
    </w:p>
    <w:p w14:paraId="281FB748"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По време на СМР, Изпълнителят поддържа разпечатан комплект на чертежите от одобрения Работен проект. На тези копия в червен цвят ежедневно техническия ръководител на строежа  трябва да нанася извършената работа и всички промени ако има такива, както и обхвата на СМР, които са изпълнени. Чертежите трябва да показват всичко, нива, отклонения и други, включително връзки към сгради и кранове. Всяка допълнително извършена работа трябва да се отбелязва в работните чертежи. Този комплект трябва да е на разположение за проверка по всяко време. Освен новото строителство, на тези копия Изпълнителят трябва да отбелязва всичко останало, което установява по време на изкопни работи. </w:t>
      </w:r>
      <w:r w:rsidRPr="003C18E9">
        <w:rPr>
          <w:rFonts w:ascii="Verdana" w:hAnsi="Verdana"/>
          <w:color w:val="auto"/>
          <w:sz w:val="20"/>
          <w:szCs w:val="20"/>
          <w:lang w:val="bg-BG"/>
        </w:rPr>
        <w:lastRenderedPageBreak/>
        <w:t>Тази информация трябва да включва дълбочина, вид, размери и местоположение на съществуващи тръбопроводи (за питейна вода, дренажна, канализационна, и пр.), които се пресичат или са разкрити по време на изкопните работи, тип почва, местоположение на съществуващите кабели (електрически, телефонни и други) в обхвата на изкопа. Изготвянето на екзекутивните чертежи трябва да е на база работните чертежи, като се прехвърли от тях информацията, показваща направените промени от проектните.</w:t>
      </w:r>
    </w:p>
    <w:p w14:paraId="281FB749" w14:textId="77777777" w:rsidR="00BD1FC3" w:rsidRPr="003C18E9" w:rsidRDefault="00BD1FC3" w:rsidP="007D37D6">
      <w:pPr>
        <w:numPr>
          <w:ilvl w:val="1"/>
          <w:numId w:val="39"/>
        </w:numPr>
        <w:spacing w:before="120" w:after="120"/>
        <w:ind w:left="0" w:firstLine="851"/>
        <w:jc w:val="both"/>
        <w:rPr>
          <w:rFonts w:ascii="Verdana" w:hAnsi="Verdana" w:cs="Arial"/>
          <w:color w:val="auto"/>
          <w:sz w:val="20"/>
          <w:szCs w:val="20"/>
          <w:lang w:val="bg-BG"/>
        </w:rPr>
      </w:pPr>
      <w:r w:rsidRPr="003C18E9">
        <w:rPr>
          <w:rFonts w:ascii="Verdana" w:hAnsi="Verdana" w:cs="Arial"/>
          <w:color w:val="auto"/>
          <w:sz w:val="20"/>
          <w:szCs w:val="20"/>
          <w:lang w:val="bg-BG"/>
        </w:rPr>
        <w:t>Екзекутивната документация се изготвя съгласно изискванията на Възложителя, описани в отделен документ и предоставени на Изпълнителя при сключване на договора.</w:t>
      </w:r>
    </w:p>
    <w:p w14:paraId="281FB74A"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Екзекутивната документация се предава в 4 екземпляра на Контролиращия служител за проверка.</w:t>
      </w:r>
    </w:p>
    <w:p w14:paraId="281FB74B" w14:textId="77777777" w:rsidR="00BD1FC3" w:rsidRPr="003C18E9" w:rsidRDefault="00BD1FC3" w:rsidP="007D37D6">
      <w:pPr>
        <w:numPr>
          <w:ilvl w:val="0"/>
          <w:numId w:val="39"/>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ВРЕМЕННИ СКЛАДОВИ БАЗИ ЗА МАТЕРИАЛИ НА ИЗПЪЛНИТЕЛЯ</w:t>
      </w:r>
    </w:p>
    <w:p w14:paraId="281FB74C"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Разчетите на Изпълнителя ще включват осигуряването и в последствие възстановяването на терени, необходими за временно складиране на материали и </w:t>
      </w:r>
      <w:r w:rsidRPr="003C18E9">
        <w:rPr>
          <w:rFonts w:ascii="Verdana" w:hAnsi="Verdana" w:cs="Arial"/>
          <w:color w:val="auto"/>
          <w:sz w:val="20"/>
          <w:szCs w:val="20"/>
          <w:lang w:val="bg-BG"/>
        </w:rPr>
        <w:t>строителни продукти</w:t>
      </w:r>
      <w:r w:rsidRPr="003C18E9">
        <w:rPr>
          <w:rFonts w:ascii="Verdana" w:hAnsi="Verdana"/>
          <w:color w:val="auto"/>
          <w:sz w:val="20"/>
          <w:szCs w:val="20"/>
          <w:lang w:val="bg-BG"/>
        </w:rPr>
        <w:t>, както и за тяхната поддръжка и охрана. Всякакви злополуки, загуби или наранявания на хора или имущество, произтичащи от дейността на Изпълнителя по снабдяването с материали и строителни продукти или при тяхното складиране, ще бъде отговорност на Изпълнителя.</w:t>
      </w:r>
    </w:p>
    <w:p w14:paraId="281FB74D"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 Изпълнителят носи пълна отговорност за охраната на строителния обект, както и на материалите и </w:t>
      </w:r>
      <w:r w:rsidRPr="003C18E9">
        <w:rPr>
          <w:rFonts w:ascii="Verdana" w:hAnsi="Verdana" w:cs="Arial"/>
          <w:color w:val="auto"/>
          <w:sz w:val="20"/>
          <w:szCs w:val="20"/>
          <w:lang w:val="bg-BG"/>
        </w:rPr>
        <w:t>строителните продукти</w:t>
      </w:r>
      <w:r w:rsidRPr="003C18E9">
        <w:rPr>
          <w:rFonts w:ascii="Verdana" w:hAnsi="Verdana"/>
          <w:color w:val="auto"/>
          <w:sz w:val="20"/>
          <w:szCs w:val="20"/>
          <w:lang w:val="bg-BG"/>
        </w:rPr>
        <w:t>, съоръженията и оборудването, които са вложени или съхранявани от него до получаване на съставен и подписан от всички участници в строителството Акт образец 15.</w:t>
      </w:r>
    </w:p>
    <w:p w14:paraId="281FB74E"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За своя сметка и отговорност Изпълнителят трябва да предостави, монтира, оперира и поддържа цялата система, нужна за временно ел. захранване за строителни цели. Изпълнителят от свое име трябва да предприеме всички необходими мерки за предоставяне от ЧЕЗ на ел. захранване по време на строителство. Изпълнителят поема разходите за всички такси за включване, както и предоставянето на работната ръка, материали/</w:t>
      </w:r>
      <w:r w:rsidRPr="003C18E9">
        <w:rPr>
          <w:rFonts w:ascii="Verdana" w:hAnsi="Verdana" w:cs="Arial"/>
          <w:color w:val="auto"/>
          <w:sz w:val="20"/>
          <w:szCs w:val="20"/>
          <w:lang w:val="bg-BG"/>
        </w:rPr>
        <w:t>строителни продукти</w:t>
      </w:r>
      <w:r w:rsidRPr="003C18E9">
        <w:rPr>
          <w:rFonts w:ascii="Verdana" w:hAnsi="Verdana"/>
          <w:color w:val="auto"/>
          <w:sz w:val="20"/>
          <w:szCs w:val="20"/>
          <w:lang w:val="bg-BG"/>
        </w:rPr>
        <w:t xml:space="preserve"> и оборудване за временното ел. захранване. Ако системата за временно ел. захранване използва генераторни станции, то тези станции трябва да са </w:t>
      </w:r>
      <w:proofErr w:type="spellStart"/>
      <w:r w:rsidRPr="003C18E9">
        <w:rPr>
          <w:rFonts w:ascii="Verdana" w:hAnsi="Verdana"/>
          <w:color w:val="auto"/>
          <w:sz w:val="20"/>
          <w:szCs w:val="20"/>
          <w:lang w:val="bg-BG"/>
        </w:rPr>
        <w:t>шумоизолирани</w:t>
      </w:r>
      <w:proofErr w:type="spellEnd"/>
      <w:r w:rsidRPr="003C18E9">
        <w:rPr>
          <w:rFonts w:ascii="Verdana" w:hAnsi="Verdana"/>
          <w:color w:val="auto"/>
          <w:sz w:val="20"/>
          <w:szCs w:val="20"/>
          <w:lang w:val="bg-BG"/>
        </w:rPr>
        <w:t xml:space="preserve"> от съседните домове чрез специална преграда.</w:t>
      </w:r>
    </w:p>
    <w:p w14:paraId="281FB74F" w14:textId="77777777" w:rsidR="00BD1FC3" w:rsidRPr="003C18E9" w:rsidRDefault="00BD1FC3" w:rsidP="007D37D6">
      <w:pPr>
        <w:numPr>
          <w:ilvl w:val="0"/>
          <w:numId w:val="39"/>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 xml:space="preserve">ИЗВОЗВАНЕ ДО ДЕПА НА ВЪЗЛОЖИТЕЛЯ </w:t>
      </w:r>
    </w:p>
    <w:p w14:paraId="281FB750" w14:textId="77777777" w:rsidR="00BD1FC3" w:rsidRPr="003C18E9" w:rsidRDefault="00BD1FC3" w:rsidP="00BD1FC3">
      <w:pPr>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 xml:space="preserve">Изпълнителят е отговорен за връщането в Централен склад на Възложителя на тръби и </w:t>
      </w:r>
      <w:proofErr w:type="spellStart"/>
      <w:r w:rsidRPr="003C18E9">
        <w:rPr>
          <w:rFonts w:ascii="Verdana" w:hAnsi="Verdana"/>
          <w:color w:val="auto"/>
          <w:sz w:val="20"/>
          <w:szCs w:val="20"/>
          <w:lang w:val="bg-BG"/>
        </w:rPr>
        <w:t>фитинги</w:t>
      </w:r>
      <w:proofErr w:type="spellEnd"/>
      <w:r w:rsidRPr="003C18E9">
        <w:rPr>
          <w:rFonts w:ascii="Verdana" w:hAnsi="Verdana"/>
          <w:color w:val="auto"/>
          <w:sz w:val="20"/>
          <w:szCs w:val="20"/>
          <w:lang w:val="bg-BG"/>
        </w:rPr>
        <w:t>, които са били отстранени в процеса на строителството, или за тяхното депониране в узаконени терени за отпадъци. Представител на Възложителя определя дали материалите да бъдат извозени в Централен склад на Възложителя или в узаконени терени за отпадъци. Изпълнителят е отговорен за заплащането на всички такси и разходи, свързани с депонирането на такива материали.</w:t>
      </w:r>
    </w:p>
    <w:p w14:paraId="281FB751" w14:textId="77777777" w:rsidR="00BD1FC3" w:rsidRPr="003C18E9" w:rsidRDefault="00BD1FC3" w:rsidP="007D37D6">
      <w:pPr>
        <w:numPr>
          <w:ilvl w:val="0"/>
          <w:numId w:val="39"/>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НАНАСЯНЕ НА ПОВРЕДИ НА СЪОРЪЖЕНИЯ НА ДРУГИ ФИРМИ, ЕКСПЛОАТАЦИОННИ ДРУЖЕСТВА И/ИЛИ ФИЗИЧЕСКИ ЛИЦА</w:t>
      </w:r>
    </w:p>
    <w:p w14:paraId="281FB752" w14:textId="77777777" w:rsidR="00BD1FC3" w:rsidRPr="003C18E9" w:rsidRDefault="00BD1FC3" w:rsidP="00BD1FC3">
      <w:pPr>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Изпълнителят е отговорен за недопускането на щети по кабели, проводи, тръби и други, за които отговаря „Софийска вода” АД или други фирми, организации и/или физически лица. Всички щети по съоръжения и/ или имущество на други фирми и/или физически лица, причинени от Изпълнителя, ще бъдат единствено негова отговорност и той ще заплати всички разходи, свързани с техния ремонт и/или възстановяване. Изпълнителят е длъжен до 3 дни от писмена покана от Възложителя, да заплати на Възложителя и/или посоченото от него юридическо и/или физическо лице всички разходи, свързани с ремонта и/или възстановяването на причинените от Изпълнителя вреди.</w:t>
      </w:r>
    </w:p>
    <w:p w14:paraId="281FB753" w14:textId="77777777" w:rsidR="00BD1FC3" w:rsidRPr="003C18E9" w:rsidRDefault="00BD1FC3" w:rsidP="007D37D6">
      <w:pPr>
        <w:numPr>
          <w:ilvl w:val="0"/>
          <w:numId w:val="39"/>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ИНФОРМАЦИОННИ /РЕКЛАМНИ/ МАТЕРИАЛИ НА ВЪЗЛОЖИТЕЛЯ</w:t>
      </w:r>
    </w:p>
    <w:p w14:paraId="281FB754"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lastRenderedPageBreak/>
        <w:t xml:space="preserve">  Изпълнителят се задължава да подпомага утвърждаването на позитивния корпоративен образ на Възложителя и да предава ключовите му послания към клиентите. Комуникацията с клиенти във връзка с предвижданията на проекта се осъществява само от Контролиращ служител на Възложителя.</w:t>
      </w:r>
    </w:p>
    <w:p w14:paraId="281FB755"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Изпълнителят се задължава в двудневен срок от предаването им да монтира на обекта всички пана, табели, стикери и други рекламни материали, предоставени му от Възложителя. Изпълнителят се задължава да осигури в двудневен срок от започване на работите и да монтира на подходящи места на обекта информационна табела, съгласно изискванията на ЗУТ със съдържание и формат определени от Възложителя. </w:t>
      </w:r>
    </w:p>
    <w:p w14:paraId="281FB756"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Всички права на собственост върху предоставените информационни материали са на Възложителя. Изпълнителят няма право да използва информационните материали на обекти, които не са му възложени за изпълнение от Възложителя.</w:t>
      </w:r>
    </w:p>
    <w:p w14:paraId="281FB757"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 Изпълнителят се задължава да не променя по никакъв начин вида и/или съдържанието на информационните материали, предоставени му от Възложителя.</w:t>
      </w:r>
    </w:p>
    <w:p w14:paraId="281FB758"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 Изпълнителят се задължава да използва предоставените му от Възложителя информационни материали с грижата на добър търговец, както и да не допуска използването им по начин, който би имал негативно отражение върху името на Възложителя. </w:t>
      </w:r>
    </w:p>
    <w:p w14:paraId="281FB759"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Информационната табела, изисквана съгласно чл. 157, ал. 5 от ЗУТ, се изработва от Изпълнителя по модел, предоставен от Възложителя и се актуализира при промяна на обстоятелствата, описани в нея.</w:t>
      </w:r>
    </w:p>
    <w:p w14:paraId="281FB75A"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Рекламните материали на Изпълнителя, разположени на строителната площадка не може да надвишават по размер и брой тези на Възложителя.</w:t>
      </w:r>
    </w:p>
    <w:p w14:paraId="281FB75B"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При неизпълнение на изискванията на т.8, Изпълнителят подлежи на неустойка съгласно предвиденото в Раздел В: Специфични условия на договора.</w:t>
      </w:r>
    </w:p>
    <w:p w14:paraId="281FB75C" w14:textId="77777777" w:rsidR="00BD1FC3" w:rsidRPr="003C18E9" w:rsidRDefault="00BD1FC3" w:rsidP="007D37D6">
      <w:pPr>
        <w:numPr>
          <w:ilvl w:val="0"/>
          <w:numId w:val="39"/>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АВАРИЙНИ СИТУАЦИИ</w:t>
      </w:r>
    </w:p>
    <w:p w14:paraId="281FB75D"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 В случай, че възникне аварийна ситуация по време на изпълнение на работите на обекта и в обхвата на ново изгражданата </w:t>
      </w:r>
      <w:proofErr w:type="spellStart"/>
      <w:r w:rsidRPr="003C18E9">
        <w:rPr>
          <w:rFonts w:ascii="Verdana" w:hAnsi="Verdana"/>
          <w:color w:val="auto"/>
          <w:sz w:val="20"/>
          <w:szCs w:val="20"/>
          <w:lang w:val="bg-BG"/>
        </w:rPr>
        <w:t>ВиК</w:t>
      </w:r>
      <w:proofErr w:type="spellEnd"/>
      <w:r w:rsidRPr="003C18E9">
        <w:rPr>
          <w:rFonts w:ascii="Verdana" w:hAnsi="Verdana"/>
          <w:color w:val="auto"/>
          <w:sz w:val="20"/>
          <w:szCs w:val="20"/>
          <w:lang w:val="bg-BG"/>
        </w:rPr>
        <w:t xml:space="preserve"> мрежа, Изпълнителят е длъжен да започне работа по отстраняване на аварията незабавно. В случай, че Възложителят или негов представител установи, че аварията е възникнала на съществуващия водопровод на разстояние по-голямо от 5 м, но не повече от 10 м от зоната на извършване на строително монтажните работи, отстраняването й остава отговорност на Изпълнителя, но е за сметка на Възложителя.</w:t>
      </w:r>
    </w:p>
    <w:p w14:paraId="281FB75E"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 В случай, че възникне авария по време на строителството, но не по време на изпълнение на работите на обекта или в рамките на гаранционния срок, Възложителят уведомява Изпълнителя по факс/електронна поща и/или по телефон. Изпълнителят трябва в срок от 1 час след уведомяването да потвърди писмено на Възложителя, че ще започне работа по отстраняване на аварията в посочения срок, който се определя в зависимост от приоритета на аварията. </w:t>
      </w:r>
    </w:p>
    <w:p w14:paraId="281FB75F"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В случай, че Изпълнителят откаже или не отговори в определения от Възложителя срок, Възложителят има право да възложи отстраняването на аварията възникнала в случаите по т.9.1 и т.9.2  на друг изпълнител, като заплатените от Възложителя суми за отстраняване на аварията и щетите от нея следва да му бъдат възстановени от Изпълнителя до 3 дни след писмена покана от Възложителя</w:t>
      </w:r>
    </w:p>
    <w:p w14:paraId="281FB760"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 xml:space="preserve"> Таблицата по-долу показва времето, за което Изпълнителят трябва да започне работа за отстраняване на възникналата авария. Сроковете започват да текат от момента на уведомяване от Възложителя.</w:t>
      </w:r>
    </w:p>
    <w:tbl>
      <w:tblPr>
        <w:tblpPr w:leftFromText="141" w:rightFromText="141" w:vertAnchor="text" w:horzAnchor="margin" w:tblpXSpec="center" w:tblpY="8"/>
        <w:tblW w:w="9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A0" w:firstRow="1" w:lastRow="0" w:firstColumn="1" w:lastColumn="0" w:noHBand="0" w:noVBand="0"/>
      </w:tblPr>
      <w:tblGrid>
        <w:gridCol w:w="1701"/>
        <w:gridCol w:w="7492"/>
      </w:tblGrid>
      <w:tr w:rsidR="00BD1FC3" w:rsidRPr="003C18E9" w14:paraId="281FB763" w14:textId="77777777" w:rsidTr="00B53239">
        <w:trPr>
          <w:trHeight w:val="344"/>
        </w:trPr>
        <w:tc>
          <w:tcPr>
            <w:tcW w:w="1701" w:type="dxa"/>
            <w:shd w:val="clear" w:color="auto" w:fill="D9D9D9"/>
            <w:vAlign w:val="center"/>
          </w:tcPr>
          <w:p w14:paraId="281FB761" w14:textId="77777777" w:rsidR="00BD1FC3" w:rsidRPr="003C18E9" w:rsidRDefault="00BD1FC3" w:rsidP="00B53239">
            <w:pPr>
              <w:keepNext/>
              <w:keepLines/>
              <w:tabs>
                <w:tab w:val="left" w:pos="1701"/>
              </w:tabs>
              <w:spacing w:before="120" w:after="120"/>
              <w:jc w:val="both"/>
              <w:rPr>
                <w:rFonts w:ascii="Verdana" w:hAnsi="Verdana"/>
                <w:b/>
                <w:color w:val="auto"/>
                <w:sz w:val="20"/>
                <w:szCs w:val="20"/>
                <w:lang w:val="bg-BG"/>
              </w:rPr>
            </w:pPr>
            <w:r w:rsidRPr="003C18E9">
              <w:rPr>
                <w:rFonts w:ascii="Verdana" w:hAnsi="Verdana"/>
                <w:b/>
                <w:bCs/>
                <w:snapToGrid w:val="0"/>
                <w:color w:val="auto"/>
                <w:sz w:val="20"/>
                <w:szCs w:val="20"/>
                <w:lang w:val="bg-BG"/>
              </w:rPr>
              <w:t>Приоритет</w:t>
            </w:r>
          </w:p>
        </w:tc>
        <w:tc>
          <w:tcPr>
            <w:tcW w:w="7492" w:type="dxa"/>
            <w:shd w:val="clear" w:color="auto" w:fill="D9D9D9"/>
            <w:vAlign w:val="center"/>
          </w:tcPr>
          <w:p w14:paraId="281FB762" w14:textId="77777777" w:rsidR="00BD1FC3" w:rsidRPr="003C18E9" w:rsidRDefault="00BD1FC3" w:rsidP="00B53239">
            <w:pPr>
              <w:keepNext/>
              <w:keepLines/>
              <w:tabs>
                <w:tab w:val="left" w:pos="1701"/>
              </w:tabs>
              <w:spacing w:before="120" w:after="120"/>
              <w:ind w:firstLine="93"/>
              <w:jc w:val="both"/>
              <w:rPr>
                <w:rFonts w:ascii="Verdana" w:hAnsi="Verdana"/>
                <w:b/>
                <w:color w:val="auto"/>
                <w:sz w:val="20"/>
                <w:szCs w:val="20"/>
                <w:lang w:val="bg-BG"/>
              </w:rPr>
            </w:pPr>
            <w:r w:rsidRPr="003C18E9">
              <w:rPr>
                <w:rFonts w:ascii="Verdana" w:hAnsi="Verdana"/>
                <w:b/>
                <w:color w:val="auto"/>
                <w:sz w:val="20"/>
                <w:szCs w:val="20"/>
                <w:lang w:val="bg-BG"/>
              </w:rPr>
              <w:t>Време за започване на работа на обекта не по-късно от:</w:t>
            </w:r>
          </w:p>
        </w:tc>
      </w:tr>
      <w:tr w:rsidR="00BD1FC3" w:rsidRPr="003C18E9" w14:paraId="281FB766" w14:textId="77777777" w:rsidTr="00B53239">
        <w:trPr>
          <w:trHeight w:val="286"/>
        </w:trPr>
        <w:tc>
          <w:tcPr>
            <w:tcW w:w="1701" w:type="dxa"/>
          </w:tcPr>
          <w:p w14:paraId="281FB764" w14:textId="77777777" w:rsidR="00BD1FC3" w:rsidRPr="003C18E9" w:rsidRDefault="00BD1FC3" w:rsidP="00B53239">
            <w:pPr>
              <w:keepNext/>
              <w:keepLines/>
              <w:tabs>
                <w:tab w:val="left" w:pos="1551"/>
                <w:tab w:val="left" w:pos="1701"/>
              </w:tabs>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lastRenderedPageBreak/>
              <w:t>1</w:t>
            </w:r>
          </w:p>
        </w:tc>
        <w:tc>
          <w:tcPr>
            <w:tcW w:w="7492" w:type="dxa"/>
          </w:tcPr>
          <w:p w14:paraId="281FB765" w14:textId="77777777" w:rsidR="00BD1FC3" w:rsidRPr="003C18E9" w:rsidRDefault="00BD1FC3" w:rsidP="00B53239">
            <w:pPr>
              <w:keepNext/>
              <w:keepLines/>
              <w:tabs>
                <w:tab w:val="left" w:pos="942"/>
              </w:tabs>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4ч.</w:t>
            </w:r>
          </w:p>
        </w:tc>
      </w:tr>
      <w:tr w:rsidR="00BD1FC3" w:rsidRPr="003C18E9" w14:paraId="281FB769" w14:textId="77777777" w:rsidTr="00B53239">
        <w:trPr>
          <w:trHeight w:val="192"/>
        </w:trPr>
        <w:tc>
          <w:tcPr>
            <w:tcW w:w="1701" w:type="dxa"/>
          </w:tcPr>
          <w:p w14:paraId="281FB767" w14:textId="77777777" w:rsidR="00BD1FC3" w:rsidRPr="003C18E9" w:rsidRDefault="00BD1FC3" w:rsidP="00B53239">
            <w:pPr>
              <w:keepNext/>
              <w:keepLines/>
              <w:tabs>
                <w:tab w:val="left" w:pos="1551"/>
                <w:tab w:val="left" w:pos="1701"/>
              </w:tabs>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2</w:t>
            </w:r>
          </w:p>
        </w:tc>
        <w:tc>
          <w:tcPr>
            <w:tcW w:w="7492" w:type="dxa"/>
          </w:tcPr>
          <w:p w14:paraId="281FB768" w14:textId="77777777" w:rsidR="00BD1FC3" w:rsidRPr="003C18E9" w:rsidRDefault="00BD1FC3" w:rsidP="00B53239">
            <w:pPr>
              <w:keepNext/>
              <w:keepLines/>
              <w:tabs>
                <w:tab w:val="left" w:pos="942"/>
              </w:tabs>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24 ч.</w:t>
            </w:r>
          </w:p>
        </w:tc>
      </w:tr>
      <w:tr w:rsidR="00BD1FC3" w:rsidRPr="003C18E9" w14:paraId="281FB76C" w14:textId="77777777" w:rsidTr="00B53239">
        <w:trPr>
          <w:trHeight w:val="68"/>
        </w:trPr>
        <w:tc>
          <w:tcPr>
            <w:tcW w:w="1701" w:type="dxa"/>
          </w:tcPr>
          <w:p w14:paraId="281FB76A" w14:textId="77777777" w:rsidR="00BD1FC3" w:rsidRPr="003C18E9" w:rsidRDefault="00BD1FC3" w:rsidP="00B53239">
            <w:pPr>
              <w:keepNext/>
              <w:keepLines/>
              <w:tabs>
                <w:tab w:val="left" w:pos="1551"/>
                <w:tab w:val="left" w:pos="1701"/>
              </w:tabs>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3</w:t>
            </w:r>
          </w:p>
        </w:tc>
        <w:tc>
          <w:tcPr>
            <w:tcW w:w="7492" w:type="dxa"/>
          </w:tcPr>
          <w:p w14:paraId="281FB76B" w14:textId="77777777" w:rsidR="00BD1FC3" w:rsidRPr="003C18E9" w:rsidRDefault="00BD1FC3" w:rsidP="00B53239">
            <w:pPr>
              <w:keepNext/>
              <w:keepLines/>
              <w:tabs>
                <w:tab w:val="left" w:pos="942"/>
              </w:tabs>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3 работни дни</w:t>
            </w:r>
          </w:p>
        </w:tc>
      </w:tr>
      <w:tr w:rsidR="00BD1FC3" w:rsidRPr="003C18E9" w14:paraId="281FB76F" w14:textId="77777777" w:rsidTr="00B53239">
        <w:trPr>
          <w:trHeight w:val="305"/>
        </w:trPr>
        <w:tc>
          <w:tcPr>
            <w:tcW w:w="1701" w:type="dxa"/>
          </w:tcPr>
          <w:p w14:paraId="281FB76D" w14:textId="77777777" w:rsidR="00BD1FC3" w:rsidRPr="003C18E9" w:rsidRDefault="00BD1FC3" w:rsidP="00B53239">
            <w:pPr>
              <w:keepNext/>
              <w:keepLines/>
              <w:tabs>
                <w:tab w:val="left" w:pos="1551"/>
                <w:tab w:val="left" w:pos="1701"/>
              </w:tabs>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4</w:t>
            </w:r>
          </w:p>
        </w:tc>
        <w:tc>
          <w:tcPr>
            <w:tcW w:w="7492" w:type="dxa"/>
          </w:tcPr>
          <w:p w14:paraId="281FB76E" w14:textId="77777777" w:rsidR="00BD1FC3" w:rsidRPr="003C18E9" w:rsidRDefault="00BD1FC3" w:rsidP="00B53239">
            <w:pPr>
              <w:keepNext/>
              <w:keepLines/>
              <w:tabs>
                <w:tab w:val="left" w:pos="942"/>
              </w:tabs>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5 работни дни</w:t>
            </w:r>
          </w:p>
        </w:tc>
      </w:tr>
    </w:tbl>
    <w:p w14:paraId="281FB770"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При неизпълнение на изискванията на т.9, Изпълнителят подлежи на неустойка съгласно предвиденото в Раздел В: Специфични условия на договора.</w:t>
      </w:r>
    </w:p>
    <w:p w14:paraId="281FB771" w14:textId="77777777" w:rsidR="00BD1FC3" w:rsidRPr="003C18E9" w:rsidRDefault="00BD1FC3" w:rsidP="007D37D6">
      <w:pPr>
        <w:numPr>
          <w:ilvl w:val="0"/>
          <w:numId w:val="39"/>
        </w:numPr>
        <w:spacing w:before="120" w:after="120"/>
        <w:ind w:left="0" w:firstLine="924"/>
        <w:jc w:val="both"/>
        <w:rPr>
          <w:rFonts w:ascii="Verdana" w:hAnsi="Verdana"/>
          <w:b/>
          <w:color w:val="auto"/>
          <w:sz w:val="20"/>
          <w:szCs w:val="20"/>
          <w:lang w:val="bg-BG"/>
        </w:rPr>
      </w:pPr>
      <w:r w:rsidRPr="003C18E9">
        <w:rPr>
          <w:rFonts w:ascii="Verdana" w:hAnsi="Verdana"/>
          <w:b/>
          <w:color w:val="auto"/>
          <w:sz w:val="20"/>
          <w:szCs w:val="20"/>
          <w:lang w:val="bg-BG"/>
        </w:rPr>
        <w:t>ИЗИСКВАНИЯ ЗА КАЧЕСТВО И ГАРАНЦИОННИ СРОКОВЕ</w:t>
      </w:r>
    </w:p>
    <w:p w14:paraId="281FB772" w14:textId="77777777" w:rsidR="00BD1FC3" w:rsidRPr="003C18E9" w:rsidRDefault="00BD1FC3" w:rsidP="007D37D6">
      <w:pPr>
        <w:numPr>
          <w:ilvl w:val="1"/>
          <w:numId w:val="39"/>
        </w:numPr>
        <w:spacing w:before="120" w:after="120"/>
        <w:ind w:left="0" w:firstLine="851"/>
        <w:jc w:val="both"/>
        <w:rPr>
          <w:rFonts w:ascii="Verdana" w:hAnsi="Verdana"/>
          <w:color w:val="auto"/>
          <w:sz w:val="20"/>
          <w:szCs w:val="20"/>
          <w:lang w:val="bg-BG"/>
        </w:rPr>
      </w:pPr>
      <w:r w:rsidRPr="003C18E9">
        <w:rPr>
          <w:rFonts w:ascii="Verdana" w:hAnsi="Verdana"/>
          <w:color w:val="auto"/>
          <w:sz w:val="20"/>
          <w:szCs w:val="20"/>
          <w:lang w:val="bg-BG"/>
        </w:rPr>
        <w:t>При изпълнение на договора, Изпълнителят трябва да спазва изискванията на Работния проект, правилата и изискванията на съответния раздел от Правила за извършване и приемане на строителни и монтажни работи (ПИПСМР) и/или действащите за съответните работи наредби, правилници и строително-технически норми.</w:t>
      </w:r>
    </w:p>
    <w:p w14:paraId="281FB773" w14:textId="77777777" w:rsidR="00BD1FC3" w:rsidRPr="003C18E9" w:rsidRDefault="00BD1FC3" w:rsidP="00BD1FC3">
      <w:pPr>
        <w:spacing w:before="120" w:after="120"/>
        <w:ind w:firstLine="567"/>
        <w:jc w:val="both"/>
        <w:rPr>
          <w:rFonts w:ascii="Verdana" w:hAnsi="Verdana"/>
          <w:color w:val="auto"/>
          <w:sz w:val="20"/>
          <w:szCs w:val="20"/>
          <w:lang w:val="bg-BG"/>
        </w:rPr>
      </w:pPr>
      <w:r w:rsidRPr="003C18E9">
        <w:rPr>
          <w:rFonts w:ascii="Verdana" w:hAnsi="Verdana"/>
          <w:color w:val="auto"/>
          <w:sz w:val="20"/>
          <w:szCs w:val="20"/>
          <w:lang w:val="bg-BG"/>
        </w:rPr>
        <w:t>Гаранционните срокове на изградените проводи и съоръжения по настоящия договор са съгласно Наредба №2 “Въвеждане в експлоатация на строежите в Република България и минималните гаранционни срокове за изпълнени строителни и монтажни работи, съоръжения и строителни обекти”. Гаранционният срок за възстановените улични настилки и околно пространство е 5 години, считано от датата на разрешението за ползване за съответния обект.</w:t>
      </w:r>
    </w:p>
    <w:p w14:paraId="281FB774" w14:textId="77777777" w:rsidR="00BD1FC3" w:rsidRPr="003C18E9" w:rsidRDefault="00BD1FC3" w:rsidP="00BD1FC3">
      <w:pPr>
        <w:spacing w:before="120" w:after="120"/>
        <w:ind w:firstLine="567"/>
        <w:jc w:val="both"/>
        <w:rPr>
          <w:rFonts w:ascii="Verdana" w:eastAsia="Arial Unicode MS" w:hAnsi="Verdana"/>
          <w:color w:val="auto"/>
          <w:sz w:val="20"/>
          <w:szCs w:val="20"/>
          <w:lang w:val="bg-BG"/>
        </w:rPr>
        <w:sectPr w:rsidR="00BD1FC3" w:rsidRPr="003C18E9" w:rsidSect="00B53239">
          <w:footerReference w:type="default" r:id="rId34"/>
          <w:pgSz w:w="11909" w:h="16834" w:code="9"/>
          <w:pgMar w:top="1134" w:right="1440" w:bottom="1440" w:left="1440" w:header="737" w:footer="425" w:gutter="0"/>
          <w:cols w:space="708"/>
          <w:docGrid w:linePitch="360"/>
        </w:sectPr>
      </w:pPr>
    </w:p>
    <w:p w14:paraId="281FB775" w14:textId="77777777" w:rsidR="00BD1FC3" w:rsidRPr="003C18E9" w:rsidRDefault="00BD1FC3" w:rsidP="00BD1FC3">
      <w:pPr>
        <w:spacing w:before="120" w:after="120"/>
        <w:ind w:firstLine="567"/>
        <w:jc w:val="both"/>
        <w:rPr>
          <w:rFonts w:ascii="Verdana" w:eastAsia="Arial Unicode MS" w:hAnsi="Verdana"/>
          <w:color w:val="auto"/>
          <w:sz w:val="20"/>
          <w:szCs w:val="20"/>
          <w:lang w:val="bg-BG"/>
        </w:rPr>
      </w:pPr>
    </w:p>
    <w:p w14:paraId="281FB776" w14:textId="77777777" w:rsidR="00BD1FC3" w:rsidRPr="003C18E9" w:rsidRDefault="00BD1FC3" w:rsidP="00BD1FC3">
      <w:pPr>
        <w:jc w:val="center"/>
        <w:rPr>
          <w:rFonts w:ascii="Verdana" w:hAnsi="Verdana"/>
          <w:b/>
          <w:color w:val="auto"/>
          <w:sz w:val="20"/>
          <w:szCs w:val="20"/>
          <w:lang w:val="bg-BG"/>
        </w:rPr>
      </w:pPr>
    </w:p>
    <w:p w14:paraId="281FB777" w14:textId="77777777" w:rsidR="00BD1FC3" w:rsidRPr="003C18E9" w:rsidRDefault="00BD1FC3" w:rsidP="00BD1FC3">
      <w:pPr>
        <w:jc w:val="center"/>
        <w:rPr>
          <w:rFonts w:ascii="Verdana" w:hAnsi="Verdana"/>
          <w:b/>
          <w:color w:val="auto"/>
          <w:sz w:val="20"/>
          <w:szCs w:val="20"/>
          <w:lang w:val="bg-BG"/>
        </w:rPr>
      </w:pPr>
    </w:p>
    <w:p w14:paraId="281FB778" w14:textId="77777777" w:rsidR="00BD1FC3" w:rsidRPr="003C18E9" w:rsidRDefault="00BD1FC3" w:rsidP="00BD1FC3">
      <w:pPr>
        <w:jc w:val="center"/>
        <w:rPr>
          <w:rFonts w:ascii="Verdana" w:hAnsi="Verdana"/>
          <w:b/>
          <w:color w:val="auto"/>
          <w:sz w:val="20"/>
          <w:szCs w:val="20"/>
          <w:lang w:val="bg-BG"/>
        </w:rPr>
      </w:pPr>
    </w:p>
    <w:p w14:paraId="281FB779" w14:textId="77777777" w:rsidR="00BD1FC3" w:rsidRPr="003C18E9" w:rsidRDefault="00BD1FC3" w:rsidP="00BD1FC3">
      <w:pPr>
        <w:jc w:val="center"/>
        <w:rPr>
          <w:rFonts w:ascii="Verdana" w:hAnsi="Verdana"/>
          <w:b/>
          <w:color w:val="auto"/>
          <w:sz w:val="20"/>
          <w:szCs w:val="20"/>
          <w:lang w:val="bg-BG"/>
        </w:rPr>
      </w:pPr>
    </w:p>
    <w:p w14:paraId="281FB77A" w14:textId="77777777" w:rsidR="00BD1FC3" w:rsidRPr="003C18E9" w:rsidRDefault="00BD1FC3" w:rsidP="00BD1FC3">
      <w:pPr>
        <w:jc w:val="center"/>
        <w:rPr>
          <w:rFonts w:ascii="Verdana" w:hAnsi="Verdana"/>
          <w:b/>
          <w:color w:val="auto"/>
          <w:sz w:val="20"/>
          <w:szCs w:val="20"/>
          <w:lang w:val="bg-BG"/>
        </w:rPr>
      </w:pPr>
    </w:p>
    <w:p w14:paraId="281FB77B" w14:textId="77777777" w:rsidR="00BD1FC3" w:rsidRPr="003C18E9" w:rsidRDefault="00BD1FC3" w:rsidP="00BD1FC3">
      <w:pPr>
        <w:jc w:val="center"/>
        <w:rPr>
          <w:rFonts w:ascii="Verdana" w:hAnsi="Verdana"/>
          <w:b/>
          <w:color w:val="auto"/>
          <w:sz w:val="20"/>
          <w:szCs w:val="20"/>
          <w:lang w:val="bg-BG"/>
        </w:rPr>
      </w:pPr>
    </w:p>
    <w:p w14:paraId="281FB77C" w14:textId="77777777" w:rsidR="00BD1FC3" w:rsidRPr="003C18E9" w:rsidRDefault="00BD1FC3" w:rsidP="00BD1FC3">
      <w:pPr>
        <w:jc w:val="center"/>
        <w:rPr>
          <w:rFonts w:ascii="Verdana" w:hAnsi="Verdana"/>
          <w:b/>
          <w:color w:val="auto"/>
          <w:sz w:val="20"/>
          <w:szCs w:val="20"/>
          <w:lang w:val="bg-BG"/>
        </w:rPr>
      </w:pPr>
    </w:p>
    <w:p w14:paraId="281FB77D" w14:textId="77777777" w:rsidR="00BD1FC3" w:rsidRPr="003C18E9" w:rsidRDefault="00BD1FC3" w:rsidP="00BD1FC3">
      <w:pPr>
        <w:jc w:val="center"/>
        <w:rPr>
          <w:rFonts w:ascii="Verdana" w:hAnsi="Verdana"/>
          <w:b/>
          <w:color w:val="auto"/>
          <w:sz w:val="20"/>
          <w:szCs w:val="20"/>
          <w:lang w:val="bg-BG"/>
        </w:rPr>
      </w:pPr>
    </w:p>
    <w:p w14:paraId="281FB77E" w14:textId="77777777" w:rsidR="00BD1FC3" w:rsidRPr="003C18E9" w:rsidRDefault="00BD1FC3" w:rsidP="00BD1FC3">
      <w:pPr>
        <w:jc w:val="center"/>
        <w:rPr>
          <w:rFonts w:ascii="Verdana" w:hAnsi="Verdana"/>
          <w:b/>
          <w:color w:val="auto"/>
          <w:sz w:val="20"/>
          <w:szCs w:val="20"/>
          <w:lang w:val="bg-BG"/>
        </w:rPr>
      </w:pPr>
    </w:p>
    <w:p w14:paraId="281FB77F" w14:textId="77777777" w:rsidR="00BD1FC3" w:rsidRPr="003C18E9" w:rsidRDefault="00BD1FC3" w:rsidP="00BD1FC3">
      <w:pPr>
        <w:jc w:val="center"/>
        <w:rPr>
          <w:rFonts w:ascii="Verdana" w:hAnsi="Verdana"/>
          <w:b/>
          <w:color w:val="auto"/>
          <w:sz w:val="20"/>
          <w:szCs w:val="20"/>
          <w:lang w:val="bg-BG"/>
        </w:rPr>
      </w:pPr>
    </w:p>
    <w:p w14:paraId="281FB780" w14:textId="77777777" w:rsidR="00BD1FC3" w:rsidRPr="003C18E9" w:rsidRDefault="00BD1FC3" w:rsidP="00BD1FC3">
      <w:pPr>
        <w:jc w:val="center"/>
        <w:rPr>
          <w:rFonts w:ascii="Verdana" w:hAnsi="Verdana"/>
          <w:b/>
          <w:color w:val="auto"/>
          <w:sz w:val="20"/>
          <w:szCs w:val="20"/>
          <w:lang w:val="bg-BG"/>
        </w:rPr>
      </w:pPr>
    </w:p>
    <w:p w14:paraId="281FB781" w14:textId="77777777" w:rsidR="00BD1FC3" w:rsidRPr="003C18E9" w:rsidRDefault="00BD1FC3" w:rsidP="00BD1FC3">
      <w:pPr>
        <w:jc w:val="center"/>
        <w:rPr>
          <w:rFonts w:ascii="Verdana" w:hAnsi="Verdana"/>
          <w:b/>
          <w:color w:val="auto"/>
          <w:sz w:val="20"/>
          <w:szCs w:val="20"/>
          <w:lang w:val="bg-BG"/>
        </w:rPr>
      </w:pPr>
    </w:p>
    <w:p w14:paraId="281FB782" w14:textId="77777777" w:rsidR="00BD1FC3" w:rsidRPr="003C18E9" w:rsidRDefault="00BD1FC3" w:rsidP="00BD1FC3">
      <w:pPr>
        <w:jc w:val="center"/>
        <w:rPr>
          <w:rFonts w:ascii="Verdana" w:hAnsi="Verdana"/>
          <w:b/>
          <w:color w:val="auto"/>
          <w:sz w:val="20"/>
          <w:szCs w:val="20"/>
          <w:lang w:val="bg-BG"/>
        </w:rPr>
      </w:pPr>
    </w:p>
    <w:p w14:paraId="281FB783" w14:textId="77777777" w:rsidR="00BD1FC3" w:rsidRPr="003C18E9" w:rsidRDefault="00BD1FC3" w:rsidP="00BD1FC3">
      <w:pPr>
        <w:jc w:val="center"/>
        <w:rPr>
          <w:rFonts w:ascii="Verdana" w:hAnsi="Verdana"/>
          <w:b/>
          <w:color w:val="auto"/>
          <w:sz w:val="20"/>
          <w:szCs w:val="20"/>
          <w:lang w:val="bg-BG"/>
        </w:rPr>
      </w:pPr>
    </w:p>
    <w:p w14:paraId="281FB784" w14:textId="77777777" w:rsidR="00BD1FC3" w:rsidRPr="003C18E9" w:rsidRDefault="00BD1FC3" w:rsidP="00BD1FC3">
      <w:pPr>
        <w:jc w:val="center"/>
        <w:rPr>
          <w:rFonts w:ascii="Verdana" w:hAnsi="Verdana"/>
          <w:b/>
          <w:color w:val="auto"/>
          <w:sz w:val="20"/>
          <w:szCs w:val="20"/>
          <w:lang w:val="bg-BG"/>
        </w:rPr>
      </w:pPr>
    </w:p>
    <w:p w14:paraId="281FB785" w14:textId="77777777" w:rsidR="00BD1FC3" w:rsidRPr="003C18E9" w:rsidRDefault="00BD1FC3" w:rsidP="00BD1FC3">
      <w:pPr>
        <w:jc w:val="center"/>
        <w:rPr>
          <w:rFonts w:ascii="Verdana" w:hAnsi="Verdana"/>
          <w:b/>
          <w:color w:val="auto"/>
          <w:sz w:val="20"/>
          <w:szCs w:val="20"/>
          <w:lang w:val="bg-BG"/>
        </w:rPr>
      </w:pPr>
    </w:p>
    <w:p w14:paraId="281FB786" w14:textId="77777777" w:rsidR="00BD1FC3" w:rsidRPr="003C18E9" w:rsidRDefault="00BD1FC3" w:rsidP="00BD1FC3">
      <w:pPr>
        <w:jc w:val="center"/>
        <w:rPr>
          <w:rFonts w:ascii="Verdana" w:hAnsi="Verdana"/>
          <w:b/>
          <w:color w:val="auto"/>
          <w:sz w:val="20"/>
          <w:szCs w:val="20"/>
          <w:lang w:val="bg-BG"/>
        </w:rPr>
      </w:pPr>
    </w:p>
    <w:p w14:paraId="281FB787" w14:textId="77777777" w:rsidR="00BD1FC3" w:rsidRPr="003C18E9" w:rsidRDefault="00BD1FC3" w:rsidP="00BD1FC3">
      <w:pPr>
        <w:jc w:val="center"/>
        <w:rPr>
          <w:rFonts w:ascii="Verdana" w:hAnsi="Verdana"/>
          <w:b/>
          <w:color w:val="auto"/>
          <w:sz w:val="20"/>
          <w:szCs w:val="20"/>
          <w:lang w:val="bg-BG"/>
        </w:rPr>
      </w:pPr>
    </w:p>
    <w:p w14:paraId="281FB788" w14:textId="77777777" w:rsidR="00BD1FC3" w:rsidRPr="003C18E9" w:rsidRDefault="00BD1FC3" w:rsidP="00BD1FC3">
      <w:pPr>
        <w:jc w:val="center"/>
        <w:rPr>
          <w:rFonts w:ascii="Verdana" w:hAnsi="Verdana"/>
          <w:b/>
          <w:color w:val="auto"/>
          <w:sz w:val="20"/>
          <w:szCs w:val="20"/>
          <w:lang w:val="bg-BG"/>
        </w:rPr>
      </w:pPr>
    </w:p>
    <w:p w14:paraId="281FB789" w14:textId="77777777" w:rsidR="00BD1FC3" w:rsidRPr="003C18E9" w:rsidRDefault="00BD1FC3" w:rsidP="00BD1FC3">
      <w:pPr>
        <w:jc w:val="center"/>
        <w:rPr>
          <w:rFonts w:ascii="Verdana" w:hAnsi="Verdana"/>
          <w:b/>
          <w:color w:val="auto"/>
          <w:sz w:val="20"/>
          <w:szCs w:val="20"/>
          <w:lang w:val="bg-BG"/>
        </w:rPr>
      </w:pPr>
      <w:r w:rsidRPr="003C18E9">
        <w:rPr>
          <w:rFonts w:ascii="Verdana" w:hAnsi="Verdana"/>
          <w:b/>
          <w:color w:val="auto"/>
          <w:sz w:val="20"/>
          <w:szCs w:val="20"/>
          <w:lang w:val="bg-BG"/>
        </w:rPr>
        <w:t>РАЗДЕЛ Б: ЦЕНИ И ДАННИ</w:t>
      </w:r>
    </w:p>
    <w:p w14:paraId="281FB78A" w14:textId="77777777" w:rsidR="00BD1FC3" w:rsidRPr="003C18E9" w:rsidRDefault="00BD1FC3" w:rsidP="00BD1FC3">
      <w:pPr>
        <w:spacing w:after="200" w:line="276" w:lineRule="auto"/>
        <w:rPr>
          <w:rFonts w:ascii="Verdana" w:hAnsi="Verdana"/>
          <w:color w:val="auto"/>
          <w:sz w:val="20"/>
          <w:szCs w:val="20"/>
          <w:u w:val="single"/>
          <w:lang w:val="bg-BG"/>
        </w:rPr>
        <w:sectPr w:rsidR="00BD1FC3" w:rsidRPr="003C18E9" w:rsidSect="00B53239">
          <w:footerReference w:type="default" r:id="rId35"/>
          <w:pgSz w:w="11909" w:h="16834" w:code="9"/>
          <w:pgMar w:top="1134" w:right="1440" w:bottom="1440" w:left="1440" w:header="737" w:footer="425" w:gutter="0"/>
          <w:pgNumType w:start="1"/>
          <w:cols w:space="708"/>
          <w:docGrid w:linePitch="360"/>
        </w:sectPr>
      </w:pPr>
      <w:r w:rsidRPr="003C18E9">
        <w:rPr>
          <w:rFonts w:ascii="Verdana" w:hAnsi="Verdana"/>
          <w:color w:val="auto"/>
          <w:sz w:val="20"/>
          <w:szCs w:val="20"/>
          <w:u w:val="single"/>
          <w:lang w:val="bg-BG"/>
        </w:rPr>
        <w:br w:type="page"/>
      </w:r>
    </w:p>
    <w:p w14:paraId="281FB78B" w14:textId="77777777" w:rsidR="00BD1FC3" w:rsidRPr="003C18E9" w:rsidRDefault="00BD1FC3" w:rsidP="00BD1FC3">
      <w:pPr>
        <w:widowControl w:val="0"/>
        <w:tabs>
          <w:tab w:val="left" w:pos="5580"/>
        </w:tabs>
        <w:spacing w:before="120" w:after="120"/>
        <w:rPr>
          <w:rFonts w:ascii="Verdana" w:hAnsi="Verdana"/>
          <w:b/>
          <w:snapToGrid w:val="0"/>
          <w:color w:val="auto"/>
          <w:sz w:val="20"/>
          <w:szCs w:val="20"/>
          <w:lang w:val="bg-BG"/>
        </w:rPr>
      </w:pPr>
    </w:p>
    <w:p w14:paraId="281FB78C" w14:textId="77777777" w:rsidR="00BD1FC3" w:rsidRPr="003C18E9" w:rsidRDefault="00BD1FC3" w:rsidP="007D37D6">
      <w:pPr>
        <w:numPr>
          <w:ilvl w:val="0"/>
          <w:numId w:val="41"/>
        </w:numPr>
        <w:spacing w:before="120" w:after="120"/>
        <w:ind w:left="1281" w:hanging="357"/>
        <w:jc w:val="both"/>
        <w:rPr>
          <w:rFonts w:ascii="Verdana" w:hAnsi="Verdana"/>
          <w:b/>
          <w:color w:val="auto"/>
          <w:sz w:val="20"/>
          <w:szCs w:val="20"/>
          <w:lang w:val="bg-BG"/>
        </w:rPr>
      </w:pPr>
      <w:bookmarkStart w:id="21" w:name="_Ref534250065"/>
      <w:bookmarkEnd w:id="20"/>
      <w:r w:rsidRPr="003C18E9">
        <w:rPr>
          <w:rFonts w:ascii="Verdana" w:hAnsi="Verdana"/>
          <w:b/>
          <w:color w:val="auto"/>
          <w:sz w:val="20"/>
          <w:szCs w:val="20"/>
          <w:lang w:val="bg-BG"/>
        </w:rPr>
        <w:t>ОБЩИ ПОЛОЖЕНИЯ</w:t>
      </w:r>
    </w:p>
    <w:p w14:paraId="281FB78D" w14:textId="77777777" w:rsidR="00BD1FC3" w:rsidRPr="003C18E9" w:rsidRDefault="00BD1FC3" w:rsidP="007D37D6">
      <w:pPr>
        <w:numPr>
          <w:ilvl w:val="1"/>
          <w:numId w:val="42"/>
        </w:numPr>
        <w:spacing w:before="120" w:after="120"/>
        <w:ind w:left="0" w:firstLine="927"/>
        <w:jc w:val="both"/>
        <w:rPr>
          <w:rFonts w:ascii="Verdana" w:hAnsi="Verdana" w:cs="Arial"/>
          <w:color w:val="auto"/>
          <w:sz w:val="20"/>
          <w:szCs w:val="20"/>
          <w:lang w:val="bg-BG"/>
        </w:rPr>
      </w:pPr>
      <w:r w:rsidRPr="003C18E9">
        <w:rPr>
          <w:rFonts w:ascii="Verdana" w:hAnsi="Verdana"/>
          <w:color w:val="auto"/>
          <w:sz w:val="20"/>
          <w:szCs w:val="20"/>
          <w:lang w:val="bg-BG"/>
        </w:rPr>
        <w:t xml:space="preserve">Посочените в Ценовите таблици от този раздел единични цени, оферирани от </w:t>
      </w:r>
      <w:hyperlink w:anchor="изпълнител" w:history="1">
        <w:r w:rsidRPr="003C18E9">
          <w:rPr>
            <w:rFonts w:ascii="Verdana" w:hAnsi="Verdana"/>
            <w:color w:val="auto"/>
            <w:sz w:val="20"/>
            <w:szCs w:val="20"/>
            <w:lang w:val="bg-BG"/>
          </w:rPr>
          <w:t>Изпълнителя</w:t>
        </w:r>
      </w:hyperlink>
      <w:r w:rsidRPr="003C18E9">
        <w:rPr>
          <w:rFonts w:ascii="Verdana" w:hAnsi="Verdana"/>
          <w:color w:val="auto"/>
          <w:sz w:val="20"/>
          <w:szCs w:val="20"/>
          <w:lang w:val="bg-BG"/>
        </w:rPr>
        <w:t xml:space="preserve"> за изпълнение и приети от Възложителя с подписването на договора, трябва да включват всички договорни задължения на Изпълнителя по договора, било подразбиращи се или изрично упоменати</w:t>
      </w:r>
      <w:r w:rsidRPr="003C18E9">
        <w:rPr>
          <w:rFonts w:ascii="Verdana" w:hAnsi="Verdana" w:cs="Arial"/>
          <w:color w:val="auto"/>
          <w:sz w:val="20"/>
          <w:szCs w:val="20"/>
          <w:lang w:val="bg-BG"/>
        </w:rPr>
        <w:t xml:space="preserve">. </w:t>
      </w:r>
    </w:p>
    <w:p w14:paraId="281FB78E" w14:textId="77777777" w:rsidR="00BD1FC3" w:rsidRPr="003C18E9" w:rsidRDefault="00BD1FC3" w:rsidP="007D37D6">
      <w:pPr>
        <w:numPr>
          <w:ilvl w:val="1"/>
          <w:numId w:val="42"/>
        </w:numPr>
        <w:spacing w:before="120" w:after="120"/>
        <w:ind w:left="0" w:firstLine="927"/>
        <w:jc w:val="both"/>
        <w:rPr>
          <w:rFonts w:ascii="Verdana" w:hAnsi="Verdana" w:cs="Arial"/>
          <w:color w:val="auto"/>
          <w:sz w:val="20"/>
          <w:szCs w:val="20"/>
          <w:lang w:val="bg-BG"/>
        </w:rPr>
      </w:pPr>
      <w:r w:rsidRPr="003C18E9">
        <w:rPr>
          <w:rFonts w:ascii="Verdana" w:hAnsi="Verdana" w:cs="Arial"/>
          <w:color w:val="auto"/>
          <w:sz w:val="20"/>
          <w:szCs w:val="20"/>
          <w:lang w:val="bg-BG"/>
        </w:rPr>
        <w:t>Цените трябва да включват всички разходи и такси при изпълнението на изискванията на Раздел А: „Техническо задание предмет на договора”.</w:t>
      </w:r>
    </w:p>
    <w:p w14:paraId="281FB78F" w14:textId="77777777" w:rsidR="00BD1FC3" w:rsidRPr="003C18E9" w:rsidRDefault="00BD1FC3" w:rsidP="007D37D6">
      <w:pPr>
        <w:numPr>
          <w:ilvl w:val="1"/>
          <w:numId w:val="42"/>
        </w:numPr>
        <w:spacing w:before="120" w:after="120"/>
        <w:ind w:left="0" w:firstLine="927"/>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Единичната цена за строителните продукти, доставка на Изпълнителя, трябва да включва </w:t>
      </w:r>
      <w:proofErr w:type="spellStart"/>
      <w:r w:rsidRPr="003C18E9">
        <w:rPr>
          <w:rFonts w:ascii="Verdana" w:hAnsi="Verdana" w:cs="Arial"/>
          <w:color w:val="auto"/>
          <w:sz w:val="20"/>
          <w:szCs w:val="20"/>
          <w:lang w:val="bg-BG"/>
        </w:rPr>
        <w:t>доставно</w:t>
      </w:r>
      <w:proofErr w:type="spellEnd"/>
      <w:r w:rsidRPr="003C18E9">
        <w:rPr>
          <w:rFonts w:ascii="Verdana" w:hAnsi="Verdana" w:cs="Arial"/>
          <w:color w:val="auto"/>
          <w:sz w:val="20"/>
          <w:szCs w:val="20"/>
          <w:lang w:val="bg-BG"/>
        </w:rPr>
        <w:t xml:space="preserve"> - складови разходи и евентуални фири и загуби при доставката.</w:t>
      </w:r>
    </w:p>
    <w:p w14:paraId="281FB790" w14:textId="77777777" w:rsidR="00BD1FC3" w:rsidRPr="003C18E9" w:rsidRDefault="00BD1FC3" w:rsidP="007D37D6">
      <w:pPr>
        <w:numPr>
          <w:ilvl w:val="1"/>
          <w:numId w:val="42"/>
        </w:numPr>
        <w:spacing w:before="120" w:after="120"/>
        <w:ind w:left="0" w:firstLine="927"/>
        <w:jc w:val="both"/>
        <w:rPr>
          <w:rFonts w:ascii="Verdana" w:hAnsi="Verdana"/>
          <w:b/>
          <w:color w:val="auto"/>
          <w:sz w:val="20"/>
          <w:szCs w:val="20"/>
          <w:lang w:val="bg-BG"/>
        </w:rPr>
      </w:pPr>
      <w:r w:rsidRPr="003C18E9">
        <w:rPr>
          <w:rFonts w:ascii="Verdana" w:hAnsi="Verdana" w:cs="Arial"/>
          <w:color w:val="auto"/>
          <w:sz w:val="20"/>
          <w:szCs w:val="20"/>
          <w:lang w:val="bg-BG"/>
        </w:rPr>
        <w:t>Единичните цени са в български лева, без ДДС, с точност до втория знак след десетичната запетая</w:t>
      </w:r>
      <w:r w:rsidRPr="003C18E9">
        <w:rPr>
          <w:rFonts w:ascii="Verdana" w:hAnsi="Verdana"/>
          <w:color w:val="auto"/>
          <w:sz w:val="20"/>
          <w:szCs w:val="20"/>
          <w:lang w:val="bg-BG"/>
        </w:rPr>
        <w:t>.</w:t>
      </w:r>
    </w:p>
    <w:p w14:paraId="281FB791"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 xml:space="preserve">При извозване на земни маси и строителни отпадъци Изпълнителят предвижда разстоянието и разходите по транспортирането до узаконено депо. В цената се включват всички разходи за транспортиране и такси за пропуски и обслужване на депото. </w:t>
      </w:r>
    </w:p>
    <w:p w14:paraId="281FB792" w14:textId="77777777" w:rsidR="00BD1FC3" w:rsidRPr="003C18E9" w:rsidRDefault="00BD1FC3" w:rsidP="007D37D6">
      <w:pPr>
        <w:numPr>
          <w:ilvl w:val="1"/>
          <w:numId w:val="42"/>
        </w:numPr>
        <w:spacing w:before="120" w:after="120"/>
        <w:ind w:left="0" w:firstLine="927"/>
        <w:jc w:val="both"/>
        <w:rPr>
          <w:rFonts w:ascii="Verdana" w:hAnsi="Verdana"/>
          <w:bCs/>
          <w:color w:val="auto"/>
          <w:sz w:val="20"/>
          <w:szCs w:val="20"/>
          <w:lang w:val="bg-BG"/>
        </w:rPr>
      </w:pPr>
      <w:r w:rsidRPr="003C18E9">
        <w:rPr>
          <w:rFonts w:ascii="Verdana" w:hAnsi="Verdana"/>
          <w:bCs/>
          <w:color w:val="auto"/>
          <w:sz w:val="20"/>
          <w:szCs w:val="20"/>
          <w:lang w:val="bg-BG"/>
        </w:rPr>
        <w:t>Цените следва да включват разходите за временно ползване на пътни платна и контрол на движението, които ще се плащат на полицията или на съответните контролни органи.</w:t>
      </w:r>
    </w:p>
    <w:p w14:paraId="281FB793"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Всички единични цени, трябва да са съобразени с изискванията, посочени в договора.</w:t>
      </w:r>
    </w:p>
    <w:p w14:paraId="281FB794"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На Изпълнителя не са гарантирани количества и продължителност на дейностите.</w:t>
      </w:r>
    </w:p>
    <w:p w14:paraId="281FB795" w14:textId="77777777" w:rsidR="00BD1FC3" w:rsidRPr="003C18E9" w:rsidRDefault="00BD1FC3" w:rsidP="00F576BA">
      <w:pPr>
        <w:numPr>
          <w:ilvl w:val="1"/>
          <w:numId w:val="42"/>
        </w:numPr>
        <w:spacing w:before="120" w:after="120"/>
        <w:ind w:left="0" w:firstLine="927"/>
        <w:jc w:val="both"/>
        <w:rPr>
          <w:rFonts w:ascii="Verdana" w:hAnsi="Verdana"/>
          <w:color w:val="auto"/>
          <w:sz w:val="20"/>
          <w:lang w:val="bg-BG"/>
        </w:rPr>
      </w:pPr>
      <w:r w:rsidRPr="003C18E9">
        <w:rPr>
          <w:rFonts w:ascii="Verdana" w:hAnsi="Verdana"/>
          <w:color w:val="auto"/>
          <w:sz w:val="20"/>
          <w:szCs w:val="20"/>
          <w:lang w:val="bg-BG"/>
        </w:rPr>
        <w:t>Цените</w:t>
      </w:r>
      <w:r w:rsidRPr="003C18E9">
        <w:rPr>
          <w:rFonts w:ascii="Verdana" w:hAnsi="Verdana"/>
          <w:color w:val="auto"/>
          <w:sz w:val="20"/>
          <w:lang w:val="bg-BG"/>
        </w:rPr>
        <w:t xml:space="preserve"> ще са постоянни за срока на Договора, освен в хипотезата на чл. 43, ал. 2, т.1,”г”, т.3 и т.4 от ЗОП.</w:t>
      </w:r>
    </w:p>
    <w:p w14:paraId="281FB796" w14:textId="77777777" w:rsidR="00BD1FC3" w:rsidRPr="003C18E9" w:rsidRDefault="00BD1FC3" w:rsidP="007D37D6">
      <w:pPr>
        <w:numPr>
          <w:ilvl w:val="0"/>
          <w:numId w:val="41"/>
        </w:numPr>
        <w:spacing w:before="12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t>НАЧИН НА ПЛАЩАНЕ</w:t>
      </w:r>
    </w:p>
    <w:p w14:paraId="281FB797"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 xml:space="preserve">На заплащане подлежат само действително изпълнените работи и вложени в обекта строителни продукти, измерени и доказани с </w:t>
      </w:r>
      <w:hyperlink w:anchor="Протоколзаизпълненииподлежащинаизплащане" w:history="1">
        <w:r w:rsidRPr="003C18E9">
          <w:rPr>
            <w:rFonts w:ascii="Verdana" w:hAnsi="Verdana"/>
            <w:color w:val="auto"/>
            <w:sz w:val="20"/>
            <w:szCs w:val="20"/>
            <w:lang w:val="bg-BG"/>
          </w:rPr>
          <w:t>Протокол за изпълнени и подлежащи на изплащане видове СМР</w:t>
        </w:r>
      </w:hyperlink>
      <w:r w:rsidRPr="003C18E9">
        <w:rPr>
          <w:rFonts w:ascii="Verdana" w:hAnsi="Verdana"/>
          <w:color w:val="auto"/>
          <w:sz w:val="20"/>
          <w:szCs w:val="20"/>
          <w:lang w:val="bg-BG"/>
        </w:rPr>
        <w:t>. Протоколът за изпълнени и подлежащи на изплащане видове СМР се изготвя съгласно указанията на Възложителя, описани в отделен документ неразделна част към договора Приложение 2. В Приложение 2 са посочени и видовете работи и строителни продукти, които са включени в някои от ценовите позиции.</w:t>
      </w:r>
    </w:p>
    <w:p w14:paraId="281FB798"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Срокът за представяне на финалния Протокол за изпълнени и подлежащи на изплащане видове СМР е до 10 дни след цялостно окончателно приключване на строително-монтажните работи.</w:t>
      </w:r>
    </w:p>
    <w:p w14:paraId="281FB799"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Допуска се изготвянето на междинни Протоколи за изпълнени и подлежащи на изплащане видове изпълнени СМР. Изготвянето на междинните Протоколи се извършва след изпълнение на определени от Възложителя участъци.</w:t>
      </w:r>
    </w:p>
    <w:p w14:paraId="281FB79A"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Възложителят може да задържи плащането на извършени СМР до доказване на качеството на изпълнение с Протокол или Сертификат от изпитване от акредитирана лаборатория, посочена от Възложителя, както и до получаване на положителен резултат от визуален и/или инструментален контрол на изградените проводи и съоръжения.</w:t>
      </w:r>
    </w:p>
    <w:p w14:paraId="281FB79B"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 xml:space="preserve">При спор между Контролиращия служител на Възложителя и Изпълнителя относно извършени и подлежащи на плащане строително монтажни работи същите се замерват </w:t>
      </w:r>
      <w:proofErr w:type="spellStart"/>
      <w:r w:rsidRPr="003C18E9">
        <w:rPr>
          <w:rFonts w:ascii="Verdana" w:hAnsi="Verdana"/>
          <w:color w:val="auto"/>
          <w:sz w:val="20"/>
          <w:szCs w:val="20"/>
          <w:lang w:val="bg-BG"/>
        </w:rPr>
        <w:t>геодезически</w:t>
      </w:r>
      <w:proofErr w:type="spellEnd"/>
      <w:r w:rsidRPr="003C18E9">
        <w:rPr>
          <w:rFonts w:ascii="Verdana" w:hAnsi="Verdana"/>
          <w:color w:val="auto"/>
          <w:sz w:val="20"/>
          <w:szCs w:val="20"/>
          <w:lang w:val="bg-BG"/>
        </w:rPr>
        <w:t xml:space="preserve"> и измерванията се считат за окончателни. </w:t>
      </w:r>
    </w:p>
    <w:p w14:paraId="281FB79C"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s="Arial"/>
          <w:iCs/>
          <w:color w:val="auto"/>
          <w:sz w:val="20"/>
          <w:szCs w:val="20"/>
          <w:lang w:val="bg-BG"/>
        </w:rPr>
        <w:t>Изравняването на строителните продукти, предоставени от Възложителя и вложени в обекта, включително връщане/получаване на допълнителни строителни продукти ще се извършва в срок от 10 дни след цялостното п</w:t>
      </w:r>
      <w:r w:rsidR="00253E5B" w:rsidRPr="003C18E9">
        <w:rPr>
          <w:rFonts w:ascii="Verdana" w:hAnsi="Verdana" w:cs="Arial"/>
          <w:iCs/>
          <w:color w:val="auto"/>
          <w:sz w:val="20"/>
          <w:szCs w:val="20"/>
          <w:lang w:val="bg-BG"/>
        </w:rPr>
        <w:t>риключване на монтажните работи</w:t>
      </w:r>
      <w:r w:rsidRPr="003C18E9">
        <w:rPr>
          <w:rFonts w:ascii="Verdana" w:hAnsi="Verdana"/>
          <w:color w:val="auto"/>
          <w:sz w:val="20"/>
          <w:szCs w:val="20"/>
          <w:lang w:val="bg-BG"/>
        </w:rPr>
        <w:t>.</w:t>
      </w:r>
    </w:p>
    <w:p w14:paraId="281FB79D"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lastRenderedPageBreak/>
        <w:t>Възложителят задържа 10% от стойността на всеки одобрен акт за изпълнени и подлежащи на изплащане видове СМР до дата на подписване от всички участници в строителството на Акт Образец 15 – Констативен протокол за установяване годността за приемане на строежа.</w:t>
      </w:r>
    </w:p>
    <w:p w14:paraId="281FB79E"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След като Протоколът за изпълнени и подлежащи на изплащане видове СМР се подпише от двете страни без възражения, Изпълнителят издава коректно съставена фактура в петдневен срок от възникване на основанието за плащане съгласно документите, потвърждаващи изпълнението на работите.</w:t>
      </w:r>
    </w:p>
    <w:p w14:paraId="281FB79F" w14:textId="77777777" w:rsidR="00BD1FC3" w:rsidRPr="003C18E9" w:rsidRDefault="00BD1FC3" w:rsidP="007D37D6">
      <w:pPr>
        <w:numPr>
          <w:ilvl w:val="1"/>
          <w:numId w:val="42"/>
        </w:numPr>
        <w:ind w:left="0" w:firstLine="927"/>
        <w:jc w:val="both"/>
        <w:rPr>
          <w:rFonts w:ascii="Verdana" w:hAnsi="Verdana"/>
          <w:color w:val="auto"/>
          <w:sz w:val="20"/>
          <w:szCs w:val="20"/>
          <w:lang w:val="bg-BG"/>
        </w:rPr>
      </w:pPr>
      <w:r w:rsidRPr="003C18E9">
        <w:rPr>
          <w:rFonts w:ascii="Verdana" w:hAnsi="Verdana"/>
          <w:color w:val="auto"/>
          <w:sz w:val="20"/>
          <w:szCs w:val="20"/>
          <w:lang w:val="bg-BG"/>
        </w:rPr>
        <w:t xml:space="preserve">При обективна необходимост остойностяването на необхванати от ценовите таблици към Договора видове работи ще става на база </w:t>
      </w:r>
      <w:proofErr w:type="spellStart"/>
      <w:r w:rsidRPr="003C18E9">
        <w:rPr>
          <w:rFonts w:ascii="Verdana" w:hAnsi="Verdana"/>
          <w:color w:val="auto"/>
          <w:sz w:val="20"/>
          <w:szCs w:val="20"/>
          <w:lang w:val="bg-BG"/>
        </w:rPr>
        <w:t>анализна</w:t>
      </w:r>
      <w:proofErr w:type="spellEnd"/>
      <w:r w:rsidRPr="003C18E9">
        <w:rPr>
          <w:rFonts w:ascii="Verdana" w:hAnsi="Verdana"/>
          <w:color w:val="auto"/>
          <w:sz w:val="20"/>
          <w:szCs w:val="20"/>
          <w:lang w:val="bg-BG"/>
        </w:rPr>
        <w:t xml:space="preserve"> цена изготвена съгласно данните в актуалния Справочник за цените в строителството, издание на СЕК. </w:t>
      </w:r>
      <w:proofErr w:type="spellStart"/>
      <w:r w:rsidRPr="003C18E9">
        <w:rPr>
          <w:rFonts w:ascii="Verdana" w:hAnsi="Verdana"/>
          <w:color w:val="auto"/>
          <w:sz w:val="20"/>
          <w:szCs w:val="20"/>
          <w:lang w:val="bg-BG"/>
        </w:rPr>
        <w:t>Анализна</w:t>
      </w:r>
      <w:proofErr w:type="spellEnd"/>
      <w:r w:rsidRPr="003C18E9">
        <w:rPr>
          <w:rFonts w:ascii="Verdana" w:hAnsi="Verdana"/>
          <w:color w:val="auto"/>
          <w:sz w:val="20"/>
          <w:szCs w:val="20"/>
          <w:lang w:val="bg-BG"/>
        </w:rPr>
        <w:t xml:space="preserve"> цена се предлага от Изпълнителя и се одобрява от Контролиращия служител.</w:t>
      </w:r>
    </w:p>
    <w:p w14:paraId="281FB7A0"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В случай, Изпълнителят е обединение, представените от Изпълнителя фактури за плащане на изпълнени работи по договора трябва да бъдат издадени от името на Обединението.</w:t>
      </w:r>
    </w:p>
    <w:p w14:paraId="281FB7A1" w14:textId="77777777" w:rsidR="00BD1FC3" w:rsidRPr="003C18E9" w:rsidRDefault="00BD1FC3" w:rsidP="007D37D6">
      <w:pPr>
        <w:numPr>
          <w:ilvl w:val="1"/>
          <w:numId w:val="42"/>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Плащането ще се извършва съгласно чл.6 „Плащане, ДДС и гаранция за изпълнение” от Раздел Г: „Общи условия на договора за строителство”.</w:t>
      </w:r>
    </w:p>
    <w:p w14:paraId="281FB7A2" w14:textId="77777777" w:rsidR="00BD1FC3" w:rsidRPr="003C18E9" w:rsidRDefault="00BD1FC3" w:rsidP="007D37D6">
      <w:pPr>
        <w:numPr>
          <w:ilvl w:val="0"/>
          <w:numId w:val="41"/>
        </w:numPr>
        <w:spacing w:before="120" w:after="120"/>
        <w:ind w:left="1281" w:hanging="357"/>
        <w:rPr>
          <w:rFonts w:ascii="Verdana" w:hAnsi="Verdana"/>
          <w:b/>
          <w:color w:val="auto"/>
          <w:sz w:val="20"/>
          <w:szCs w:val="20"/>
          <w:lang w:val="bg-BG"/>
        </w:rPr>
        <w:sectPr w:rsidR="00BD1FC3" w:rsidRPr="003C18E9">
          <w:pgSz w:w="11909" w:h="16834"/>
          <w:pgMar w:top="680" w:right="1469" w:bottom="709" w:left="1361" w:header="680" w:footer="0" w:gutter="0"/>
          <w:cols w:space="708"/>
        </w:sectPr>
      </w:pPr>
      <w:r w:rsidRPr="003C18E9">
        <w:rPr>
          <w:rFonts w:ascii="Verdana" w:hAnsi="Verdana"/>
          <w:b/>
          <w:color w:val="auto"/>
          <w:sz w:val="20"/>
          <w:szCs w:val="20"/>
          <w:lang w:val="bg-BG"/>
        </w:rPr>
        <w:t>ЦЕНОВИ ТАБЛИЦИ</w:t>
      </w:r>
    </w:p>
    <w:p w14:paraId="281FB7A3" w14:textId="77777777" w:rsidR="00BD1FC3" w:rsidRPr="003C18E9" w:rsidRDefault="00BD1FC3" w:rsidP="00BD1FC3">
      <w:pPr>
        <w:spacing w:before="120" w:after="120"/>
        <w:ind w:left="1281"/>
        <w:jc w:val="both"/>
        <w:rPr>
          <w:rFonts w:ascii="Verdana" w:hAnsi="Verdana"/>
          <w:b/>
          <w:color w:val="auto"/>
          <w:sz w:val="20"/>
          <w:szCs w:val="20"/>
          <w:lang w:val="bg-BG"/>
        </w:rPr>
      </w:pPr>
    </w:p>
    <w:p w14:paraId="281FB7A4" w14:textId="77777777" w:rsidR="00BD1FC3" w:rsidRPr="003C18E9" w:rsidRDefault="00BD1FC3" w:rsidP="00BD1FC3">
      <w:pPr>
        <w:pStyle w:val="ListParagraph"/>
        <w:tabs>
          <w:tab w:val="left" w:leader="dot" w:pos="12960"/>
        </w:tabs>
        <w:ind w:right="299"/>
        <w:jc w:val="both"/>
        <w:rPr>
          <w:rFonts w:ascii="Verdana" w:hAnsi="Verdana"/>
          <w:color w:val="auto"/>
          <w:sz w:val="20"/>
          <w:szCs w:val="20"/>
          <w:lang w:val="bg-BG"/>
        </w:rPr>
      </w:pPr>
    </w:p>
    <w:p w14:paraId="281FB7A5" w14:textId="77777777" w:rsidR="00BD1FC3" w:rsidRPr="003C18E9" w:rsidRDefault="00BD1FC3" w:rsidP="00BD1FC3">
      <w:pPr>
        <w:pStyle w:val="ListParagraph"/>
        <w:ind w:right="299"/>
        <w:rPr>
          <w:rFonts w:ascii="Verdana" w:hAnsi="Verdana" w:cs="Arial"/>
          <w:iCs/>
          <w:color w:val="auto"/>
          <w:sz w:val="20"/>
          <w:szCs w:val="20"/>
          <w:lang w:val="bg-BG"/>
        </w:rPr>
      </w:pPr>
    </w:p>
    <w:p w14:paraId="281FB7A6"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7"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8"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9"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A"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B"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C"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D"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E"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AF"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0"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1"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2"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3"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4" w14:textId="77777777" w:rsidR="00BD1FC3" w:rsidRPr="003C18E9" w:rsidRDefault="00BD1FC3" w:rsidP="00BD1FC3">
      <w:pPr>
        <w:widowControl w:val="0"/>
        <w:spacing w:before="120" w:after="120"/>
        <w:jc w:val="center"/>
        <w:rPr>
          <w:rFonts w:ascii="Verdana" w:hAnsi="Verdana"/>
          <w:b/>
          <w:color w:val="auto"/>
          <w:sz w:val="20"/>
          <w:szCs w:val="20"/>
          <w:lang w:val="bg-BG"/>
        </w:rPr>
      </w:pPr>
      <w:r w:rsidRPr="003C18E9">
        <w:rPr>
          <w:rFonts w:ascii="Verdana" w:hAnsi="Verdana"/>
          <w:b/>
          <w:color w:val="auto"/>
          <w:sz w:val="20"/>
          <w:szCs w:val="20"/>
          <w:lang w:val="bg-BG"/>
        </w:rPr>
        <w:t>РАЗДЕЛ В: СПЕЦИФИЧНИ УСЛОВИЯ НА ДОГОВОРА</w:t>
      </w:r>
      <w:bookmarkEnd w:id="21"/>
    </w:p>
    <w:p w14:paraId="281FB7B5"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6"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7"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8"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9"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A"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B"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C"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D" w14:textId="77777777" w:rsidR="00BD1FC3" w:rsidRPr="003C18E9" w:rsidRDefault="00BD1FC3" w:rsidP="00BD1FC3">
      <w:pPr>
        <w:widowControl w:val="0"/>
        <w:spacing w:before="120" w:after="120"/>
        <w:jc w:val="center"/>
        <w:rPr>
          <w:rFonts w:ascii="Verdana" w:hAnsi="Verdana"/>
          <w:b/>
          <w:color w:val="auto"/>
          <w:sz w:val="20"/>
          <w:szCs w:val="20"/>
          <w:lang w:val="bg-BG"/>
        </w:rPr>
      </w:pPr>
    </w:p>
    <w:p w14:paraId="281FB7BE" w14:textId="77777777" w:rsidR="00BD1FC3" w:rsidRPr="003C18E9" w:rsidRDefault="00BD1FC3" w:rsidP="00BD1FC3">
      <w:pPr>
        <w:rPr>
          <w:rFonts w:ascii="Verdana" w:hAnsi="Verdana"/>
          <w:b/>
          <w:color w:val="auto"/>
          <w:sz w:val="20"/>
          <w:szCs w:val="20"/>
          <w:lang w:val="bg-BG"/>
        </w:rPr>
      </w:pPr>
      <w:r w:rsidRPr="003C18E9">
        <w:rPr>
          <w:rFonts w:ascii="Verdana" w:hAnsi="Verdana"/>
          <w:b/>
          <w:color w:val="auto"/>
          <w:sz w:val="20"/>
          <w:szCs w:val="20"/>
          <w:lang w:val="bg-BG"/>
        </w:rPr>
        <w:br w:type="page"/>
      </w:r>
    </w:p>
    <w:p w14:paraId="281FB7BF" w14:textId="77777777" w:rsidR="00BD1FC3" w:rsidRPr="003C18E9" w:rsidRDefault="00BD1FC3" w:rsidP="00BD1FC3">
      <w:pPr>
        <w:jc w:val="center"/>
        <w:rPr>
          <w:rFonts w:ascii="Verdana" w:hAnsi="Verdana"/>
          <w:b/>
          <w:color w:val="auto"/>
          <w:sz w:val="20"/>
          <w:szCs w:val="20"/>
          <w:lang w:val="bg-BG"/>
        </w:rPr>
      </w:pPr>
      <w:r w:rsidRPr="003C18E9">
        <w:rPr>
          <w:rFonts w:ascii="Verdana" w:hAnsi="Verdana"/>
          <w:b/>
          <w:color w:val="auto"/>
          <w:sz w:val="20"/>
          <w:szCs w:val="20"/>
          <w:lang w:val="bg-BG"/>
        </w:rPr>
        <w:lastRenderedPageBreak/>
        <w:t>СПЕЦИФИЧНИ УСЛОВИЯ НА ДОГОВОРА</w:t>
      </w:r>
    </w:p>
    <w:p w14:paraId="281FB7C0" w14:textId="77777777" w:rsidR="00BD1FC3" w:rsidRPr="003C18E9" w:rsidRDefault="00BD1FC3" w:rsidP="007D37D6">
      <w:pPr>
        <w:numPr>
          <w:ilvl w:val="0"/>
          <w:numId w:val="43"/>
        </w:numPr>
        <w:spacing w:before="24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t>НЕУСТОЙКИ</w:t>
      </w:r>
    </w:p>
    <w:p w14:paraId="281FB7C1"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дължи на Възложителя неустойка в размер на 0,1 % от общата стойност на строително монтажните работи, определена в предоставената от Възложителя Количествено-стойностна сметка за конкретното възлагане, но не по-малко от 500 лева без ДДС за всеки ден закъснение от срока за окончателно приключване на работите определен в Официалната инструкция към възлагането.</w:t>
      </w:r>
    </w:p>
    <w:p w14:paraId="281FB7C2"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Максималният размер неустойка за неспазване на срока за окончателно приключване на работите определен в Официалната инструкция към възлагането е 10% (десет процента) от общата стойност на съответното възлагане (съгласно КСС към нея) без ДДС.</w:t>
      </w:r>
    </w:p>
    <w:p w14:paraId="281FB7C3"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В случай, че Изпълнителят неоснователно допусне закъснение с повече от 15 работни дни от срока за окончателно приключване на СМР на обекта, предмет на договора и Официалната инструкция, ще се приеме, че същият е в продължително и съществено неизпълнение на Договора, при което Възложителя има право едностранно да прекрати Договора и да наложи неустойка по чл. 1.4 от този раздел. В този случай Възложителят, без да се ограничават други негови права, има право да възложи неизвършените работи на трета страна, а направените разходи, произтичащи от това и/или щети, претърпени от Възложителя следствие на неизпълнението на Изпълнителя, са за сметка на Изпълнителя.</w:t>
      </w:r>
    </w:p>
    <w:p w14:paraId="281FB7C4"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В случай, че Изпълнителят едностранно прекрати настоящия договор, без да има правно основание за това, той дължи на Възложителя неустойка в размер на 20% от общата стойност на договора</w:t>
      </w:r>
      <w:r w:rsidRPr="003C18E9">
        <w:rPr>
          <w:rFonts w:ascii="Verdana" w:hAnsi="Verdana"/>
          <w:color w:val="auto"/>
          <w:sz w:val="20"/>
          <w:szCs w:val="20"/>
          <w:lang w:val="bg-BG"/>
        </w:rPr>
        <w:t xml:space="preserve"> </w:t>
      </w:r>
      <w:r w:rsidRPr="003C18E9">
        <w:rPr>
          <w:rFonts w:ascii="Verdana" w:hAnsi="Verdana" w:cs="Arial"/>
          <w:color w:val="auto"/>
          <w:sz w:val="20"/>
          <w:szCs w:val="20"/>
          <w:lang w:val="bg-BG"/>
        </w:rPr>
        <w:t>без ДДС.</w:t>
      </w:r>
    </w:p>
    <w:p w14:paraId="281FB7C5"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Задължението на Изпълнителя за отстраняване на констатираните недостатъци не отменя първоначално определените срокове за приключване на строително-монтажните работи и възстановяване на пътните настилки. </w:t>
      </w:r>
    </w:p>
    <w:p w14:paraId="281FB7C6"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е длъжен да отстранява за своя сметка възникнали дефекти на обекта след приключване на строително монтажните работи до получаване на Разрешение за ползване.</w:t>
      </w:r>
    </w:p>
    <w:p w14:paraId="281FB7C7"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При установяване на некачествено изпълнение на възстановителните работи по пътната и тротоарна настилка преди подписване на Акт 16, Изпълнителят дължи неустойка в размер на 2 % от общата стойност на пътните работи, определена в Количествено стойностната сметка за обекта съгласно Официалната инструкция.</w:t>
      </w:r>
    </w:p>
    <w:p w14:paraId="281FB7C8"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установяване на некачествено или лошо изпълнени СМР и неспазване на предписанията на Работния проект или указанията на Възложителя, преди подписване на Акт 16 по части </w:t>
      </w:r>
      <w:proofErr w:type="spellStart"/>
      <w:r w:rsidRPr="003C18E9">
        <w:rPr>
          <w:rFonts w:ascii="Verdana" w:hAnsi="Verdana" w:cs="Arial"/>
          <w:color w:val="auto"/>
          <w:sz w:val="20"/>
          <w:szCs w:val="20"/>
          <w:lang w:val="bg-BG"/>
        </w:rPr>
        <w:t>ВиК</w:t>
      </w:r>
      <w:proofErr w:type="spellEnd"/>
      <w:r w:rsidRPr="003C18E9">
        <w:rPr>
          <w:rFonts w:ascii="Verdana" w:hAnsi="Verdana" w:cs="Arial"/>
          <w:color w:val="auto"/>
          <w:sz w:val="20"/>
          <w:szCs w:val="20"/>
          <w:lang w:val="bg-BG"/>
        </w:rPr>
        <w:t>, Изпълнителят дължи неустойка в размер на 1 % от общата стойност на строително монтажните работи за обекта (без да се включва част Пътна).</w:t>
      </w:r>
    </w:p>
    <w:p w14:paraId="281FB7C9"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s="Arial"/>
          <w:color w:val="auto"/>
          <w:sz w:val="20"/>
          <w:szCs w:val="20"/>
          <w:lang w:val="bg-BG"/>
        </w:rPr>
        <w:t xml:space="preserve">Изпълнителят дължи неустойка в размер на 3 000 лева в случай, че откаже да отстрани констатираните недостатъци по чл.1.7. и чл.1.8. от настоящия раздел в указан от </w:t>
      </w:r>
      <w:r w:rsidR="00253E5B" w:rsidRPr="003C18E9">
        <w:rPr>
          <w:rFonts w:ascii="Verdana" w:hAnsi="Verdana" w:cs="Arial"/>
          <w:color w:val="auto"/>
          <w:sz w:val="20"/>
          <w:szCs w:val="20"/>
          <w:lang w:val="bg-BG"/>
        </w:rPr>
        <w:t>Възложителя</w:t>
      </w:r>
      <w:r w:rsidRPr="003C18E9">
        <w:rPr>
          <w:rFonts w:ascii="Verdana" w:hAnsi="Verdana" w:cs="Arial"/>
          <w:color w:val="auto"/>
          <w:sz w:val="20"/>
          <w:szCs w:val="20"/>
          <w:lang w:val="bg-BG"/>
        </w:rPr>
        <w:t xml:space="preserve"> срок. В този случай Възложителят има право да възложи отстраняването на работите на друг изпълнител, като заплатените от Възложителя </w:t>
      </w:r>
      <w:r w:rsidRPr="003C18E9">
        <w:rPr>
          <w:rFonts w:ascii="Verdana" w:hAnsi="Verdana"/>
          <w:color w:val="auto"/>
          <w:sz w:val="20"/>
          <w:szCs w:val="20"/>
          <w:lang w:val="bg-BG"/>
        </w:rPr>
        <w:t>суми следва да му бъдат възстановени от Изпълнителя по настоящия договор до 3 дни от писмена покана от Възложителя. При втори отказ - ще се счита, че Изпълнителят едностранно прекратява Договора с произтичащата от това неустойка съгласно чл.1.4 от този раздел.</w:t>
      </w:r>
    </w:p>
    <w:p w14:paraId="281FB7CA" w14:textId="77777777" w:rsidR="00BD1FC3" w:rsidRPr="003C18E9" w:rsidRDefault="00BD1FC3" w:rsidP="007D37D6">
      <w:pPr>
        <w:numPr>
          <w:ilvl w:val="1"/>
          <w:numId w:val="44"/>
        </w:numPr>
        <w:spacing w:before="120" w:after="120"/>
        <w:ind w:left="0" w:firstLine="993"/>
        <w:jc w:val="both"/>
        <w:rPr>
          <w:rFonts w:ascii="Verdana" w:hAnsi="Verdana" w:cs="Arial"/>
          <w:b/>
          <w:bCs/>
          <w:color w:val="auto"/>
          <w:sz w:val="20"/>
          <w:szCs w:val="20"/>
          <w:lang w:val="bg-BG"/>
        </w:rPr>
      </w:pPr>
      <w:r w:rsidRPr="003C18E9">
        <w:rPr>
          <w:rFonts w:ascii="Verdana" w:hAnsi="Verdana"/>
          <w:color w:val="auto"/>
          <w:sz w:val="20"/>
          <w:szCs w:val="20"/>
          <w:lang w:val="bg-BG"/>
        </w:rPr>
        <w:t>При неспазване на който и да е от сроковете посочени в т. 2.5, т. 2.6 и т. 2.7 от Раздел А</w:t>
      </w:r>
      <w:r w:rsidR="006E3838" w:rsidRPr="003C18E9">
        <w:rPr>
          <w:rFonts w:ascii="Verdana" w:hAnsi="Verdana"/>
          <w:color w:val="auto"/>
          <w:sz w:val="20"/>
          <w:szCs w:val="20"/>
          <w:lang w:val="bg-BG"/>
        </w:rPr>
        <w:t>2</w:t>
      </w:r>
      <w:r w:rsidRPr="003C18E9">
        <w:rPr>
          <w:rFonts w:ascii="Verdana" w:hAnsi="Verdana"/>
          <w:color w:val="auto"/>
          <w:sz w:val="20"/>
          <w:szCs w:val="20"/>
          <w:lang w:val="bg-BG"/>
        </w:rPr>
        <w:t xml:space="preserve">, Изпълнителят подлежи на неустойка в размер на 300 лв. за всеки ден закъснение. </w:t>
      </w:r>
    </w:p>
    <w:p w14:paraId="281FB7CB" w14:textId="77777777" w:rsidR="00BD1FC3" w:rsidRPr="003C18E9" w:rsidRDefault="00BD1FC3" w:rsidP="007D37D6">
      <w:pPr>
        <w:numPr>
          <w:ilvl w:val="1"/>
          <w:numId w:val="44"/>
        </w:numPr>
        <w:spacing w:before="120" w:after="120"/>
        <w:ind w:left="0" w:firstLine="993"/>
        <w:jc w:val="both"/>
        <w:rPr>
          <w:rFonts w:ascii="Verdana" w:hAnsi="Verdana" w:cs="Arial"/>
          <w:b/>
          <w:bCs/>
          <w:color w:val="auto"/>
          <w:sz w:val="20"/>
          <w:szCs w:val="20"/>
          <w:lang w:val="bg-BG"/>
        </w:rPr>
      </w:pPr>
      <w:r w:rsidRPr="003C18E9">
        <w:rPr>
          <w:rFonts w:ascii="Verdana" w:hAnsi="Verdana" w:cs="Arial"/>
          <w:color w:val="auto"/>
          <w:sz w:val="20"/>
          <w:szCs w:val="20"/>
          <w:lang w:val="bg-BG"/>
        </w:rPr>
        <w:t xml:space="preserve">В случай, че Изпълнителят не представи графика и в повторно посочения срок той подлежи на повторна неустойка по този член като същевременно ще се приеме, че същият е в продължително и съществено неизпълнение на Договора, което ще се счита за едностранно прекратяване на Договора от страна на Изпълнителя с произтичащата от това неустойка съгласно чл.1.4 от този раздел. </w:t>
      </w:r>
    </w:p>
    <w:p w14:paraId="281FB7CC"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lastRenderedPageBreak/>
        <w:t>В случай, че Изпълнителят не предаде в срок до 10 работни дни след подписване на констативния протокол за окончателно приключване на работите на Строителния надзор и/или Контролиращия служител на Възложителя всички необходими документи за съставяне на Констативен  акт за установяване годността за приемане на строеж на основание чл. 176, ал. 1 ЗУТ (приложение № 15), Изпълнителят подлежи на неустойка от 300 лв. за всеки ден закъснение.</w:t>
      </w:r>
    </w:p>
    <w:p w14:paraId="281FB7CD"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На Изпълнителя се налагат неустойки в случаите, когато при изпълнение на строително - монтажните работи на обекта се констатира едно или няколко от следните нарушения:</w:t>
      </w:r>
    </w:p>
    <w:p w14:paraId="281FB7CE" w14:textId="77777777" w:rsidR="00BD1FC3" w:rsidRPr="003C18E9" w:rsidRDefault="00BD1FC3" w:rsidP="007D37D6">
      <w:pPr>
        <w:numPr>
          <w:ilvl w:val="2"/>
          <w:numId w:val="44"/>
        </w:numPr>
        <w:spacing w:before="120" w:after="120"/>
        <w:ind w:left="1701" w:right="51" w:hanging="709"/>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 на изискванията на Проекта за ВОБД по време на строителството, Плана за безопасност и здраве и мерките за опазване на околната среда:</w:t>
      </w:r>
    </w:p>
    <w:p w14:paraId="281FB7CF"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Неосигурени всички необходими средства за сигнализация (конуси, бариери и др.). </w:t>
      </w:r>
    </w:p>
    <w:p w14:paraId="281FB7D0"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Поставените знаци не са ясно видими.</w:t>
      </w:r>
    </w:p>
    <w:p w14:paraId="281FB7D1"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Неосигурена/немонтирана информационна табела.</w:t>
      </w:r>
    </w:p>
    <w:p w14:paraId="281FB7D2"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Неосигурено плътно ограждане, обезопасяване и сигнализиране на изкопите при извършване на работите, предмет на договора.</w:t>
      </w:r>
    </w:p>
    <w:p w14:paraId="281FB7D3"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Неосигурен безопасен маршрут за преминаване на пешеходци, неосигурени/немонтирани </w:t>
      </w:r>
      <w:proofErr w:type="spellStart"/>
      <w:r w:rsidRPr="003C18E9">
        <w:rPr>
          <w:rFonts w:ascii="Verdana" w:hAnsi="Verdana" w:cs="Arial"/>
          <w:color w:val="auto"/>
          <w:sz w:val="20"/>
          <w:szCs w:val="20"/>
          <w:lang w:val="bg-BG"/>
        </w:rPr>
        <w:t>пасарелки</w:t>
      </w:r>
      <w:proofErr w:type="spellEnd"/>
      <w:r w:rsidRPr="003C18E9">
        <w:rPr>
          <w:rFonts w:ascii="Verdana" w:hAnsi="Verdana" w:cs="Arial"/>
          <w:color w:val="auto"/>
          <w:sz w:val="20"/>
          <w:szCs w:val="20"/>
          <w:lang w:val="bg-BG"/>
        </w:rPr>
        <w:t xml:space="preserve"> (при необходимост).</w:t>
      </w:r>
    </w:p>
    <w:p w14:paraId="281FB7D4"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 или няколко работници (служители) на Изпълнителя, изпълняващи СМР на обекта в обхвата на оградената част от строителната площадка са без подходящо работно облекло - </w:t>
      </w:r>
      <w:proofErr w:type="spellStart"/>
      <w:r w:rsidRPr="003C18E9">
        <w:rPr>
          <w:rFonts w:ascii="Verdana" w:hAnsi="Verdana" w:cs="Arial"/>
          <w:color w:val="auto"/>
          <w:sz w:val="20"/>
          <w:szCs w:val="20"/>
          <w:lang w:val="bg-BG"/>
        </w:rPr>
        <w:t>светлоотразителни</w:t>
      </w:r>
      <w:proofErr w:type="spellEnd"/>
      <w:r w:rsidRPr="003C18E9">
        <w:rPr>
          <w:rFonts w:ascii="Verdana" w:hAnsi="Verdana" w:cs="Arial"/>
          <w:color w:val="auto"/>
          <w:sz w:val="20"/>
          <w:szCs w:val="20"/>
          <w:lang w:val="bg-BG"/>
        </w:rPr>
        <w:t xml:space="preserve"> жилетки или лични предпазни средства – каски, обувки (ботуши) и други.</w:t>
      </w:r>
    </w:p>
    <w:p w14:paraId="281FB7D5"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Неосигурена / немонтирана стълба за влизане и излизане от изкопа.</w:t>
      </w:r>
    </w:p>
    <w:p w14:paraId="281FB7D6"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Разполагане на изкопната пръст или строителни материали на разстояние по-малко от 1 м. от горния ръб на изкопа.</w:t>
      </w:r>
    </w:p>
    <w:p w14:paraId="281FB7D7"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Незащитени свободни краища на положените или складирани на обекта тръби,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и арматури. </w:t>
      </w:r>
    </w:p>
    <w:p w14:paraId="281FB7D8"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 на изискванията на Производителя за складиране на строителните продукти на площадката.</w:t>
      </w:r>
    </w:p>
    <w:p w14:paraId="281FB7D9"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Не се спазват изискванията за защита на работещите от рискове при работа с азбест.</w:t>
      </w:r>
    </w:p>
    <w:p w14:paraId="281FB7DA"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 са депонирани инертните материали на определените за целта площадки. </w:t>
      </w:r>
    </w:p>
    <w:p w14:paraId="281FB7DB"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Непочистен обект от строителни и битови </w:t>
      </w:r>
      <w:proofErr w:type="spellStart"/>
      <w:r w:rsidRPr="003C18E9">
        <w:rPr>
          <w:rFonts w:ascii="Verdana" w:hAnsi="Verdana" w:cs="Arial"/>
          <w:color w:val="auto"/>
          <w:sz w:val="20"/>
          <w:szCs w:val="20"/>
          <w:lang w:val="bg-BG"/>
        </w:rPr>
        <w:t>отпадъции</w:t>
      </w:r>
      <w:proofErr w:type="spellEnd"/>
      <w:r w:rsidRPr="003C18E9">
        <w:rPr>
          <w:rFonts w:ascii="Verdana" w:hAnsi="Verdana" w:cs="Arial"/>
          <w:color w:val="auto"/>
          <w:sz w:val="20"/>
          <w:szCs w:val="20"/>
          <w:lang w:val="bg-BG"/>
        </w:rPr>
        <w:t xml:space="preserve"> и земни маси.</w:t>
      </w:r>
    </w:p>
    <w:p w14:paraId="281FB7DC"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Използва се неизправна техника с течове на гориво, масло или други опасни вещества.</w:t>
      </w:r>
    </w:p>
    <w:p w14:paraId="281FB7DD"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На обекта не са налични средства за овладяване на разливи от опасни вещества (</w:t>
      </w:r>
      <w:proofErr w:type="spellStart"/>
      <w:r w:rsidRPr="003C18E9">
        <w:rPr>
          <w:rFonts w:ascii="Verdana" w:hAnsi="Verdana" w:cs="Arial"/>
          <w:color w:val="auto"/>
          <w:sz w:val="20"/>
          <w:szCs w:val="20"/>
          <w:lang w:val="bg-BG"/>
        </w:rPr>
        <w:t>абсорбенти</w:t>
      </w:r>
      <w:proofErr w:type="spellEnd"/>
      <w:r w:rsidRPr="003C18E9">
        <w:rPr>
          <w:rFonts w:ascii="Verdana" w:hAnsi="Verdana" w:cs="Arial"/>
          <w:color w:val="auto"/>
          <w:sz w:val="20"/>
          <w:szCs w:val="20"/>
          <w:lang w:val="bg-BG"/>
        </w:rPr>
        <w:t xml:space="preserve"> и т.н.).</w:t>
      </w:r>
    </w:p>
    <w:p w14:paraId="281FB7DE"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Строителната механизация преминава и паркира в зелени площи без това да е единствена алтернатива за извършване на работите.</w:t>
      </w:r>
    </w:p>
    <w:p w14:paraId="281FB7DF" w14:textId="77777777" w:rsidR="00BD1FC3" w:rsidRPr="003C18E9" w:rsidRDefault="00BD1FC3" w:rsidP="007D37D6">
      <w:pPr>
        <w:numPr>
          <w:ilvl w:val="2"/>
          <w:numId w:val="45"/>
        </w:numPr>
        <w:spacing w:before="120" w:after="120"/>
        <w:ind w:right="51"/>
        <w:jc w:val="both"/>
        <w:rPr>
          <w:rFonts w:ascii="Verdana" w:hAnsi="Verdana" w:cs="Arial"/>
          <w:color w:val="auto"/>
          <w:sz w:val="20"/>
          <w:szCs w:val="20"/>
          <w:lang w:val="bg-BG"/>
        </w:rPr>
      </w:pPr>
      <w:r w:rsidRPr="003C18E9">
        <w:rPr>
          <w:rFonts w:ascii="Verdana" w:hAnsi="Verdana" w:cs="Arial"/>
          <w:color w:val="auto"/>
          <w:sz w:val="20"/>
          <w:szCs w:val="20"/>
          <w:lang w:val="bg-BG"/>
        </w:rPr>
        <w:t>В изкопа се изхвърлят отпадъци (опаковки, изрезки от тръби и други).</w:t>
      </w:r>
    </w:p>
    <w:p w14:paraId="281FB7E0" w14:textId="77777777" w:rsidR="00BD1FC3" w:rsidRPr="003C18E9" w:rsidRDefault="00BD1FC3" w:rsidP="007D37D6">
      <w:pPr>
        <w:numPr>
          <w:ilvl w:val="2"/>
          <w:numId w:val="44"/>
        </w:numPr>
        <w:tabs>
          <w:tab w:val="left" w:pos="1843"/>
        </w:tabs>
        <w:spacing w:before="120" w:after="120"/>
        <w:ind w:left="1560" w:right="51" w:hanging="568"/>
        <w:jc w:val="both"/>
        <w:rPr>
          <w:rFonts w:ascii="Verdana" w:hAnsi="Verdana" w:cs="Arial"/>
          <w:color w:val="auto"/>
          <w:sz w:val="20"/>
          <w:szCs w:val="20"/>
          <w:lang w:val="bg-BG"/>
        </w:rPr>
      </w:pPr>
      <w:r w:rsidRPr="003C18E9">
        <w:rPr>
          <w:rFonts w:ascii="Verdana" w:hAnsi="Verdana" w:cs="Arial"/>
          <w:color w:val="auto"/>
          <w:sz w:val="20"/>
          <w:szCs w:val="20"/>
          <w:lang w:val="bg-BG"/>
        </w:rPr>
        <w:t>Отсъствие на технически ръководен персонал на строежа по време на строителните работи.</w:t>
      </w:r>
    </w:p>
    <w:p w14:paraId="281FB7E1" w14:textId="77777777" w:rsidR="00BD1FC3" w:rsidRPr="003C18E9" w:rsidRDefault="00BD1FC3" w:rsidP="007D37D6">
      <w:pPr>
        <w:numPr>
          <w:ilvl w:val="2"/>
          <w:numId w:val="44"/>
        </w:numPr>
        <w:tabs>
          <w:tab w:val="left" w:pos="1843"/>
        </w:tabs>
        <w:spacing w:before="120" w:after="120"/>
        <w:ind w:left="1701" w:right="51"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Неизпълнение на изискванията за изкопните работи посочени в точка 3 от Раздел А1 и неизпълнено укрепване на изкопите, съгласно работния проект, или неспазване на нормативните </w:t>
      </w:r>
      <w:r w:rsidRPr="003C18E9">
        <w:rPr>
          <w:rFonts w:ascii="Verdana" w:hAnsi="Verdana" w:cs="Arial"/>
          <w:color w:val="auto"/>
          <w:sz w:val="20"/>
          <w:szCs w:val="20"/>
          <w:lang w:val="bg-BG"/>
        </w:rPr>
        <w:lastRenderedPageBreak/>
        <w:t>изисквания - ПИПСМР, чл. 20, ал.(2) и чл. 21, ал. (1), т.1, за неукрепени изкопи с вертикални стени, при липса на проектни указания за укрепване, за максимални дълбочини както следва:</w:t>
      </w:r>
    </w:p>
    <w:p w14:paraId="281FB7E2" w14:textId="77777777" w:rsidR="00BD1FC3" w:rsidRPr="003C18E9" w:rsidRDefault="00BD1FC3" w:rsidP="007D37D6">
      <w:pPr>
        <w:numPr>
          <w:ilvl w:val="0"/>
          <w:numId w:val="46"/>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В насипи, песъчливи и чакълести (едрозърнести) -1 м.;</w:t>
      </w:r>
    </w:p>
    <w:p w14:paraId="281FB7E3" w14:textId="77777777" w:rsidR="00BD1FC3" w:rsidRPr="003C18E9" w:rsidRDefault="00BD1FC3" w:rsidP="007D37D6">
      <w:pPr>
        <w:numPr>
          <w:ilvl w:val="0"/>
          <w:numId w:val="46"/>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Глинести пясъци -1.25 м.; </w:t>
      </w:r>
    </w:p>
    <w:p w14:paraId="281FB7E4" w14:textId="77777777" w:rsidR="00BD1FC3" w:rsidRPr="003C18E9" w:rsidRDefault="00BD1FC3" w:rsidP="007D37D6">
      <w:pPr>
        <w:numPr>
          <w:ilvl w:val="0"/>
          <w:numId w:val="46"/>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Песъчливи глини и глини -1.50 м; </w:t>
      </w:r>
    </w:p>
    <w:p w14:paraId="281FB7E5" w14:textId="77777777" w:rsidR="00BD1FC3" w:rsidRPr="003C18E9" w:rsidRDefault="00BD1FC3" w:rsidP="007D37D6">
      <w:pPr>
        <w:numPr>
          <w:ilvl w:val="0"/>
          <w:numId w:val="46"/>
        </w:numPr>
        <w:spacing w:before="120" w:after="120"/>
        <w:jc w:val="both"/>
        <w:rPr>
          <w:rFonts w:ascii="Verdana" w:hAnsi="Verdana" w:cs="Arial"/>
          <w:color w:val="auto"/>
          <w:sz w:val="20"/>
          <w:szCs w:val="20"/>
          <w:lang w:val="bg-BG"/>
        </w:rPr>
      </w:pPr>
      <w:r w:rsidRPr="003C18E9">
        <w:rPr>
          <w:rFonts w:ascii="Verdana" w:hAnsi="Verdana" w:cs="Arial"/>
          <w:color w:val="auto"/>
          <w:sz w:val="20"/>
          <w:szCs w:val="20"/>
          <w:lang w:val="bg-BG"/>
        </w:rPr>
        <w:t>Особено плътни нескални -2 м.</w:t>
      </w:r>
    </w:p>
    <w:p w14:paraId="281FB7E6" w14:textId="77777777" w:rsidR="00BD1FC3" w:rsidRPr="003C18E9" w:rsidRDefault="00BD1FC3" w:rsidP="007D37D6">
      <w:pPr>
        <w:numPr>
          <w:ilvl w:val="2"/>
          <w:numId w:val="44"/>
        </w:numPr>
        <w:tabs>
          <w:tab w:val="left" w:pos="1843"/>
        </w:tabs>
        <w:spacing w:before="120" w:after="120"/>
        <w:ind w:left="1701" w:right="51" w:hanging="709"/>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 на изискванията за бетонови и армировъчни работи, описани в точка 4 от Раздел А1.</w:t>
      </w:r>
    </w:p>
    <w:p w14:paraId="281FB7E7" w14:textId="77777777" w:rsidR="00BD1FC3" w:rsidRPr="003C18E9" w:rsidRDefault="00BD1FC3" w:rsidP="007D37D6">
      <w:pPr>
        <w:numPr>
          <w:ilvl w:val="2"/>
          <w:numId w:val="44"/>
        </w:numPr>
        <w:tabs>
          <w:tab w:val="left" w:pos="1418"/>
          <w:tab w:val="left" w:pos="1843"/>
        </w:tabs>
        <w:spacing w:before="120" w:after="120"/>
        <w:ind w:left="0" w:right="51" w:firstLine="992"/>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 на изискванията за СМР по канализационната мрежа, описани в точка 5 от Раздел А1.</w:t>
      </w:r>
    </w:p>
    <w:p w14:paraId="281FB7E8" w14:textId="77777777" w:rsidR="00BD1FC3" w:rsidRPr="003C18E9" w:rsidRDefault="00BD1FC3" w:rsidP="007D37D6">
      <w:pPr>
        <w:numPr>
          <w:ilvl w:val="2"/>
          <w:numId w:val="44"/>
        </w:numPr>
        <w:spacing w:before="120" w:after="120"/>
        <w:ind w:left="0" w:right="51" w:firstLine="992"/>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Неизпълнение на изискванията за СМР по водопроводната мрежа, описани в точка 6 от Раздел А1 и в случай, че Изпълнителят предприеме спиране на водата без да уведоми контролиращия служител по договора. При неизпълнение на изискването да уведоми Възложителя най-късно два работни дни преди началото на планираното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за възникнали обстоятелства налагащи, отмяната или отлагането му.</w:t>
      </w:r>
    </w:p>
    <w:p w14:paraId="281FB7E9" w14:textId="77777777" w:rsidR="00BD1FC3" w:rsidRPr="003C18E9" w:rsidRDefault="00BD1FC3" w:rsidP="007D37D6">
      <w:pPr>
        <w:numPr>
          <w:ilvl w:val="2"/>
          <w:numId w:val="44"/>
        </w:numPr>
        <w:spacing w:before="120" w:after="120"/>
        <w:ind w:left="0" w:right="51" w:firstLine="992"/>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 на изискванията за възстановяване на пътните настилки и околно пространство, описани в точка 7 от раздел А1.</w:t>
      </w:r>
    </w:p>
    <w:p w14:paraId="281FB7EA" w14:textId="77777777" w:rsidR="00BD1FC3" w:rsidRPr="003C18E9" w:rsidRDefault="00BD1FC3" w:rsidP="007D37D6">
      <w:pPr>
        <w:numPr>
          <w:ilvl w:val="2"/>
          <w:numId w:val="44"/>
        </w:numPr>
        <w:spacing w:before="120" w:after="120"/>
        <w:ind w:left="0" w:right="51" w:firstLine="992"/>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 на изискванията на Плана за управление на строителните отпадъци, описани в точка 8 от раздел А1.</w:t>
      </w:r>
    </w:p>
    <w:p w14:paraId="281FB7EB" w14:textId="77777777" w:rsidR="00BD1FC3" w:rsidRPr="003C18E9" w:rsidRDefault="00BD1FC3" w:rsidP="007D37D6">
      <w:pPr>
        <w:numPr>
          <w:ilvl w:val="2"/>
          <w:numId w:val="44"/>
        </w:numPr>
        <w:spacing w:before="120" w:after="120"/>
        <w:ind w:left="0" w:right="51" w:firstLine="992"/>
        <w:jc w:val="both"/>
        <w:rPr>
          <w:rFonts w:ascii="Verdana" w:hAnsi="Verdana" w:cs="Arial"/>
          <w:color w:val="auto"/>
          <w:sz w:val="20"/>
          <w:szCs w:val="20"/>
          <w:lang w:val="bg-BG"/>
        </w:rPr>
      </w:pPr>
      <w:r w:rsidRPr="003C18E9">
        <w:rPr>
          <w:rFonts w:ascii="Verdana" w:hAnsi="Verdana" w:cs="Arial"/>
          <w:color w:val="auto"/>
          <w:sz w:val="20"/>
          <w:szCs w:val="20"/>
          <w:lang w:val="bg-BG"/>
        </w:rPr>
        <w:t>Неизпълнение на изискванията на възложителя при аварийни ситуации, описани в точка 9 от раздел А2.</w:t>
      </w:r>
    </w:p>
    <w:p w14:paraId="281FB7EC" w14:textId="77777777" w:rsidR="00BD1FC3" w:rsidRPr="003C18E9" w:rsidRDefault="00BD1FC3" w:rsidP="007D37D6">
      <w:pPr>
        <w:numPr>
          <w:ilvl w:val="2"/>
          <w:numId w:val="44"/>
        </w:numPr>
        <w:spacing w:before="120" w:after="120"/>
        <w:ind w:left="0" w:right="51" w:firstLine="992"/>
        <w:jc w:val="both"/>
        <w:rPr>
          <w:rFonts w:ascii="Verdana" w:hAnsi="Verdana" w:cs="Arial"/>
          <w:color w:val="auto"/>
          <w:sz w:val="20"/>
          <w:szCs w:val="20"/>
          <w:lang w:val="bg-BG"/>
        </w:rPr>
      </w:pPr>
      <w:r w:rsidRPr="003C18E9">
        <w:rPr>
          <w:rFonts w:ascii="Verdana" w:hAnsi="Verdana" w:cs="Arial"/>
          <w:color w:val="auto"/>
          <w:sz w:val="20"/>
          <w:szCs w:val="20"/>
          <w:lang w:val="bg-BG"/>
        </w:rPr>
        <w:t>В случай на констатирани несъответствия между качеството и вида на влаганите и декларираните строителни продукти, както и несъответствия в технологията за изпълнение на видовете работи и предписанията на Работния проект.</w:t>
      </w:r>
    </w:p>
    <w:p w14:paraId="281FB7ED"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Размерът на неустойките, които ще бъдат налагани на Изпълнителя при констатиране от страна на Възложителя, на което и да е от визираните в точка 1.13. от този раздел нарушения се определя по следната таблица:</w:t>
      </w:r>
    </w:p>
    <w:tbl>
      <w:tblPr>
        <w:tblW w:w="9608" w:type="dxa"/>
        <w:jc w:val="center"/>
        <w:tblCellMar>
          <w:left w:w="70" w:type="dxa"/>
          <w:right w:w="70" w:type="dxa"/>
        </w:tblCellMar>
        <w:tblLook w:val="00A0" w:firstRow="1" w:lastRow="0" w:firstColumn="1" w:lastColumn="0" w:noHBand="0" w:noVBand="0"/>
      </w:tblPr>
      <w:tblGrid>
        <w:gridCol w:w="4263"/>
        <w:gridCol w:w="1637"/>
        <w:gridCol w:w="1592"/>
        <w:gridCol w:w="2116"/>
      </w:tblGrid>
      <w:tr w:rsidR="00BD1FC3" w:rsidRPr="003C18E9" w14:paraId="281FB7F2" w14:textId="77777777" w:rsidTr="00B53239">
        <w:trPr>
          <w:trHeight w:val="1200"/>
          <w:jc w:val="center"/>
        </w:trPr>
        <w:tc>
          <w:tcPr>
            <w:tcW w:w="4263" w:type="dxa"/>
            <w:tcBorders>
              <w:top w:val="single" w:sz="8" w:space="0" w:color="auto"/>
              <w:left w:val="single" w:sz="8" w:space="0" w:color="auto"/>
              <w:bottom w:val="single" w:sz="4" w:space="0" w:color="auto"/>
              <w:right w:val="single" w:sz="4" w:space="0" w:color="auto"/>
            </w:tcBorders>
            <w:noWrap/>
            <w:vAlign w:val="center"/>
          </w:tcPr>
          <w:p w14:paraId="281FB7EE" w14:textId="77777777" w:rsidR="00BD1FC3" w:rsidRPr="003C18E9" w:rsidRDefault="00BD1FC3" w:rsidP="00B53239">
            <w:pPr>
              <w:tabs>
                <w:tab w:val="left" w:pos="192"/>
              </w:tabs>
              <w:spacing w:before="120" w:after="120"/>
              <w:ind w:left="192" w:right="49"/>
              <w:jc w:val="center"/>
              <w:rPr>
                <w:rFonts w:ascii="Verdana" w:hAnsi="Verdana"/>
                <w:color w:val="auto"/>
                <w:sz w:val="20"/>
                <w:szCs w:val="20"/>
                <w:lang w:val="bg-BG" w:eastAsia="bg-BG"/>
              </w:rPr>
            </w:pPr>
            <w:r w:rsidRPr="003C18E9">
              <w:rPr>
                <w:rFonts w:ascii="Verdana" w:hAnsi="Verdana"/>
                <w:color w:val="auto"/>
                <w:sz w:val="20"/>
                <w:szCs w:val="20"/>
                <w:lang w:val="bg-BG" w:eastAsia="bg-BG"/>
              </w:rPr>
              <w:t>Точки от Раздел В: Специфични условия на договора</w:t>
            </w:r>
          </w:p>
        </w:tc>
        <w:tc>
          <w:tcPr>
            <w:tcW w:w="1637" w:type="dxa"/>
            <w:tcBorders>
              <w:top w:val="single" w:sz="8" w:space="0" w:color="auto"/>
              <w:left w:val="nil"/>
              <w:bottom w:val="single" w:sz="4" w:space="0" w:color="auto"/>
              <w:right w:val="single" w:sz="4" w:space="0" w:color="auto"/>
            </w:tcBorders>
            <w:vAlign w:val="center"/>
          </w:tcPr>
          <w:p w14:paraId="281FB7EF" w14:textId="77777777" w:rsidR="00BD1FC3" w:rsidRPr="003C18E9" w:rsidRDefault="00BD1FC3" w:rsidP="00B53239">
            <w:pPr>
              <w:tabs>
                <w:tab w:val="left" w:pos="1701"/>
              </w:tabs>
              <w:spacing w:before="120" w:after="120"/>
              <w:ind w:left="172" w:right="49"/>
              <w:jc w:val="center"/>
              <w:rPr>
                <w:rFonts w:ascii="Verdana" w:hAnsi="Verdana"/>
                <w:color w:val="auto"/>
                <w:sz w:val="20"/>
                <w:szCs w:val="20"/>
                <w:lang w:val="bg-BG" w:eastAsia="bg-BG"/>
              </w:rPr>
            </w:pPr>
            <w:r w:rsidRPr="003C18E9">
              <w:rPr>
                <w:rFonts w:ascii="Verdana" w:hAnsi="Verdana"/>
                <w:color w:val="auto"/>
                <w:sz w:val="20"/>
                <w:szCs w:val="20"/>
                <w:lang w:val="bg-BG" w:eastAsia="bg-BG"/>
              </w:rPr>
              <w:t>неустойка при 1-во нарушение (лв.)</w:t>
            </w:r>
          </w:p>
        </w:tc>
        <w:tc>
          <w:tcPr>
            <w:tcW w:w="1592" w:type="dxa"/>
            <w:tcBorders>
              <w:top w:val="single" w:sz="8" w:space="0" w:color="auto"/>
              <w:left w:val="nil"/>
              <w:bottom w:val="single" w:sz="4" w:space="0" w:color="auto"/>
              <w:right w:val="single" w:sz="4" w:space="0" w:color="auto"/>
            </w:tcBorders>
            <w:vAlign w:val="center"/>
          </w:tcPr>
          <w:p w14:paraId="281FB7F0" w14:textId="77777777" w:rsidR="00BD1FC3" w:rsidRPr="003C18E9" w:rsidRDefault="00BD1FC3" w:rsidP="00B53239">
            <w:pPr>
              <w:tabs>
                <w:tab w:val="left" w:pos="1701"/>
              </w:tabs>
              <w:spacing w:before="120" w:after="120"/>
              <w:ind w:left="167" w:right="49"/>
              <w:jc w:val="center"/>
              <w:rPr>
                <w:rFonts w:ascii="Verdana" w:hAnsi="Verdana"/>
                <w:color w:val="auto"/>
                <w:sz w:val="20"/>
                <w:szCs w:val="20"/>
                <w:lang w:val="bg-BG" w:eastAsia="bg-BG"/>
              </w:rPr>
            </w:pPr>
            <w:r w:rsidRPr="003C18E9">
              <w:rPr>
                <w:rFonts w:ascii="Verdana" w:hAnsi="Verdana"/>
                <w:color w:val="auto"/>
                <w:sz w:val="20"/>
                <w:szCs w:val="20"/>
                <w:lang w:val="bg-BG" w:eastAsia="bg-BG"/>
              </w:rPr>
              <w:t>неустойка при 2-ро нарушение (лв.)</w:t>
            </w:r>
          </w:p>
        </w:tc>
        <w:tc>
          <w:tcPr>
            <w:tcW w:w="2116" w:type="dxa"/>
            <w:tcBorders>
              <w:top w:val="single" w:sz="8" w:space="0" w:color="auto"/>
              <w:left w:val="nil"/>
              <w:bottom w:val="single" w:sz="4" w:space="0" w:color="auto"/>
              <w:right w:val="single" w:sz="8" w:space="0" w:color="auto"/>
            </w:tcBorders>
            <w:vAlign w:val="center"/>
          </w:tcPr>
          <w:p w14:paraId="281FB7F1" w14:textId="77777777" w:rsidR="00BD1FC3" w:rsidRPr="003C18E9" w:rsidRDefault="00BD1FC3" w:rsidP="00B53239">
            <w:pPr>
              <w:tabs>
                <w:tab w:val="left" w:pos="1701"/>
              </w:tabs>
              <w:spacing w:before="120" w:after="120"/>
              <w:ind w:left="106" w:right="49" w:firstLine="14"/>
              <w:jc w:val="center"/>
              <w:rPr>
                <w:rFonts w:ascii="Verdana" w:hAnsi="Verdana"/>
                <w:color w:val="auto"/>
                <w:sz w:val="20"/>
                <w:szCs w:val="20"/>
                <w:lang w:val="bg-BG" w:eastAsia="bg-BG"/>
              </w:rPr>
            </w:pPr>
            <w:r w:rsidRPr="003C18E9">
              <w:rPr>
                <w:rFonts w:ascii="Verdana" w:hAnsi="Verdana"/>
                <w:color w:val="auto"/>
                <w:sz w:val="20"/>
                <w:szCs w:val="20"/>
                <w:lang w:val="bg-BG" w:eastAsia="bg-BG"/>
              </w:rPr>
              <w:t>неустойка при 3-то и всяко следващо нарушение (лв.)</w:t>
            </w:r>
          </w:p>
        </w:tc>
      </w:tr>
      <w:tr w:rsidR="00BD1FC3" w:rsidRPr="003C18E9" w14:paraId="281FB7F7" w14:textId="77777777" w:rsidTr="00B53239">
        <w:trPr>
          <w:trHeight w:val="564"/>
          <w:jc w:val="center"/>
        </w:trPr>
        <w:tc>
          <w:tcPr>
            <w:tcW w:w="4263" w:type="dxa"/>
            <w:tcBorders>
              <w:top w:val="single" w:sz="4" w:space="0" w:color="auto"/>
              <w:left w:val="single" w:sz="4" w:space="0" w:color="auto"/>
              <w:bottom w:val="single" w:sz="4" w:space="0" w:color="auto"/>
              <w:right w:val="single" w:sz="4" w:space="0" w:color="auto"/>
            </w:tcBorders>
            <w:noWrap/>
            <w:vAlign w:val="center"/>
          </w:tcPr>
          <w:p w14:paraId="281FB7F3" w14:textId="77777777" w:rsidR="00BD1FC3" w:rsidRPr="003C18E9" w:rsidRDefault="00BD1FC3" w:rsidP="00B53239">
            <w:pPr>
              <w:tabs>
                <w:tab w:val="left" w:pos="475"/>
              </w:tabs>
              <w:spacing w:before="120" w:after="120"/>
              <w:ind w:left="475" w:right="49"/>
              <w:rPr>
                <w:rFonts w:ascii="Verdana" w:hAnsi="Verdana"/>
                <w:color w:val="auto"/>
                <w:sz w:val="20"/>
                <w:szCs w:val="20"/>
                <w:lang w:val="bg-BG" w:eastAsia="bg-BG"/>
              </w:rPr>
            </w:pPr>
            <w:r w:rsidRPr="003C18E9">
              <w:rPr>
                <w:rFonts w:ascii="Verdana" w:hAnsi="Verdana"/>
                <w:color w:val="auto"/>
                <w:sz w:val="20"/>
                <w:szCs w:val="20"/>
                <w:lang w:val="bg-BG" w:eastAsia="bg-BG"/>
              </w:rPr>
              <w:t>точка1.13.1 и 1.13.2</w:t>
            </w:r>
          </w:p>
        </w:tc>
        <w:tc>
          <w:tcPr>
            <w:tcW w:w="1637" w:type="dxa"/>
            <w:tcBorders>
              <w:top w:val="single" w:sz="4" w:space="0" w:color="auto"/>
              <w:left w:val="nil"/>
              <w:bottom w:val="single" w:sz="4" w:space="0" w:color="auto"/>
              <w:right w:val="single" w:sz="4" w:space="0" w:color="auto"/>
            </w:tcBorders>
            <w:noWrap/>
            <w:vAlign w:val="center"/>
          </w:tcPr>
          <w:p w14:paraId="281FB7F4" w14:textId="77777777" w:rsidR="00BD1FC3" w:rsidRPr="003C18E9" w:rsidRDefault="00BD1FC3" w:rsidP="00B53239">
            <w:pPr>
              <w:tabs>
                <w:tab w:val="left" w:pos="1701"/>
              </w:tabs>
              <w:spacing w:before="120" w:after="120"/>
              <w:ind w:left="229" w:right="258"/>
              <w:jc w:val="right"/>
              <w:rPr>
                <w:rFonts w:ascii="Verdana" w:hAnsi="Verdana"/>
                <w:color w:val="auto"/>
                <w:sz w:val="20"/>
                <w:szCs w:val="20"/>
                <w:lang w:val="bg-BG" w:eastAsia="bg-BG"/>
              </w:rPr>
            </w:pPr>
            <w:r w:rsidRPr="003C18E9">
              <w:rPr>
                <w:rFonts w:ascii="Verdana" w:hAnsi="Verdana"/>
                <w:color w:val="auto"/>
                <w:sz w:val="20"/>
                <w:szCs w:val="20"/>
                <w:lang w:val="bg-BG" w:eastAsia="bg-BG"/>
              </w:rPr>
              <w:t>500</w:t>
            </w:r>
          </w:p>
        </w:tc>
        <w:tc>
          <w:tcPr>
            <w:tcW w:w="1592" w:type="dxa"/>
            <w:tcBorders>
              <w:top w:val="single" w:sz="4" w:space="0" w:color="auto"/>
              <w:left w:val="nil"/>
              <w:bottom w:val="single" w:sz="4" w:space="0" w:color="auto"/>
              <w:right w:val="single" w:sz="4" w:space="0" w:color="auto"/>
            </w:tcBorders>
            <w:noWrap/>
            <w:vAlign w:val="center"/>
          </w:tcPr>
          <w:p w14:paraId="281FB7F5" w14:textId="77777777" w:rsidR="00BD1FC3" w:rsidRPr="003C18E9" w:rsidRDefault="00BD1FC3" w:rsidP="00B53239">
            <w:pPr>
              <w:tabs>
                <w:tab w:val="left" w:pos="1701"/>
              </w:tabs>
              <w:spacing w:before="120" w:after="120"/>
              <w:ind w:left="168" w:right="178" w:firstLine="1"/>
              <w:jc w:val="right"/>
              <w:rPr>
                <w:rFonts w:ascii="Verdana" w:hAnsi="Verdana"/>
                <w:color w:val="auto"/>
                <w:sz w:val="20"/>
                <w:szCs w:val="20"/>
                <w:lang w:val="bg-BG" w:eastAsia="bg-BG"/>
              </w:rPr>
            </w:pPr>
            <w:r w:rsidRPr="003C18E9">
              <w:rPr>
                <w:rFonts w:ascii="Verdana" w:hAnsi="Verdana"/>
                <w:color w:val="auto"/>
                <w:sz w:val="20"/>
                <w:szCs w:val="20"/>
                <w:lang w:val="bg-BG" w:eastAsia="bg-BG"/>
              </w:rPr>
              <w:t>1000</w:t>
            </w:r>
          </w:p>
        </w:tc>
        <w:tc>
          <w:tcPr>
            <w:tcW w:w="2116" w:type="dxa"/>
            <w:tcBorders>
              <w:top w:val="single" w:sz="4" w:space="0" w:color="auto"/>
              <w:left w:val="nil"/>
              <w:bottom w:val="single" w:sz="4" w:space="0" w:color="auto"/>
              <w:right w:val="single" w:sz="4" w:space="0" w:color="auto"/>
            </w:tcBorders>
            <w:noWrap/>
            <w:vAlign w:val="center"/>
          </w:tcPr>
          <w:p w14:paraId="281FB7F6" w14:textId="77777777" w:rsidR="00BD1FC3" w:rsidRPr="003C18E9" w:rsidRDefault="00BD1FC3" w:rsidP="00B53239">
            <w:pPr>
              <w:tabs>
                <w:tab w:val="left" w:pos="1701"/>
              </w:tabs>
              <w:spacing w:before="120" w:after="120"/>
              <w:ind w:left="248" w:right="240"/>
              <w:jc w:val="right"/>
              <w:rPr>
                <w:rFonts w:ascii="Verdana" w:hAnsi="Verdana"/>
                <w:color w:val="auto"/>
                <w:sz w:val="20"/>
                <w:szCs w:val="20"/>
                <w:lang w:val="bg-BG" w:eastAsia="bg-BG"/>
              </w:rPr>
            </w:pPr>
            <w:r w:rsidRPr="003C18E9">
              <w:rPr>
                <w:rFonts w:ascii="Verdana" w:hAnsi="Verdana"/>
                <w:color w:val="auto"/>
                <w:sz w:val="20"/>
                <w:szCs w:val="20"/>
                <w:lang w:val="bg-BG" w:eastAsia="bg-BG"/>
              </w:rPr>
              <w:t>3000</w:t>
            </w:r>
          </w:p>
        </w:tc>
      </w:tr>
      <w:tr w:rsidR="00BD1FC3" w:rsidRPr="003C18E9" w14:paraId="281FB7FC" w14:textId="77777777" w:rsidTr="00B53239">
        <w:trPr>
          <w:trHeight w:val="738"/>
          <w:jc w:val="center"/>
        </w:trPr>
        <w:tc>
          <w:tcPr>
            <w:tcW w:w="4263" w:type="dxa"/>
            <w:tcBorders>
              <w:top w:val="single" w:sz="4" w:space="0" w:color="auto"/>
              <w:left w:val="single" w:sz="4" w:space="0" w:color="auto"/>
              <w:bottom w:val="single" w:sz="4" w:space="0" w:color="auto"/>
              <w:right w:val="single" w:sz="4" w:space="0" w:color="auto"/>
            </w:tcBorders>
            <w:vAlign w:val="center"/>
          </w:tcPr>
          <w:p w14:paraId="281FB7F8" w14:textId="77777777" w:rsidR="00BD1FC3" w:rsidRPr="003C18E9" w:rsidRDefault="00BD1FC3" w:rsidP="00B53239">
            <w:pPr>
              <w:tabs>
                <w:tab w:val="left" w:pos="475"/>
              </w:tabs>
              <w:spacing w:before="120" w:after="120"/>
              <w:ind w:left="475" w:right="49"/>
              <w:rPr>
                <w:rFonts w:ascii="Verdana" w:hAnsi="Verdana"/>
                <w:color w:val="auto"/>
                <w:sz w:val="20"/>
                <w:szCs w:val="20"/>
                <w:lang w:val="bg-BG" w:eastAsia="bg-BG"/>
              </w:rPr>
            </w:pPr>
            <w:r w:rsidRPr="003C18E9">
              <w:rPr>
                <w:rFonts w:ascii="Verdana" w:hAnsi="Verdana"/>
                <w:color w:val="auto"/>
                <w:sz w:val="20"/>
                <w:szCs w:val="20"/>
                <w:lang w:val="bg-BG" w:eastAsia="bg-BG"/>
              </w:rPr>
              <w:t>Точки  1.13.3, 1.13.4, 1.13.5, 1.13.6, 1.13.7, 1.13.8, 1.13.9 и 1.13.10.</w:t>
            </w:r>
          </w:p>
        </w:tc>
        <w:tc>
          <w:tcPr>
            <w:tcW w:w="1637" w:type="dxa"/>
            <w:tcBorders>
              <w:top w:val="single" w:sz="4" w:space="0" w:color="auto"/>
              <w:left w:val="single" w:sz="4" w:space="0" w:color="auto"/>
              <w:bottom w:val="single" w:sz="4" w:space="0" w:color="auto"/>
              <w:right w:val="single" w:sz="4" w:space="0" w:color="auto"/>
            </w:tcBorders>
            <w:noWrap/>
            <w:vAlign w:val="center"/>
          </w:tcPr>
          <w:p w14:paraId="281FB7F9" w14:textId="77777777" w:rsidR="00BD1FC3" w:rsidRPr="003C18E9" w:rsidRDefault="00BD1FC3" w:rsidP="00B53239">
            <w:pPr>
              <w:tabs>
                <w:tab w:val="left" w:pos="1701"/>
              </w:tabs>
              <w:spacing w:before="120" w:after="120"/>
              <w:ind w:left="229" w:right="258"/>
              <w:jc w:val="right"/>
              <w:rPr>
                <w:rFonts w:ascii="Verdana" w:hAnsi="Verdana"/>
                <w:color w:val="auto"/>
                <w:sz w:val="20"/>
                <w:szCs w:val="20"/>
                <w:lang w:val="bg-BG" w:eastAsia="bg-BG"/>
              </w:rPr>
            </w:pPr>
            <w:r w:rsidRPr="003C18E9">
              <w:rPr>
                <w:rFonts w:ascii="Verdana" w:hAnsi="Verdana"/>
                <w:color w:val="auto"/>
                <w:sz w:val="20"/>
                <w:szCs w:val="20"/>
                <w:lang w:val="bg-BG" w:eastAsia="bg-BG"/>
              </w:rPr>
              <w:t>1000</w:t>
            </w:r>
          </w:p>
        </w:tc>
        <w:tc>
          <w:tcPr>
            <w:tcW w:w="1592" w:type="dxa"/>
            <w:tcBorders>
              <w:top w:val="single" w:sz="4" w:space="0" w:color="auto"/>
              <w:left w:val="single" w:sz="4" w:space="0" w:color="auto"/>
              <w:bottom w:val="single" w:sz="4" w:space="0" w:color="auto"/>
              <w:right w:val="single" w:sz="4" w:space="0" w:color="auto"/>
            </w:tcBorders>
            <w:noWrap/>
            <w:vAlign w:val="center"/>
          </w:tcPr>
          <w:p w14:paraId="281FB7FA" w14:textId="77777777" w:rsidR="00BD1FC3" w:rsidRPr="003C18E9" w:rsidRDefault="00BD1FC3" w:rsidP="00B53239">
            <w:pPr>
              <w:tabs>
                <w:tab w:val="left" w:pos="1701"/>
              </w:tabs>
              <w:spacing w:before="120" w:after="120"/>
              <w:ind w:left="168" w:right="178" w:firstLine="1"/>
              <w:jc w:val="right"/>
              <w:rPr>
                <w:rFonts w:ascii="Verdana" w:hAnsi="Verdana"/>
                <w:color w:val="auto"/>
                <w:sz w:val="20"/>
                <w:szCs w:val="20"/>
                <w:lang w:val="bg-BG" w:eastAsia="bg-BG"/>
              </w:rPr>
            </w:pPr>
            <w:r w:rsidRPr="003C18E9">
              <w:rPr>
                <w:rFonts w:ascii="Verdana" w:hAnsi="Verdana"/>
                <w:color w:val="auto"/>
                <w:sz w:val="20"/>
                <w:szCs w:val="20"/>
                <w:lang w:val="bg-BG" w:eastAsia="bg-BG"/>
              </w:rPr>
              <w:t>2000</w:t>
            </w:r>
          </w:p>
        </w:tc>
        <w:tc>
          <w:tcPr>
            <w:tcW w:w="2116" w:type="dxa"/>
            <w:tcBorders>
              <w:top w:val="single" w:sz="4" w:space="0" w:color="auto"/>
              <w:left w:val="single" w:sz="4" w:space="0" w:color="auto"/>
              <w:bottom w:val="single" w:sz="4" w:space="0" w:color="auto"/>
              <w:right w:val="single" w:sz="4" w:space="0" w:color="auto"/>
            </w:tcBorders>
            <w:noWrap/>
            <w:vAlign w:val="center"/>
          </w:tcPr>
          <w:p w14:paraId="281FB7FB" w14:textId="77777777" w:rsidR="00BD1FC3" w:rsidRPr="003C18E9" w:rsidRDefault="00BD1FC3" w:rsidP="00B53239">
            <w:pPr>
              <w:tabs>
                <w:tab w:val="left" w:pos="1701"/>
              </w:tabs>
              <w:spacing w:before="120" w:after="120"/>
              <w:ind w:left="248" w:right="240"/>
              <w:jc w:val="right"/>
              <w:rPr>
                <w:rFonts w:ascii="Verdana" w:hAnsi="Verdana"/>
                <w:color w:val="auto"/>
                <w:sz w:val="20"/>
                <w:szCs w:val="20"/>
                <w:lang w:val="bg-BG" w:eastAsia="bg-BG"/>
              </w:rPr>
            </w:pPr>
            <w:r w:rsidRPr="003C18E9">
              <w:rPr>
                <w:rFonts w:ascii="Verdana" w:hAnsi="Verdana"/>
                <w:color w:val="auto"/>
                <w:sz w:val="20"/>
                <w:szCs w:val="20"/>
                <w:lang w:val="bg-BG" w:eastAsia="bg-BG"/>
              </w:rPr>
              <w:t>4000</w:t>
            </w:r>
          </w:p>
        </w:tc>
      </w:tr>
    </w:tbl>
    <w:p w14:paraId="281FB7FD" w14:textId="77777777" w:rsidR="00BD1FC3" w:rsidRPr="003C18E9" w:rsidRDefault="00BD1FC3" w:rsidP="00BD1FC3">
      <w:pPr>
        <w:spacing w:before="120" w:after="120"/>
        <w:ind w:left="1560"/>
        <w:jc w:val="both"/>
        <w:rPr>
          <w:rFonts w:ascii="Verdana" w:hAnsi="Verdana"/>
          <w:color w:val="auto"/>
          <w:sz w:val="20"/>
          <w:szCs w:val="20"/>
          <w:lang w:val="bg-BG"/>
        </w:rPr>
      </w:pPr>
    </w:p>
    <w:p w14:paraId="281FB7FE"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Констатирането на нарушения по чл. 1.13. от този раздел се удостоверява с нарочно съставен Констативен протокол, изготвен и подписан от Строителния надзор и Инвеститорския контрол/Ръководителя проект на обекта, като копие от същия се предоставя за сведение на Изпълнителя. В констативния протокол се посочва срок, в който Изпълнителят трябва да отстрани констатираните нарушения. При отсъствие на една от страните (Строителния надзор и Инвеститорския контрол/Ръководителя проект) към Констативния протокол се прилага за доказателство снимков материал.</w:t>
      </w:r>
    </w:p>
    <w:p w14:paraId="281FB7FF"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lastRenderedPageBreak/>
        <w:t xml:space="preserve"> Наложените неустойки по чл.1.14 от настоящия раздел, не отменят задължението на Изпълнителя да отстрани за своя сметка констатираното нарушение в срока, посочен в Констативния протокол по чл. 1.15 от настоящия раздел., както и задължението му за по - нататъшно спазване на изискванията на Работния проект и предписанията на Възложителя.</w:t>
      </w:r>
    </w:p>
    <w:p w14:paraId="281FB800" w14:textId="77777777" w:rsidR="00BD1FC3" w:rsidRPr="003C18E9" w:rsidRDefault="00BD1FC3" w:rsidP="007D37D6">
      <w:pPr>
        <w:numPr>
          <w:ilvl w:val="2"/>
          <w:numId w:val="44"/>
        </w:numPr>
        <w:spacing w:before="120" w:after="120"/>
        <w:ind w:left="0" w:right="51" w:firstLine="993"/>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случай, че Изпълнителят допусне продължителност на прекъсване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по-дълга от одобрената продължителност, Изпълнителят подлежи на неустойка от 2 000 лв. за първия и втория започнат час закъснение и 1 000 лв. за всеки следващ просрочен час над определения от Възложителя. Доставените на строежа </w:t>
      </w:r>
      <w:proofErr w:type="spellStart"/>
      <w:r w:rsidRPr="003C18E9">
        <w:rPr>
          <w:rFonts w:ascii="Verdana" w:hAnsi="Verdana" w:cs="Arial"/>
          <w:color w:val="auto"/>
          <w:sz w:val="20"/>
          <w:szCs w:val="20"/>
          <w:lang w:val="bg-BG"/>
        </w:rPr>
        <w:t>водоноски</w:t>
      </w:r>
      <w:proofErr w:type="spellEnd"/>
      <w:r w:rsidRPr="003C18E9">
        <w:rPr>
          <w:rFonts w:ascii="Verdana" w:hAnsi="Verdana" w:cs="Arial"/>
          <w:color w:val="auto"/>
          <w:sz w:val="20"/>
          <w:szCs w:val="20"/>
          <w:lang w:val="bg-BG"/>
        </w:rPr>
        <w:t xml:space="preserve"> в този случай са за сметка на Изпълнителя. Наложени на Възложителя санкции от общински или държавни органи по отношение на ненавреме обявената отмяна или отлагане на планирано спиране на </w:t>
      </w:r>
      <w:proofErr w:type="spellStart"/>
      <w:r w:rsidRPr="003C18E9">
        <w:rPr>
          <w:rFonts w:ascii="Verdana" w:hAnsi="Verdana" w:cs="Arial"/>
          <w:color w:val="auto"/>
          <w:sz w:val="20"/>
          <w:szCs w:val="20"/>
          <w:lang w:val="bg-BG"/>
        </w:rPr>
        <w:t>водоподаването</w:t>
      </w:r>
      <w:proofErr w:type="spellEnd"/>
      <w:r w:rsidRPr="003C18E9">
        <w:rPr>
          <w:rFonts w:ascii="Verdana" w:hAnsi="Verdana" w:cs="Arial"/>
          <w:color w:val="auto"/>
          <w:sz w:val="20"/>
          <w:szCs w:val="20"/>
          <w:lang w:val="bg-BG"/>
        </w:rPr>
        <w:t xml:space="preserve"> са изцяло за сметка на Изпълнителя.</w:t>
      </w:r>
    </w:p>
    <w:p w14:paraId="281FB801"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 xml:space="preserve">В случай, че Изпълнителят не предостави пълна екзекутивна документация в посочения срок в </w:t>
      </w:r>
      <w:r w:rsidR="005E3A36" w:rsidRPr="003C18E9">
        <w:rPr>
          <w:rFonts w:ascii="Verdana" w:hAnsi="Verdana"/>
          <w:color w:val="auto"/>
          <w:sz w:val="20"/>
          <w:szCs w:val="20"/>
          <w:lang w:val="bg-BG"/>
        </w:rPr>
        <w:t>т</w:t>
      </w:r>
      <w:r w:rsidRPr="003C18E9">
        <w:rPr>
          <w:rFonts w:ascii="Verdana" w:hAnsi="Verdana"/>
          <w:color w:val="auto"/>
          <w:sz w:val="20"/>
          <w:szCs w:val="20"/>
          <w:lang w:val="bg-BG"/>
        </w:rPr>
        <w:t xml:space="preserve">.4.1 от Раздел А: </w:t>
      </w:r>
      <w:r w:rsidR="005E3A36" w:rsidRPr="003C18E9">
        <w:rPr>
          <w:rFonts w:ascii="Verdana" w:hAnsi="Verdana"/>
          <w:color w:val="auto"/>
          <w:sz w:val="20"/>
          <w:szCs w:val="20"/>
          <w:lang w:val="bg-BG"/>
        </w:rPr>
        <w:t>„</w:t>
      </w:r>
      <w:r w:rsidRPr="003C18E9">
        <w:rPr>
          <w:rFonts w:ascii="Verdana" w:hAnsi="Verdana"/>
          <w:color w:val="auto"/>
          <w:sz w:val="20"/>
          <w:szCs w:val="20"/>
          <w:lang w:val="bg-BG"/>
        </w:rPr>
        <w:t>Техническо задание – предмет на договора</w:t>
      </w:r>
      <w:r w:rsidR="005E3A36" w:rsidRPr="003C18E9">
        <w:rPr>
          <w:rFonts w:ascii="Verdana" w:hAnsi="Verdana"/>
          <w:color w:val="auto"/>
          <w:sz w:val="20"/>
          <w:szCs w:val="20"/>
          <w:lang w:val="bg-BG"/>
        </w:rPr>
        <w:t>“</w:t>
      </w:r>
      <w:r w:rsidRPr="003C18E9">
        <w:rPr>
          <w:rFonts w:ascii="Verdana" w:hAnsi="Verdana"/>
          <w:color w:val="auto"/>
          <w:sz w:val="20"/>
          <w:szCs w:val="20"/>
          <w:lang w:val="bg-BG"/>
        </w:rPr>
        <w:t xml:space="preserve"> - Раздел А2: </w:t>
      </w:r>
      <w:r w:rsidR="00BE1B9A" w:rsidRPr="003C18E9">
        <w:rPr>
          <w:rFonts w:ascii="Verdana" w:hAnsi="Verdana"/>
          <w:color w:val="auto"/>
          <w:sz w:val="20"/>
          <w:szCs w:val="20"/>
          <w:lang w:val="bg-BG"/>
        </w:rPr>
        <w:t>„Други специфични изисквания при изпълнение на договора“</w:t>
      </w:r>
      <w:r w:rsidRPr="003C18E9">
        <w:rPr>
          <w:rFonts w:ascii="Verdana" w:hAnsi="Verdana"/>
          <w:color w:val="auto"/>
          <w:sz w:val="20"/>
          <w:szCs w:val="20"/>
          <w:lang w:val="bg-BG"/>
        </w:rPr>
        <w:t>, Изпълнителят подлежи на неустойка в размер от 200 лева на ден за всеки просрочен ден.</w:t>
      </w:r>
    </w:p>
    <w:p w14:paraId="281FB802"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 xml:space="preserve"> В случай, че констатирано нарушение, за което на Изпълнителят е наложена неустойка, не бъде отстранено в указания срок, то Изпълнителят подлежи на следващата неустойка, съобразно посоченото в чл. 1.14. от този раздел.</w:t>
      </w:r>
    </w:p>
    <w:p w14:paraId="281FB803"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При констатиране на повече от три нарушения по чл.1.13 от този раздел всяко за следващо се налага неустойка с размер на неустойката за трето нарушение. При констатиране на повече от пет нарушения, за които на Изпълнителя е наложена неустойка, настоящият Договор ще се счита за едностранно прекратен от страна на Изпълнителя с произтичащата от това неустойка съгласно чл. 1.4 от този раздел.</w:t>
      </w:r>
    </w:p>
    <w:p w14:paraId="281FB804"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Възложителят има право да поиска смяна на техническия ръководител или работник на обекта при констатиране на повече от 3 нарушения от настоящия раздел.</w:t>
      </w:r>
    </w:p>
    <w:p w14:paraId="281FB805"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 xml:space="preserve"> В случай, че Изпълнителят не отстрани недостатъците в работата си, появили се в гаранционните срокове определени в Наредба №2 „Въвеждане в експлоатация на строежите в Република България и минималните гаранционни срокове за изпълнени строителни и монтажни работи, съоръжения и строителни обекти” и в настоящия договор, в срок указан от Възложителя, Възложителят има право да възложи изпълнението на работите на друг изпълнител, като заплатените от Възложителя суми следва да му бъдат възстановени от Изпълнителя по настоящия договор до 3 дни от писмена покана от Възложителя или да се удържат от гаранцията за изпълнение.</w:t>
      </w:r>
    </w:p>
    <w:p w14:paraId="281FB806"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Ако Изпълнителят не изпълни задълженията си съгласно т.7, от Раздел А: ”Техническо задание – предмет на договора” - Раздел А2: ДРУГИ СПЕЦИФИЧНИ ИЗИСКВАНИЯ ПРИ ИЗПЪЛНЕНИЕ НА ДОГОВОРА, то той подлежи на неустойка в  размер на 500 лв. за всеки отделен случай.</w:t>
      </w:r>
    </w:p>
    <w:p w14:paraId="281FB807" w14:textId="77777777" w:rsidR="00BD1FC3" w:rsidRPr="003C18E9" w:rsidRDefault="00BD1FC3" w:rsidP="007D37D6">
      <w:pPr>
        <w:numPr>
          <w:ilvl w:val="1"/>
          <w:numId w:val="44"/>
        </w:numPr>
        <w:spacing w:before="120" w:after="120"/>
        <w:ind w:left="0" w:firstLine="993"/>
        <w:jc w:val="both"/>
        <w:rPr>
          <w:rFonts w:ascii="Verdana" w:hAnsi="Verdana" w:cs="Arial"/>
          <w:color w:val="auto"/>
          <w:sz w:val="20"/>
          <w:szCs w:val="20"/>
          <w:lang w:val="bg-BG"/>
        </w:rPr>
      </w:pPr>
      <w:r w:rsidRPr="003C18E9">
        <w:rPr>
          <w:rFonts w:ascii="Verdana" w:hAnsi="Verdana" w:cs="Arial"/>
          <w:color w:val="auto"/>
          <w:sz w:val="20"/>
          <w:szCs w:val="20"/>
          <w:lang w:val="bg-BG"/>
        </w:rPr>
        <w:t>При отказ за изпълнение на възложените с официална инструкция работи, на Изпълнителя се налагат следните неустойки:</w:t>
      </w:r>
    </w:p>
    <w:p w14:paraId="281FB808" w14:textId="77777777" w:rsidR="00BD1FC3" w:rsidRPr="003C18E9" w:rsidRDefault="00BD1FC3" w:rsidP="007D37D6">
      <w:pPr>
        <w:numPr>
          <w:ilvl w:val="2"/>
          <w:numId w:val="44"/>
        </w:numPr>
        <w:spacing w:before="120" w:after="120"/>
        <w:ind w:left="0" w:right="7" w:firstLine="993"/>
        <w:jc w:val="both"/>
        <w:rPr>
          <w:rFonts w:ascii="Verdana" w:hAnsi="Verdana" w:cs="Arial"/>
          <w:color w:val="auto"/>
          <w:sz w:val="20"/>
          <w:szCs w:val="20"/>
          <w:lang w:val="bg-BG"/>
        </w:rPr>
      </w:pPr>
      <w:r w:rsidRPr="003C18E9">
        <w:rPr>
          <w:rFonts w:ascii="Verdana" w:hAnsi="Verdana" w:cs="Arial"/>
          <w:color w:val="auto"/>
          <w:sz w:val="20"/>
          <w:szCs w:val="20"/>
          <w:lang w:val="bg-BG"/>
        </w:rPr>
        <w:t>При първи отказ – 10 000 лв.</w:t>
      </w:r>
    </w:p>
    <w:p w14:paraId="281FB809" w14:textId="77777777" w:rsidR="00BD1FC3" w:rsidRPr="003C18E9" w:rsidRDefault="00BD1FC3" w:rsidP="007D37D6">
      <w:pPr>
        <w:numPr>
          <w:ilvl w:val="2"/>
          <w:numId w:val="44"/>
        </w:numPr>
        <w:spacing w:before="120" w:after="120"/>
        <w:ind w:left="0" w:right="7" w:firstLine="993"/>
        <w:jc w:val="both"/>
        <w:rPr>
          <w:rFonts w:ascii="Verdana" w:hAnsi="Verdana" w:cs="Arial"/>
          <w:color w:val="auto"/>
          <w:sz w:val="20"/>
          <w:szCs w:val="20"/>
          <w:lang w:val="bg-BG"/>
        </w:rPr>
      </w:pPr>
      <w:r w:rsidRPr="003C18E9">
        <w:rPr>
          <w:rFonts w:ascii="Verdana" w:hAnsi="Verdana" w:cs="Arial"/>
          <w:color w:val="auto"/>
          <w:sz w:val="20"/>
          <w:szCs w:val="20"/>
          <w:lang w:val="bg-BG"/>
        </w:rPr>
        <w:t>При втори отказ – 25 000 лв.</w:t>
      </w:r>
    </w:p>
    <w:p w14:paraId="281FB80A" w14:textId="77777777" w:rsidR="00BD1FC3" w:rsidRPr="003C18E9" w:rsidRDefault="00BD1FC3" w:rsidP="007D37D6">
      <w:pPr>
        <w:numPr>
          <w:ilvl w:val="1"/>
          <w:numId w:val="44"/>
        </w:numPr>
        <w:spacing w:before="120" w:after="120"/>
        <w:ind w:left="0" w:right="7" w:firstLine="993"/>
        <w:jc w:val="both"/>
        <w:rPr>
          <w:rFonts w:ascii="Verdana" w:hAnsi="Verdana" w:cs="Arial"/>
          <w:color w:val="auto"/>
          <w:sz w:val="20"/>
          <w:szCs w:val="20"/>
          <w:lang w:val="bg-BG"/>
        </w:rPr>
      </w:pPr>
      <w:r w:rsidRPr="003C18E9">
        <w:rPr>
          <w:rFonts w:ascii="Verdana" w:hAnsi="Verdana" w:cs="Arial"/>
          <w:color w:val="auto"/>
          <w:sz w:val="20"/>
          <w:szCs w:val="20"/>
          <w:lang w:val="bg-BG"/>
        </w:rPr>
        <w:t>Трети отказ за изпълнение на възложени с официална инструкция работи, ще се счита, че Изпълнителя едностранно прекратява Договора с произтичащата от това неустойка съгласно чл.1.4 от този раздел.</w:t>
      </w:r>
    </w:p>
    <w:p w14:paraId="281FB80B" w14:textId="77777777" w:rsidR="00BD1FC3" w:rsidRPr="003C18E9" w:rsidRDefault="00BD1FC3" w:rsidP="007D37D6">
      <w:pPr>
        <w:numPr>
          <w:ilvl w:val="1"/>
          <w:numId w:val="44"/>
        </w:numPr>
        <w:spacing w:before="120" w:after="120"/>
        <w:ind w:left="0" w:firstLine="993"/>
        <w:jc w:val="both"/>
        <w:rPr>
          <w:rFonts w:ascii="Verdana" w:hAnsi="Verdana"/>
          <w:color w:val="auto"/>
          <w:sz w:val="20"/>
          <w:szCs w:val="20"/>
          <w:lang w:val="bg-BG"/>
        </w:rPr>
      </w:pPr>
      <w:r w:rsidRPr="003C18E9">
        <w:rPr>
          <w:rFonts w:ascii="Verdana" w:hAnsi="Verdana"/>
          <w:color w:val="auto"/>
          <w:sz w:val="20"/>
          <w:szCs w:val="20"/>
          <w:lang w:val="bg-BG"/>
        </w:rPr>
        <w:t xml:space="preserve"> Неустойките съгласно този раздел се приспадат от дължимите на Изпълнителя суми. В случай, че не са налице дължими </w:t>
      </w:r>
      <w:r w:rsidR="001A643C" w:rsidRPr="003C18E9">
        <w:rPr>
          <w:rFonts w:ascii="Verdana" w:hAnsi="Verdana"/>
          <w:color w:val="auto"/>
          <w:sz w:val="20"/>
          <w:szCs w:val="20"/>
          <w:lang w:val="bg-BG"/>
        </w:rPr>
        <w:t>на</w:t>
      </w:r>
      <w:r w:rsidRPr="003C18E9">
        <w:rPr>
          <w:rFonts w:ascii="Verdana" w:hAnsi="Verdana"/>
          <w:color w:val="auto"/>
          <w:sz w:val="20"/>
          <w:szCs w:val="20"/>
          <w:lang w:val="bg-BG"/>
        </w:rPr>
        <w:t xml:space="preserve"> Изпълнителя суми, Възложителят има право да усвои неустойките от гаранцията за изпълнение или да изиска от Изпълнителя да ги изплати в срок от 10 дни от датата на писменото уведомяване от страна на </w:t>
      </w:r>
      <w:r w:rsidR="007023C2" w:rsidRPr="003C18E9">
        <w:rPr>
          <w:rFonts w:ascii="Verdana" w:hAnsi="Verdana"/>
          <w:color w:val="auto"/>
          <w:sz w:val="20"/>
          <w:szCs w:val="20"/>
          <w:lang w:val="bg-BG"/>
        </w:rPr>
        <w:t xml:space="preserve">Възложителя </w:t>
      </w:r>
      <w:r w:rsidRPr="003C18E9">
        <w:rPr>
          <w:rFonts w:ascii="Verdana" w:hAnsi="Verdana"/>
          <w:color w:val="auto"/>
          <w:sz w:val="20"/>
          <w:szCs w:val="20"/>
          <w:lang w:val="bg-BG"/>
        </w:rPr>
        <w:t>за съответната неустойка.</w:t>
      </w:r>
    </w:p>
    <w:p w14:paraId="281FB80C" w14:textId="77777777" w:rsidR="00BD1FC3" w:rsidRPr="003C18E9" w:rsidRDefault="00BD1FC3" w:rsidP="007D37D6">
      <w:pPr>
        <w:numPr>
          <w:ilvl w:val="0"/>
          <w:numId w:val="43"/>
        </w:numPr>
        <w:spacing w:before="12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lastRenderedPageBreak/>
        <w:t>САНКЦИИ, НАЛАГАНИ НА “СОФИЙСКА ВОДА” АД</w:t>
      </w:r>
    </w:p>
    <w:p w14:paraId="281FB80D" w14:textId="77777777" w:rsidR="00BD1FC3" w:rsidRPr="003C18E9" w:rsidRDefault="00BD1FC3" w:rsidP="00BD1FC3">
      <w:pPr>
        <w:spacing w:before="120" w:after="120"/>
        <w:ind w:right="49" w:firstLine="708"/>
        <w:jc w:val="both"/>
        <w:rPr>
          <w:rFonts w:ascii="Verdana" w:hAnsi="Verdana"/>
          <w:color w:val="auto"/>
          <w:sz w:val="20"/>
          <w:szCs w:val="20"/>
          <w:lang w:val="bg-BG"/>
        </w:rPr>
      </w:pPr>
      <w:r w:rsidRPr="003C18E9">
        <w:rPr>
          <w:rFonts w:ascii="Verdana" w:hAnsi="Verdana"/>
          <w:color w:val="auto"/>
          <w:sz w:val="20"/>
          <w:szCs w:val="20"/>
          <w:lang w:val="bg-BG"/>
        </w:rPr>
        <w:t xml:space="preserve"> Ако в който и да е момент, поради действие или бездействие от страна на Изпълнителя и/или негови служители, на “Софийска вода” АД бъдат наложени санкции по силата на действащото законодателство, Изпълнителят се задължава да обезщети Възложителя по всички санкции в пълния им размер.</w:t>
      </w:r>
    </w:p>
    <w:p w14:paraId="281FB80E" w14:textId="77777777" w:rsidR="00BD1FC3" w:rsidRPr="003C18E9" w:rsidRDefault="00BD1FC3" w:rsidP="007D37D6">
      <w:pPr>
        <w:numPr>
          <w:ilvl w:val="0"/>
          <w:numId w:val="43"/>
        </w:numPr>
        <w:spacing w:before="12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t>ГАРАНЦИЯ ЗА ИЗПЪЛНЕНИЕ НА ДОГОВОРА</w:t>
      </w:r>
    </w:p>
    <w:p w14:paraId="281FB80F" w14:textId="77777777" w:rsidR="00BD1FC3" w:rsidRPr="003C18E9" w:rsidRDefault="00BD1FC3" w:rsidP="007D37D6">
      <w:pPr>
        <w:numPr>
          <w:ilvl w:val="1"/>
          <w:numId w:val="43"/>
        </w:numPr>
        <w:spacing w:before="120" w:after="120"/>
        <w:ind w:left="0" w:firstLine="927"/>
        <w:jc w:val="both"/>
        <w:rPr>
          <w:rFonts w:ascii="Verdana" w:hAnsi="Verdana"/>
          <w:color w:val="auto"/>
          <w:sz w:val="20"/>
          <w:szCs w:val="20"/>
          <w:lang w:val="bg-BG"/>
        </w:rPr>
      </w:pPr>
      <w:r w:rsidRPr="003C18E9">
        <w:rPr>
          <w:rFonts w:ascii="Verdana" w:hAnsi="Verdana"/>
          <w:color w:val="auto"/>
          <w:sz w:val="20"/>
          <w:szCs w:val="20"/>
          <w:lang w:val="bg-BG"/>
        </w:rPr>
        <w:t xml:space="preserve"> Изпълнителят е представил гаранцията за изпълнение на договора съгласно условията на договора.</w:t>
      </w:r>
    </w:p>
    <w:p w14:paraId="281FB810" w14:textId="77777777" w:rsidR="00BD1FC3" w:rsidRPr="003C18E9" w:rsidRDefault="00BD1FC3" w:rsidP="007D37D6">
      <w:pPr>
        <w:numPr>
          <w:ilvl w:val="1"/>
          <w:numId w:val="43"/>
        </w:numPr>
        <w:spacing w:before="120" w:after="120"/>
        <w:ind w:left="0" w:firstLine="992"/>
        <w:jc w:val="both"/>
        <w:rPr>
          <w:rFonts w:ascii="Verdana" w:hAnsi="Verdana"/>
          <w:color w:val="auto"/>
          <w:sz w:val="20"/>
          <w:szCs w:val="20"/>
          <w:lang w:val="bg-BG"/>
        </w:rPr>
      </w:pPr>
      <w:r w:rsidRPr="003C18E9">
        <w:rPr>
          <w:rFonts w:ascii="Verdana" w:hAnsi="Verdana"/>
          <w:color w:val="auto"/>
          <w:sz w:val="20"/>
          <w:szCs w:val="20"/>
          <w:lang w:val="bg-BG"/>
        </w:rPr>
        <w:t>В случай на дължими от Изпълнителя суми в резултат на наложена съгласно настоящия договор неустойка, глоба, санкция или други, те могат да бъдат приспаднати от дължими на Изпълнителя суми, или да бъдат приспаднати от гаранцията за изпълнение на договора.</w:t>
      </w:r>
    </w:p>
    <w:p w14:paraId="281FB811" w14:textId="77777777" w:rsidR="00BD1FC3" w:rsidRPr="003C18E9" w:rsidRDefault="00BD1FC3" w:rsidP="007D37D6">
      <w:pPr>
        <w:numPr>
          <w:ilvl w:val="1"/>
          <w:numId w:val="43"/>
        </w:numPr>
        <w:spacing w:before="120" w:after="120"/>
        <w:ind w:left="0" w:firstLine="992"/>
        <w:jc w:val="both"/>
        <w:rPr>
          <w:rFonts w:ascii="Verdana" w:hAnsi="Verdana"/>
          <w:color w:val="auto"/>
          <w:sz w:val="20"/>
          <w:szCs w:val="20"/>
          <w:lang w:val="bg-BG"/>
        </w:rPr>
      </w:pPr>
      <w:r w:rsidRPr="003C18E9">
        <w:rPr>
          <w:rFonts w:ascii="Verdana" w:hAnsi="Verdana"/>
          <w:color w:val="auto"/>
          <w:sz w:val="20"/>
          <w:szCs w:val="20"/>
          <w:lang w:val="bg-BG"/>
        </w:rPr>
        <w:t xml:space="preserve"> В случай, че гаранцията за изпълнение бъде напълно или частично усвоена през срока на договора, Изпълнителят се задължава в срок от 5 работни дни да я допълни до нейния пълен размер.</w:t>
      </w:r>
    </w:p>
    <w:p w14:paraId="281FB812" w14:textId="77777777" w:rsidR="00BD1FC3" w:rsidRPr="003C18E9" w:rsidRDefault="00BD1FC3" w:rsidP="007D37D6">
      <w:pPr>
        <w:numPr>
          <w:ilvl w:val="1"/>
          <w:numId w:val="43"/>
        </w:numPr>
        <w:spacing w:before="120" w:after="120"/>
        <w:ind w:left="0" w:firstLine="992"/>
        <w:jc w:val="both"/>
        <w:rPr>
          <w:rFonts w:ascii="Verdana" w:hAnsi="Verdana"/>
          <w:color w:val="auto"/>
          <w:sz w:val="20"/>
          <w:szCs w:val="20"/>
          <w:lang w:val="bg-BG"/>
        </w:rPr>
      </w:pPr>
      <w:r w:rsidRPr="003C18E9">
        <w:rPr>
          <w:rFonts w:ascii="Verdana" w:hAnsi="Verdana"/>
          <w:color w:val="auto"/>
          <w:sz w:val="20"/>
          <w:szCs w:val="20"/>
          <w:lang w:val="bg-BG"/>
        </w:rPr>
        <w:t>В случай, че Възложителят прекрати Договора поради неизпълнение от страна на Изпълнителя, то Възложителят има право да задържи изцяло гаранцията за изпълнение, внесена от Изпълнителя.</w:t>
      </w:r>
    </w:p>
    <w:p w14:paraId="281FB813" w14:textId="77777777" w:rsidR="00BD1FC3" w:rsidRPr="003C18E9" w:rsidRDefault="00BD1FC3" w:rsidP="007D37D6">
      <w:pPr>
        <w:numPr>
          <w:ilvl w:val="0"/>
          <w:numId w:val="43"/>
        </w:numPr>
        <w:spacing w:before="120" w:after="120"/>
        <w:ind w:left="1281" w:hanging="357"/>
        <w:jc w:val="both"/>
        <w:rPr>
          <w:rFonts w:ascii="Verdana" w:hAnsi="Verdana"/>
          <w:b/>
          <w:color w:val="auto"/>
          <w:sz w:val="20"/>
          <w:szCs w:val="20"/>
          <w:lang w:val="bg-BG"/>
        </w:rPr>
      </w:pPr>
      <w:r w:rsidRPr="003C18E9">
        <w:rPr>
          <w:rFonts w:ascii="Verdana" w:hAnsi="Verdana"/>
          <w:b/>
          <w:color w:val="auto"/>
          <w:sz w:val="20"/>
          <w:szCs w:val="20"/>
          <w:lang w:val="bg-BG"/>
        </w:rPr>
        <w:t>ЕКСКЛУЗИВНОСТ</w:t>
      </w:r>
    </w:p>
    <w:p w14:paraId="281FB814" w14:textId="77777777" w:rsidR="00BD1FC3" w:rsidRPr="003C18E9" w:rsidRDefault="00BD1FC3" w:rsidP="007D37D6">
      <w:pPr>
        <w:numPr>
          <w:ilvl w:val="1"/>
          <w:numId w:val="43"/>
        </w:numPr>
        <w:spacing w:before="120" w:after="120"/>
        <w:ind w:left="0" w:right="7" w:firstLine="993"/>
        <w:jc w:val="both"/>
        <w:rPr>
          <w:rFonts w:ascii="Verdana" w:hAnsi="Verdana"/>
          <w:color w:val="auto"/>
          <w:sz w:val="20"/>
          <w:szCs w:val="20"/>
          <w:lang w:val="bg-BG"/>
        </w:rPr>
      </w:pPr>
      <w:r w:rsidRPr="003C18E9">
        <w:rPr>
          <w:rFonts w:ascii="Verdana" w:hAnsi="Verdana"/>
          <w:color w:val="auto"/>
          <w:sz w:val="20"/>
          <w:szCs w:val="20"/>
          <w:lang w:val="bg-BG"/>
        </w:rPr>
        <w:t xml:space="preserve">Настоящият договор не гарантира на Изпълнителя </w:t>
      </w:r>
      <w:proofErr w:type="spellStart"/>
      <w:r w:rsidRPr="003C18E9">
        <w:rPr>
          <w:rFonts w:ascii="Verdana" w:hAnsi="Verdana"/>
          <w:color w:val="auto"/>
          <w:sz w:val="20"/>
          <w:szCs w:val="20"/>
          <w:lang w:val="bg-BG"/>
        </w:rPr>
        <w:t>ексклузивност</w:t>
      </w:r>
      <w:proofErr w:type="spellEnd"/>
      <w:r w:rsidRPr="003C18E9">
        <w:rPr>
          <w:rFonts w:ascii="Verdana" w:hAnsi="Verdana"/>
          <w:color w:val="auto"/>
          <w:sz w:val="20"/>
          <w:szCs w:val="20"/>
          <w:lang w:val="bg-BG"/>
        </w:rPr>
        <w:t xml:space="preserve"> при изпълнението на работите. </w:t>
      </w:r>
    </w:p>
    <w:p w14:paraId="281FB815" w14:textId="77777777" w:rsidR="00BD1FC3" w:rsidRPr="003C18E9" w:rsidRDefault="00BD1FC3" w:rsidP="007D37D6">
      <w:pPr>
        <w:numPr>
          <w:ilvl w:val="1"/>
          <w:numId w:val="43"/>
        </w:numPr>
        <w:spacing w:before="120" w:after="120"/>
        <w:ind w:left="0" w:right="7" w:firstLine="993"/>
        <w:jc w:val="both"/>
        <w:rPr>
          <w:rFonts w:ascii="Verdana" w:hAnsi="Verdana"/>
          <w:color w:val="auto"/>
          <w:sz w:val="20"/>
          <w:szCs w:val="20"/>
          <w:lang w:val="bg-BG"/>
        </w:rPr>
      </w:pPr>
      <w:r w:rsidRPr="003C18E9">
        <w:rPr>
          <w:rFonts w:ascii="Verdana" w:hAnsi="Verdana"/>
          <w:color w:val="auto"/>
          <w:sz w:val="20"/>
          <w:szCs w:val="20"/>
          <w:lang w:val="bg-BG"/>
        </w:rPr>
        <w:t>Възложителят може да възложи изпълнението на работи и на трети лица.</w:t>
      </w:r>
    </w:p>
    <w:p w14:paraId="281FB816" w14:textId="77777777" w:rsidR="00BD1FC3" w:rsidRPr="003C18E9" w:rsidRDefault="00BD1FC3" w:rsidP="00BD1FC3">
      <w:pPr>
        <w:rPr>
          <w:rFonts w:ascii="Verdana" w:hAnsi="Verdana"/>
          <w:color w:val="auto"/>
          <w:sz w:val="20"/>
          <w:szCs w:val="20"/>
          <w:lang w:val="bg-BG"/>
        </w:rPr>
        <w:sectPr w:rsidR="00BD1FC3" w:rsidRPr="003C18E9" w:rsidSect="00B53239">
          <w:footerReference w:type="default" r:id="rId36"/>
          <w:pgSz w:w="11909" w:h="16834"/>
          <w:pgMar w:top="680" w:right="1469" w:bottom="709" w:left="1361" w:header="680" w:footer="0" w:gutter="0"/>
          <w:pgNumType w:start="1"/>
          <w:cols w:space="708"/>
        </w:sectPr>
      </w:pPr>
    </w:p>
    <w:p w14:paraId="281FB817" w14:textId="77777777" w:rsidR="00BD1FC3" w:rsidRPr="003C18E9" w:rsidRDefault="00BD1FC3" w:rsidP="00BD1FC3">
      <w:pPr>
        <w:pStyle w:val="Heading1"/>
        <w:tabs>
          <w:tab w:val="left" w:pos="360"/>
        </w:tabs>
        <w:rPr>
          <w:rFonts w:ascii="Verdana" w:hAnsi="Verdana"/>
          <w:b/>
          <w:color w:val="auto"/>
          <w:sz w:val="20"/>
          <w:szCs w:val="20"/>
          <w:u w:val="none"/>
        </w:rPr>
      </w:pPr>
      <w:bookmarkStart w:id="22" w:name="срокнадоговора"/>
      <w:bookmarkStart w:id="23" w:name="системизабезопасност"/>
      <w:bookmarkEnd w:id="17"/>
      <w:bookmarkEnd w:id="18"/>
      <w:bookmarkEnd w:id="19"/>
      <w:bookmarkEnd w:id="22"/>
      <w:bookmarkEnd w:id="23"/>
      <w:r w:rsidRPr="003C18E9">
        <w:rPr>
          <w:rFonts w:ascii="Verdana" w:hAnsi="Verdana"/>
          <w:b/>
          <w:color w:val="auto"/>
          <w:sz w:val="20"/>
          <w:szCs w:val="20"/>
          <w:u w:val="none"/>
        </w:rPr>
        <w:lastRenderedPageBreak/>
        <w:t>РАЗДЕЛ Г</w:t>
      </w:r>
      <w:bookmarkStart w:id="24" w:name="_Hlt87148086"/>
      <w:bookmarkEnd w:id="24"/>
      <w:r w:rsidRPr="003C18E9">
        <w:rPr>
          <w:rFonts w:ascii="Verdana" w:hAnsi="Verdana"/>
          <w:b/>
          <w:color w:val="auto"/>
          <w:sz w:val="20"/>
          <w:szCs w:val="20"/>
          <w:u w:val="none"/>
        </w:rPr>
        <w:t>: ОБЩИ УСЛОВИЯ НА ДОГОВОРА ЗА СТРОИТЕЛСТВО</w:t>
      </w:r>
    </w:p>
    <w:p w14:paraId="281FB818" w14:textId="77777777" w:rsidR="00BD1FC3" w:rsidRPr="003C18E9" w:rsidRDefault="00BD1FC3" w:rsidP="00BD1FC3">
      <w:pPr>
        <w:pStyle w:val="Heading1"/>
        <w:tabs>
          <w:tab w:val="left" w:pos="360"/>
        </w:tabs>
        <w:rPr>
          <w:rFonts w:ascii="Verdana" w:hAnsi="Verdana"/>
          <w:color w:val="auto"/>
          <w:sz w:val="20"/>
          <w:szCs w:val="20"/>
        </w:rPr>
        <w:sectPr w:rsidR="00BD1FC3" w:rsidRPr="003C18E9" w:rsidSect="00B53239">
          <w:headerReference w:type="default" r:id="rId37"/>
          <w:footerReference w:type="default" r:id="rId38"/>
          <w:pgSz w:w="11907" w:h="16840"/>
          <w:pgMar w:top="1411" w:right="1411" w:bottom="734" w:left="1411" w:header="734" w:footer="734" w:gutter="0"/>
          <w:pgNumType w:start="1"/>
          <w:cols w:space="720"/>
          <w:vAlign w:val="center"/>
          <w:docGrid w:linePitch="360"/>
        </w:sectPr>
      </w:pPr>
    </w:p>
    <w:p w14:paraId="281FB819" w14:textId="77777777" w:rsidR="00BD1FC3" w:rsidRPr="003C18E9" w:rsidRDefault="00BD1FC3" w:rsidP="00BD1FC3">
      <w:pPr>
        <w:ind w:right="431"/>
        <w:rPr>
          <w:rFonts w:ascii="Verdana" w:hAnsi="Verdana"/>
          <w:b/>
          <w:bCs/>
          <w:color w:val="auto"/>
          <w:sz w:val="20"/>
          <w:szCs w:val="20"/>
          <w:lang w:val="bg-BG"/>
        </w:rPr>
      </w:pPr>
      <w:bookmarkStart w:id="25" w:name="_Ref46137828"/>
      <w:r w:rsidRPr="003C18E9">
        <w:rPr>
          <w:rFonts w:ascii="Verdana" w:hAnsi="Verdana"/>
          <w:b/>
          <w:bCs/>
          <w:color w:val="auto"/>
          <w:sz w:val="20"/>
          <w:szCs w:val="20"/>
          <w:lang w:val="bg-BG"/>
        </w:rPr>
        <w:lastRenderedPageBreak/>
        <w:t xml:space="preserve">РАЗДЕЛ Г: ОБЩИ УСЛОВИЯ НА ДОГОВОРА ЗА </w:t>
      </w:r>
      <w:bookmarkEnd w:id="25"/>
      <w:r w:rsidRPr="003C18E9">
        <w:rPr>
          <w:rFonts w:ascii="Verdana" w:hAnsi="Verdana"/>
          <w:b/>
          <w:bCs/>
          <w:color w:val="auto"/>
          <w:sz w:val="20"/>
          <w:szCs w:val="20"/>
          <w:lang w:val="bg-BG"/>
        </w:rPr>
        <w:t>СТРОИТЕЛСТВО</w:t>
      </w:r>
    </w:p>
    <w:p w14:paraId="281FB81A" w14:textId="77777777" w:rsidR="00BD1FC3" w:rsidRPr="003C18E9" w:rsidRDefault="00BD1FC3" w:rsidP="00BD1FC3">
      <w:pPr>
        <w:spacing w:before="120" w:after="360"/>
        <w:ind w:right="431"/>
        <w:rPr>
          <w:rFonts w:ascii="Verdana" w:hAnsi="Verdana"/>
          <w:b/>
          <w:bCs/>
          <w:color w:val="auto"/>
          <w:sz w:val="20"/>
          <w:szCs w:val="20"/>
          <w:u w:val="single"/>
          <w:lang w:val="bg-BG"/>
        </w:rPr>
      </w:pPr>
      <w:bookmarkStart w:id="26" w:name="_Ref46649143"/>
      <w:r w:rsidRPr="003C18E9">
        <w:rPr>
          <w:rFonts w:ascii="Verdana" w:hAnsi="Verdana"/>
          <w:b/>
          <w:bCs/>
          <w:color w:val="auto"/>
          <w:sz w:val="20"/>
          <w:szCs w:val="20"/>
          <w:u w:val="single"/>
          <w:lang w:val="bg-BG"/>
        </w:rPr>
        <w:t>Съдържание:</w:t>
      </w:r>
      <w:bookmarkEnd w:id="26"/>
    </w:p>
    <w:p w14:paraId="281FB81B" w14:textId="77777777" w:rsidR="00BD1FC3" w:rsidRPr="003C18E9" w:rsidRDefault="00BD1FC3" w:rsidP="00BD1FC3">
      <w:pPr>
        <w:keepLines/>
        <w:pBdr>
          <w:bottom w:val="single" w:sz="4" w:space="1" w:color="auto"/>
        </w:pBdr>
        <w:tabs>
          <w:tab w:val="left" w:pos="1080"/>
          <w:tab w:val="left" w:pos="1260"/>
          <w:tab w:val="left" w:pos="1440"/>
          <w:tab w:val="left" w:pos="2700"/>
        </w:tabs>
        <w:spacing w:after="120"/>
        <w:ind w:right="431"/>
        <w:jc w:val="both"/>
        <w:rPr>
          <w:rFonts w:ascii="Verdana" w:hAnsi="Verdana"/>
          <w:b/>
          <w:bCs/>
          <w:color w:val="auto"/>
          <w:sz w:val="20"/>
          <w:szCs w:val="20"/>
          <w:lang w:val="bg-BG"/>
        </w:rPr>
      </w:pPr>
      <w:r w:rsidRPr="003C18E9">
        <w:rPr>
          <w:rFonts w:ascii="Verdana" w:hAnsi="Verdana"/>
          <w:b/>
          <w:bCs/>
          <w:color w:val="auto"/>
          <w:sz w:val="20"/>
          <w:szCs w:val="20"/>
          <w:lang w:val="bg-BG"/>
        </w:rPr>
        <w:t xml:space="preserve">Член </w:t>
      </w:r>
      <w:r w:rsidRPr="003C18E9">
        <w:rPr>
          <w:rFonts w:ascii="Verdana" w:hAnsi="Verdana"/>
          <w:b/>
          <w:bCs/>
          <w:color w:val="auto"/>
          <w:sz w:val="20"/>
          <w:szCs w:val="20"/>
          <w:lang w:val="bg-BG"/>
        </w:rPr>
        <w:tab/>
        <w:t>Наименование</w:t>
      </w:r>
    </w:p>
    <w:p w14:paraId="281FB81C"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ДЕФИНИЦИИ</w:t>
      </w:r>
    </w:p>
    <w:p w14:paraId="281FB81D"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ОБЩИ ПОЛОЖЕНИЯ</w:t>
      </w:r>
    </w:p>
    <w:p w14:paraId="281FB81E"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b/>
          <w:color w:val="auto"/>
          <w:sz w:val="20"/>
          <w:szCs w:val="20"/>
          <w:lang w:val="bg-BG"/>
        </w:rPr>
      </w:pPr>
      <w:r w:rsidRPr="003C18E9">
        <w:rPr>
          <w:rFonts w:ascii="Verdana" w:hAnsi="Verdana"/>
          <w:color w:val="auto"/>
          <w:sz w:val="20"/>
          <w:szCs w:val="20"/>
          <w:lang w:val="bg-BG"/>
        </w:rPr>
        <w:t xml:space="preserve">ПРАВА И ЗАДЪЛЖЕНИЯ НА </w:t>
      </w:r>
      <w:hyperlink w:anchor="изпълнител" w:history="1">
        <w:r w:rsidRPr="003C18E9">
          <w:rPr>
            <w:rFonts w:ascii="Verdana" w:hAnsi="Verdana"/>
            <w:color w:val="auto"/>
            <w:sz w:val="20"/>
            <w:szCs w:val="20"/>
            <w:lang w:val="bg-BG"/>
          </w:rPr>
          <w:t>ИЗПЪЛНИТЕЛЯ</w:t>
        </w:r>
      </w:hyperlink>
    </w:p>
    <w:p w14:paraId="281FB81F"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 xml:space="preserve">ПРАВА И ЗАДЪЛЖЕНИЯ НА ВЪЗЛОЖИТЕЛЯ </w:t>
      </w:r>
    </w:p>
    <w:p w14:paraId="281FB820"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НЕУСТОЙКИ</w:t>
      </w:r>
    </w:p>
    <w:p w14:paraId="281FB821"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ПЛАЩАНЕ, ДДС И ГАРАНЦИЯ ЗА ИЗПЪЛНЕНИЕ</w:t>
      </w:r>
    </w:p>
    <w:p w14:paraId="281FB822"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ИНТЕЛЕКТУАЛНА СОБСТВЕНОСТ</w:t>
      </w:r>
    </w:p>
    <w:p w14:paraId="281FB823"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КОНФИДЕНЦИАЛНОСТ</w:t>
      </w:r>
    </w:p>
    <w:p w14:paraId="281FB824"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b/>
          <w:color w:val="auto"/>
          <w:sz w:val="20"/>
          <w:szCs w:val="20"/>
          <w:lang w:val="bg-BG"/>
        </w:rPr>
      </w:pPr>
      <w:r w:rsidRPr="003C18E9">
        <w:rPr>
          <w:rFonts w:ascii="Verdana" w:hAnsi="Verdana"/>
          <w:color w:val="auto"/>
          <w:sz w:val="20"/>
          <w:szCs w:val="20"/>
          <w:lang w:val="bg-BG"/>
        </w:rPr>
        <w:t>ПУБЛИЧНОСТ</w:t>
      </w:r>
    </w:p>
    <w:p w14:paraId="281FB825"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НОРМАТИВНИ И ВЪТРЕШНИ ПРАВИЛА</w:t>
      </w:r>
    </w:p>
    <w:p w14:paraId="281FB826"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ЗАПОЗНАВАНЕ С УСЛОВИЯТА НА ОБЕКТИТЕ</w:t>
      </w:r>
    </w:p>
    <w:p w14:paraId="281FB827"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ИНСПЕКТИРАНЕ И ДОСТЪП ДО ОБЕКТИ И СЪОРЪЖЕНИЯ – ПЛАН ЗА ВРЕМЕННА ОРГАНИЗАЦИЯ НА ДВИЖЕНИЕТО</w:t>
      </w:r>
    </w:p>
    <w:p w14:paraId="281FB828"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ПРЕДОСТАВЕНИ АКТИВИ</w:t>
      </w:r>
    </w:p>
    <w:p w14:paraId="281FB829"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 xml:space="preserve">СЛУЖИТЕЛИ НА </w:t>
      </w:r>
      <w:hyperlink w:anchor="изпълнител" w:history="1">
        <w:r w:rsidRPr="003C18E9">
          <w:rPr>
            <w:rFonts w:ascii="Verdana" w:hAnsi="Verdana"/>
            <w:color w:val="auto"/>
            <w:sz w:val="20"/>
            <w:szCs w:val="20"/>
            <w:lang w:val="bg-BG"/>
          </w:rPr>
          <w:t>ИЗПЪЛНИТЕЛЯ</w:t>
        </w:r>
      </w:hyperlink>
    </w:p>
    <w:p w14:paraId="281FB82A"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УВЕДОМЯВАНЕ ЗА ИНЦИДЕНТИ</w:t>
      </w:r>
    </w:p>
    <w:p w14:paraId="281FB82B"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 xml:space="preserve">ОПАСНИ МАТЕРИАЛИ </w:t>
      </w:r>
    </w:p>
    <w:p w14:paraId="281FB82C"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 xml:space="preserve">ТЕСТВАНЕ </w:t>
      </w:r>
    </w:p>
    <w:p w14:paraId="281FB82D"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 xml:space="preserve">ГАРАНЦИИ </w:t>
      </w:r>
    </w:p>
    <w:p w14:paraId="281FB82E"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 xml:space="preserve">ФОРС МАЖОР </w:t>
      </w:r>
    </w:p>
    <w:p w14:paraId="281FB82F"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ОТГОВОРНОСТ И ЗАСТРАХОВАНЕ</w:t>
      </w:r>
    </w:p>
    <w:p w14:paraId="281FB830"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ПРЕОТСТЪПВАНЕ И ПРЕХВЪРЛЯНЕ НА ЗАДЪЛЖЕНИЯ</w:t>
      </w:r>
    </w:p>
    <w:p w14:paraId="281FB831"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ПРЕКРАТЯВАНЕ</w:t>
      </w:r>
    </w:p>
    <w:p w14:paraId="281FB832"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РАЗДЕЛНОСТ</w:t>
      </w:r>
    </w:p>
    <w:p w14:paraId="281FB833" w14:textId="77777777" w:rsidR="00BD1FC3" w:rsidRPr="003C18E9" w:rsidRDefault="00BD1FC3" w:rsidP="00BD1FC3">
      <w:pPr>
        <w:numPr>
          <w:ilvl w:val="0"/>
          <w:numId w:val="17"/>
        </w:numPr>
        <w:tabs>
          <w:tab w:val="clear" w:pos="720"/>
          <w:tab w:val="num" w:pos="1080"/>
        </w:tabs>
        <w:spacing w:after="120"/>
        <w:ind w:left="1080" w:right="431" w:hanging="1080"/>
        <w:rPr>
          <w:rFonts w:ascii="Verdana" w:hAnsi="Verdana"/>
          <w:color w:val="auto"/>
          <w:sz w:val="20"/>
          <w:szCs w:val="20"/>
          <w:lang w:val="bg-BG"/>
        </w:rPr>
      </w:pPr>
      <w:r w:rsidRPr="003C18E9">
        <w:rPr>
          <w:rFonts w:ascii="Verdana" w:hAnsi="Verdana"/>
          <w:color w:val="auto"/>
          <w:sz w:val="20"/>
          <w:szCs w:val="20"/>
          <w:lang w:val="bg-BG"/>
        </w:rPr>
        <w:t>ПРИЛОЖИМО ПРАВО</w:t>
      </w:r>
    </w:p>
    <w:p w14:paraId="281FB834" w14:textId="77777777" w:rsidR="00BD1FC3" w:rsidRPr="003C18E9" w:rsidRDefault="00BD1FC3" w:rsidP="00BD1FC3">
      <w:pPr>
        <w:tabs>
          <w:tab w:val="right" w:pos="9000"/>
        </w:tabs>
        <w:spacing w:after="240" w:line="360" w:lineRule="auto"/>
        <w:ind w:right="431"/>
        <w:jc w:val="center"/>
        <w:rPr>
          <w:rFonts w:ascii="Verdana" w:hAnsi="Verdana"/>
          <w:b/>
          <w:color w:val="auto"/>
          <w:sz w:val="20"/>
          <w:szCs w:val="20"/>
          <w:lang w:val="bg-BG"/>
        </w:rPr>
      </w:pPr>
    </w:p>
    <w:p w14:paraId="281FB835" w14:textId="77777777" w:rsidR="00BD1FC3" w:rsidRPr="003C18E9" w:rsidRDefault="00BD1FC3" w:rsidP="00BD1FC3">
      <w:pPr>
        <w:tabs>
          <w:tab w:val="right" w:pos="9000"/>
        </w:tabs>
        <w:spacing w:after="240" w:line="360" w:lineRule="auto"/>
        <w:ind w:right="431"/>
        <w:jc w:val="center"/>
        <w:rPr>
          <w:rFonts w:ascii="Verdana" w:hAnsi="Verdana"/>
          <w:b/>
          <w:color w:val="auto"/>
          <w:sz w:val="20"/>
          <w:szCs w:val="20"/>
          <w:lang w:val="bg-BG"/>
        </w:rPr>
      </w:pPr>
    </w:p>
    <w:p w14:paraId="281FB836" w14:textId="77777777" w:rsidR="00BD1FC3" w:rsidRPr="003C18E9" w:rsidRDefault="00BD1FC3" w:rsidP="00BD1FC3">
      <w:pPr>
        <w:tabs>
          <w:tab w:val="right" w:pos="9000"/>
        </w:tabs>
        <w:spacing w:after="240" w:line="360" w:lineRule="auto"/>
        <w:ind w:right="431"/>
        <w:jc w:val="center"/>
        <w:rPr>
          <w:rFonts w:ascii="Verdana" w:hAnsi="Verdana"/>
          <w:b/>
          <w:color w:val="auto"/>
          <w:sz w:val="20"/>
          <w:szCs w:val="20"/>
          <w:lang w:val="bg-BG"/>
        </w:rPr>
      </w:pPr>
    </w:p>
    <w:p w14:paraId="281FB837" w14:textId="77777777" w:rsidR="00BD1FC3" w:rsidRPr="003C18E9" w:rsidRDefault="00BD1FC3" w:rsidP="00BD1FC3">
      <w:pPr>
        <w:tabs>
          <w:tab w:val="right" w:pos="9000"/>
        </w:tabs>
        <w:spacing w:after="240" w:line="360" w:lineRule="auto"/>
        <w:ind w:right="431"/>
        <w:jc w:val="center"/>
        <w:rPr>
          <w:rFonts w:ascii="Verdana" w:hAnsi="Verdana"/>
          <w:b/>
          <w:color w:val="auto"/>
          <w:sz w:val="20"/>
          <w:szCs w:val="20"/>
          <w:lang w:val="bg-BG"/>
        </w:rPr>
      </w:pPr>
    </w:p>
    <w:p w14:paraId="281FB838" w14:textId="77777777" w:rsidR="00BD1FC3" w:rsidRPr="003C18E9" w:rsidRDefault="00BD1FC3" w:rsidP="00BD1FC3">
      <w:pPr>
        <w:tabs>
          <w:tab w:val="right" w:pos="9000"/>
        </w:tabs>
        <w:spacing w:after="240" w:line="360" w:lineRule="auto"/>
        <w:ind w:right="431"/>
        <w:jc w:val="center"/>
        <w:rPr>
          <w:rFonts w:ascii="Verdana" w:hAnsi="Verdana"/>
          <w:b/>
          <w:color w:val="auto"/>
          <w:sz w:val="20"/>
          <w:szCs w:val="20"/>
          <w:lang w:val="bg-BG"/>
        </w:rPr>
      </w:pPr>
    </w:p>
    <w:p w14:paraId="281FB839" w14:textId="77777777" w:rsidR="00BD1FC3" w:rsidRPr="003C18E9" w:rsidRDefault="00BD1FC3" w:rsidP="00BD1FC3">
      <w:pPr>
        <w:tabs>
          <w:tab w:val="left" w:pos="1365"/>
          <w:tab w:val="center" w:pos="4104"/>
          <w:tab w:val="right" w:pos="9000"/>
        </w:tabs>
        <w:spacing w:after="240" w:line="360" w:lineRule="auto"/>
        <w:ind w:right="431"/>
        <w:rPr>
          <w:rFonts w:ascii="Verdana" w:hAnsi="Verdana"/>
          <w:b/>
          <w:color w:val="auto"/>
          <w:sz w:val="20"/>
          <w:szCs w:val="20"/>
          <w:lang w:val="bg-BG"/>
        </w:rPr>
        <w:sectPr w:rsidR="00BD1FC3" w:rsidRPr="003C18E9" w:rsidSect="00B53239">
          <w:footerReference w:type="default" r:id="rId39"/>
          <w:pgSz w:w="11906" w:h="16838"/>
          <w:pgMar w:top="900" w:right="1827" w:bottom="720" w:left="1440" w:header="706" w:footer="0" w:gutter="0"/>
          <w:cols w:space="708"/>
        </w:sectPr>
      </w:pPr>
      <w:r w:rsidRPr="003C18E9">
        <w:rPr>
          <w:rFonts w:ascii="Verdana" w:hAnsi="Verdana"/>
          <w:b/>
          <w:color w:val="auto"/>
          <w:sz w:val="20"/>
          <w:szCs w:val="20"/>
          <w:lang w:val="bg-BG"/>
        </w:rPr>
        <w:tab/>
      </w:r>
    </w:p>
    <w:p w14:paraId="281FB83A" w14:textId="77777777" w:rsidR="00BD1FC3" w:rsidRPr="003C18E9" w:rsidRDefault="00BD1FC3" w:rsidP="00BD1FC3">
      <w:pPr>
        <w:tabs>
          <w:tab w:val="left" w:pos="1365"/>
          <w:tab w:val="center" w:pos="4104"/>
          <w:tab w:val="right" w:pos="9000"/>
        </w:tabs>
        <w:spacing w:after="240" w:line="360" w:lineRule="auto"/>
        <w:ind w:right="431"/>
        <w:rPr>
          <w:rFonts w:ascii="Verdana" w:hAnsi="Verdana"/>
          <w:b/>
          <w:color w:val="auto"/>
          <w:sz w:val="20"/>
          <w:szCs w:val="20"/>
          <w:lang w:val="bg-BG"/>
        </w:rPr>
      </w:pPr>
      <w:r w:rsidRPr="003C18E9">
        <w:rPr>
          <w:rFonts w:ascii="Verdana" w:hAnsi="Verdana"/>
          <w:b/>
          <w:color w:val="auto"/>
          <w:sz w:val="20"/>
          <w:szCs w:val="20"/>
          <w:lang w:val="bg-BG"/>
        </w:rPr>
        <w:lastRenderedPageBreak/>
        <w:tab/>
        <w:t>Общи условия на договора за строителство</w:t>
      </w:r>
    </w:p>
    <w:p w14:paraId="281FB83B" w14:textId="77777777" w:rsidR="00BD1FC3" w:rsidRPr="003C18E9" w:rsidRDefault="00BD1FC3" w:rsidP="00BD1FC3">
      <w:pPr>
        <w:pStyle w:val="BodyText"/>
        <w:spacing w:after="240"/>
        <w:ind w:right="431"/>
        <w:rPr>
          <w:rFonts w:ascii="Verdana" w:hAnsi="Verdana"/>
          <w:b w:val="0"/>
          <w:bCs/>
          <w:i w:val="0"/>
          <w:iCs/>
          <w:color w:val="auto"/>
          <w:sz w:val="20"/>
          <w:lang w:val="bg-BG"/>
        </w:rPr>
      </w:pPr>
      <w:r w:rsidRPr="003C18E9">
        <w:rPr>
          <w:rFonts w:ascii="Verdana" w:hAnsi="Verdana"/>
          <w:b w:val="0"/>
          <w:bCs/>
          <w:i w:val="0"/>
          <w:iCs/>
          <w:color w:val="auto"/>
          <w:sz w:val="20"/>
          <w:lang w:val="bg-BG"/>
        </w:rPr>
        <w:t>Общите условия на договора за строителство, са както следва:</w:t>
      </w:r>
    </w:p>
    <w:p w14:paraId="281FB83C" w14:textId="77777777" w:rsidR="00BD1FC3" w:rsidRPr="003C18E9" w:rsidRDefault="00BD1FC3" w:rsidP="00BD1FC3">
      <w:pPr>
        <w:numPr>
          <w:ilvl w:val="0"/>
          <w:numId w:val="3"/>
        </w:numPr>
        <w:spacing w:after="240"/>
        <w:ind w:right="431"/>
        <w:jc w:val="both"/>
        <w:outlineLvl w:val="0"/>
        <w:rPr>
          <w:rFonts w:ascii="Verdana" w:hAnsi="Verdana"/>
          <w:color w:val="auto"/>
          <w:sz w:val="20"/>
          <w:szCs w:val="20"/>
          <w:lang w:val="bg-BG"/>
        </w:rPr>
      </w:pPr>
      <w:r w:rsidRPr="003C18E9">
        <w:rPr>
          <w:rFonts w:ascii="Verdana" w:hAnsi="Verdana"/>
          <w:b/>
          <w:color w:val="auto"/>
          <w:sz w:val="20"/>
          <w:szCs w:val="20"/>
          <w:lang w:val="bg-BG"/>
        </w:rPr>
        <w:t xml:space="preserve">ДЕФИНИЦИИ </w:t>
      </w:r>
    </w:p>
    <w:p w14:paraId="281FB83D" w14:textId="77777777" w:rsidR="00BD1FC3" w:rsidRPr="003C18E9" w:rsidRDefault="00BD1FC3" w:rsidP="00BD1FC3">
      <w:pPr>
        <w:pStyle w:val="BodyText3"/>
        <w:keepLines/>
        <w:tabs>
          <w:tab w:val="clear" w:pos="426"/>
          <w:tab w:val="clear" w:pos="6804"/>
          <w:tab w:val="clear" w:pos="12960"/>
          <w:tab w:val="left" w:pos="1440"/>
        </w:tabs>
        <w:spacing w:after="240"/>
        <w:ind w:right="-292"/>
        <w:rPr>
          <w:rFonts w:ascii="Verdana" w:hAnsi="Verdana"/>
          <w:color w:val="auto"/>
          <w:sz w:val="20"/>
          <w:szCs w:val="20"/>
        </w:rPr>
      </w:pPr>
      <w:r w:rsidRPr="003C18E9">
        <w:rPr>
          <w:rFonts w:ascii="Verdana" w:hAnsi="Verdana"/>
          <w:color w:val="auto"/>
          <w:sz w:val="20"/>
          <w:szCs w:val="20"/>
        </w:rPr>
        <w:t xml:space="preserve">Следните понятия следва да имат определеното им по-долу значение. Думи в единствено число следва да се приемат и в множествено и обратно, думи в даден род следва да се възприемат, в който и да е род, ако е необходимо при тълкуването на волята на страните по настоящия договор. Думите, които описват дадено лице, включват всички представлявани от това лице страни по договора, независимо дали са свързани лица по смисъла на Търговския закон или не, освен ако от контекста не е ясно, че са изключени. </w:t>
      </w:r>
    </w:p>
    <w:p w14:paraId="281FB83E" w14:textId="77777777" w:rsidR="00BD1FC3" w:rsidRPr="003C18E9" w:rsidRDefault="00BD1FC3" w:rsidP="00BD1FC3">
      <w:pPr>
        <w:pStyle w:val="BodyText3"/>
        <w:keepLines/>
        <w:tabs>
          <w:tab w:val="clear" w:pos="426"/>
          <w:tab w:val="clear" w:pos="6804"/>
          <w:tab w:val="clear" w:pos="12960"/>
          <w:tab w:val="left" w:pos="1440"/>
          <w:tab w:val="left" w:pos="8639"/>
        </w:tabs>
        <w:spacing w:after="240"/>
        <w:ind w:right="-292"/>
        <w:rPr>
          <w:rFonts w:ascii="Verdana" w:hAnsi="Verdana"/>
          <w:color w:val="auto"/>
          <w:sz w:val="20"/>
          <w:szCs w:val="20"/>
        </w:rPr>
      </w:pPr>
      <w:r w:rsidRPr="003C18E9">
        <w:rPr>
          <w:rFonts w:ascii="Verdana" w:hAnsi="Verdana"/>
          <w:color w:val="auto"/>
          <w:sz w:val="20"/>
          <w:szCs w:val="20"/>
        </w:rPr>
        <w:t>Препращането към даден документ следва да се разбира като препращане към посочения документ, както и всички други документи, които го изменят и/ или допълват.</w:t>
      </w:r>
    </w:p>
    <w:p w14:paraId="281FB83F"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“Възложител”</w:t>
      </w:r>
      <w:r w:rsidRPr="003C18E9">
        <w:rPr>
          <w:rFonts w:ascii="Verdana" w:hAnsi="Verdana"/>
          <w:color w:val="auto"/>
          <w:sz w:val="20"/>
          <w:szCs w:val="20"/>
          <w:lang w:val="bg-BG"/>
        </w:rPr>
        <w:t xml:space="preserve"> означава “Софийска вода” АД, което възлага изпълнението на Работите, предмет на този договор.</w:t>
      </w:r>
    </w:p>
    <w:p w14:paraId="281FB840"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bCs/>
          <w:color w:val="auto"/>
          <w:sz w:val="20"/>
          <w:szCs w:val="20"/>
          <w:lang w:val="bg-BG"/>
        </w:rPr>
        <w:t>Контролиращ служител</w:t>
      </w:r>
      <w:r w:rsidRPr="003C18E9">
        <w:rPr>
          <w:rFonts w:ascii="Verdana" w:hAnsi="Verdana"/>
          <w:color w:val="auto"/>
          <w:sz w:val="20"/>
          <w:szCs w:val="20"/>
          <w:lang w:val="bg-BG"/>
        </w:rPr>
        <w:t>” означава лицето, определено от Възложителя, за което Изпълнителят е уведомен и което действа от името на Възложителя и като представител на Възложителя за целите на този договор.</w:t>
      </w:r>
    </w:p>
    <w:p w14:paraId="281FB841"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w:t>
      </w:r>
      <w:bookmarkStart w:id="27" w:name="инвеститорскиконтрол"/>
      <w:r w:rsidRPr="003C18E9">
        <w:rPr>
          <w:rFonts w:ascii="Verdana" w:hAnsi="Verdana"/>
          <w:b/>
          <w:bCs/>
          <w:color w:val="auto"/>
          <w:sz w:val="20"/>
          <w:szCs w:val="20"/>
          <w:lang w:val="bg-BG"/>
        </w:rPr>
        <w:t>Инвеститорски контрол</w:t>
      </w:r>
      <w:bookmarkEnd w:id="27"/>
      <w:r w:rsidRPr="003C18E9">
        <w:rPr>
          <w:rFonts w:ascii="Verdana" w:hAnsi="Verdana"/>
          <w:b/>
          <w:bCs/>
          <w:color w:val="auto"/>
          <w:sz w:val="20"/>
          <w:szCs w:val="20"/>
          <w:lang w:val="bg-BG"/>
        </w:rPr>
        <w:t xml:space="preserve">” </w:t>
      </w:r>
      <w:r w:rsidRPr="003C18E9">
        <w:rPr>
          <w:rFonts w:ascii="Verdana" w:hAnsi="Verdana"/>
          <w:color w:val="auto"/>
          <w:sz w:val="20"/>
          <w:szCs w:val="20"/>
          <w:lang w:val="bg-BG"/>
        </w:rPr>
        <w:t xml:space="preserve">означава представител на Контролиращия служител, който ще извършва инвеститорски контрол върху изпълнението на договора от името на Контролиращия служител. </w:t>
      </w:r>
    </w:p>
    <w:p w14:paraId="281FB842"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bCs/>
          <w:color w:val="auto"/>
          <w:sz w:val="20"/>
          <w:szCs w:val="20"/>
          <w:lang w:val="bg-BG"/>
        </w:rPr>
        <w:t>Изпълнител</w:t>
      </w:r>
      <w:r w:rsidRPr="003C18E9">
        <w:rPr>
          <w:rFonts w:ascii="Verdana" w:hAnsi="Verdana"/>
          <w:color w:val="auto"/>
          <w:sz w:val="20"/>
          <w:szCs w:val="20"/>
          <w:lang w:val="bg-BG"/>
        </w:rPr>
        <w:t>” означава физическото или юридическо лице, както и техни обединения, определено в договора и неговите представители и правоприемници.</w:t>
      </w:r>
    </w:p>
    <w:p w14:paraId="281FB843"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“Отговорно лице”</w:t>
      </w:r>
      <w:r w:rsidRPr="003C18E9">
        <w:rPr>
          <w:rFonts w:ascii="Verdana" w:hAnsi="Verdana"/>
          <w:color w:val="auto"/>
          <w:sz w:val="20"/>
          <w:szCs w:val="20"/>
          <w:lang w:val="bg-BG"/>
        </w:rPr>
        <w:t xml:space="preserve"> означава лицето, определено от Изпълнителя, за което Възложителят е уведомен и което действа от името на Изпълнителя, и като представител на Изпълнителя за целите на този договор.</w:t>
      </w:r>
    </w:p>
    <w:p w14:paraId="281FB844"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bCs/>
          <w:color w:val="auto"/>
          <w:sz w:val="20"/>
          <w:szCs w:val="20"/>
          <w:lang w:val="bg-BG"/>
        </w:rPr>
        <w:t>Договор</w:t>
      </w:r>
      <w:r w:rsidRPr="003C18E9">
        <w:rPr>
          <w:rFonts w:ascii="Verdana" w:hAnsi="Verdana"/>
          <w:color w:val="auto"/>
          <w:sz w:val="20"/>
          <w:szCs w:val="20"/>
          <w:lang w:val="bg-BG"/>
        </w:rPr>
        <w:t>” означава цялостното съглашение между Възложителя и Изпълнителя, състоящо се от посочените по – долу части, като в случай на несъответствие при тълкуване имат предимство в следния ред:</w:t>
      </w:r>
    </w:p>
    <w:p w14:paraId="281FB845" w14:textId="77777777" w:rsidR="00BD1FC3" w:rsidRPr="003C18E9" w:rsidRDefault="00313D33" w:rsidP="00BD1FC3">
      <w:pPr>
        <w:numPr>
          <w:ilvl w:val="0"/>
          <w:numId w:val="4"/>
        </w:numPr>
        <w:tabs>
          <w:tab w:val="clear" w:pos="2160"/>
          <w:tab w:val="num" w:pos="1080"/>
          <w:tab w:val="left" w:pos="8639"/>
        </w:tabs>
        <w:ind w:left="1080" w:right="-292"/>
        <w:jc w:val="both"/>
        <w:rPr>
          <w:rFonts w:ascii="Verdana" w:hAnsi="Verdana"/>
          <w:color w:val="auto"/>
          <w:sz w:val="20"/>
          <w:szCs w:val="20"/>
          <w:lang w:val="bg-BG"/>
        </w:rPr>
      </w:pPr>
      <w:hyperlink w:anchor="_ПРОЕКТО-ДОГОВОР" w:tooltip="Договор" w:history="1">
        <w:r w:rsidR="00BD1FC3" w:rsidRPr="003C18E9">
          <w:rPr>
            <w:rStyle w:val="Hyperlink"/>
            <w:rFonts w:ascii="Verdana" w:hAnsi="Verdana"/>
            <w:color w:val="auto"/>
            <w:sz w:val="20"/>
            <w:szCs w:val="20"/>
            <w:u w:val="none"/>
            <w:lang w:val="bg-BG"/>
          </w:rPr>
          <w:t>Договор</w:t>
        </w:r>
      </w:hyperlink>
      <w:r w:rsidR="00BD1FC3" w:rsidRPr="003C18E9">
        <w:rPr>
          <w:rFonts w:ascii="Verdana" w:hAnsi="Verdana"/>
          <w:color w:val="auto"/>
          <w:sz w:val="20"/>
          <w:szCs w:val="20"/>
          <w:lang w:val="bg-BG"/>
        </w:rPr>
        <w:t>;</w:t>
      </w:r>
    </w:p>
    <w:p w14:paraId="281FB846" w14:textId="77777777" w:rsidR="00BD1FC3" w:rsidRPr="003C18E9" w:rsidRDefault="00BD1FC3" w:rsidP="00BD1FC3">
      <w:pPr>
        <w:numPr>
          <w:ilvl w:val="0"/>
          <w:numId w:val="4"/>
        </w:numPr>
        <w:tabs>
          <w:tab w:val="clear" w:pos="2160"/>
          <w:tab w:val="num" w:pos="1080"/>
          <w:tab w:val="left" w:pos="8639"/>
        </w:tabs>
        <w:ind w:left="1080" w:right="-292"/>
        <w:jc w:val="both"/>
        <w:rPr>
          <w:rFonts w:ascii="Verdana" w:hAnsi="Verdana"/>
          <w:color w:val="auto"/>
          <w:sz w:val="20"/>
          <w:szCs w:val="20"/>
          <w:lang w:val="bg-BG"/>
        </w:rPr>
      </w:pPr>
      <w:r w:rsidRPr="003C18E9">
        <w:rPr>
          <w:rFonts w:ascii="Verdana" w:hAnsi="Verdana"/>
          <w:color w:val="auto"/>
          <w:sz w:val="20"/>
          <w:szCs w:val="20"/>
          <w:lang w:val="bg-BG"/>
        </w:rPr>
        <w:t xml:space="preserve">Раздел А: Техническо задание – предмет на договора (вкл. </w:t>
      </w:r>
      <w:hyperlink w:anchor="COVEROVER15K" w:tooltip="Работен проект" w:history="1">
        <w:r w:rsidRPr="003C18E9">
          <w:rPr>
            <w:rStyle w:val="Hyperlink"/>
            <w:rFonts w:ascii="Verdana" w:hAnsi="Verdana"/>
            <w:color w:val="auto"/>
            <w:sz w:val="20"/>
            <w:szCs w:val="20"/>
            <w:u w:val="none"/>
            <w:lang w:val="bg-BG"/>
          </w:rPr>
          <w:t>Работен проект</w:t>
        </w:r>
      </w:hyperlink>
      <w:r w:rsidRPr="003C18E9">
        <w:rPr>
          <w:rFonts w:ascii="Verdana" w:hAnsi="Verdana"/>
          <w:color w:val="auto"/>
          <w:sz w:val="20"/>
          <w:szCs w:val="20"/>
          <w:lang w:val="bg-BG"/>
        </w:rPr>
        <w:t xml:space="preserve"> и </w:t>
      </w:r>
      <w:hyperlink w:anchor="графикзаизпълнение" w:history="1">
        <w:r w:rsidRPr="003C18E9">
          <w:rPr>
            <w:rStyle w:val="Hyperlink"/>
            <w:rFonts w:ascii="Verdana" w:hAnsi="Verdana"/>
            <w:color w:val="auto"/>
            <w:sz w:val="20"/>
            <w:szCs w:val="20"/>
            <w:u w:val="none"/>
            <w:lang w:val="bg-BG"/>
          </w:rPr>
          <w:t>График за изпълнение на работите</w:t>
        </w:r>
      </w:hyperlink>
      <w:r w:rsidRPr="003C18E9">
        <w:rPr>
          <w:rFonts w:ascii="Verdana" w:hAnsi="Verdana"/>
          <w:color w:val="auto"/>
          <w:sz w:val="20"/>
          <w:szCs w:val="20"/>
          <w:lang w:val="bg-BG"/>
        </w:rPr>
        <w:t xml:space="preserve">) </w:t>
      </w:r>
    </w:p>
    <w:p w14:paraId="281FB847" w14:textId="77777777" w:rsidR="00BD1FC3" w:rsidRPr="003C18E9" w:rsidRDefault="00BD1FC3" w:rsidP="00BD1FC3">
      <w:pPr>
        <w:numPr>
          <w:ilvl w:val="0"/>
          <w:numId w:val="4"/>
        </w:numPr>
        <w:tabs>
          <w:tab w:val="clear" w:pos="2160"/>
          <w:tab w:val="num" w:pos="1080"/>
          <w:tab w:val="left" w:pos="8639"/>
        </w:tabs>
        <w:ind w:left="1080" w:right="-292"/>
        <w:jc w:val="both"/>
        <w:rPr>
          <w:rFonts w:ascii="Verdana" w:hAnsi="Verdana"/>
          <w:color w:val="auto"/>
          <w:sz w:val="20"/>
          <w:szCs w:val="20"/>
          <w:lang w:val="bg-BG"/>
        </w:rPr>
      </w:pPr>
      <w:r w:rsidRPr="003C18E9">
        <w:rPr>
          <w:rFonts w:ascii="Verdana" w:hAnsi="Verdana"/>
          <w:color w:val="auto"/>
          <w:sz w:val="20"/>
          <w:szCs w:val="20"/>
          <w:lang w:val="bg-BG"/>
        </w:rPr>
        <w:t>Раздел Б: Цени и данни;</w:t>
      </w:r>
    </w:p>
    <w:p w14:paraId="281FB848" w14:textId="77777777" w:rsidR="00BD1FC3" w:rsidRPr="003C18E9" w:rsidRDefault="00BD1FC3" w:rsidP="00BD1FC3">
      <w:pPr>
        <w:numPr>
          <w:ilvl w:val="0"/>
          <w:numId w:val="4"/>
        </w:numPr>
        <w:tabs>
          <w:tab w:val="clear" w:pos="2160"/>
          <w:tab w:val="num" w:pos="1080"/>
          <w:tab w:val="left" w:pos="8639"/>
        </w:tabs>
        <w:ind w:left="1080" w:right="-292"/>
        <w:jc w:val="both"/>
        <w:rPr>
          <w:rFonts w:ascii="Verdana" w:hAnsi="Verdana"/>
          <w:color w:val="auto"/>
          <w:sz w:val="20"/>
          <w:szCs w:val="20"/>
          <w:lang w:val="bg-BG"/>
        </w:rPr>
      </w:pPr>
      <w:r w:rsidRPr="003C18E9">
        <w:rPr>
          <w:rFonts w:ascii="Verdana" w:hAnsi="Verdana"/>
          <w:color w:val="auto"/>
          <w:sz w:val="20"/>
          <w:szCs w:val="20"/>
          <w:lang w:val="bg-BG"/>
        </w:rPr>
        <w:t>Раздел В: Специфични условия;</w:t>
      </w:r>
    </w:p>
    <w:p w14:paraId="281FB849" w14:textId="77777777" w:rsidR="00BD1FC3" w:rsidRPr="003C18E9" w:rsidRDefault="00BD1FC3" w:rsidP="00BD1FC3">
      <w:pPr>
        <w:numPr>
          <w:ilvl w:val="0"/>
          <w:numId w:val="4"/>
        </w:numPr>
        <w:tabs>
          <w:tab w:val="clear" w:pos="2160"/>
          <w:tab w:val="num" w:pos="1080"/>
          <w:tab w:val="left" w:pos="8639"/>
        </w:tabs>
        <w:ind w:left="1080" w:right="-292"/>
        <w:jc w:val="both"/>
        <w:rPr>
          <w:rFonts w:ascii="Verdana" w:hAnsi="Verdana"/>
          <w:color w:val="auto"/>
          <w:sz w:val="20"/>
          <w:szCs w:val="20"/>
          <w:lang w:val="bg-BG"/>
        </w:rPr>
      </w:pPr>
      <w:r w:rsidRPr="003C18E9">
        <w:rPr>
          <w:rFonts w:ascii="Verdana" w:hAnsi="Verdana"/>
          <w:color w:val="auto"/>
          <w:sz w:val="20"/>
          <w:szCs w:val="20"/>
          <w:lang w:val="bg-BG"/>
        </w:rPr>
        <w:t>Раздел Г: Общи условия;</w:t>
      </w:r>
    </w:p>
    <w:p w14:paraId="281FB84A" w14:textId="77777777" w:rsidR="00BD1FC3" w:rsidRPr="003C18E9" w:rsidRDefault="00BD1FC3" w:rsidP="00BD1FC3">
      <w:pPr>
        <w:tabs>
          <w:tab w:val="left" w:pos="8639"/>
        </w:tabs>
        <w:ind w:left="720" w:right="-292"/>
        <w:jc w:val="both"/>
        <w:rPr>
          <w:rFonts w:ascii="Verdana" w:hAnsi="Verdana"/>
          <w:color w:val="auto"/>
          <w:sz w:val="20"/>
          <w:szCs w:val="20"/>
          <w:lang w:val="bg-BG"/>
        </w:rPr>
      </w:pPr>
    </w:p>
    <w:p w14:paraId="281FB84B"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“Дата на влизане в сила на договора”</w:t>
      </w:r>
      <w:r w:rsidRPr="003C18E9">
        <w:rPr>
          <w:rFonts w:ascii="Verdana" w:hAnsi="Verdana"/>
          <w:color w:val="auto"/>
          <w:sz w:val="20"/>
          <w:szCs w:val="20"/>
          <w:lang w:val="bg-BG"/>
        </w:rPr>
        <w:t xml:space="preserve"> означава датата на подписване на договора, освен ако не е уговорено друго.</w:t>
      </w:r>
    </w:p>
    <w:p w14:paraId="281FB84C"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bCs/>
          <w:color w:val="auto"/>
          <w:sz w:val="20"/>
          <w:szCs w:val="20"/>
          <w:lang w:val="bg-BG"/>
        </w:rPr>
        <w:t>Цена по договора</w:t>
      </w:r>
      <w:r w:rsidRPr="003C18E9">
        <w:rPr>
          <w:rFonts w:ascii="Verdana" w:hAnsi="Verdana"/>
          <w:color w:val="auto"/>
          <w:sz w:val="20"/>
          <w:szCs w:val="20"/>
          <w:lang w:val="bg-BG"/>
        </w:rPr>
        <w:t xml:space="preserve">” означава цената, изчислена съгласно Раздел Б: Цени и данни. </w:t>
      </w:r>
    </w:p>
    <w:p w14:paraId="281FB84D" w14:textId="77777777" w:rsidR="00BD1FC3" w:rsidRPr="003C18E9" w:rsidRDefault="00BD1FC3" w:rsidP="00BD1FC3">
      <w:pPr>
        <w:numPr>
          <w:ilvl w:val="1"/>
          <w:numId w:val="3"/>
        </w:numPr>
        <w:tabs>
          <w:tab w:val="clear" w:pos="1440"/>
          <w:tab w:val="num" w:pos="720"/>
          <w:tab w:val="num" w:pos="16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color w:val="auto"/>
          <w:sz w:val="20"/>
          <w:szCs w:val="20"/>
          <w:lang w:val="bg-BG"/>
        </w:rPr>
        <w:t>Максимална стойност на договора</w:t>
      </w:r>
      <w:r w:rsidRPr="003C18E9">
        <w:rPr>
          <w:rFonts w:ascii="Verdana" w:hAnsi="Verdana"/>
          <w:color w:val="auto"/>
          <w:sz w:val="20"/>
          <w:szCs w:val="20"/>
          <w:lang w:val="bg-BG"/>
        </w:rPr>
        <w:t>” -означава пределната сума, която не може да бъде надвишавана при възлагане и изпълнение на договора.</w:t>
      </w:r>
    </w:p>
    <w:p w14:paraId="281FB84E"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“Срок на договора”</w:t>
      </w:r>
      <w:r w:rsidRPr="003C18E9">
        <w:rPr>
          <w:rFonts w:ascii="Verdana" w:hAnsi="Verdana"/>
          <w:color w:val="auto"/>
          <w:sz w:val="20"/>
          <w:szCs w:val="20"/>
          <w:lang w:val="bg-BG"/>
        </w:rPr>
        <w:t xml:space="preserve"> означава предвидената продължителност на договора.</w:t>
      </w:r>
    </w:p>
    <w:p w14:paraId="281FB84F"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lastRenderedPageBreak/>
        <w:t xml:space="preserve">“Официална инструкция” </w:t>
      </w:r>
      <w:r w:rsidRPr="003C18E9">
        <w:rPr>
          <w:rFonts w:ascii="Verdana" w:hAnsi="Verdana"/>
          <w:color w:val="auto"/>
          <w:sz w:val="20"/>
          <w:szCs w:val="20"/>
          <w:lang w:val="bg-BG"/>
        </w:rPr>
        <w:t>означава възлагане, чрез което Възложителят определя началната дата на изпълнението на конкретни работи, съобразно Раздел А:  Техническо задание.</w:t>
      </w:r>
    </w:p>
    <w:p w14:paraId="281FB850"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“Работи”</w:t>
      </w:r>
      <w:r w:rsidRPr="003C18E9">
        <w:rPr>
          <w:rFonts w:ascii="Verdana" w:hAnsi="Verdana"/>
          <w:color w:val="auto"/>
          <w:sz w:val="20"/>
          <w:szCs w:val="20"/>
          <w:lang w:val="bg-BG"/>
        </w:rPr>
        <w:t xml:space="preserve"> означава строителни и монтажни работи (СМР), описани в Раздел А: Техническо задание.</w:t>
      </w:r>
    </w:p>
    <w:p w14:paraId="281FB851"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bCs/>
          <w:color w:val="auto"/>
          <w:sz w:val="20"/>
          <w:szCs w:val="20"/>
          <w:lang w:val="bg-BG"/>
        </w:rPr>
        <w:t>Обект</w:t>
      </w:r>
      <w:r w:rsidRPr="003C18E9">
        <w:rPr>
          <w:rFonts w:ascii="Verdana" w:hAnsi="Verdana"/>
          <w:color w:val="auto"/>
          <w:sz w:val="20"/>
          <w:szCs w:val="20"/>
          <w:lang w:val="bg-BG"/>
        </w:rPr>
        <w:t>” означава всяко местоположение (земя, улица, сграда или съоръжение), на който се осъществяват Работите, както и всяко друго място, предоставено от Възложителя за целите на договора.</w:t>
      </w:r>
    </w:p>
    <w:p w14:paraId="281FB852"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“Машини и съоръжения”</w:t>
      </w:r>
      <w:r w:rsidRPr="003C18E9">
        <w:rPr>
          <w:rFonts w:ascii="Verdana" w:hAnsi="Verdana"/>
          <w:color w:val="auto"/>
          <w:sz w:val="20"/>
          <w:szCs w:val="20"/>
          <w:lang w:val="bg-BG"/>
        </w:rPr>
        <w:t xml:space="preserve"> означава всички активи, материали, машини, съоръженията, инструменти и други подобни, предоставени от Възложителя на Изпълнителя за изпълнението на Работите.</w:t>
      </w:r>
    </w:p>
    <w:p w14:paraId="281FB853"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bCs/>
          <w:color w:val="auto"/>
          <w:sz w:val="20"/>
          <w:szCs w:val="20"/>
          <w:lang w:val="bg-BG"/>
        </w:rPr>
        <w:t>Работен проект</w:t>
      </w:r>
      <w:r w:rsidRPr="003C18E9">
        <w:rPr>
          <w:rFonts w:ascii="Verdana" w:hAnsi="Verdana"/>
          <w:color w:val="auto"/>
          <w:sz w:val="20"/>
          <w:szCs w:val="20"/>
          <w:lang w:val="bg-BG"/>
        </w:rPr>
        <w:t>” означава комплект чертежи, записки и т.н., който се дава на Изпълнителя от Възложителя за изпълнението на работите, предмет на настоящия договор. Работният проект е неразделна част от Раздел А: Техническо задание.</w:t>
      </w:r>
    </w:p>
    <w:p w14:paraId="281FB854"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bCs/>
          <w:color w:val="auto"/>
          <w:sz w:val="20"/>
          <w:szCs w:val="20"/>
          <w:lang w:val="bg-BG"/>
        </w:rPr>
        <w:t>Графи</w:t>
      </w:r>
      <w:bookmarkStart w:id="28" w:name="графикзаизпълнение"/>
      <w:bookmarkEnd w:id="28"/>
      <w:r w:rsidRPr="003C18E9">
        <w:rPr>
          <w:rFonts w:ascii="Verdana" w:hAnsi="Verdana"/>
          <w:b/>
          <w:bCs/>
          <w:color w:val="auto"/>
          <w:sz w:val="20"/>
          <w:szCs w:val="20"/>
          <w:lang w:val="bg-BG"/>
        </w:rPr>
        <w:t>к за изпълнение на работите</w:t>
      </w:r>
      <w:r w:rsidRPr="003C18E9">
        <w:rPr>
          <w:rFonts w:ascii="Verdana" w:hAnsi="Verdana"/>
          <w:color w:val="auto"/>
          <w:sz w:val="20"/>
          <w:szCs w:val="20"/>
          <w:lang w:val="bg-BG"/>
        </w:rPr>
        <w:t>” е планът за изпълнение на работите, предмет на настоящия договор, съгласно Работния проект. Графикът за изпълнение на работите се представя в предложението на Изпълнителя или съобразно уговореното в Раздел А: Техническо задание.</w:t>
      </w:r>
    </w:p>
    <w:p w14:paraId="281FB855"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w:t>
      </w:r>
      <w:r w:rsidRPr="003C18E9">
        <w:rPr>
          <w:rFonts w:ascii="Verdana" w:hAnsi="Verdana"/>
          <w:b/>
          <w:bCs/>
          <w:color w:val="auto"/>
          <w:sz w:val="20"/>
          <w:szCs w:val="20"/>
          <w:lang w:val="bg-BG"/>
        </w:rPr>
        <w:t>Системи за безопасност при работа</w:t>
      </w:r>
      <w:r w:rsidRPr="003C18E9">
        <w:rPr>
          <w:rFonts w:ascii="Verdana" w:hAnsi="Verdana"/>
          <w:color w:val="auto"/>
          <w:sz w:val="20"/>
          <w:szCs w:val="20"/>
          <w:lang w:val="bg-BG"/>
        </w:rPr>
        <w:t>” означава комплект от документи на Възложителя или нормативни актове съгласно българското законодателство, които определят начините и методите за опазване здравето и безопасността при изпълнение на работите, предмет на договора.</w:t>
      </w:r>
    </w:p>
    <w:p w14:paraId="281FB856"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“Начална дата на изпълнение на работите”</w:t>
      </w:r>
      <w:r w:rsidRPr="003C18E9">
        <w:rPr>
          <w:rFonts w:ascii="Verdana" w:hAnsi="Verdana"/>
          <w:color w:val="auto"/>
          <w:sz w:val="20"/>
          <w:szCs w:val="20"/>
          <w:lang w:val="bg-BG"/>
        </w:rPr>
        <w:t xml:space="preserve"> означава денят на подписване на Образец №2 съгласно чл.157 (1) от ЗУТ: протокол за откриване на строителна площадка и определяне на строителна линия и ниво, а когато такъв не се изисква, датата на заверка на заповедната книга.</w:t>
      </w:r>
    </w:p>
    <w:p w14:paraId="281FB857"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“Срок за изпълнение на Работите</w:t>
      </w:r>
      <w:r w:rsidRPr="003C18E9">
        <w:rPr>
          <w:rFonts w:ascii="Verdana" w:hAnsi="Verdana"/>
          <w:color w:val="auto"/>
          <w:sz w:val="20"/>
          <w:szCs w:val="20"/>
          <w:lang w:val="bg-BG"/>
        </w:rPr>
        <w:t>” означава периодът от Началната дата на изпълнение на Работите до Цялостно приключване на Работите. Срокът на изпълнение на работите се измерва в работни дни, освен ако не е уговорено друго.</w:t>
      </w:r>
    </w:p>
    <w:p w14:paraId="281FB858"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“Цялостно прик</w:t>
      </w:r>
      <w:bookmarkStart w:id="29" w:name="цялостноприключване"/>
      <w:bookmarkEnd w:id="29"/>
      <w:r w:rsidRPr="003C18E9">
        <w:rPr>
          <w:rFonts w:ascii="Verdana" w:hAnsi="Verdana"/>
          <w:b/>
          <w:bCs/>
          <w:color w:val="auto"/>
          <w:sz w:val="20"/>
          <w:szCs w:val="20"/>
          <w:lang w:val="bg-BG"/>
        </w:rPr>
        <w:t>лючване на Работите”</w:t>
      </w:r>
      <w:r w:rsidRPr="003C18E9">
        <w:rPr>
          <w:rFonts w:ascii="Verdana" w:hAnsi="Verdana"/>
          <w:color w:val="auto"/>
          <w:sz w:val="20"/>
          <w:szCs w:val="20"/>
          <w:lang w:val="bg-BG"/>
        </w:rPr>
        <w:t xml:space="preserve"> означава, подписването на Акт 16, когато законът предвижда съставянето на такъв акт  или с </w:t>
      </w:r>
      <w:proofErr w:type="spellStart"/>
      <w:r w:rsidRPr="003C18E9">
        <w:rPr>
          <w:rFonts w:ascii="Verdana" w:hAnsi="Verdana"/>
          <w:color w:val="auto"/>
          <w:sz w:val="20"/>
          <w:szCs w:val="20"/>
          <w:lang w:val="bg-BG"/>
        </w:rPr>
        <w:t>приемо-предавателен</w:t>
      </w:r>
      <w:proofErr w:type="spellEnd"/>
      <w:r w:rsidRPr="003C18E9">
        <w:rPr>
          <w:rFonts w:ascii="Verdana" w:hAnsi="Verdana"/>
          <w:color w:val="auto"/>
          <w:sz w:val="20"/>
          <w:szCs w:val="20"/>
          <w:lang w:val="bg-BG"/>
        </w:rPr>
        <w:t xml:space="preserve"> протокол, подписан без възражения от Възложителя. </w:t>
      </w:r>
    </w:p>
    <w:p w14:paraId="281FB859"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“Неустойки”</w:t>
      </w:r>
      <w:r w:rsidRPr="003C18E9">
        <w:rPr>
          <w:rFonts w:ascii="Verdana" w:hAnsi="Verdana"/>
          <w:color w:val="auto"/>
          <w:sz w:val="20"/>
          <w:szCs w:val="20"/>
          <w:lang w:val="bg-BG"/>
        </w:rPr>
        <w:t xml:space="preserve"> означава санкции или обезщетения, които ще бъдат налагани на Изпълнителя в случай, че работите не са изпълнени в съответствие с изискванията, установени в договора и действащата нормативна уредба.</w:t>
      </w:r>
    </w:p>
    <w:p w14:paraId="281FB85A"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“Строителен надзор”</w:t>
      </w:r>
      <w:r w:rsidRPr="003C18E9">
        <w:rPr>
          <w:rFonts w:ascii="Verdana" w:hAnsi="Verdana"/>
          <w:color w:val="auto"/>
          <w:sz w:val="20"/>
          <w:szCs w:val="20"/>
          <w:lang w:val="bg-BG"/>
        </w:rPr>
        <w:t xml:space="preserve"> означава лице или фирма за строителен надзо</w:t>
      </w:r>
      <w:bookmarkStart w:id="30" w:name="строителеннадзор"/>
      <w:bookmarkEnd w:id="30"/>
      <w:r w:rsidRPr="003C18E9">
        <w:rPr>
          <w:rFonts w:ascii="Verdana" w:hAnsi="Verdana"/>
          <w:color w:val="auto"/>
          <w:sz w:val="20"/>
          <w:szCs w:val="20"/>
          <w:lang w:val="bg-BG"/>
        </w:rPr>
        <w:t xml:space="preserve">р, на които “Софийска вода” АД е възложило да контролира изпълнението на обекта съгласно чл.166 от Закона за устройство на територията (ЗУТ). </w:t>
      </w:r>
    </w:p>
    <w:p w14:paraId="281FB85B" w14:textId="5A1B8464"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t>“Запо</w:t>
      </w:r>
      <w:bookmarkStart w:id="31" w:name="заповеднакнига"/>
      <w:bookmarkEnd w:id="31"/>
      <w:r w:rsidRPr="003C18E9">
        <w:rPr>
          <w:rFonts w:ascii="Verdana" w:hAnsi="Verdana"/>
          <w:b/>
          <w:bCs/>
          <w:color w:val="auto"/>
          <w:sz w:val="20"/>
          <w:szCs w:val="20"/>
          <w:lang w:val="bg-BG"/>
        </w:rPr>
        <w:t xml:space="preserve">ведна книга на строежа” </w:t>
      </w:r>
      <w:r w:rsidRPr="003C18E9">
        <w:rPr>
          <w:rFonts w:ascii="Verdana" w:hAnsi="Verdana"/>
          <w:color w:val="auto"/>
          <w:sz w:val="20"/>
          <w:szCs w:val="20"/>
          <w:lang w:val="bg-BG"/>
        </w:rPr>
        <w:t>съгласно</w:t>
      </w:r>
      <w:r w:rsidR="002E5E60" w:rsidRPr="003C18E9">
        <w:rPr>
          <w:rFonts w:ascii="Verdana" w:hAnsi="Verdana"/>
          <w:color w:val="auto"/>
          <w:sz w:val="20"/>
          <w:szCs w:val="20"/>
          <w:lang w:val="bg-BG"/>
        </w:rPr>
        <w:t xml:space="preserve"> </w:t>
      </w:r>
      <w:r w:rsidRPr="003C18E9">
        <w:rPr>
          <w:rFonts w:ascii="Verdana" w:hAnsi="Verdana"/>
          <w:color w:val="auto"/>
          <w:sz w:val="20"/>
          <w:szCs w:val="20"/>
          <w:lang w:val="bg-BG"/>
        </w:rPr>
        <w:t>Приложение №4 на Наредба №3 от 31.07.03г. за съставяне на актове и протоколи по време на строителството. Заповедната книга на строежа се съставя, попълва и подписва от лицето, упражняващо строителен надзор, или от Технически ръководител на Изпълнителя за строежите от пета категория. Същата се представя на органа, издал разрешението за строеж за заверка и регистрация.</w:t>
      </w:r>
    </w:p>
    <w:p w14:paraId="281FB85C"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b/>
          <w:bCs/>
          <w:color w:val="auto"/>
          <w:sz w:val="20"/>
          <w:szCs w:val="20"/>
          <w:lang w:val="bg-BG"/>
        </w:rPr>
        <w:lastRenderedPageBreak/>
        <w:t xml:space="preserve">“Гаранция за изпълнение” </w:t>
      </w:r>
      <w:r w:rsidRPr="003C18E9">
        <w:rPr>
          <w:rFonts w:ascii="Verdana" w:hAnsi="Verdana"/>
          <w:color w:val="auto"/>
          <w:sz w:val="20"/>
          <w:szCs w:val="20"/>
          <w:lang w:val="bg-BG"/>
        </w:rPr>
        <w:t>означава паричната сума или банковата гаранция, която Изпълнителят предоставя на Възложителя, за да гарантира доброто изпълнение на договора.</w:t>
      </w:r>
    </w:p>
    <w:p w14:paraId="281FB85D" w14:textId="77777777" w:rsidR="00BD1FC3" w:rsidRPr="003C18E9" w:rsidRDefault="00BD1FC3" w:rsidP="00BD1FC3">
      <w:pPr>
        <w:keepNext/>
        <w:widowControl w:val="0"/>
        <w:numPr>
          <w:ilvl w:val="0"/>
          <w:numId w:val="3"/>
        </w:numPr>
        <w:tabs>
          <w:tab w:val="num" w:pos="1440"/>
          <w:tab w:val="left" w:pos="8639"/>
        </w:tabs>
        <w:spacing w:after="240"/>
        <w:ind w:right="-292"/>
        <w:jc w:val="both"/>
        <w:outlineLvl w:val="0"/>
        <w:rPr>
          <w:rFonts w:ascii="Verdana" w:hAnsi="Verdana"/>
          <w:b/>
          <w:bCs/>
          <w:color w:val="auto"/>
          <w:sz w:val="20"/>
          <w:szCs w:val="20"/>
          <w:lang w:val="bg-BG"/>
        </w:rPr>
      </w:pPr>
      <w:r w:rsidRPr="003C18E9">
        <w:rPr>
          <w:rFonts w:ascii="Verdana" w:hAnsi="Verdana"/>
          <w:b/>
          <w:bCs/>
          <w:color w:val="auto"/>
          <w:sz w:val="20"/>
          <w:szCs w:val="20"/>
          <w:lang w:val="bg-BG"/>
        </w:rPr>
        <w:t>ОБЩИ ПОЛОЖЕНИЯ</w:t>
      </w:r>
    </w:p>
    <w:p w14:paraId="281FB85E"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При изпълнение на условията на настоящия договор,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възлага на Изпълнителя да изпълнява работите за</w:t>
      </w:r>
      <w:r w:rsidRPr="003C18E9">
        <w:rPr>
          <w:rFonts w:ascii="Verdana" w:hAnsi="Verdana"/>
          <w:b/>
          <w:color w:val="auto"/>
          <w:sz w:val="20"/>
          <w:szCs w:val="20"/>
          <w:lang w:val="bg-BG"/>
        </w:rPr>
        <w:t xml:space="preserve"> с</w:t>
      </w:r>
      <w:r w:rsidRPr="003C18E9">
        <w:rPr>
          <w:rFonts w:ascii="Verdana" w:hAnsi="Verdana"/>
          <w:color w:val="auto"/>
          <w:sz w:val="20"/>
          <w:szCs w:val="20"/>
          <w:lang w:val="bg-BG"/>
        </w:rPr>
        <w:t>рока на договора срещу заплащане на договорната цена.</w:t>
      </w:r>
    </w:p>
    <w:p w14:paraId="281FB85F"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Всяка страна приема, че този договор представлява цялостното споразумение между страните</w:t>
      </w:r>
    </w:p>
    <w:p w14:paraId="281FB860"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Настоящият договор не учредява представителство или сдружение между страните по него и никоя от страните няма право да извършва разходи от името и за сметка на другата. В изпълнение на задълженията си по договора нито една от страните не следва да предприема каквото и да е действие, което би могло да накара трето лице да приеме, че действа като законен представител на другата страна.</w:t>
      </w:r>
    </w:p>
    <w:p w14:paraId="281FB861" w14:textId="77777777" w:rsidR="00BD1FC3" w:rsidRPr="003C18E9" w:rsidRDefault="00BD1FC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r w:rsidRPr="003C18E9">
        <w:rPr>
          <w:rFonts w:ascii="Verdana" w:hAnsi="Verdana"/>
          <w:color w:val="auto"/>
          <w:sz w:val="20"/>
          <w:szCs w:val="20"/>
          <w:lang w:val="bg-BG"/>
        </w:rPr>
        <w:t>Номерът и Датата на влизане в сила на договора следва да се цитират във всяка релевантна кореспонденция.</w:t>
      </w:r>
    </w:p>
    <w:p w14:paraId="281FB862"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Заглавията в този договор са само с цел препращане и не следва да се ползват като водещи при тълкуването на клаузите, до които се отнасят.</w:t>
      </w:r>
    </w:p>
    <w:p w14:paraId="281FB863"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Всяко съобщение, изпратено от някоя от страните до другата, следва да се изпраща чрез пратка с обратна разписка или по факс и ще се счита за получено от адресата от датата, отбелязана на обратната разписка, съответно от получаване на факса, ако той е пуснат до правилния факс номер (когато на доклада от факса за изпращане на насрещния факс е изписано OK) на адресата.</w:t>
      </w:r>
    </w:p>
    <w:p w14:paraId="281FB864" w14:textId="77777777" w:rsidR="00BD1FC3" w:rsidRPr="003C18E9" w:rsidRDefault="00BD1FC3" w:rsidP="00BD1FC3">
      <w:pPr>
        <w:widowControl w:val="0"/>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Всяка страна трябва да уведоми другата за промяна или придобиване на нов адрес, телефонен или факс номер, използвани за кореспонденция, при най-ранна възможност, но не по-късно от четиридесет и осем (48) часа след такава промяна.</w:t>
      </w:r>
    </w:p>
    <w:p w14:paraId="281FB865"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Неуспехът или невъзможността на някоя от страните да изпълни, в който и да е момент, някое от условията на настоящия договор не трябва да се приема като отмяна на съответното условие или на правото да се прилагат всички условия на настоящия договор. </w:t>
      </w:r>
    </w:p>
    <w:p w14:paraId="281FB866"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Приема се, че на Изпълнителя са известни всички негови нормативно установени отговорности съгласно българското законодателство, по повод изпълнението на Работите. Отговорности или разходи, възникнали в резултат на сключването на договора се приема, че са включени в договорната цена.</w:t>
      </w:r>
    </w:p>
    <w:p w14:paraId="281FB867"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Евентуален спор или разногласие във връзка с изпълнението на настоящия договор страните ще решават в дух на разбирателство и взаимен интерес. В случай, че това се окаже невъзможно, спорът ще бъде решен по съдебен ред, освен ако страните не подпишат арбитражно споразумение.</w:t>
      </w:r>
    </w:p>
    <w:p w14:paraId="281FB868"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Ако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изпълни Работи, които не отговарят на изискванията на договора,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може по собствено усмотрение да откаже да приеме тези Работи и да търси обезщетение за претърпени вреди и пропуснати ползи. Възложителят може да представи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възможност да повтори изпълнението на неприетите Работи преди да потърси други изпълнители.</w:t>
      </w:r>
    </w:p>
    <w:p w14:paraId="281FB869"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lastRenderedPageBreak/>
        <w:t>Изпълнителят се задължава да обезщети изцяло Възложителя за всички щети и пропуснати ползи, както и да възстанови в пълния им размер санкциите, наложени от съд или административен орган, ведно с дължимите лихви, направените разноски, разходи, предявени към Възложителя във връзка с изпълнението на настоящия договор и дължащи се на действия, бездействия или забава на необходими действия на Изпълнителя и/или негови подизпълнители при или по повод строителството.</w:t>
      </w:r>
    </w:p>
    <w:p w14:paraId="281FB86A"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Никоя клауза извън чл.8 КОНФИДЕНЦИАЛНОСТ не продължава действието си след изтичане на срока или прекратяване на договора, освен ако изрично не е определено друго в договора. </w:t>
      </w:r>
    </w:p>
    <w:p w14:paraId="281FB86B"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 xml:space="preserve">ПРАВА И ЗАДЪЛЖЕНИЯ НА </w:t>
      </w:r>
      <w:hyperlink w:anchor="изпълнител" w:history="1">
        <w:r w:rsidRPr="003C18E9">
          <w:rPr>
            <w:rStyle w:val="Hyperlink"/>
            <w:rFonts w:ascii="Verdana" w:hAnsi="Verdana"/>
            <w:b/>
            <w:color w:val="auto"/>
            <w:sz w:val="20"/>
            <w:szCs w:val="20"/>
            <w:u w:val="none"/>
            <w:lang w:val="bg-BG"/>
          </w:rPr>
          <w:t>ИЗПЪЛНИТЕЛЯ</w:t>
        </w:r>
      </w:hyperlink>
    </w:p>
    <w:p w14:paraId="281FB86C" w14:textId="77777777" w:rsidR="00BD1FC3" w:rsidRPr="003C18E9" w:rsidRDefault="00BD1FC3" w:rsidP="00BD1FC3">
      <w:pPr>
        <w:pStyle w:val="p50"/>
        <w:widowControl w:val="0"/>
        <w:tabs>
          <w:tab w:val="clear" w:pos="760"/>
          <w:tab w:val="num" w:pos="720"/>
          <w:tab w:val="left" w:pos="8639"/>
        </w:tabs>
        <w:spacing w:after="240" w:line="240" w:lineRule="auto"/>
        <w:ind w:right="-292" w:firstLine="0"/>
        <w:rPr>
          <w:rFonts w:ascii="Verdana" w:hAnsi="Verdana"/>
          <w:color w:val="auto"/>
          <w:sz w:val="20"/>
          <w:szCs w:val="20"/>
          <w:lang w:val="bg-BG"/>
        </w:rPr>
      </w:pPr>
      <w:r w:rsidRPr="003C18E9">
        <w:rPr>
          <w:rFonts w:ascii="Verdana" w:hAnsi="Verdana"/>
          <w:color w:val="auto"/>
          <w:sz w:val="20"/>
          <w:szCs w:val="20"/>
          <w:lang w:val="bg-BG"/>
        </w:rPr>
        <w:t>Без да се ограничават специфичните задължения на Изпълнителя съгласно договора, общите му задължения са, както следва:</w:t>
      </w:r>
    </w:p>
    <w:p w14:paraId="281FB86D"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ще изпълнява Работите точно и с грижата на добър търговец, като ползва в максимална степен познанията си и тези на подизпълнителите си, за да осигури използването на най-ефективни и ефикасни средства за работа, както и прилагане на добра инженерингова практика.</w:t>
      </w:r>
    </w:p>
    <w:p w14:paraId="281FB86E"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следва да предприеме необходимото изпълнените Работи да отговарят на поетите задължения и гаранции за качество, както са посочени в договора.</w:t>
      </w:r>
    </w:p>
    <w:p w14:paraId="281FB86F"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През срока на договора Изпълнителят ползва така своя персонал, време и способности, както е необходимо за точното изпълнение на задълженията му по договора.</w:t>
      </w:r>
    </w:p>
    <w:p w14:paraId="281FB870"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се задължава да спазва инструкциите на Възложителя, както и да пази добросъвестно интересите на Възложителя във всеки един момент.</w:t>
      </w:r>
    </w:p>
    <w:p w14:paraId="281FB871" w14:textId="77777777" w:rsidR="00BD1FC3" w:rsidRPr="003C18E9" w:rsidRDefault="00313D3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hyperlink w:anchor="_Hlk67996901" w:history="1" w:docLocation="1,30007,30051,0,,_ HYPERLINK  \l &quot;изпълнител&quot; __И">
        <w:hyperlink w:anchor="изпълнител" w:history="1">
          <w:r w:rsidR="00BD1FC3" w:rsidRPr="003C18E9">
            <w:rPr>
              <w:rStyle w:val="Hyperlink"/>
              <w:rFonts w:ascii="Verdana" w:hAnsi="Verdana"/>
              <w:color w:val="auto"/>
              <w:sz w:val="20"/>
              <w:szCs w:val="20"/>
              <w:u w:val="none"/>
              <w:lang w:val="bg-BG"/>
            </w:rPr>
            <w:t>Изпълнителят</w:t>
          </w:r>
        </w:hyperlink>
      </w:hyperlink>
      <w:r w:rsidR="00BD1FC3" w:rsidRPr="003C18E9">
        <w:rPr>
          <w:rFonts w:ascii="Verdana" w:hAnsi="Verdana"/>
          <w:color w:val="auto"/>
          <w:sz w:val="20"/>
          <w:szCs w:val="20"/>
          <w:lang w:val="bg-BG"/>
        </w:rPr>
        <w:t xml:space="preserve"> извършва работите съгласно изискванията на договора, а когато те не са подробно описани, по начин, приемлив за Възложителя.</w:t>
      </w:r>
    </w:p>
    <w:p w14:paraId="281FB872"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поставя подходящи условия в договорите си с подизпълнители, когато е допуснато използването на подизпълнители, които условия да отговарят на разпоредбите на настоящия договор. Изпълнителят носи отговорност за изпълнението на Работите, включително и за тези, изпълнени от подизпълнителите.</w:t>
      </w:r>
    </w:p>
    <w:p w14:paraId="281FB873"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_Hlk67996901" w:history="1" w:docLocation="1,30007,30051,0,,_ HYPERLINK  \l &quot;изпълнител&quot; __И">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спазва и предприема необходимото, така че неговите служители и подизпълнители да спазват точно изискванията на приложимото право по повод осигуряването на здравословни и безопасни условия на труд и изискванията на Възложителя за безопасност при работа.</w:t>
      </w:r>
    </w:p>
    <w:p w14:paraId="281FB874"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_Hlk67996901" w:history="1" w:docLocation="1,30007,30051,0,,_ HYPERLINK  \l &quot;изпълнител&quot; __И">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представя фактури за плащане съгласно чл.6 ПЛАЩАНЕ, ДДС И ГАРАНЦИЯ ЗА ИЗПЪЛНЕНИЕ.</w:t>
      </w:r>
    </w:p>
    <w:p w14:paraId="281FB875"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b/>
          <w:color w:val="auto"/>
          <w:sz w:val="20"/>
          <w:szCs w:val="20"/>
          <w:lang w:val="bg-BG"/>
        </w:rPr>
      </w:pPr>
      <w:r w:rsidRPr="003C18E9">
        <w:rPr>
          <w:rFonts w:ascii="Verdana" w:hAnsi="Verdana"/>
          <w:color w:val="auto"/>
          <w:sz w:val="20"/>
          <w:szCs w:val="20"/>
          <w:lang w:val="bg-BG"/>
        </w:rPr>
        <w:t>Изпълнителят е длъжен преди влагането в конкретния строеж, в срок указан от Възложителя, да предостави на Възложителя документи и/или сертификати, които доказват качеството на използваните от него материали.</w:t>
      </w:r>
    </w:p>
    <w:p w14:paraId="281FB876"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Изпълнителят се задължава при и във връзка с изпълнението на Работите по настоящия договор да събира, извозва и депонира получените отпадъци при стриктно спазване на действащото законодателство. </w:t>
      </w:r>
    </w:p>
    <w:p w14:paraId="281FB877"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Доставчикът се задължава да не допуска съхраняване и/или ползване на обекта на напитки с алкохолно съдържание и/или други вещества, които могат да препятстват нормалното изпълнение на работите, както и да </w:t>
      </w:r>
      <w:r w:rsidRPr="003C18E9">
        <w:rPr>
          <w:rFonts w:ascii="Verdana" w:hAnsi="Verdana"/>
          <w:color w:val="auto"/>
          <w:sz w:val="20"/>
          <w:szCs w:val="20"/>
          <w:lang w:val="bg-BG"/>
        </w:rPr>
        <w:lastRenderedPageBreak/>
        <w:t>допуска до строителната площадка/до обекта, на който се предоставят услугите само квалифицирани работници, които не са употребили алкохол и са в добро здравословно състояние, позволяващо им да изпълняват нормално задълженията си.</w:t>
      </w:r>
    </w:p>
    <w:p w14:paraId="281FB878"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 xml:space="preserve">ПРАВА И ЗАДЪЛЖЕНИЯ НА </w:t>
      </w:r>
      <w:hyperlink w:anchor="възложител" w:history="1">
        <w:r w:rsidRPr="003C18E9">
          <w:rPr>
            <w:rStyle w:val="Hyperlink"/>
            <w:rFonts w:ascii="Verdana" w:hAnsi="Verdana"/>
            <w:b/>
            <w:color w:val="auto"/>
            <w:sz w:val="20"/>
            <w:szCs w:val="20"/>
            <w:u w:val="none"/>
            <w:lang w:val="bg-BG"/>
          </w:rPr>
          <w:t>ВЪЗЛОЖИТЕЛЯ</w:t>
        </w:r>
      </w:hyperlink>
    </w:p>
    <w:p w14:paraId="281FB879" w14:textId="77777777" w:rsidR="00BD1FC3" w:rsidRPr="003C18E9" w:rsidRDefault="00BD1FC3" w:rsidP="00BD1FC3">
      <w:pPr>
        <w:pStyle w:val="p50"/>
        <w:tabs>
          <w:tab w:val="clear" w:pos="760"/>
          <w:tab w:val="num" w:pos="0"/>
          <w:tab w:val="left" w:pos="8639"/>
        </w:tabs>
        <w:spacing w:after="240" w:line="240" w:lineRule="auto"/>
        <w:ind w:right="-292" w:firstLine="0"/>
        <w:rPr>
          <w:rFonts w:ascii="Verdana" w:hAnsi="Verdana"/>
          <w:color w:val="auto"/>
          <w:sz w:val="20"/>
          <w:szCs w:val="20"/>
          <w:lang w:val="bg-BG"/>
        </w:rPr>
      </w:pPr>
      <w:r w:rsidRPr="003C18E9">
        <w:rPr>
          <w:rFonts w:ascii="Verdana" w:hAnsi="Verdana"/>
          <w:color w:val="auto"/>
          <w:sz w:val="20"/>
          <w:szCs w:val="20"/>
          <w:lang w:val="bg-BG"/>
        </w:rPr>
        <w:t>Без да се ограничават специфичните задължения на Възложителя съгласно договора, общите му задължения са, както следва:</w:t>
      </w:r>
    </w:p>
    <w:p w14:paraId="281FB87A"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Възложителят определя Контролиращ служител, за което своевременно уведомява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може да заменя Контролиращия служител през срока на договора по свое усмотрение. </w:t>
      </w:r>
    </w:p>
    <w:p w14:paraId="281FB87B" w14:textId="77777777" w:rsidR="00BD1FC3" w:rsidRPr="003C18E9" w:rsidRDefault="00BD1FC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r w:rsidRPr="003C18E9">
        <w:rPr>
          <w:rFonts w:ascii="Verdana" w:hAnsi="Verdana"/>
          <w:color w:val="auto"/>
          <w:sz w:val="20"/>
          <w:szCs w:val="20"/>
          <w:lang w:val="bg-BG"/>
        </w:rPr>
        <w:t>Контролиращият служител може да упражнява правата на Възложителя съгласно договора, с изключение на правата, свързани с прекратяване и/или изменение на договора. Ако съгласно условията на назначаването си Контролиращият служител следва да получава изрично упълномощаване от Възложителя за упражняването на дадено правомощие, следва да се приеме, че такова му е дадено и липсата му не може да се противопостави на Изпълнителя.</w:t>
      </w:r>
    </w:p>
    <w:p w14:paraId="281FB87C"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Освен ако не е изрично уговорено в договора, Контролиращият служител не може да променя условията по договора или да отменя някое от задълженията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по договора.</w:t>
      </w:r>
    </w:p>
    <w:p w14:paraId="281FB87D"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Контролиращият служител определя Инвеститорски контрол, като писмено уведомява Изпълнителя за това. </w:t>
      </w:r>
    </w:p>
    <w:p w14:paraId="281FB87E" w14:textId="77777777" w:rsidR="00BD1FC3" w:rsidRPr="003C18E9" w:rsidRDefault="00BD1FC3" w:rsidP="00BD1FC3">
      <w:pPr>
        <w:numPr>
          <w:ilvl w:val="1"/>
          <w:numId w:val="3"/>
        </w:numPr>
        <w:tabs>
          <w:tab w:val="num" w:pos="720"/>
          <w:tab w:val="left" w:pos="8639"/>
        </w:tabs>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Инвеститорският контрол няма правомощие да:</w:t>
      </w:r>
    </w:p>
    <w:p w14:paraId="281FB87F" w14:textId="77777777" w:rsidR="00BD1FC3" w:rsidRPr="003C18E9" w:rsidRDefault="00BD1FC3" w:rsidP="00BD1FC3">
      <w:pPr>
        <w:numPr>
          <w:ilvl w:val="2"/>
          <w:numId w:val="3"/>
        </w:numPr>
        <w:tabs>
          <w:tab w:val="left" w:pos="8639"/>
        </w:tabs>
        <w:ind w:right="-292"/>
        <w:jc w:val="both"/>
        <w:outlineLvl w:val="0"/>
        <w:rPr>
          <w:rFonts w:ascii="Verdana" w:hAnsi="Verdana"/>
          <w:color w:val="auto"/>
          <w:sz w:val="20"/>
          <w:szCs w:val="20"/>
          <w:lang w:val="bg-BG"/>
        </w:rPr>
      </w:pPr>
      <w:r w:rsidRPr="003C18E9">
        <w:rPr>
          <w:rFonts w:ascii="Verdana" w:hAnsi="Verdana"/>
          <w:color w:val="auto"/>
          <w:sz w:val="20"/>
          <w:szCs w:val="20"/>
          <w:lang w:val="bg-BG"/>
        </w:rPr>
        <w:t>отменя, което и да е от задълженията на Изпълнителя по договора.</w:t>
      </w:r>
    </w:p>
    <w:p w14:paraId="281FB880" w14:textId="77777777" w:rsidR="00BD1FC3" w:rsidRPr="003C18E9" w:rsidRDefault="00BD1FC3" w:rsidP="00BD1FC3">
      <w:pPr>
        <w:numPr>
          <w:ilvl w:val="2"/>
          <w:numId w:val="3"/>
        </w:numPr>
        <w:tabs>
          <w:tab w:val="left" w:pos="8639"/>
        </w:tabs>
        <w:spacing w:after="240"/>
        <w:ind w:right="-292"/>
        <w:jc w:val="both"/>
        <w:outlineLvl w:val="0"/>
        <w:rPr>
          <w:rFonts w:ascii="Verdana" w:hAnsi="Verdana"/>
          <w:color w:val="auto"/>
          <w:sz w:val="20"/>
          <w:szCs w:val="20"/>
          <w:lang w:val="bg-BG"/>
        </w:rPr>
      </w:pPr>
      <w:r w:rsidRPr="003C18E9">
        <w:rPr>
          <w:rFonts w:ascii="Verdana" w:hAnsi="Verdana"/>
          <w:color w:val="auto"/>
          <w:sz w:val="20"/>
          <w:szCs w:val="20"/>
          <w:lang w:val="bg-BG"/>
        </w:rPr>
        <w:t xml:space="preserve">поръчва изпълнението на допълнителна работа, включваща допълнително заплащане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w:t>
      </w:r>
    </w:p>
    <w:p w14:paraId="281FB881"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Инвеститорският контрол осъществява срещи с Изпълнителя, за да обсъди с него изпълнението на договора. </w:t>
      </w:r>
    </w:p>
    <w:p w14:paraId="281FB882"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 случай, че </w:t>
      </w:r>
      <w:hyperlink w:anchor="инвеститорскиконтрол" w:history="1">
        <w:r w:rsidRPr="003C18E9">
          <w:rPr>
            <w:rStyle w:val="Hyperlink"/>
            <w:rFonts w:ascii="Verdana" w:hAnsi="Verdana"/>
            <w:color w:val="auto"/>
            <w:sz w:val="20"/>
            <w:szCs w:val="20"/>
            <w:u w:val="none"/>
            <w:lang w:val="bg-BG"/>
          </w:rPr>
          <w:t>Инвеститорският контрол</w:t>
        </w:r>
      </w:hyperlink>
      <w:r w:rsidRPr="003C18E9">
        <w:rPr>
          <w:rFonts w:ascii="Verdana" w:hAnsi="Verdana"/>
          <w:color w:val="auto"/>
          <w:sz w:val="20"/>
          <w:szCs w:val="20"/>
          <w:lang w:val="bg-BG"/>
        </w:rPr>
        <w:t xml:space="preserve"> констатира отклонения от Работния проект, той информира писмено </w:t>
      </w:r>
      <w:hyperlink w:anchor="строителеннадзор" w:history="1">
        <w:r w:rsidRPr="003C18E9">
          <w:rPr>
            <w:rStyle w:val="Hyperlink"/>
            <w:rFonts w:ascii="Verdana" w:hAnsi="Verdana"/>
            <w:color w:val="auto"/>
            <w:sz w:val="20"/>
            <w:szCs w:val="20"/>
            <w:u w:val="none"/>
            <w:lang w:val="bg-BG"/>
          </w:rPr>
          <w:t>Строителния надзор</w:t>
        </w:r>
      </w:hyperlink>
      <w:r w:rsidRPr="003C18E9">
        <w:rPr>
          <w:rFonts w:ascii="Verdana" w:hAnsi="Verdana"/>
          <w:color w:val="auto"/>
          <w:sz w:val="20"/>
          <w:szCs w:val="20"/>
          <w:lang w:val="bg-BG"/>
        </w:rPr>
        <w:t xml:space="preserve">, след което </w:t>
      </w:r>
      <w:hyperlink w:anchor="инвеститорскиконтрол" w:history="1">
        <w:r w:rsidRPr="003C18E9">
          <w:rPr>
            <w:rStyle w:val="Hyperlink"/>
            <w:rFonts w:ascii="Verdana" w:hAnsi="Verdana"/>
            <w:color w:val="auto"/>
            <w:sz w:val="20"/>
            <w:szCs w:val="20"/>
            <w:u w:val="none"/>
            <w:lang w:val="bg-BG"/>
          </w:rPr>
          <w:t>Инвеститорският контрол</w:t>
        </w:r>
      </w:hyperlink>
      <w:r w:rsidRPr="003C18E9">
        <w:rPr>
          <w:rFonts w:ascii="Verdana" w:hAnsi="Verdana"/>
          <w:color w:val="auto"/>
          <w:sz w:val="20"/>
          <w:szCs w:val="20"/>
          <w:lang w:val="bg-BG"/>
        </w:rPr>
        <w:t xml:space="preserve">, </w:t>
      </w:r>
      <w:hyperlink w:anchor="днск" w:history="1">
        <w:r w:rsidRPr="003C18E9">
          <w:rPr>
            <w:rStyle w:val="Hyperlink"/>
            <w:rFonts w:ascii="Verdana" w:hAnsi="Verdana"/>
            <w:color w:val="auto"/>
            <w:sz w:val="20"/>
            <w:szCs w:val="20"/>
            <w:u w:val="none"/>
            <w:lang w:val="bg-BG"/>
          </w:rPr>
          <w:t>ДНСК</w:t>
        </w:r>
      </w:hyperlink>
      <w:r w:rsidRPr="003C18E9">
        <w:rPr>
          <w:rFonts w:ascii="Verdana" w:hAnsi="Verdana"/>
          <w:color w:val="auto"/>
          <w:sz w:val="20"/>
          <w:szCs w:val="20"/>
          <w:lang w:val="bg-BG"/>
        </w:rPr>
        <w:t xml:space="preserve"> и </w:t>
      </w:r>
      <w:hyperlink w:anchor="строителеннадзор" w:history="1">
        <w:r w:rsidRPr="003C18E9">
          <w:rPr>
            <w:rStyle w:val="Hyperlink"/>
            <w:rFonts w:ascii="Verdana" w:hAnsi="Verdana"/>
            <w:color w:val="auto"/>
            <w:sz w:val="20"/>
            <w:szCs w:val="20"/>
            <w:u w:val="none"/>
            <w:lang w:val="bg-BG"/>
          </w:rPr>
          <w:t>Строителният надзор</w:t>
        </w:r>
      </w:hyperlink>
      <w:r w:rsidRPr="003C18E9">
        <w:rPr>
          <w:rFonts w:ascii="Verdana" w:hAnsi="Verdana"/>
          <w:color w:val="auto"/>
          <w:sz w:val="20"/>
          <w:szCs w:val="20"/>
          <w:lang w:val="bg-BG"/>
        </w:rPr>
        <w:t xml:space="preserve"> имат право да прекратят изпълнението на работите. Заповедта за прекратяване ще бъде записана в </w:t>
      </w:r>
      <w:hyperlink w:anchor="заповеднакнига" w:history="1">
        <w:r w:rsidRPr="003C18E9">
          <w:rPr>
            <w:rStyle w:val="Hyperlink"/>
            <w:rFonts w:ascii="Verdana" w:hAnsi="Verdana"/>
            <w:color w:val="auto"/>
            <w:sz w:val="20"/>
            <w:szCs w:val="20"/>
            <w:u w:val="none"/>
            <w:lang w:val="bg-BG"/>
          </w:rPr>
          <w:t>Заповедната книга на строежа</w:t>
        </w:r>
      </w:hyperlink>
      <w:r w:rsidRPr="003C18E9">
        <w:rPr>
          <w:rFonts w:ascii="Verdana" w:hAnsi="Verdana"/>
          <w:color w:val="auto"/>
          <w:sz w:val="20"/>
          <w:szCs w:val="20"/>
          <w:lang w:val="bg-BG"/>
        </w:rPr>
        <w:t>.</w:t>
      </w:r>
    </w:p>
    <w:p w14:paraId="281FB883"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възложител" w:history="1">
        <w:r w:rsidR="00BD1FC3" w:rsidRPr="003C18E9">
          <w:rPr>
            <w:rStyle w:val="Hyperlink"/>
            <w:rFonts w:ascii="Verdana" w:hAnsi="Verdana"/>
            <w:color w:val="auto"/>
            <w:sz w:val="20"/>
            <w:szCs w:val="20"/>
            <w:u w:val="none"/>
            <w:lang w:val="bg-BG"/>
          </w:rPr>
          <w:t>Възложителят</w:t>
        </w:r>
      </w:hyperlink>
      <w:r w:rsidR="00BD1FC3" w:rsidRPr="003C18E9">
        <w:rPr>
          <w:rFonts w:ascii="Verdana" w:hAnsi="Verdana"/>
          <w:color w:val="auto"/>
          <w:sz w:val="20"/>
          <w:szCs w:val="20"/>
          <w:lang w:val="bg-BG"/>
        </w:rPr>
        <w:t xml:space="preserve"> си запазва правото да отмени извършването на работи или на всяка незавършена част от тях, ако изпълнението и приключването на тези работи не е извършено в договорните срокове и ако е необходимо, да възложи изпълнението на тези работи на друг Изпълнител, като задължи </w:t>
      </w:r>
      <w:hyperlink w:anchor="изпълнител" w:history="1">
        <w:r w:rsidR="00BD1FC3" w:rsidRPr="003C18E9">
          <w:rPr>
            <w:rStyle w:val="Hyperlink"/>
            <w:rFonts w:ascii="Verdana" w:hAnsi="Verdana"/>
            <w:color w:val="auto"/>
            <w:sz w:val="20"/>
            <w:szCs w:val="20"/>
            <w:u w:val="none"/>
            <w:lang w:val="bg-BG"/>
          </w:rPr>
          <w:t>Изпълнителя</w:t>
        </w:r>
      </w:hyperlink>
      <w:r w:rsidR="00BD1FC3" w:rsidRPr="003C18E9">
        <w:rPr>
          <w:rFonts w:ascii="Verdana" w:hAnsi="Verdana"/>
          <w:color w:val="auto"/>
          <w:sz w:val="20"/>
          <w:szCs w:val="20"/>
          <w:lang w:val="bg-BG"/>
        </w:rPr>
        <w:t xml:space="preserve"> с всички възникнали допълнително разходи, но без да ограничава други права на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xml:space="preserve"> спрямо </w:t>
      </w:r>
      <w:hyperlink w:anchor="изпълнител" w:history="1">
        <w:r w:rsidR="00BD1FC3" w:rsidRPr="003C18E9">
          <w:rPr>
            <w:rStyle w:val="Hyperlink"/>
            <w:rFonts w:ascii="Verdana" w:hAnsi="Verdana"/>
            <w:color w:val="auto"/>
            <w:sz w:val="20"/>
            <w:szCs w:val="20"/>
            <w:u w:val="none"/>
            <w:lang w:val="bg-BG"/>
          </w:rPr>
          <w:t>Изпълнителя</w:t>
        </w:r>
      </w:hyperlink>
      <w:r w:rsidR="00BD1FC3" w:rsidRPr="003C18E9">
        <w:rPr>
          <w:rFonts w:ascii="Verdana" w:hAnsi="Verdana"/>
          <w:color w:val="auto"/>
          <w:sz w:val="20"/>
          <w:szCs w:val="20"/>
          <w:lang w:val="bg-BG"/>
        </w:rPr>
        <w:t>.</w:t>
      </w:r>
    </w:p>
    <w:p w14:paraId="281FB884"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bCs/>
          <w:color w:val="auto"/>
          <w:sz w:val="20"/>
          <w:szCs w:val="20"/>
          <w:lang w:val="bg-BG"/>
        </w:rPr>
      </w:pPr>
      <w:r w:rsidRPr="003C18E9">
        <w:rPr>
          <w:rFonts w:ascii="Verdana" w:hAnsi="Verdana"/>
          <w:b/>
          <w:bCs/>
          <w:color w:val="auto"/>
          <w:sz w:val="20"/>
          <w:szCs w:val="20"/>
          <w:lang w:val="bg-BG"/>
        </w:rPr>
        <w:t xml:space="preserve">НЕУСТОЙКИ </w:t>
      </w:r>
    </w:p>
    <w:p w14:paraId="281FB885"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Неустойките за забава за извършване и предаване на СМР и некачествено изпълнение на СМР, предмет на договора са определени в Раздел В: Специфични условия на договора.</w:t>
      </w:r>
    </w:p>
    <w:p w14:paraId="281FB886"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color w:val="auto"/>
          <w:sz w:val="20"/>
          <w:szCs w:val="20"/>
          <w:lang w:val="bg-BG"/>
        </w:rPr>
      </w:pPr>
      <w:r w:rsidRPr="003C18E9">
        <w:rPr>
          <w:rFonts w:ascii="Verdana" w:hAnsi="Verdana"/>
          <w:b/>
          <w:color w:val="auto"/>
          <w:sz w:val="20"/>
          <w:szCs w:val="20"/>
          <w:lang w:val="bg-BG"/>
        </w:rPr>
        <w:t>ПЛАЩАНЕ, ДДС И ГАРАНЦИЯ ЗА ИЗПЪЛНЕНИЕ</w:t>
      </w:r>
    </w:p>
    <w:p w14:paraId="281FB887"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Контактите между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по повод на ежедневното изпълнение на Работите се осъществяват между Контролиращия служител и/или </w:t>
      </w:r>
      <w:hyperlink w:anchor="инвеститорскиконтрол" w:history="1">
        <w:r w:rsidRPr="003C18E9">
          <w:rPr>
            <w:rStyle w:val="Hyperlink"/>
            <w:rFonts w:ascii="Verdana" w:hAnsi="Verdana"/>
            <w:color w:val="auto"/>
            <w:sz w:val="20"/>
            <w:szCs w:val="20"/>
            <w:u w:val="none"/>
            <w:lang w:val="bg-BG"/>
          </w:rPr>
          <w:t>Инвеститорския контрол</w:t>
        </w:r>
      </w:hyperlink>
      <w:r w:rsidRPr="003C18E9">
        <w:rPr>
          <w:rFonts w:ascii="Verdana" w:hAnsi="Verdana"/>
          <w:color w:val="auto"/>
          <w:sz w:val="20"/>
          <w:szCs w:val="20"/>
          <w:lang w:val="bg-BG"/>
        </w:rPr>
        <w:t xml:space="preserve"> и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w:t>
      </w:r>
    </w:p>
    <w:p w14:paraId="281FB888"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lastRenderedPageBreak/>
        <w:t xml:space="preserve">Плащане се извършва по искане на </w:t>
      </w:r>
      <w:hyperlink w:anchor="изпълнител" w:history="1">
        <w:r w:rsidRPr="003C18E9">
          <w:rPr>
            <w:rFonts w:ascii="Verdana" w:hAnsi="Verdana"/>
            <w:color w:val="auto"/>
            <w:sz w:val="20"/>
            <w:szCs w:val="20"/>
            <w:lang w:val="bg-BG"/>
          </w:rPr>
          <w:t>Изпълнителя</w:t>
        </w:r>
      </w:hyperlink>
      <w:r w:rsidRPr="003C18E9">
        <w:rPr>
          <w:rFonts w:ascii="Verdana" w:hAnsi="Verdana"/>
          <w:color w:val="auto"/>
          <w:sz w:val="20"/>
          <w:szCs w:val="20"/>
          <w:lang w:val="bg-BG"/>
        </w:rPr>
        <w:t xml:space="preserve"> след  приключване и приемане изпълнението на Работите, предмет на този договор. </w:t>
      </w:r>
    </w:p>
    <w:p w14:paraId="281FB889"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Искането за плащане трябва да бъде придружено от </w:t>
      </w:r>
      <w:bookmarkStart w:id="32" w:name="Протоколзаизпълненииподлежащинаизплащане"/>
      <w:r w:rsidRPr="003C18E9">
        <w:rPr>
          <w:rFonts w:ascii="Verdana" w:hAnsi="Verdana"/>
          <w:color w:val="auto"/>
          <w:sz w:val="20"/>
          <w:szCs w:val="20"/>
          <w:lang w:val="bg-BG"/>
        </w:rPr>
        <w:t>Протокол за изпълнени и подлежащи на изплащане видове СМР</w:t>
      </w:r>
      <w:bookmarkEnd w:id="32"/>
      <w:r w:rsidRPr="003C18E9">
        <w:rPr>
          <w:rFonts w:ascii="Verdana" w:hAnsi="Verdana"/>
          <w:color w:val="auto"/>
          <w:sz w:val="20"/>
          <w:szCs w:val="20"/>
          <w:lang w:val="bg-BG"/>
        </w:rPr>
        <w:t xml:space="preserve">, включващ съответните доказателства: актове за скрити работи, констативни протоколи, </w:t>
      </w:r>
      <w:proofErr w:type="spellStart"/>
      <w:r w:rsidRPr="003C18E9">
        <w:rPr>
          <w:rFonts w:ascii="Verdana" w:hAnsi="Verdana"/>
          <w:color w:val="auto"/>
          <w:sz w:val="20"/>
          <w:szCs w:val="20"/>
          <w:lang w:val="bg-BG"/>
        </w:rPr>
        <w:t>протоколи</w:t>
      </w:r>
      <w:proofErr w:type="spellEnd"/>
      <w:r w:rsidRPr="003C18E9">
        <w:rPr>
          <w:rFonts w:ascii="Verdana" w:hAnsi="Verdana"/>
          <w:color w:val="auto"/>
          <w:sz w:val="20"/>
          <w:szCs w:val="20"/>
          <w:lang w:val="bg-BG"/>
        </w:rPr>
        <w:t xml:space="preserve"> от проби (изпитвания, инспекции) и др., доказващи качественото изпълнение на строежа – приети и подписани от </w:t>
      </w:r>
      <w:hyperlink w:anchor="инвеститорскиконтрол" w:history="1">
        <w:r w:rsidRPr="003C18E9">
          <w:rPr>
            <w:rFonts w:ascii="Verdana" w:hAnsi="Verdana"/>
            <w:color w:val="auto"/>
            <w:sz w:val="20"/>
            <w:szCs w:val="20"/>
            <w:lang w:val="bg-BG"/>
          </w:rPr>
          <w:t>Инвеститорски контрол</w:t>
        </w:r>
      </w:hyperlink>
      <w:r w:rsidRPr="003C18E9">
        <w:rPr>
          <w:rFonts w:ascii="Verdana" w:hAnsi="Verdana"/>
          <w:color w:val="auto"/>
          <w:sz w:val="20"/>
          <w:szCs w:val="20"/>
          <w:lang w:val="bg-BG"/>
        </w:rPr>
        <w:t xml:space="preserve"> и съответния </w:t>
      </w:r>
      <w:hyperlink w:anchor="строителеннадзор" w:history="1">
        <w:r w:rsidRPr="003C18E9">
          <w:rPr>
            <w:rFonts w:ascii="Verdana" w:hAnsi="Verdana"/>
            <w:color w:val="auto"/>
            <w:sz w:val="20"/>
            <w:szCs w:val="20"/>
            <w:lang w:val="bg-BG"/>
          </w:rPr>
          <w:t>Строителен надзор</w:t>
        </w:r>
      </w:hyperlink>
      <w:r w:rsidRPr="003C18E9">
        <w:rPr>
          <w:rFonts w:ascii="Verdana" w:hAnsi="Verdana"/>
          <w:color w:val="auto"/>
          <w:sz w:val="20"/>
          <w:szCs w:val="20"/>
          <w:lang w:val="bg-BG"/>
        </w:rPr>
        <w:t xml:space="preserve">. Протоколът за изпълнени и подлежащи на изплащане видове СМР се адресира до Възложителя и се предоставя за одобрение от </w:t>
      </w:r>
      <w:hyperlink w:anchor="инвеститорскиконтрол" w:history="1">
        <w:r w:rsidRPr="003C18E9">
          <w:rPr>
            <w:rFonts w:ascii="Verdana" w:hAnsi="Verdana"/>
            <w:color w:val="auto"/>
            <w:sz w:val="20"/>
            <w:szCs w:val="20"/>
            <w:lang w:val="bg-BG"/>
          </w:rPr>
          <w:t>Инвеститорския контрол</w:t>
        </w:r>
      </w:hyperlink>
      <w:r w:rsidRPr="003C18E9">
        <w:rPr>
          <w:rFonts w:ascii="Verdana" w:hAnsi="Verdana"/>
          <w:color w:val="auto"/>
          <w:sz w:val="20"/>
          <w:szCs w:val="20"/>
          <w:lang w:val="bg-BG"/>
        </w:rPr>
        <w:t>.</w:t>
      </w:r>
    </w:p>
    <w:p w14:paraId="281FB88A"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След получаване на Протокол за изпълнени и подлежащи на изплащане видове СМР, </w:t>
      </w:r>
      <w:hyperlink w:anchor="инвеститорскиконтрол" w:history="1">
        <w:r w:rsidRPr="003C18E9">
          <w:rPr>
            <w:rFonts w:ascii="Verdana" w:hAnsi="Verdana"/>
            <w:color w:val="auto"/>
            <w:sz w:val="20"/>
            <w:szCs w:val="20"/>
            <w:lang w:val="bg-BG"/>
          </w:rPr>
          <w:t>Инвеститорският контрол</w:t>
        </w:r>
      </w:hyperlink>
      <w:r w:rsidRPr="003C18E9">
        <w:rPr>
          <w:rFonts w:ascii="Verdana" w:hAnsi="Verdana"/>
          <w:color w:val="auto"/>
          <w:sz w:val="20"/>
          <w:szCs w:val="20"/>
          <w:lang w:val="bg-BG"/>
        </w:rPr>
        <w:t xml:space="preserve"> проверява данните в него не по-късно от 5 (пет) работни дни след получаването. Възникнали въпроси се разрешат между Контролиращия служител или </w:t>
      </w:r>
      <w:hyperlink w:anchor="инвеститорскиконтрол" w:history="1">
        <w:r w:rsidRPr="003C18E9">
          <w:rPr>
            <w:rFonts w:ascii="Verdana" w:hAnsi="Verdana"/>
            <w:color w:val="auto"/>
            <w:sz w:val="20"/>
            <w:szCs w:val="20"/>
            <w:lang w:val="bg-BG"/>
          </w:rPr>
          <w:t>Инвеститорския контрол</w:t>
        </w:r>
      </w:hyperlink>
      <w:r w:rsidRPr="003C18E9">
        <w:rPr>
          <w:rFonts w:ascii="Verdana" w:hAnsi="Verdana"/>
          <w:color w:val="auto"/>
          <w:sz w:val="20"/>
          <w:szCs w:val="20"/>
          <w:lang w:val="bg-BG"/>
        </w:rPr>
        <w:t xml:space="preserve"> и </w:t>
      </w:r>
      <w:hyperlink w:anchor="изпълнител" w:history="1">
        <w:r w:rsidRPr="003C18E9">
          <w:rPr>
            <w:rFonts w:ascii="Verdana" w:hAnsi="Verdana"/>
            <w:color w:val="auto"/>
            <w:sz w:val="20"/>
            <w:szCs w:val="20"/>
            <w:lang w:val="bg-BG"/>
          </w:rPr>
          <w:t>Изпълнителя</w:t>
        </w:r>
      </w:hyperlink>
      <w:r w:rsidRPr="003C18E9">
        <w:rPr>
          <w:rFonts w:ascii="Verdana" w:hAnsi="Verdana"/>
          <w:color w:val="auto"/>
          <w:sz w:val="20"/>
          <w:szCs w:val="20"/>
          <w:lang w:val="bg-BG"/>
        </w:rPr>
        <w:t xml:space="preserve"> преди съставянето на следващия Протокол за изпълнени и подлежащи на изплащане видове СМР.</w:t>
      </w:r>
    </w:p>
    <w:p w14:paraId="281FB88B"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След като протоколът се подпише от двете страни без възражения, </w:t>
      </w:r>
      <w:hyperlink w:anchor="изпълнител" w:history="1">
        <w:r w:rsidRPr="003C18E9">
          <w:rPr>
            <w:rFonts w:ascii="Verdana" w:hAnsi="Verdana"/>
            <w:color w:val="auto"/>
            <w:sz w:val="20"/>
            <w:szCs w:val="20"/>
            <w:lang w:val="bg-BG"/>
          </w:rPr>
          <w:t>Изпълнителят</w:t>
        </w:r>
      </w:hyperlink>
      <w:r w:rsidRPr="003C18E9">
        <w:rPr>
          <w:rFonts w:ascii="Verdana" w:hAnsi="Verdana"/>
          <w:color w:val="auto"/>
          <w:sz w:val="20"/>
          <w:szCs w:val="20"/>
          <w:lang w:val="bg-BG"/>
        </w:rPr>
        <w:t xml:space="preserve"> издава коректно съставена фактура в петдневен срок от възникване на основанието за плащане съгласно документите, потвърждаващи изпълнението на работите.</w:t>
      </w:r>
    </w:p>
    <w:p w14:paraId="281FB88C"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Възложителят превежда на Изпълнителя дължимата сума до 45 (четиридесет и пет) дни от датата на коректно съставената фактура на </w:t>
      </w:r>
      <w:hyperlink w:anchor="изпълнител" w:history="1">
        <w:r w:rsidRPr="003C18E9">
          <w:rPr>
            <w:rFonts w:ascii="Verdana" w:hAnsi="Verdana"/>
            <w:color w:val="auto"/>
            <w:sz w:val="20"/>
            <w:szCs w:val="20"/>
            <w:lang w:val="bg-BG"/>
          </w:rPr>
          <w:t>Изпълнителя</w:t>
        </w:r>
      </w:hyperlink>
      <w:r w:rsidRPr="003C18E9">
        <w:rPr>
          <w:rFonts w:ascii="Verdana" w:hAnsi="Verdana"/>
          <w:color w:val="auto"/>
          <w:sz w:val="20"/>
          <w:szCs w:val="20"/>
          <w:lang w:val="bg-BG"/>
        </w:rPr>
        <w:t xml:space="preserve">, представена в отдел “Финансово-счетоводен” на </w:t>
      </w:r>
      <w:hyperlink w:anchor="възложител" w:history="1">
        <w:r w:rsidRPr="003C18E9">
          <w:rPr>
            <w:rFonts w:ascii="Verdana" w:hAnsi="Verdana"/>
            <w:color w:val="auto"/>
            <w:sz w:val="20"/>
            <w:szCs w:val="20"/>
            <w:lang w:val="bg-BG"/>
          </w:rPr>
          <w:t>Възложителя</w:t>
        </w:r>
      </w:hyperlink>
      <w:r w:rsidRPr="003C18E9">
        <w:rPr>
          <w:rFonts w:ascii="Verdana" w:hAnsi="Verdana"/>
          <w:color w:val="auto"/>
          <w:sz w:val="20"/>
          <w:szCs w:val="20"/>
          <w:lang w:val="bg-BG"/>
        </w:rPr>
        <w:t>.</w:t>
      </w:r>
    </w:p>
    <w:p w14:paraId="281FB88D"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Възложителят  може да задържи плащане или да прихване суми срещу насрещни дължими суми без допълнителни разходи за него в случай, че има основания за това.</w:t>
      </w:r>
    </w:p>
    <w:p w14:paraId="281FB88E"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Всички суми, платими по договора, са без ДДС, освен ако изрично не е посочено друго. ДДС, което се дължи по повод на тези суми, се начислява допълнително към сумите.</w:t>
      </w:r>
    </w:p>
    <w:p w14:paraId="281FB88F" w14:textId="77777777" w:rsidR="00BD1FC3" w:rsidRPr="003C18E9" w:rsidRDefault="00313D3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hyperlink w:anchor="възложител" w:history="1">
        <w:r w:rsidR="00BD1FC3" w:rsidRPr="003C18E9">
          <w:rPr>
            <w:rFonts w:ascii="Verdana" w:hAnsi="Verdana"/>
            <w:color w:val="auto"/>
            <w:sz w:val="20"/>
            <w:szCs w:val="20"/>
            <w:lang w:val="bg-BG"/>
          </w:rPr>
          <w:t>Възложителят</w:t>
        </w:r>
      </w:hyperlink>
      <w:r w:rsidR="00BD1FC3" w:rsidRPr="003C18E9">
        <w:rPr>
          <w:rFonts w:ascii="Verdana" w:hAnsi="Verdana"/>
          <w:color w:val="auto"/>
          <w:sz w:val="20"/>
          <w:szCs w:val="20"/>
          <w:lang w:val="bg-BG"/>
        </w:rPr>
        <w:t xml:space="preserve"> не предоставя авансови плащания по този договор.</w:t>
      </w:r>
    </w:p>
    <w:p w14:paraId="281FB890"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Гаранцията за изпълнение се освобождава съгласно уговореното в Раздел В: „Специфични условия на договора”.</w:t>
      </w:r>
    </w:p>
    <w:p w14:paraId="281FB891"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color w:val="auto"/>
          <w:sz w:val="20"/>
          <w:szCs w:val="20"/>
          <w:lang w:val="bg-BG"/>
        </w:rPr>
      </w:pPr>
      <w:r w:rsidRPr="003C18E9">
        <w:rPr>
          <w:rFonts w:ascii="Verdana" w:hAnsi="Verdana"/>
          <w:b/>
          <w:color w:val="auto"/>
          <w:sz w:val="20"/>
          <w:szCs w:val="20"/>
          <w:lang w:val="bg-BG"/>
        </w:rPr>
        <w:t>ИНТЕЛЕКТУАЛНА СОБСТВЕНОСТ</w:t>
      </w:r>
    </w:p>
    <w:p w14:paraId="281FB892"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Извън права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или трети лица, съществуващи преди подписването на договора, Работният проект, включващ чертежи, обяснителни записки и други резултати, следствие от работата по договора, включително изобретения, става собственост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освен ако изрично не е уговорено друго.</w:t>
      </w:r>
    </w:p>
    <w:p w14:paraId="281FB893"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Всяко изобретение, проект, откритие, полезен модел или подобрение в процедурите, направени от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или негови служители по време на изпълнението на договора с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или отнасящи се по какъвто и да е начин към дейността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или биха могли да бъдат използвани от Възложителя, следва да бъдат предоставени на Възложителя като негова собственост.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следва веднага да съобщи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 да му предостави цялата необходима информация по повод на направата на такова изобретение, проект, откритие, полезен модел, или подобрение.</w:t>
      </w:r>
    </w:p>
    <w:p w14:paraId="281FB894" w14:textId="77777777" w:rsidR="00BD1FC3" w:rsidRPr="003C18E9" w:rsidRDefault="00313D3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hyperlink w:anchor="_Hlk67996901" w:history="1" w:docLocation="1,30007,30051,0,,_ HYPERLINK  \l &quot;изпълнител&quot; __И">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следва да отбелязва или да осигури отбелязването на правата на интелектуалната собственост на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както следва: “Собственост на “Софийска вода” АД ............(дата)”.</w:t>
      </w:r>
    </w:p>
    <w:p w14:paraId="281FB895"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lastRenderedPageBreak/>
        <w:t xml:space="preserve">Ако бъде поискано от Възложителя, Изпълнителят оказва необходимото съдействие при регистрирането на интелектуалната собственост, независимо в коя държава, за сметка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 предприема всичко необходимо така, че правата на интелектуална собственост да са за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В случай, че се наложи и бъде поискано от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следва да предприеме всички действия за прехвърлянето на право на интелектуална собственост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като възможността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да ползва обектите на такава собственост следва да е неограничена.</w:t>
      </w:r>
    </w:p>
    <w:p w14:paraId="281FB896"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Правото на интелектуална собственост върху компютърна програма, проект за такава или друг софтуерен обект на интелектуална собственост, изготвен от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негови служители, или подизпълнители за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по този договор, се прехвърля върху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при получаването от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на плащането по договора и от този момент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отговаря за предприемането на всички стъпки за защита на правата на интелектуална собственост, както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намери за добре.</w:t>
      </w:r>
    </w:p>
    <w:p w14:paraId="281FB897"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Разходи, направени от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и предварително одобрени от Възложителя в изпълнение на чл.7.4 и чл.7.5, следва да се възстановят от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w:t>
      </w:r>
    </w:p>
    <w:p w14:paraId="281FB898"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color w:val="auto"/>
          <w:sz w:val="20"/>
          <w:szCs w:val="20"/>
          <w:lang w:val="bg-BG"/>
        </w:rPr>
      </w:pPr>
      <w:r w:rsidRPr="003C18E9">
        <w:rPr>
          <w:rFonts w:ascii="Verdana" w:hAnsi="Verdana"/>
          <w:b/>
          <w:color w:val="auto"/>
          <w:sz w:val="20"/>
          <w:szCs w:val="20"/>
          <w:lang w:val="bg-BG"/>
        </w:rPr>
        <w:t>КОНФИДЕНЦИАЛНОСТ</w:t>
      </w:r>
    </w:p>
    <w:p w14:paraId="281FB899" w14:textId="77777777" w:rsidR="00BD1FC3" w:rsidRPr="003C18E9" w:rsidRDefault="00BD1FC3" w:rsidP="00BD1FC3">
      <w:pPr>
        <w:numPr>
          <w:ilvl w:val="1"/>
          <w:numId w:val="3"/>
        </w:numPr>
        <w:tabs>
          <w:tab w:val="clear" w:pos="1440"/>
          <w:tab w:val="num" w:pos="720"/>
          <w:tab w:val="num" w:pos="16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Освен с писмено съгласие на другата страна, никоя от страните не може да използва договора или информация, придобита по повод на договора, за цели извън изрично предвидените в договора.</w:t>
      </w:r>
    </w:p>
    <w:p w14:paraId="281FB89A" w14:textId="77777777" w:rsidR="00BD1FC3" w:rsidRPr="003C18E9" w:rsidRDefault="00BD1FC3" w:rsidP="00BD1FC3">
      <w:pPr>
        <w:numPr>
          <w:ilvl w:val="1"/>
          <w:numId w:val="3"/>
        </w:numPr>
        <w:tabs>
          <w:tab w:val="clear" w:pos="1440"/>
          <w:tab w:val="num" w:pos="720"/>
          <w:tab w:val="num" w:pos="16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Освен с писмено съгласие на другата страна, никоя страна не може по време на договора или след това да разкрива и/или да разрешава разкриването на трети лица на всякаква информация, свързана с дейността на другата страна, както и друга конфиденциална информация, която е получена или е могла да бъде получена по време на договора.</w:t>
      </w:r>
    </w:p>
    <w:p w14:paraId="281FB89B"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 случай, че Възложителят поиска, Изпълнителят прави необходимото така, че неговите служители или подизпълнители  да поемат директни задължения към Възложителя по повод на </w:t>
      </w:r>
      <w:proofErr w:type="spellStart"/>
      <w:r w:rsidRPr="003C18E9">
        <w:rPr>
          <w:rFonts w:ascii="Verdana" w:hAnsi="Verdana"/>
          <w:color w:val="auto"/>
          <w:sz w:val="20"/>
          <w:szCs w:val="20"/>
          <w:lang w:val="bg-BG"/>
        </w:rPr>
        <w:t>конфиденциалността</w:t>
      </w:r>
      <w:proofErr w:type="spellEnd"/>
      <w:r w:rsidRPr="003C18E9">
        <w:rPr>
          <w:rFonts w:ascii="Verdana" w:hAnsi="Verdana"/>
          <w:color w:val="auto"/>
          <w:sz w:val="20"/>
          <w:szCs w:val="20"/>
          <w:lang w:val="bg-BG"/>
        </w:rPr>
        <w:t xml:space="preserve"> във форма, приемлива за Възложителя</w:t>
      </w:r>
    </w:p>
    <w:p w14:paraId="281FB89C"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ПУБЛИЧНОСТ</w:t>
      </w:r>
    </w:p>
    <w:p w14:paraId="281FB89D"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Освен ако не е необходимо за подписването или е уговорено като необходимо за изпълнението на договора,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не публикува по своя инициатива и не разрешава публикуването, заедно или с друго лице, на информация, статия, снимка, илюстрация или друг материал от какъвто и да е вид по повод на договора или дейността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преди предварителното представяне на материала пред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 получаването на неговото писмено съгласие. Такова съгласие от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важи само за конкретното публикуване, което е изрично поискано.</w:t>
      </w:r>
    </w:p>
    <w:p w14:paraId="281FB89E"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Информация до обществеността.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трябва да предоставя чрез табло с информация съгласно изискванията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w:t>
      </w:r>
    </w:p>
    <w:p w14:paraId="281FB89F" w14:textId="77777777" w:rsidR="00BD1FC3" w:rsidRPr="003C18E9" w:rsidRDefault="00BD1FC3" w:rsidP="00BD1FC3">
      <w:pPr>
        <w:keepNext/>
        <w:widowControl w:val="0"/>
        <w:numPr>
          <w:ilvl w:val="0"/>
          <w:numId w:val="3"/>
        </w:numPr>
        <w:tabs>
          <w:tab w:val="num" w:pos="1440"/>
          <w:tab w:val="left" w:pos="8639"/>
        </w:tabs>
        <w:spacing w:after="240"/>
        <w:ind w:right="-292"/>
        <w:jc w:val="both"/>
        <w:outlineLvl w:val="0"/>
        <w:rPr>
          <w:rFonts w:ascii="Verdana" w:hAnsi="Verdana"/>
          <w:color w:val="auto"/>
          <w:sz w:val="20"/>
          <w:szCs w:val="20"/>
          <w:lang w:val="bg-BG"/>
        </w:rPr>
      </w:pPr>
      <w:r w:rsidRPr="003C18E9">
        <w:rPr>
          <w:rFonts w:ascii="Verdana" w:hAnsi="Verdana"/>
          <w:b/>
          <w:color w:val="auto"/>
          <w:sz w:val="20"/>
          <w:szCs w:val="20"/>
          <w:lang w:val="bg-BG"/>
        </w:rPr>
        <w:t>НОРМАТИВНИ И ВЪТРЕШНИ ПРАВИЛА</w:t>
      </w:r>
    </w:p>
    <w:p w14:paraId="281FB8A0" w14:textId="77777777" w:rsidR="00BD1FC3" w:rsidRPr="003C18E9" w:rsidRDefault="00BD1FC3" w:rsidP="00BD1FC3">
      <w:pPr>
        <w:tabs>
          <w:tab w:val="num" w:pos="1440"/>
          <w:tab w:val="left" w:pos="8639"/>
        </w:tabs>
        <w:spacing w:after="240"/>
        <w:ind w:left="720" w:right="-292"/>
        <w:jc w:val="both"/>
        <w:outlineLvl w:val="0"/>
        <w:rPr>
          <w:rFonts w:ascii="Verdana" w:hAnsi="Verdana"/>
          <w:b/>
          <w:color w:val="auto"/>
          <w:sz w:val="20"/>
          <w:szCs w:val="20"/>
          <w:lang w:val="bg-BG"/>
        </w:rPr>
      </w:pPr>
      <w:r w:rsidRPr="003C18E9">
        <w:rPr>
          <w:rFonts w:ascii="Verdana" w:hAnsi="Verdana"/>
          <w:color w:val="auto"/>
          <w:sz w:val="20"/>
          <w:szCs w:val="20"/>
          <w:lang w:val="bg-BG"/>
        </w:rPr>
        <w:t xml:space="preserve">Преди започване на изпълнение на работите или на някоя част от изпълнение на работите Изпълнителят уведомява за това Контролиращия служител или Инвеститорския контрол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 подписва декларация, че е запознат с приложимите вътрешни правила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ако има такива, и ще ги спазва в процеса на работата си.</w:t>
      </w:r>
    </w:p>
    <w:p w14:paraId="281FB8A1"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lastRenderedPageBreak/>
        <w:t>ЗАПОЗНАВАНЕ С УСЛОВИЯТА НА ОБЕКТИТЕ</w:t>
      </w:r>
    </w:p>
    <w:p w14:paraId="281FB8A2"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Приема се, че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се е запознал и приел условията на достъпа и другите комуникации към даден обект, неговия размер, рисковете от наранявания и увреждане на собственост на или около обекта, както и на живеещите около обекта лица, условията, при които ще бъдат изпълнявани работите, условията на труд, местата за получаване на материали и друга информация, необходима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за осъществяване на работите на този обект.</w:t>
      </w:r>
    </w:p>
    <w:p w14:paraId="281FB8A3"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няма право да търси допълнителни плащания поради неправилно възприемане на условията на обектите или на основание, че не му е била предоставена точна информация от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xml:space="preserve"> или негови служители или че не е успял да получи правилна информация, или да предвиди възникването на някакви условия, които да повлияят на работата му. </w:t>
      </w: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няма право да търси увеличаване на възнаграждението и/или освобождаване или намаляване на отговорност и/или освобождаване от някое от задълженията му по договора на същите основания.</w:t>
      </w:r>
    </w:p>
    <w:p w14:paraId="281FB8A4"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color w:val="auto"/>
          <w:sz w:val="20"/>
          <w:szCs w:val="20"/>
          <w:lang w:val="bg-BG"/>
        </w:rPr>
      </w:pPr>
      <w:r w:rsidRPr="003C18E9">
        <w:rPr>
          <w:rFonts w:ascii="Verdana" w:hAnsi="Verdana"/>
          <w:b/>
          <w:color w:val="auto"/>
          <w:sz w:val="20"/>
          <w:szCs w:val="20"/>
          <w:lang w:val="bg-BG"/>
        </w:rPr>
        <w:t>ИНСПЕКТИРАНЕ И ДОСТЪП ДО ОБЕКТИ И СЪОРЪЖЕНИЯ – ПЛАН ЗА ВРЕМЕННА ОРГАНИЗАЦИЯ НА ДВИЖЕНИЕТО</w:t>
      </w:r>
    </w:p>
    <w:p w14:paraId="281FB8A5"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snapToGrid w:val="0"/>
          <w:color w:val="auto"/>
          <w:sz w:val="20"/>
          <w:szCs w:val="20"/>
          <w:lang w:val="bg-BG"/>
        </w:rPr>
      </w:pPr>
      <w:r w:rsidRPr="003C18E9">
        <w:rPr>
          <w:rFonts w:ascii="Verdana" w:hAnsi="Verdana"/>
          <w:snapToGrid w:val="0"/>
          <w:color w:val="auto"/>
          <w:sz w:val="20"/>
          <w:szCs w:val="20"/>
          <w:lang w:val="bg-BG"/>
        </w:rPr>
        <w:t xml:space="preserve">Във всеки момент </w:t>
      </w:r>
      <w:hyperlink w:anchor="възложител" w:history="1">
        <w:r w:rsidRPr="003C18E9">
          <w:rPr>
            <w:rStyle w:val="Hyperlink"/>
            <w:rFonts w:ascii="Verdana" w:hAnsi="Verdana"/>
            <w:snapToGrid w:val="0"/>
            <w:color w:val="auto"/>
            <w:sz w:val="20"/>
            <w:szCs w:val="20"/>
            <w:u w:val="none"/>
            <w:lang w:val="bg-BG"/>
          </w:rPr>
          <w:t>Възложителят</w:t>
        </w:r>
      </w:hyperlink>
      <w:r w:rsidRPr="003C18E9">
        <w:rPr>
          <w:rFonts w:ascii="Verdana" w:hAnsi="Verdana"/>
          <w:snapToGrid w:val="0"/>
          <w:color w:val="auto"/>
          <w:sz w:val="20"/>
          <w:szCs w:val="20"/>
          <w:lang w:val="bg-BG"/>
        </w:rPr>
        <w:t xml:space="preserve"> има право на достъп до обекта (обектите), на които се извършват работите, за да провежда инспектиране или по други причини.</w:t>
      </w:r>
    </w:p>
    <w:p w14:paraId="281FB8A6"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възложител" w:history="1">
        <w:r w:rsidR="00BD1FC3" w:rsidRPr="003C18E9">
          <w:rPr>
            <w:rStyle w:val="Hyperlink"/>
            <w:rFonts w:ascii="Verdana" w:hAnsi="Verdana"/>
            <w:snapToGrid w:val="0"/>
            <w:color w:val="auto"/>
            <w:sz w:val="20"/>
            <w:szCs w:val="20"/>
            <w:u w:val="none"/>
            <w:lang w:val="bg-BG"/>
          </w:rPr>
          <w:t>Възложителят</w:t>
        </w:r>
      </w:hyperlink>
      <w:r w:rsidR="00BD1FC3" w:rsidRPr="003C18E9">
        <w:rPr>
          <w:rFonts w:ascii="Verdana" w:hAnsi="Verdana"/>
          <w:color w:val="auto"/>
          <w:sz w:val="20"/>
          <w:szCs w:val="20"/>
          <w:lang w:val="bg-BG"/>
        </w:rPr>
        <w:t xml:space="preserve"> има право да провежда инспекция на работите, и има право да не приеме извършени работи, в случай, че има основание да счита, че те не отговарят на договора. </w:t>
      </w: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осигурява на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xml:space="preserve"> необходимия за това достъп.</w:t>
      </w:r>
    </w:p>
    <w:p w14:paraId="281FB8A7"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предприема необходимите действия оторизираните му служители да не навлизат в части от обекта, където не е необходимо, и да ползват посочените от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xml:space="preserve"> пътища, маршрути, подстъпи и др.</w:t>
      </w:r>
    </w:p>
    <w:p w14:paraId="281FB8A8"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Освен ако страните не се договорят друго,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отговаря за служителите си относно храна, почивки, осигуряване на лични предпазни средства и др.</w:t>
      </w:r>
    </w:p>
    <w:p w14:paraId="281FB8A9"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осигурява за своя сметка всичко необходимо за Работите, освен ако писмено не е уговорено друго. Въпреки това, </w:t>
      </w: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може с предварителното съгласие на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xml:space="preserve"> и съответните доставчици на комунални услуги да ползва електричество, вода, газоснабдяване и др., когато е необходимо за предоставянето на работите. Рискът от ползването на такива комунални услуги е за </w:t>
      </w:r>
      <w:hyperlink w:anchor="изпълнител" w:history="1">
        <w:r w:rsidR="00BD1FC3" w:rsidRPr="003C18E9">
          <w:rPr>
            <w:rStyle w:val="Hyperlink"/>
            <w:rFonts w:ascii="Verdana" w:hAnsi="Verdana"/>
            <w:color w:val="auto"/>
            <w:sz w:val="20"/>
            <w:szCs w:val="20"/>
            <w:u w:val="none"/>
            <w:lang w:val="bg-BG"/>
          </w:rPr>
          <w:t>Изпълнителя</w:t>
        </w:r>
      </w:hyperlink>
      <w:r w:rsidR="00BD1FC3" w:rsidRPr="003C18E9">
        <w:rPr>
          <w:rFonts w:ascii="Verdana" w:hAnsi="Verdana"/>
          <w:color w:val="auto"/>
          <w:sz w:val="20"/>
          <w:szCs w:val="20"/>
          <w:lang w:val="bg-BG"/>
        </w:rPr>
        <w:t>.</w:t>
      </w:r>
    </w:p>
    <w:p w14:paraId="281FB8AA"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възложител" w:history="1">
        <w:r w:rsidR="00BD1FC3" w:rsidRPr="003C18E9">
          <w:rPr>
            <w:rStyle w:val="Hyperlink"/>
            <w:rFonts w:ascii="Verdana" w:hAnsi="Verdana"/>
            <w:color w:val="auto"/>
            <w:sz w:val="20"/>
            <w:szCs w:val="20"/>
            <w:u w:val="none"/>
            <w:lang w:val="bg-BG"/>
          </w:rPr>
          <w:t>Възложителят</w:t>
        </w:r>
      </w:hyperlink>
      <w:r w:rsidR="00BD1FC3" w:rsidRPr="003C18E9">
        <w:rPr>
          <w:rFonts w:ascii="Verdana" w:hAnsi="Verdana"/>
          <w:color w:val="auto"/>
          <w:sz w:val="20"/>
          <w:szCs w:val="20"/>
          <w:lang w:val="bg-BG"/>
        </w:rPr>
        <w:t xml:space="preserve"> не носи отговорност за вреди, причинени от промени в налягането, качеството, прекъсване или спиране на такива предоставяни комунални услуги. </w:t>
      </w: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осигурява за своя сметка необходимите му съоръжения за ползването на такива комунални услуги и отговаря за щети, нанесени от ползването им от него.</w:t>
      </w:r>
    </w:p>
    <w:p w14:paraId="281FB8AB" w14:textId="77777777" w:rsidR="00BD1FC3" w:rsidRPr="003C18E9" w:rsidRDefault="00313D3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осигурява за собствена сметка и риск доставката, разтоварването и извеждането от обекта на цялата необходима му апаратура, машини и съоръжения и материали. Освен ако страните не се споразумеят друго, </w:t>
      </w: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е отговорен за стопанисването, поддръжката, охраната и др. на такива машини и съоръжения, както и за извеждането им от обекта, като трябва да го остави почистен на края на всяко свое посещение.</w:t>
      </w:r>
    </w:p>
    <w:p w14:paraId="281FB8AC" w14:textId="77777777" w:rsidR="00BD1FC3" w:rsidRPr="003C18E9" w:rsidRDefault="00313D33" w:rsidP="00BD1FC3">
      <w:pPr>
        <w:numPr>
          <w:ilvl w:val="1"/>
          <w:numId w:val="3"/>
        </w:numPr>
        <w:tabs>
          <w:tab w:val="num" w:pos="720"/>
          <w:tab w:val="num" w:pos="900"/>
          <w:tab w:val="left" w:pos="8639"/>
        </w:tabs>
        <w:spacing w:after="240"/>
        <w:ind w:left="720" w:right="-292" w:hanging="720"/>
        <w:jc w:val="both"/>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се задължава в процеса на изпълнение на работите да не се пречи или възпрепятства дейността на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xml:space="preserve"> или на друг изпълнител или да не се пречи на правата на трети лица да ползва дадени обекти, освен ако подобно възпрепятстване е неизбежно. В този случай </w:t>
      </w: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предприема необходимото възпрепятстването да е минимално.</w:t>
      </w:r>
    </w:p>
    <w:p w14:paraId="281FB8AD" w14:textId="77777777" w:rsidR="00BD1FC3" w:rsidRPr="003C18E9" w:rsidRDefault="00BD1FC3" w:rsidP="00BD1FC3">
      <w:pPr>
        <w:numPr>
          <w:ilvl w:val="1"/>
          <w:numId w:val="3"/>
        </w:numPr>
        <w:tabs>
          <w:tab w:val="num" w:pos="720"/>
          <w:tab w:val="num" w:pos="90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При извършване на работите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трябва да направи всичко необходимо да няма смущения на плана за временна организация на движението. Този план - одобрен от компетентните органи- е част от Инвестиционния проект и се предоставя от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трябва да инсталира сигнални знаци в съответствие с плана. </w:t>
      </w:r>
    </w:p>
    <w:p w14:paraId="281FB8AE" w14:textId="77777777" w:rsidR="00BD1FC3" w:rsidRPr="003C18E9" w:rsidRDefault="00BD1FC3" w:rsidP="00BD1FC3">
      <w:pPr>
        <w:numPr>
          <w:ilvl w:val="1"/>
          <w:numId w:val="3"/>
        </w:numPr>
        <w:tabs>
          <w:tab w:val="num" w:pos="720"/>
          <w:tab w:val="num" w:pos="90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се задължава да осигури обезопасяване на обектите, съгласно действащото българско законодателство: ограждане, маркиране, сигнализиране при изкопни и други работи.</w:t>
      </w:r>
    </w:p>
    <w:p w14:paraId="281FB8AF"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ПРЕДОСТАВЕНИ АКТИВИ</w:t>
      </w:r>
    </w:p>
    <w:p w14:paraId="281FB8B0" w14:textId="77777777" w:rsidR="00BD1FC3" w:rsidRPr="003C18E9" w:rsidRDefault="00BD1FC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r w:rsidRPr="003C18E9">
        <w:rPr>
          <w:rFonts w:ascii="Verdana" w:hAnsi="Verdana"/>
          <w:color w:val="auto"/>
          <w:sz w:val="20"/>
          <w:szCs w:val="20"/>
          <w:lang w:val="bg-BG"/>
        </w:rPr>
        <w:t xml:space="preserve">В случай, че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предоставя Машини и съоръжения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те остават собственост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поддържа тези Машини и съоръжения в добро състояние съгласно добрата търговска практика.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може да използва тези Машини и съоръжения само и единствено за изпълнението на договора. Вреди на тези Машини и съоръжения, причинени от недобро стопанисване от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се поправят за сметка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w:t>
      </w:r>
    </w:p>
    <w:p w14:paraId="281FB8B1" w14:textId="77777777" w:rsidR="00BD1FC3" w:rsidRPr="003C18E9" w:rsidRDefault="00313D3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отговаря за всички Машини и съоръжения, предоставени му за обслужване и поддръжка от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xml:space="preserve">, от момента на доставка до приемането им обратно от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 xml:space="preserve">. </w:t>
      </w: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за своя сметка застрахова тези Машини и съоръжения за всички застрахователни рискове за периода, в който отговаря за тях. Възложителят може във всеки един момент след сключването на настоящия договор да провери тази застрахователна полица и да поиска доказателства за плащането на застрахователните вноски.</w:t>
      </w:r>
    </w:p>
    <w:p w14:paraId="281FB8B2"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color w:val="auto"/>
          <w:sz w:val="20"/>
          <w:szCs w:val="20"/>
          <w:lang w:val="bg-BG"/>
        </w:rPr>
      </w:pPr>
      <w:r w:rsidRPr="003C18E9">
        <w:rPr>
          <w:rFonts w:ascii="Verdana" w:hAnsi="Verdana"/>
          <w:b/>
          <w:color w:val="auto"/>
          <w:sz w:val="20"/>
          <w:szCs w:val="20"/>
          <w:lang w:val="bg-BG"/>
        </w:rPr>
        <w:t xml:space="preserve">СЛУЖИТЕЛИ НА </w:t>
      </w:r>
      <w:hyperlink w:anchor="изпълнител" w:history="1">
        <w:r w:rsidRPr="003C18E9">
          <w:rPr>
            <w:rStyle w:val="Hyperlink"/>
            <w:rFonts w:ascii="Verdana" w:hAnsi="Verdana"/>
            <w:b/>
            <w:color w:val="auto"/>
            <w:sz w:val="20"/>
            <w:szCs w:val="20"/>
            <w:u w:val="none"/>
            <w:lang w:val="bg-BG"/>
          </w:rPr>
          <w:t>ИЗПЪЛНИТЕЛЯ</w:t>
        </w:r>
      </w:hyperlink>
    </w:p>
    <w:p w14:paraId="281FB8B3"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snapToGrid w:val="0"/>
          <w:color w:val="auto"/>
          <w:sz w:val="20"/>
          <w:szCs w:val="20"/>
          <w:lang w:val="bg-BG"/>
        </w:rPr>
        <w:t xml:space="preserve">Изпълнителят осигурява компетентен персонал за изпълнение предмета на договора. </w:t>
      </w:r>
      <w:hyperlink w:anchor="възложител" w:history="1">
        <w:r w:rsidRPr="003C18E9">
          <w:rPr>
            <w:rStyle w:val="Hyperlink"/>
            <w:rFonts w:ascii="Verdana" w:hAnsi="Verdana"/>
            <w:snapToGrid w:val="0"/>
            <w:color w:val="auto"/>
            <w:sz w:val="20"/>
            <w:szCs w:val="20"/>
            <w:u w:val="none"/>
            <w:lang w:val="bg-BG"/>
          </w:rPr>
          <w:t>Възложителят</w:t>
        </w:r>
      </w:hyperlink>
      <w:r w:rsidRPr="003C18E9">
        <w:rPr>
          <w:rFonts w:ascii="Verdana" w:hAnsi="Verdana"/>
          <w:snapToGrid w:val="0"/>
          <w:color w:val="auto"/>
          <w:sz w:val="20"/>
          <w:szCs w:val="20"/>
          <w:lang w:val="bg-BG"/>
        </w:rPr>
        <w:t xml:space="preserve"> може да инструктира този персонал. Инструкции, получени от служителите на </w:t>
      </w:r>
      <w:hyperlink w:anchor="изпълнител" w:history="1">
        <w:r w:rsidRPr="003C18E9">
          <w:rPr>
            <w:rStyle w:val="Hyperlink"/>
            <w:rFonts w:ascii="Verdana" w:hAnsi="Verdana"/>
            <w:snapToGrid w:val="0"/>
            <w:color w:val="auto"/>
            <w:sz w:val="20"/>
            <w:szCs w:val="20"/>
            <w:u w:val="none"/>
            <w:lang w:val="bg-BG"/>
          </w:rPr>
          <w:t>Изпълнителя</w:t>
        </w:r>
      </w:hyperlink>
      <w:r w:rsidRPr="003C18E9">
        <w:rPr>
          <w:rFonts w:ascii="Verdana" w:hAnsi="Verdana"/>
          <w:snapToGrid w:val="0"/>
          <w:color w:val="auto"/>
          <w:sz w:val="20"/>
          <w:szCs w:val="20"/>
          <w:lang w:val="bg-BG"/>
        </w:rPr>
        <w:t xml:space="preserve"> във връзка с изпълнението на настоящия договор, са обвързващи за </w:t>
      </w:r>
      <w:hyperlink w:anchor="изпълнител" w:history="1">
        <w:r w:rsidRPr="003C18E9">
          <w:rPr>
            <w:rStyle w:val="Hyperlink"/>
            <w:rFonts w:ascii="Verdana" w:hAnsi="Verdana"/>
            <w:snapToGrid w:val="0"/>
            <w:color w:val="auto"/>
            <w:sz w:val="20"/>
            <w:szCs w:val="20"/>
            <w:u w:val="none"/>
            <w:lang w:val="bg-BG"/>
          </w:rPr>
          <w:t>Изпълнителя</w:t>
        </w:r>
      </w:hyperlink>
      <w:r w:rsidRPr="003C18E9">
        <w:rPr>
          <w:rFonts w:ascii="Verdana" w:hAnsi="Verdana"/>
          <w:snapToGrid w:val="0"/>
          <w:color w:val="auto"/>
          <w:sz w:val="20"/>
          <w:szCs w:val="20"/>
          <w:lang w:val="bg-BG"/>
        </w:rPr>
        <w:t xml:space="preserve">. </w:t>
      </w:r>
    </w:p>
    <w:p w14:paraId="281FB8B4" w14:textId="77777777" w:rsidR="00BD1FC3" w:rsidRPr="003C18E9" w:rsidRDefault="00313D33" w:rsidP="00BD1FC3">
      <w:pPr>
        <w:pStyle w:val="p50"/>
        <w:numPr>
          <w:ilvl w:val="1"/>
          <w:numId w:val="3"/>
        </w:numPr>
        <w:tabs>
          <w:tab w:val="clear" w:pos="760"/>
          <w:tab w:val="left" w:pos="720"/>
          <w:tab w:val="left" w:pos="8639"/>
        </w:tabs>
        <w:spacing w:after="240" w:line="240" w:lineRule="auto"/>
        <w:ind w:left="720" w:right="-292" w:hanging="720"/>
        <w:outlineLvl w:val="0"/>
        <w:rPr>
          <w:rFonts w:ascii="Verdana" w:hAnsi="Verdana"/>
          <w:color w:val="auto"/>
          <w:sz w:val="20"/>
          <w:szCs w:val="20"/>
          <w:lang w:val="bg-BG"/>
        </w:rPr>
      </w:pPr>
      <w:hyperlink w:anchor="възложител" w:history="1">
        <w:r w:rsidR="00BD1FC3" w:rsidRPr="003C18E9">
          <w:rPr>
            <w:rStyle w:val="Hyperlink"/>
            <w:rFonts w:ascii="Verdana" w:hAnsi="Verdana"/>
            <w:color w:val="auto"/>
            <w:sz w:val="20"/>
            <w:szCs w:val="20"/>
            <w:u w:val="none"/>
            <w:lang w:val="bg-BG"/>
          </w:rPr>
          <w:t>Възложителят</w:t>
        </w:r>
      </w:hyperlink>
      <w:r w:rsidR="00BD1FC3" w:rsidRPr="003C18E9">
        <w:rPr>
          <w:rFonts w:ascii="Verdana" w:hAnsi="Verdana"/>
          <w:color w:val="auto"/>
          <w:sz w:val="20"/>
          <w:szCs w:val="20"/>
          <w:lang w:val="bg-BG"/>
        </w:rPr>
        <w:t xml:space="preserve"> има право да поиска удостоверение за компетентността на лицата, наети от </w:t>
      </w:r>
      <w:hyperlink w:anchor="изпълнител" w:history="1">
        <w:r w:rsidR="00BD1FC3" w:rsidRPr="003C18E9">
          <w:rPr>
            <w:rStyle w:val="Hyperlink"/>
            <w:rFonts w:ascii="Verdana" w:hAnsi="Verdana"/>
            <w:color w:val="auto"/>
            <w:sz w:val="20"/>
            <w:szCs w:val="20"/>
            <w:u w:val="none"/>
            <w:lang w:val="bg-BG"/>
          </w:rPr>
          <w:t>Изпълнителя</w:t>
        </w:r>
      </w:hyperlink>
      <w:r w:rsidR="00BD1FC3" w:rsidRPr="003C18E9">
        <w:rPr>
          <w:rFonts w:ascii="Verdana" w:hAnsi="Verdana"/>
          <w:color w:val="auto"/>
          <w:sz w:val="20"/>
          <w:szCs w:val="20"/>
          <w:lang w:val="bg-BG"/>
        </w:rPr>
        <w:t xml:space="preserve"> за извършване на работите.</w:t>
      </w:r>
    </w:p>
    <w:p w14:paraId="281FB8B5" w14:textId="77777777" w:rsidR="00BD1FC3" w:rsidRPr="003C18E9" w:rsidRDefault="00313D3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hyperlink w:anchor="възложител" w:history="1">
        <w:r w:rsidR="00BD1FC3" w:rsidRPr="003C18E9">
          <w:rPr>
            <w:rStyle w:val="Hyperlink"/>
            <w:rFonts w:ascii="Verdana" w:hAnsi="Verdana"/>
            <w:snapToGrid w:val="0"/>
            <w:color w:val="auto"/>
            <w:sz w:val="20"/>
            <w:szCs w:val="20"/>
            <w:u w:val="none"/>
            <w:lang w:val="bg-BG"/>
          </w:rPr>
          <w:t>Възложителят</w:t>
        </w:r>
      </w:hyperlink>
      <w:r w:rsidR="00BD1FC3" w:rsidRPr="003C18E9">
        <w:rPr>
          <w:rFonts w:ascii="Verdana" w:hAnsi="Verdana"/>
          <w:snapToGrid w:val="0"/>
          <w:color w:val="auto"/>
          <w:sz w:val="20"/>
          <w:szCs w:val="20"/>
          <w:lang w:val="bg-BG"/>
        </w:rPr>
        <w:t xml:space="preserve"> има право да отхвърли участието на даден служител или представител на </w:t>
      </w:r>
      <w:hyperlink w:anchor="изпълнител" w:history="1">
        <w:r w:rsidR="00BD1FC3" w:rsidRPr="003C18E9">
          <w:rPr>
            <w:rStyle w:val="Hyperlink"/>
            <w:rFonts w:ascii="Verdana" w:hAnsi="Verdana"/>
            <w:snapToGrid w:val="0"/>
            <w:color w:val="auto"/>
            <w:sz w:val="20"/>
            <w:szCs w:val="20"/>
            <w:u w:val="none"/>
            <w:lang w:val="bg-BG"/>
          </w:rPr>
          <w:t>Изпълнителя</w:t>
        </w:r>
      </w:hyperlink>
      <w:r w:rsidR="00BD1FC3" w:rsidRPr="003C18E9">
        <w:rPr>
          <w:rFonts w:ascii="Verdana" w:hAnsi="Verdana"/>
          <w:snapToGrid w:val="0"/>
          <w:color w:val="auto"/>
          <w:sz w:val="20"/>
          <w:szCs w:val="20"/>
          <w:lang w:val="bg-BG"/>
        </w:rPr>
        <w:t xml:space="preserve"> при изпълнението на работите на даден обект или друго място в случай, че той/ тя наруши трудовата дисциплина, прояви небрежност или некомпетентност. От този момент </w:t>
      </w:r>
      <w:hyperlink w:anchor="изпълнител" w:history="1">
        <w:r w:rsidR="00BD1FC3" w:rsidRPr="003C18E9">
          <w:rPr>
            <w:rStyle w:val="Hyperlink"/>
            <w:rFonts w:ascii="Verdana" w:hAnsi="Verdana"/>
            <w:snapToGrid w:val="0"/>
            <w:color w:val="auto"/>
            <w:sz w:val="20"/>
            <w:szCs w:val="20"/>
            <w:u w:val="none"/>
            <w:lang w:val="bg-BG"/>
          </w:rPr>
          <w:t>Изпълнителят</w:t>
        </w:r>
      </w:hyperlink>
      <w:r w:rsidR="00BD1FC3" w:rsidRPr="003C18E9">
        <w:rPr>
          <w:rFonts w:ascii="Verdana" w:hAnsi="Verdana"/>
          <w:snapToGrid w:val="0"/>
          <w:color w:val="auto"/>
          <w:sz w:val="20"/>
          <w:szCs w:val="20"/>
          <w:lang w:val="bg-BG"/>
        </w:rPr>
        <w:t xml:space="preserve"> не може да ползва това лице при изпълнението  на работите и не може да го включи отново освен със съгласието на </w:t>
      </w:r>
      <w:hyperlink w:anchor="възложител" w:history="1">
        <w:r w:rsidR="00BD1FC3" w:rsidRPr="003C18E9">
          <w:rPr>
            <w:rStyle w:val="Hyperlink"/>
            <w:rFonts w:ascii="Verdana" w:hAnsi="Verdana"/>
            <w:snapToGrid w:val="0"/>
            <w:color w:val="auto"/>
            <w:sz w:val="20"/>
            <w:szCs w:val="20"/>
            <w:u w:val="none"/>
            <w:lang w:val="bg-BG"/>
          </w:rPr>
          <w:t>Възложителя</w:t>
        </w:r>
      </w:hyperlink>
      <w:r w:rsidR="00BD1FC3" w:rsidRPr="003C18E9">
        <w:rPr>
          <w:rFonts w:ascii="Verdana" w:hAnsi="Verdana"/>
          <w:snapToGrid w:val="0"/>
          <w:color w:val="auto"/>
          <w:sz w:val="20"/>
          <w:szCs w:val="20"/>
          <w:lang w:val="bg-BG"/>
        </w:rPr>
        <w:t>. Прилагането на този член не може да бъде причина за забава или неизпълнение на работите съгласно договора.</w:t>
      </w:r>
    </w:p>
    <w:p w14:paraId="281FB8B6"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snapToGrid w:val="0"/>
          <w:color w:val="auto"/>
          <w:sz w:val="20"/>
          <w:szCs w:val="20"/>
          <w:lang w:val="bg-BG"/>
        </w:rPr>
        <w:t xml:space="preserve">Извършването на заваръчни, огневи и други опасни работи от Изпълнителя се започва след предварително получаване на разрешително за това от възложителя /ръководителя на обекта на чиято територия се извършва работата. </w:t>
      </w:r>
    </w:p>
    <w:p w14:paraId="281FB8B7"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осигурява за своя сметка необходимият вид и количества изправни и проверени пожарогасителни средства.</w:t>
      </w:r>
    </w:p>
    <w:p w14:paraId="281FB8B8"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lastRenderedPageBreak/>
        <w:t>УВЕДОМЯВАНЕ ЗА ИНЦИДЕНТИ</w:t>
      </w:r>
    </w:p>
    <w:p w14:paraId="281FB8B9" w14:textId="77777777" w:rsidR="00BD1FC3" w:rsidRPr="003C18E9" w:rsidRDefault="00BD1FC3" w:rsidP="00BD1FC3">
      <w:pPr>
        <w:pStyle w:val="p50"/>
        <w:numPr>
          <w:ilvl w:val="1"/>
          <w:numId w:val="3"/>
        </w:numPr>
        <w:tabs>
          <w:tab w:val="clear" w:pos="760"/>
          <w:tab w:val="left" w:pos="720"/>
          <w:tab w:val="left" w:pos="8639"/>
        </w:tabs>
        <w:spacing w:after="240" w:line="240" w:lineRule="auto"/>
        <w:ind w:left="720" w:right="-292" w:hanging="720"/>
        <w:outlineLvl w:val="0"/>
        <w:rPr>
          <w:rFonts w:ascii="Verdana" w:hAnsi="Verdana"/>
          <w:color w:val="auto"/>
          <w:sz w:val="20"/>
          <w:szCs w:val="20"/>
          <w:lang w:val="bg-BG"/>
        </w:rPr>
      </w:pPr>
      <w:r w:rsidRPr="003C18E9">
        <w:rPr>
          <w:rFonts w:ascii="Verdana" w:hAnsi="Verdana"/>
          <w:color w:val="auto"/>
          <w:sz w:val="20"/>
          <w:szCs w:val="20"/>
          <w:lang w:val="bg-BG"/>
        </w:rPr>
        <w:t>За всички трудови злополуки, инциденти, наранявания, оказана първа помощ включително и на трети лица, Изпълнителят се задължава да уведоми незабавно Контролиращия служител, който уведомява отдел БЗР на Възложителя, чийто служители имат право на достъп и следва да им бъде оказвано пълно съдействие при констатиране и документално обработване на инцидента.</w:t>
      </w:r>
    </w:p>
    <w:p w14:paraId="281FB8BA" w14:textId="77777777" w:rsidR="00BD1FC3" w:rsidRPr="003C18E9" w:rsidRDefault="00BD1FC3" w:rsidP="00BD1FC3">
      <w:pPr>
        <w:pStyle w:val="p50"/>
        <w:numPr>
          <w:ilvl w:val="1"/>
          <w:numId w:val="3"/>
        </w:numPr>
        <w:tabs>
          <w:tab w:val="clear" w:pos="760"/>
          <w:tab w:val="left" w:pos="720"/>
          <w:tab w:val="left" w:pos="8639"/>
        </w:tabs>
        <w:spacing w:after="240" w:line="240" w:lineRule="auto"/>
        <w:ind w:left="720" w:right="-292" w:hanging="720"/>
        <w:outlineLvl w:val="0"/>
        <w:rPr>
          <w:rFonts w:ascii="Verdana" w:hAnsi="Verdana"/>
          <w:color w:val="auto"/>
          <w:sz w:val="20"/>
          <w:szCs w:val="20"/>
          <w:lang w:val="bg-BG"/>
        </w:rPr>
      </w:pPr>
      <w:r w:rsidRPr="003C18E9">
        <w:rPr>
          <w:rFonts w:ascii="Verdana" w:hAnsi="Verdana"/>
          <w:color w:val="auto"/>
          <w:sz w:val="20"/>
          <w:szCs w:val="20"/>
          <w:lang w:val="bg-BG"/>
        </w:rPr>
        <w:t>Сигнали за аварийни ситуации незабавно се докладват на Контролиращия служител.</w:t>
      </w:r>
    </w:p>
    <w:p w14:paraId="281FB8BB"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color w:val="auto"/>
          <w:sz w:val="20"/>
          <w:szCs w:val="20"/>
          <w:lang w:val="bg-BG"/>
        </w:rPr>
      </w:pPr>
      <w:r w:rsidRPr="003C18E9">
        <w:rPr>
          <w:rFonts w:ascii="Verdana" w:hAnsi="Verdana"/>
          <w:b/>
          <w:color w:val="auto"/>
          <w:sz w:val="20"/>
          <w:szCs w:val="20"/>
          <w:lang w:val="bg-BG"/>
        </w:rPr>
        <w:t xml:space="preserve">ОПАСНИ МАТЕРИАЛИ </w:t>
      </w:r>
    </w:p>
    <w:p w14:paraId="281FB8BC"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Всяка информация, притежавана от или на разположение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която се отнася до потенциални опасности във връзка с транспорта, оперирането или използването на доставени материали се предоставя веднага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w:t>
      </w:r>
    </w:p>
    <w:p w14:paraId="281FB8BD" w14:textId="77777777" w:rsidR="00BD1FC3" w:rsidRPr="003C18E9" w:rsidRDefault="00BD1FC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r w:rsidRPr="003C18E9">
        <w:rPr>
          <w:rFonts w:ascii="Verdana" w:hAnsi="Verdana"/>
          <w:color w:val="auto"/>
          <w:sz w:val="20"/>
          <w:szCs w:val="20"/>
          <w:lang w:val="bg-BG"/>
        </w:rPr>
        <w:t xml:space="preserve">Изпълнителят представя подробности за всякакви рискове за служителите, произтичащи от специфичното използване на материалите, които се доставят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или които се ползват от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във връзка с изпълнението на работите.</w:t>
      </w:r>
    </w:p>
    <w:p w14:paraId="281FB8BE" w14:textId="77777777" w:rsidR="00BD1FC3" w:rsidRPr="003C18E9" w:rsidRDefault="00BD1FC3" w:rsidP="00BD1FC3">
      <w:pPr>
        <w:widowControl w:val="0"/>
        <w:numPr>
          <w:ilvl w:val="1"/>
          <w:numId w:val="3"/>
        </w:numPr>
        <w:tabs>
          <w:tab w:val="num" w:pos="720"/>
          <w:tab w:val="left" w:pos="8639"/>
        </w:tabs>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Изпълнителят изготвя и предоставя инструкции за безопасното ползване на материалите, които се доставят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и се ползват от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или негови подизпълнители на обектите. Инструкциите включват най-малко следното:</w:t>
      </w:r>
    </w:p>
    <w:p w14:paraId="281FB8BF" w14:textId="77777777" w:rsidR="00BD1FC3" w:rsidRPr="003C18E9" w:rsidRDefault="00BD1FC3" w:rsidP="00BD1FC3">
      <w:pPr>
        <w:widowControl w:val="0"/>
        <w:numPr>
          <w:ilvl w:val="2"/>
          <w:numId w:val="3"/>
        </w:numPr>
        <w:tabs>
          <w:tab w:val="left" w:pos="2127"/>
        </w:tabs>
        <w:ind w:right="-292"/>
        <w:outlineLvl w:val="0"/>
        <w:rPr>
          <w:rFonts w:ascii="Verdana" w:hAnsi="Verdana"/>
          <w:color w:val="auto"/>
          <w:sz w:val="20"/>
          <w:szCs w:val="20"/>
          <w:lang w:val="bg-BG"/>
        </w:rPr>
      </w:pPr>
      <w:r w:rsidRPr="003C18E9">
        <w:rPr>
          <w:rFonts w:ascii="Verdana" w:hAnsi="Verdana"/>
          <w:color w:val="auto"/>
          <w:sz w:val="20"/>
          <w:szCs w:val="20"/>
          <w:lang w:val="bg-BG"/>
        </w:rPr>
        <w:t>информация за опасностите от ползваните материали;</w:t>
      </w:r>
    </w:p>
    <w:p w14:paraId="281FB8C0" w14:textId="77777777" w:rsidR="00BD1FC3" w:rsidRPr="003C18E9" w:rsidRDefault="00BD1FC3" w:rsidP="00BD1FC3">
      <w:pPr>
        <w:widowControl w:val="0"/>
        <w:numPr>
          <w:ilvl w:val="2"/>
          <w:numId w:val="3"/>
        </w:numPr>
        <w:tabs>
          <w:tab w:val="left" w:pos="2127"/>
        </w:tabs>
        <w:ind w:right="-292"/>
        <w:jc w:val="both"/>
        <w:outlineLvl w:val="0"/>
        <w:rPr>
          <w:rFonts w:ascii="Verdana" w:hAnsi="Verdana"/>
          <w:color w:val="auto"/>
          <w:sz w:val="20"/>
          <w:szCs w:val="20"/>
          <w:lang w:val="bg-BG"/>
        </w:rPr>
      </w:pPr>
      <w:r w:rsidRPr="003C18E9">
        <w:rPr>
          <w:rFonts w:ascii="Verdana" w:hAnsi="Verdana"/>
          <w:color w:val="auto"/>
          <w:sz w:val="20"/>
          <w:szCs w:val="20"/>
          <w:lang w:val="bg-BG"/>
        </w:rPr>
        <w:t>оценка на риска при ползването им;</w:t>
      </w:r>
    </w:p>
    <w:p w14:paraId="281FB8C1" w14:textId="77777777" w:rsidR="00BD1FC3" w:rsidRPr="003C18E9" w:rsidRDefault="00BD1FC3" w:rsidP="00BD1FC3">
      <w:pPr>
        <w:widowControl w:val="0"/>
        <w:numPr>
          <w:ilvl w:val="2"/>
          <w:numId w:val="3"/>
        </w:numPr>
        <w:tabs>
          <w:tab w:val="clear" w:pos="1440"/>
          <w:tab w:val="num" w:pos="2127"/>
        </w:tabs>
        <w:ind w:left="2127" w:right="-292" w:hanging="1407"/>
        <w:jc w:val="both"/>
        <w:outlineLvl w:val="0"/>
        <w:rPr>
          <w:rFonts w:ascii="Verdana" w:hAnsi="Verdana"/>
          <w:color w:val="auto"/>
          <w:sz w:val="20"/>
          <w:szCs w:val="20"/>
          <w:lang w:val="bg-BG"/>
        </w:rPr>
      </w:pPr>
      <w:r w:rsidRPr="003C18E9">
        <w:rPr>
          <w:rFonts w:ascii="Verdana" w:hAnsi="Verdana"/>
          <w:color w:val="auto"/>
          <w:sz w:val="20"/>
          <w:szCs w:val="20"/>
          <w:lang w:val="bg-BG"/>
        </w:rPr>
        <w:t>описание на контролните мерки, които следва да се вземат;</w:t>
      </w:r>
    </w:p>
    <w:p w14:paraId="281FB8C2" w14:textId="77777777" w:rsidR="00BD1FC3" w:rsidRPr="003C18E9" w:rsidRDefault="00BD1FC3" w:rsidP="00BD1FC3">
      <w:pPr>
        <w:widowControl w:val="0"/>
        <w:numPr>
          <w:ilvl w:val="2"/>
          <w:numId w:val="3"/>
        </w:numPr>
        <w:tabs>
          <w:tab w:val="left" w:pos="2127"/>
        </w:tabs>
        <w:ind w:right="-292"/>
        <w:jc w:val="both"/>
        <w:outlineLvl w:val="0"/>
        <w:rPr>
          <w:rFonts w:ascii="Verdana" w:hAnsi="Verdana"/>
          <w:color w:val="auto"/>
          <w:sz w:val="20"/>
          <w:szCs w:val="20"/>
          <w:lang w:val="bg-BG"/>
        </w:rPr>
      </w:pPr>
      <w:r w:rsidRPr="003C18E9">
        <w:rPr>
          <w:rFonts w:ascii="Verdana" w:hAnsi="Verdana"/>
          <w:color w:val="auto"/>
          <w:sz w:val="20"/>
          <w:szCs w:val="20"/>
          <w:lang w:val="bg-BG"/>
        </w:rPr>
        <w:t>подробности за необходимо предпазно облекло;</w:t>
      </w:r>
    </w:p>
    <w:p w14:paraId="281FB8C3" w14:textId="77777777" w:rsidR="00BD1FC3" w:rsidRPr="003C18E9" w:rsidRDefault="00BD1FC3" w:rsidP="00BD1FC3">
      <w:pPr>
        <w:widowControl w:val="0"/>
        <w:numPr>
          <w:ilvl w:val="2"/>
          <w:numId w:val="3"/>
        </w:numPr>
        <w:tabs>
          <w:tab w:val="clear" w:pos="1440"/>
          <w:tab w:val="num" w:pos="2127"/>
        </w:tabs>
        <w:ind w:left="2127" w:right="-292" w:hanging="1407"/>
        <w:jc w:val="both"/>
        <w:outlineLvl w:val="0"/>
        <w:rPr>
          <w:rFonts w:ascii="Verdana" w:hAnsi="Verdana"/>
          <w:color w:val="auto"/>
          <w:sz w:val="20"/>
          <w:szCs w:val="20"/>
          <w:lang w:val="bg-BG"/>
        </w:rPr>
      </w:pPr>
      <w:r w:rsidRPr="003C18E9">
        <w:rPr>
          <w:rFonts w:ascii="Verdana" w:hAnsi="Verdana"/>
          <w:color w:val="auto"/>
          <w:sz w:val="20"/>
          <w:szCs w:val="20"/>
          <w:lang w:val="bg-BG"/>
        </w:rPr>
        <w:t>подробности за максималните ограничения за излагане на въздействие от материалите;</w:t>
      </w:r>
    </w:p>
    <w:p w14:paraId="281FB8C4" w14:textId="77777777" w:rsidR="00BD1FC3" w:rsidRPr="003C18E9" w:rsidRDefault="00BD1FC3" w:rsidP="00BD1FC3">
      <w:pPr>
        <w:widowControl w:val="0"/>
        <w:numPr>
          <w:ilvl w:val="2"/>
          <w:numId w:val="3"/>
        </w:numPr>
        <w:tabs>
          <w:tab w:val="left" w:pos="2127"/>
        </w:tabs>
        <w:ind w:right="-292"/>
        <w:jc w:val="both"/>
        <w:outlineLvl w:val="0"/>
        <w:rPr>
          <w:rFonts w:ascii="Verdana" w:hAnsi="Verdana"/>
          <w:color w:val="auto"/>
          <w:sz w:val="20"/>
          <w:szCs w:val="20"/>
          <w:lang w:val="bg-BG"/>
        </w:rPr>
      </w:pPr>
      <w:r w:rsidRPr="003C18E9">
        <w:rPr>
          <w:rFonts w:ascii="Verdana" w:hAnsi="Verdana"/>
          <w:color w:val="auto"/>
          <w:sz w:val="20"/>
          <w:szCs w:val="20"/>
          <w:lang w:val="bg-BG"/>
        </w:rPr>
        <w:t>препоръки за следене на здравето;</w:t>
      </w:r>
    </w:p>
    <w:p w14:paraId="281FB8C5" w14:textId="77777777" w:rsidR="00BD1FC3" w:rsidRPr="003C18E9" w:rsidRDefault="00BD1FC3" w:rsidP="00BD1FC3">
      <w:pPr>
        <w:widowControl w:val="0"/>
        <w:numPr>
          <w:ilvl w:val="2"/>
          <w:numId w:val="3"/>
        </w:numPr>
        <w:tabs>
          <w:tab w:val="clear" w:pos="1440"/>
          <w:tab w:val="num" w:pos="2127"/>
        </w:tabs>
        <w:ind w:left="2127" w:right="-292" w:hanging="1407"/>
        <w:jc w:val="both"/>
        <w:outlineLvl w:val="0"/>
        <w:rPr>
          <w:rFonts w:ascii="Verdana" w:hAnsi="Verdana"/>
          <w:color w:val="auto"/>
          <w:sz w:val="20"/>
          <w:szCs w:val="20"/>
          <w:lang w:val="bg-BG"/>
        </w:rPr>
      </w:pPr>
      <w:r w:rsidRPr="003C18E9">
        <w:rPr>
          <w:rFonts w:ascii="Verdana" w:hAnsi="Verdana"/>
          <w:color w:val="auto"/>
          <w:sz w:val="20"/>
          <w:szCs w:val="20"/>
          <w:lang w:val="bg-BG"/>
        </w:rPr>
        <w:t>препоръки относно типа, поддръжката, почистването, тестването на дихателните и вентилационни съоръжения;</w:t>
      </w:r>
    </w:p>
    <w:p w14:paraId="281FB8C6" w14:textId="77777777" w:rsidR="00BD1FC3" w:rsidRPr="003C18E9" w:rsidRDefault="00BD1FC3" w:rsidP="00BD1FC3">
      <w:pPr>
        <w:widowControl w:val="0"/>
        <w:numPr>
          <w:ilvl w:val="2"/>
          <w:numId w:val="3"/>
        </w:numPr>
        <w:tabs>
          <w:tab w:val="clear" w:pos="1440"/>
          <w:tab w:val="num" w:pos="2127"/>
        </w:tabs>
        <w:ind w:left="2127" w:right="-292" w:hanging="1407"/>
        <w:jc w:val="both"/>
        <w:outlineLvl w:val="0"/>
        <w:rPr>
          <w:rFonts w:ascii="Verdana" w:hAnsi="Verdana"/>
          <w:color w:val="auto"/>
          <w:sz w:val="20"/>
          <w:szCs w:val="20"/>
          <w:lang w:val="bg-BG"/>
        </w:rPr>
      </w:pPr>
      <w:r w:rsidRPr="003C18E9">
        <w:rPr>
          <w:rFonts w:ascii="Verdana" w:hAnsi="Verdana"/>
          <w:color w:val="auto"/>
          <w:sz w:val="20"/>
          <w:szCs w:val="20"/>
          <w:lang w:val="bg-BG"/>
        </w:rPr>
        <w:t>препоръки за боравене с отпадъците, включително депонирането им.</w:t>
      </w:r>
    </w:p>
    <w:p w14:paraId="281FB8C7" w14:textId="77777777" w:rsidR="00BD1FC3" w:rsidRPr="003C18E9" w:rsidRDefault="00BD1FC3" w:rsidP="00BD1FC3">
      <w:pPr>
        <w:numPr>
          <w:ilvl w:val="1"/>
          <w:numId w:val="3"/>
        </w:numPr>
        <w:tabs>
          <w:tab w:val="num" w:pos="720"/>
          <w:tab w:val="left" w:pos="8639"/>
        </w:tabs>
        <w:spacing w:before="120" w:after="12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Дейности по разрушаване и/или демонтаж на азбест и </w:t>
      </w:r>
      <w:proofErr w:type="spellStart"/>
      <w:r w:rsidRPr="003C18E9">
        <w:rPr>
          <w:rFonts w:ascii="Verdana" w:hAnsi="Verdana"/>
          <w:color w:val="auto"/>
          <w:sz w:val="20"/>
          <w:szCs w:val="20"/>
          <w:lang w:val="bg-BG"/>
        </w:rPr>
        <w:t>азбестосъдържащи</w:t>
      </w:r>
      <w:proofErr w:type="spellEnd"/>
      <w:r w:rsidRPr="003C18E9">
        <w:rPr>
          <w:rFonts w:ascii="Verdana" w:hAnsi="Verdana"/>
          <w:color w:val="auto"/>
          <w:sz w:val="20"/>
          <w:szCs w:val="20"/>
          <w:lang w:val="bg-BG"/>
        </w:rPr>
        <w:t xml:space="preserve"> продукти се извършват след издаване на разрешения по Закона за здравето, издадено на Изпълнителя от компетентния орган преди започване изпълнението на работите на съответния обект. Изпълнителят е длъжен да предприеме необходимите мерки за получаване на информация от собственика на обекта или от Възложителя, за да определи материалите, за които се предполага, че съдържат азбест.</w:t>
      </w:r>
    </w:p>
    <w:p w14:paraId="281FB8C8" w14:textId="77777777" w:rsidR="00BD1FC3" w:rsidRPr="003C18E9" w:rsidRDefault="00BD1FC3" w:rsidP="00BD1FC3">
      <w:pPr>
        <w:numPr>
          <w:ilvl w:val="1"/>
          <w:numId w:val="3"/>
        </w:numPr>
        <w:tabs>
          <w:tab w:val="num" w:pos="720"/>
          <w:tab w:val="left" w:pos="8639"/>
        </w:tabs>
        <w:spacing w:before="120" w:after="12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е длъжен преди започване на работите на съответния обект да уведоми дирекция ”Областна инспекция по труда” и регионалната инспекция за опазване и контрол на общественото здраве на територията на която се намира обектът, за дейностите, при който работещите може да бъдат експонирани на прах от азбест.</w:t>
      </w:r>
    </w:p>
    <w:p w14:paraId="281FB8C9" w14:textId="77777777" w:rsidR="00BD1FC3" w:rsidRPr="003C18E9" w:rsidRDefault="00BD1FC3" w:rsidP="00BD1FC3">
      <w:pPr>
        <w:numPr>
          <w:ilvl w:val="1"/>
          <w:numId w:val="3"/>
        </w:numPr>
        <w:tabs>
          <w:tab w:val="num" w:pos="720"/>
          <w:tab w:val="left" w:pos="8639"/>
        </w:tabs>
        <w:spacing w:before="120" w:after="12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е длъжен да определи мерките за осигуряване на защита на работещите при премахване или ремонт на строежи, когато се очаква превишаване на граничната стойност на концентрация на азбестови влакна във въздуха, независимо от приложените превантивни технически мерки за ограничаване концентрациите на азбест във въздуха. Мерките включват, без да се ограничават до:</w:t>
      </w:r>
    </w:p>
    <w:p w14:paraId="281FB8CA" w14:textId="77777777" w:rsidR="00BD1FC3" w:rsidRPr="003C18E9" w:rsidRDefault="00BD1FC3" w:rsidP="002E5E60">
      <w:pPr>
        <w:widowControl w:val="0"/>
        <w:numPr>
          <w:ilvl w:val="2"/>
          <w:numId w:val="3"/>
        </w:numPr>
        <w:tabs>
          <w:tab w:val="clear" w:pos="1440"/>
          <w:tab w:val="left" w:pos="1418"/>
        </w:tabs>
        <w:spacing w:before="120" w:after="120"/>
        <w:ind w:right="-292"/>
        <w:jc w:val="both"/>
        <w:outlineLvl w:val="0"/>
        <w:rPr>
          <w:rFonts w:ascii="Verdana" w:hAnsi="Verdana"/>
          <w:color w:val="auto"/>
          <w:sz w:val="20"/>
          <w:szCs w:val="20"/>
          <w:lang w:val="bg-BG"/>
        </w:rPr>
      </w:pPr>
      <w:r w:rsidRPr="003C18E9">
        <w:rPr>
          <w:rFonts w:ascii="Verdana" w:hAnsi="Verdana"/>
          <w:color w:val="auto"/>
          <w:sz w:val="20"/>
          <w:szCs w:val="20"/>
          <w:lang w:val="bg-BG"/>
        </w:rPr>
        <w:t>Осигуряване на подходящи дихателни и други лични предпазни средства, които трябва да се използват по предназначение;</w:t>
      </w:r>
    </w:p>
    <w:p w14:paraId="281FB8CB" w14:textId="77777777" w:rsidR="00BD1FC3" w:rsidRPr="003C18E9" w:rsidRDefault="00BD1FC3" w:rsidP="002E5E60">
      <w:pPr>
        <w:widowControl w:val="0"/>
        <w:numPr>
          <w:ilvl w:val="2"/>
          <w:numId w:val="3"/>
        </w:numPr>
        <w:tabs>
          <w:tab w:val="clear" w:pos="1440"/>
          <w:tab w:val="left" w:pos="1418"/>
        </w:tabs>
        <w:spacing w:before="120" w:after="120"/>
        <w:ind w:right="-292"/>
        <w:jc w:val="both"/>
        <w:outlineLvl w:val="0"/>
        <w:rPr>
          <w:rFonts w:ascii="Verdana" w:hAnsi="Verdana"/>
          <w:color w:val="auto"/>
          <w:sz w:val="20"/>
          <w:szCs w:val="20"/>
          <w:lang w:val="bg-BG"/>
        </w:rPr>
      </w:pPr>
      <w:r w:rsidRPr="003C18E9">
        <w:rPr>
          <w:rFonts w:ascii="Verdana" w:hAnsi="Verdana"/>
          <w:color w:val="auto"/>
          <w:sz w:val="20"/>
          <w:szCs w:val="20"/>
          <w:lang w:val="bg-BG"/>
        </w:rPr>
        <w:lastRenderedPageBreak/>
        <w:t>Поставяне на предупредителни знаци, които посочват, че е възможно превишаване  на граничната стойност, определена в нормативните документи;</w:t>
      </w:r>
    </w:p>
    <w:p w14:paraId="281FB8CC" w14:textId="77777777" w:rsidR="00BD1FC3" w:rsidRPr="003C18E9" w:rsidRDefault="00BD1FC3" w:rsidP="002E5E60">
      <w:pPr>
        <w:widowControl w:val="0"/>
        <w:numPr>
          <w:ilvl w:val="2"/>
          <w:numId w:val="3"/>
        </w:numPr>
        <w:tabs>
          <w:tab w:val="clear" w:pos="1440"/>
          <w:tab w:val="left" w:pos="1418"/>
        </w:tabs>
        <w:spacing w:before="120" w:after="120"/>
        <w:ind w:right="-292"/>
        <w:jc w:val="both"/>
        <w:outlineLvl w:val="0"/>
        <w:rPr>
          <w:rFonts w:ascii="Verdana" w:hAnsi="Verdana"/>
          <w:color w:val="auto"/>
          <w:sz w:val="20"/>
          <w:szCs w:val="20"/>
          <w:lang w:val="bg-BG"/>
        </w:rPr>
      </w:pPr>
      <w:r w:rsidRPr="003C18E9">
        <w:rPr>
          <w:rFonts w:ascii="Verdana" w:hAnsi="Verdana"/>
          <w:color w:val="auto"/>
          <w:sz w:val="20"/>
          <w:szCs w:val="20"/>
          <w:lang w:val="bg-BG"/>
        </w:rPr>
        <w:t xml:space="preserve">Недопускане на разпространението на прах, получен от азбест или </w:t>
      </w:r>
      <w:proofErr w:type="spellStart"/>
      <w:r w:rsidRPr="003C18E9">
        <w:rPr>
          <w:rFonts w:ascii="Verdana" w:hAnsi="Verdana"/>
          <w:color w:val="auto"/>
          <w:sz w:val="20"/>
          <w:szCs w:val="20"/>
          <w:lang w:val="bg-BG"/>
        </w:rPr>
        <w:t>азбестосъдържащи</w:t>
      </w:r>
      <w:proofErr w:type="spellEnd"/>
      <w:r w:rsidRPr="003C18E9">
        <w:rPr>
          <w:rFonts w:ascii="Verdana" w:hAnsi="Verdana"/>
          <w:color w:val="auto"/>
          <w:sz w:val="20"/>
          <w:szCs w:val="20"/>
          <w:lang w:val="bg-BG"/>
        </w:rPr>
        <w:t xml:space="preserve"> материали, извън помещенията или мястото на извършване на дейността.</w:t>
      </w:r>
    </w:p>
    <w:p w14:paraId="281FB8CD" w14:textId="77777777" w:rsidR="00BD1FC3" w:rsidRPr="003C18E9" w:rsidRDefault="00BD1FC3" w:rsidP="00BD1FC3">
      <w:pPr>
        <w:numPr>
          <w:ilvl w:val="1"/>
          <w:numId w:val="3"/>
        </w:numPr>
        <w:tabs>
          <w:tab w:val="num" w:pos="720"/>
          <w:tab w:val="left" w:pos="8639"/>
        </w:tabs>
        <w:spacing w:before="120" w:after="12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Изпълнителят е длъжен да осигури обучение за своите работници и/или служители, които са или е вероятно да бъдат експонирани на прах, които съдържа азбест преди започване на работа и периодично на всеки три години. </w:t>
      </w:r>
    </w:p>
    <w:p w14:paraId="281FB8CE" w14:textId="77777777" w:rsidR="00BD1FC3" w:rsidRPr="003C18E9" w:rsidRDefault="00BD1FC3" w:rsidP="00BD1FC3">
      <w:pPr>
        <w:numPr>
          <w:ilvl w:val="1"/>
          <w:numId w:val="3"/>
        </w:numPr>
        <w:tabs>
          <w:tab w:val="num" w:pos="720"/>
          <w:tab w:val="left" w:pos="8639"/>
        </w:tabs>
        <w:spacing w:before="120" w:after="12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е длъжен да осигури събирането и транспортирането на отпадъците от мястото на работа до съответното депо за опасни отпадъци, както и да осигури разделно съхраняване, изпиране и почистване на работното и защитното облекло на работниците и/или служителите си.</w:t>
      </w:r>
    </w:p>
    <w:p w14:paraId="281FB8D0"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Информацията, която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предоставя във връзка с горното, се изпраща преди започване на изпълнението на работите на даден обект.</w:t>
      </w:r>
    </w:p>
    <w:p w14:paraId="281FB8D1"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 xml:space="preserve">ТЕСТВАНЕ </w:t>
      </w:r>
    </w:p>
    <w:p w14:paraId="281FB8D2" w14:textId="77777777" w:rsidR="00BD1FC3" w:rsidRPr="003C18E9" w:rsidRDefault="00313D3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hyperlink w:anchor="възложител" w:history="1">
        <w:r w:rsidR="00BD1FC3" w:rsidRPr="003C18E9">
          <w:rPr>
            <w:rStyle w:val="Hyperlink"/>
            <w:rFonts w:ascii="Verdana" w:hAnsi="Verdana"/>
            <w:color w:val="auto"/>
            <w:sz w:val="20"/>
            <w:szCs w:val="20"/>
            <w:u w:val="none"/>
            <w:lang w:val="bg-BG"/>
          </w:rPr>
          <w:t>Възложителят</w:t>
        </w:r>
      </w:hyperlink>
      <w:r w:rsidR="00BD1FC3" w:rsidRPr="003C18E9">
        <w:rPr>
          <w:rFonts w:ascii="Verdana" w:hAnsi="Verdana"/>
          <w:color w:val="auto"/>
          <w:sz w:val="20"/>
          <w:szCs w:val="20"/>
          <w:lang w:val="bg-BG"/>
        </w:rPr>
        <w:t xml:space="preserve"> може да поръча на </w:t>
      </w:r>
      <w:hyperlink w:anchor="изпълнител" w:history="1">
        <w:r w:rsidR="00BD1FC3" w:rsidRPr="003C18E9">
          <w:rPr>
            <w:rStyle w:val="Hyperlink"/>
            <w:rFonts w:ascii="Verdana" w:hAnsi="Verdana"/>
            <w:color w:val="auto"/>
            <w:sz w:val="20"/>
            <w:szCs w:val="20"/>
            <w:u w:val="none"/>
            <w:lang w:val="bg-BG"/>
          </w:rPr>
          <w:t>Изпълнителя</w:t>
        </w:r>
      </w:hyperlink>
      <w:r w:rsidR="00BD1FC3" w:rsidRPr="003C18E9">
        <w:rPr>
          <w:rFonts w:ascii="Verdana" w:hAnsi="Verdana"/>
          <w:color w:val="auto"/>
          <w:sz w:val="20"/>
          <w:szCs w:val="20"/>
          <w:lang w:val="bg-BG"/>
        </w:rPr>
        <w:t xml:space="preserve"> да извършва тестове на всяка част от Машините и съоръженията или на всяка част от работите, извършвани по настоящия договор или доставените от Изпълнителя материали, за сметка на </w:t>
      </w:r>
      <w:hyperlink w:anchor="изпълнител" w:history="1">
        <w:r w:rsidR="00BD1FC3" w:rsidRPr="003C18E9">
          <w:rPr>
            <w:rStyle w:val="Hyperlink"/>
            <w:rFonts w:ascii="Verdana" w:hAnsi="Verdana"/>
            <w:color w:val="auto"/>
            <w:sz w:val="20"/>
            <w:szCs w:val="20"/>
            <w:u w:val="none"/>
            <w:lang w:val="bg-BG"/>
          </w:rPr>
          <w:t>Изпълнителя</w:t>
        </w:r>
      </w:hyperlink>
      <w:r w:rsidR="00BD1FC3" w:rsidRPr="003C18E9">
        <w:rPr>
          <w:rFonts w:ascii="Verdana" w:hAnsi="Verdana"/>
          <w:color w:val="auto"/>
          <w:sz w:val="20"/>
          <w:szCs w:val="20"/>
          <w:lang w:val="bg-BG"/>
        </w:rPr>
        <w:t xml:space="preserve">. </w:t>
      </w:r>
    </w:p>
    <w:p w14:paraId="281FB8D3"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 случай, че тестовете бъдат неправомерно забавени от страна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може да извести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да ги направи в 4-дневен срок от получаване на писменото известие.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трябва да извърши тестването в срок от посочените 7 (седем) дни. Ако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не направи тестовете за това време,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може да ги извърши за сметка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и стойността им ще бъде удържана от възнаграждението, дължимо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w:t>
      </w:r>
    </w:p>
    <w:p w14:paraId="281FB8D4"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 случай, че част от оборудването или част от работите не издържат тестването, то ще бъде повторено в допълнително определен от Възложителя срок при същите условия. Всички разходи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от повторното извършване на теста ще бъдат удържани от възнаграждението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w:t>
      </w:r>
    </w:p>
    <w:p w14:paraId="281FB8D5"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 xml:space="preserve">ГАРАНЦИИ </w:t>
      </w:r>
    </w:p>
    <w:p w14:paraId="281FB8D6" w14:textId="77777777" w:rsidR="00BD1FC3" w:rsidRPr="003C18E9" w:rsidRDefault="00313D3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гарантира качеството на изпълнените Работи и на завършения строителен обект, предмет на този договор, съгласно Наредба №2 от 31.07.2003г. за въвеждане в експлоатация на строежите в Република България и минимални гаранционни срокове за изпълнени строителни и монтажни работи, съоръжения и строителни обекти. </w:t>
      </w:r>
    </w:p>
    <w:p w14:paraId="281FB8D7" w14:textId="77777777" w:rsidR="00BD1FC3" w:rsidRPr="003C18E9" w:rsidRDefault="00BD1FC3" w:rsidP="00BD1FC3">
      <w:pPr>
        <w:pStyle w:val="p50"/>
        <w:numPr>
          <w:ilvl w:val="1"/>
          <w:numId w:val="3"/>
        </w:numPr>
        <w:tabs>
          <w:tab w:val="clear" w:pos="760"/>
          <w:tab w:val="num" w:pos="720"/>
          <w:tab w:val="left" w:pos="8639"/>
        </w:tabs>
        <w:spacing w:after="240" w:line="240" w:lineRule="auto"/>
        <w:ind w:left="720" w:right="-292" w:hanging="720"/>
        <w:outlineLvl w:val="0"/>
        <w:rPr>
          <w:rFonts w:ascii="Verdana" w:hAnsi="Verdana"/>
          <w:color w:val="auto"/>
          <w:sz w:val="20"/>
          <w:szCs w:val="20"/>
          <w:lang w:val="bg-BG"/>
        </w:rPr>
      </w:pPr>
      <w:r w:rsidRPr="003C18E9">
        <w:rPr>
          <w:rFonts w:ascii="Verdana" w:hAnsi="Verdana"/>
          <w:color w:val="auto"/>
          <w:sz w:val="20"/>
          <w:szCs w:val="20"/>
          <w:lang w:val="bg-BG"/>
        </w:rPr>
        <w:t xml:space="preserve">В случай на некачествено изпълнение, за което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е отговорен,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трябва да уведоми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писмено.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трябва да отстрани последиците от некачественото изпълнение в седемдневен срок от получаване на уведомлението или ако това обективно не е възможно, да обоснове писмено защо не е възможно да се отстранят. </w:t>
      </w:r>
    </w:p>
    <w:p w14:paraId="281FB8D8"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Ако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не отстрани последиците от некачественото изпълнение в предписания срок или не обоснове обективната невъзможност да ги отстрани,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има право да поиска друг изпълнител да ги отстрани (или </w:t>
      </w:r>
      <w:hyperlink w:anchor="възложител" w:history="1">
        <w:r w:rsidRPr="003C18E9">
          <w:rPr>
            <w:rStyle w:val="Hyperlink"/>
            <w:rFonts w:ascii="Verdana" w:hAnsi="Verdana"/>
            <w:color w:val="auto"/>
            <w:sz w:val="20"/>
            <w:szCs w:val="20"/>
            <w:u w:val="none"/>
            <w:lang w:val="bg-BG"/>
          </w:rPr>
          <w:t>Възложителят</w:t>
        </w:r>
      </w:hyperlink>
      <w:r w:rsidRPr="003C18E9">
        <w:rPr>
          <w:rFonts w:ascii="Verdana" w:hAnsi="Verdana"/>
          <w:color w:val="auto"/>
          <w:sz w:val="20"/>
          <w:szCs w:val="20"/>
          <w:lang w:val="bg-BG"/>
        </w:rPr>
        <w:t xml:space="preserve"> да ги отстрани за своя сметка) и да приспадне направените разходи от гаранцията за изпълнение. </w:t>
      </w:r>
    </w:p>
    <w:p w14:paraId="281FB8D9"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lastRenderedPageBreak/>
        <w:t xml:space="preserve">ФОРС МАЖОР </w:t>
      </w:r>
    </w:p>
    <w:p w14:paraId="281FB8DA"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При възникване на форсмажорни обстоятелства по смисъла на чл.306 от Търговския закон на Република България, водещи до неизпълнение на договора страната, която се позовава на такова обстоятелство трябва да уведоми другата в какво се състои непреодолимата сила и възможните последици от нея за изпълнението на договора.</w:t>
      </w:r>
    </w:p>
    <w:p w14:paraId="281FB8DB" w14:textId="77777777" w:rsidR="00BD1FC3" w:rsidRPr="003C18E9" w:rsidRDefault="00313D3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или неговите представители трябва да направят това уведомление до 3 (три) дни от настъпването на обстоятелствата.</w:t>
      </w:r>
    </w:p>
    <w:p w14:paraId="281FB8DC"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ОТГОВОРНОСТ И ЗАСТРАХОВАНЕ</w:t>
      </w:r>
    </w:p>
    <w:p w14:paraId="281FB8DD"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носи пълна имуществена отговорност за вреди, причинени по повод извършване на дейностите, предмет на този договор, както следва:</w:t>
      </w:r>
    </w:p>
    <w:p w14:paraId="281FB8DE" w14:textId="77777777" w:rsidR="00BD1FC3" w:rsidRPr="003C18E9" w:rsidRDefault="00BD1FC3" w:rsidP="00BD1FC3">
      <w:pPr>
        <w:numPr>
          <w:ilvl w:val="2"/>
          <w:numId w:val="3"/>
        </w:numPr>
        <w:tabs>
          <w:tab w:val="left" w:pos="1701"/>
        </w:tabs>
        <w:spacing w:after="240"/>
        <w:ind w:right="-292"/>
        <w:jc w:val="both"/>
        <w:outlineLvl w:val="0"/>
        <w:rPr>
          <w:rFonts w:ascii="Verdana" w:hAnsi="Verdana"/>
          <w:color w:val="auto"/>
          <w:sz w:val="20"/>
          <w:szCs w:val="20"/>
          <w:lang w:val="bg-BG"/>
        </w:rPr>
      </w:pPr>
      <w:r w:rsidRPr="003C18E9">
        <w:rPr>
          <w:rFonts w:ascii="Verdana" w:hAnsi="Verdana"/>
          <w:color w:val="auto"/>
          <w:sz w:val="20"/>
          <w:szCs w:val="20"/>
          <w:lang w:val="bg-BG"/>
        </w:rPr>
        <w:t>Нараняване или смърт на някое лице - служител на Възложителя, служител на Изпълнителя или наето от него лице или на трети лица, намиращи се в границите на обекта;</w:t>
      </w:r>
    </w:p>
    <w:p w14:paraId="281FB8DF" w14:textId="77777777" w:rsidR="00BD1FC3" w:rsidRPr="003C18E9" w:rsidRDefault="00BD1FC3" w:rsidP="00BD1FC3">
      <w:pPr>
        <w:numPr>
          <w:ilvl w:val="2"/>
          <w:numId w:val="3"/>
        </w:numPr>
        <w:tabs>
          <w:tab w:val="left" w:pos="1701"/>
        </w:tabs>
        <w:spacing w:after="240"/>
        <w:ind w:right="-292"/>
        <w:jc w:val="both"/>
        <w:outlineLvl w:val="0"/>
        <w:rPr>
          <w:rFonts w:ascii="Verdana" w:hAnsi="Verdana"/>
          <w:color w:val="auto"/>
          <w:sz w:val="20"/>
          <w:szCs w:val="20"/>
          <w:lang w:val="bg-BG"/>
        </w:rPr>
      </w:pPr>
      <w:r w:rsidRPr="003C18E9">
        <w:rPr>
          <w:rFonts w:ascii="Verdana" w:hAnsi="Verdana"/>
          <w:color w:val="auto"/>
          <w:sz w:val="20"/>
          <w:szCs w:val="20"/>
          <w:lang w:val="bg-BG"/>
        </w:rPr>
        <w:t>Повреда или погиване имуществото на Възложителя или на трети лица, намиращи се в границите на обекта.</w:t>
      </w:r>
    </w:p>
    <w:p w14:paraId="281FB8E0" w14:textId="77777777" w:rsidR="00BD1FC3" w:rsidRPr="003C18E9" w:rsidRDefault="00BD1FC3" w:rsidP="00BD1FC3">
      <w:pPr>
        <w:tabs>
          <w:tab w:val="left" w:pos="8639"/>
        </w:tabs>
        <w:spacing w:after="240"/>
        <w:ind w:right="-292"/>
        <w:jc w:val="both"/>
        <w:outlineLvl w:val="0"/>
        <w:rPr>
          <w:rFonts w:ascii="Verdana" w:hAnsi="Verdana"/>
          <w:color w:val="auto"/>
          <w:sz w:val="20"/>
          <w:szCs w:val="20"/>
          <w:lang w:val="bg-BG"/>
        </w:rPr>
      </w:pPr>
      <w:r w:rsidRPr="003C18E9">
        <w:rPr>
          <w:rFonts w:ascii="Verdana" w:hAnsi="Verdana"/>
          <w:color w:val="auto"/>
          <w:sz w:val="20"/>
          <w:szCs w:val="20"/>
          <w:lang w:val="bg-BG"/>
        </w:rPr>
        <w:t>Тази отговорност обхваща и претенциите на трети лица, съдебни процедури, имуществени и/или неимуществени вреди, разноски и всякакви други разходи, свързани с гореизложеното.</w:t>
      </w:r>
    </w:p>
    <w:p w14:paraId="281FB8E1"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Изпълнителят следва да притежава всички задължителни застраховки, съгласно действащата нормативна уредба, както и поддържа валидни застраховки за своя сметка за срока на договора за рисковете  професионална отговорност за вреди, причинени на други участници при предоставянето на услугите и/или на трети лица в следствие на неправомерни действия или бездействие при или по повод изпълнение на задълженията му по договора, съгласно чл.171 от Закона за устройство на територията.</w:t>
      </w:r>
    </w:p>
    <w:p w14:paraId="281FB8E2" w14:textId="77777777" w:rsidR="00BD1FC3" w:rsidRPr="003C18E9" w:rsidRDefault="00BD1FC3" w:rsidP="00BD1FC3">
      <w:pPr>
        <w:numPr>
          <w:ilvl w:val="1"/>
          <w:numId w:val="3"/>
        </w:numPr>
        <w:tabs>
          <w:tab w:val="num"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Застрахователните полици се представят на </w:t>
      </w:r>
      <w:hyperlink w:anchor="възложител" w:history="1">
        <w:r w:rsidRPr="003C18E9">
          <w:rPr>
            <w:rStyle w:val="Hyperlink"/>
            <w:rFonts w:ascii="Verdana" w:hAnsi="Verdana"/>
            <w:color w:val="auto"/>
            <w:sz w:val="20"/>
            <w:szCs w:val="20"/>
            <w:u w:val="none"/>
            <w:lang w:val="bg-BG"/>
          </w:rPr>
          <w:t>Възложителя</w:t>
        </w:r>
      </w:hyperlink>
      <w:r w:rsidRPr="003C18E9">
        <w:rPr>
          <w:rFonts w:ascii="Verdana" w:hAnsi="Verdana"/>
          <w:color w:val="auto"/>
          <w:sz w:val="20"/>
          <w:szCs w:val="20"/>
          <w:lang w:val="bg-BG"/>
        </w:rPr>
        <w:t xml:space="preserve"> при поискване. </w:t>
      </w:r>
    </w:p>
    <w:p w14:paraId="281FB8E3"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ПРЕОТСТЪПВАНЕ И ПРЕХВЪРЛЯНЕ НА ЗАДЪЛЖЕНИЯ</w:t>
      </w:r>
    </w:p>
    <w:p w14:paraId="281FB8E4" w14:textId="77777777" w:rsidR="00BD1FC3" w:rsidRPr="003C18E9" w:rsidRDefault="00313D33" w:rsidP="00BD1FC3">
      <w:pPr>
        <w:numPr>
          <w:ilvl w:val="1"/>
          <w:numId w:val="3"/>
        </w:numPr>
        <w:tabs>
          <w:tab w:val="clear" w:pos="1440"/>
          <w:tab w:val="left" w:pos="720"/>
          <w:tab w:val="num" w:pos="900"/>
          <w:tab w:val="left" w:pos="8639"/>
        </w:tabs>
        <w:spacing w:after="240"/>
        <w:ind w:left="720" w:right="-292" w:hanging="720"/>
        <w:jc w:val="both"/>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след сключване на Договора, не може да прехвърли към подизпълнител цялостното или частично изпълнение на доставки без писменото съгласие на </w:t>
      </w:r>
      <w:hyperlink w:anchor="възложител" w:history="1">
        <w:r w:rsidR="00BD1FC3" w:rsidRPr="003C18E9">
          <w:rPr>
            <w:rStyle w:val="Hyperlink"/>
            <w:rFonts w:ascii="Verdana" w:hAnsi="Verdana"/>
            <w:color w:val="auto"/>
            <w:sz w:val="20"/>
            <w:szCs w:val="20"/>
            <w:u w:val="none"/>
            <w:lang w:val="bg-BG"/>
          </w:rPr>
          <w:t>Възложителя</w:t>
        </w:r>
      </w:hyperlink>
      <w:r w:rsidR="00BD1FC3" w:rsidRPr="003C18E9">
        <w:rPr>
          <w:rFonts w:ascii="Verdana" w:hAnsi="Verdana"/>
          <w:color w:val="auto"/>
          <w:sz w:val="20"/>
          <w:szCs w:val="20"/>
          <w:lang w:val="bg-BG"/>
        </w:rPr>
        <w:t>.</w:t>
      </w:r>
    </w:p>
    <w:p w14:paraId="281FB8E5" w14:textId="77777777" w:rsidR="00BD1FC3" w:rsidRPr="003C18E9" w:rsidRDefault="00313D3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hyperlink w:anchor="изпълнител" w:history="1">
        <w:r w:rsidR="00BD1FC3" w:rsidRPr="003C18E9">
          <w:rPr>
            <w:rStyle w:val="Hyperlink"/>
            <w:rFonts w:ascii="Verdana" w:hAnsi="Verdana"/>
            <w:color w:val="auto"/>
            <w:sz w:val="20"/>
            <w:szCs w:val="20"/>
            <w:u w:val="none"/>
            <w:lang w:val="bg-BG"/>
          </w:rPr>
          <w:t>Изпълнителят</w:t>
        </w:r>
      </w:hyperlink>
      <w:r w:rsidR="00BD1FC3" w:rsidRPr="003C18E9">
        <w:rPr>
          <w:rFonts w:ascii="Verdana" w:hAnsi="Verdana"/>
          <w:color w:val="auto"/>
          <w:sz w:val="20"/>
          <w:szCs w:val="20"/>
          <w:lang w:val="bg-BG"/>
        </w:rPr>
        <w:t xml:space="preserve"> носи отговорност за изпълнението на работите, включително и за тези, извършени от подизпълнителите.</w:t>
      </w:r>
    </w:p>
    <w:p w14:paraId="281FB8E6"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ПРЕКРАТЯВАНЕ</w:t>
      </w:r>
    </w:p>
    <w:p w14:paraId="281FB8E7" w14:textId="77777777" w:rsidR="00BD1FC3" w:rsidRPr="003C18E9" w:rsidRDefault="00313D33" w:rsidP="00BD1FC3">
      <w:pPr>
        <w:numPr>
          <w:ilvl w:val="1"/>
          <w:numId w:val="3"/>
        </w:numPr>
        <w:tabs>
          <w:tab w:val="left" w:pos="720"/>
          <w:tab w:val="left" w:pos="8639"/>
        </w:tabs>
        <w:ind w:left="720" w:right="-292" w:hanging="720"/>
        <w:jc w:val="both"/>
        <w:outlineLvl w:val="0"/>
        <w:rPr>
          <w:rFonts w:ascii="Verdana" w:hAnsi="Verdana"/>
          <w:color w:val="auto"/>
          <w:sz w:val="20"/>
          <w:szCs w:val="20"/>
          <w:lang w:val="bg-BG"/>
        </w:rPr>
      </w:pPr>
      <w:hyperlink w:anchor="възложител" w:history="1">
        <w:r w:rsidR="00BD1FC3" w:rsidRPr="003C18E9">
          <w:rPr>
            <w:rStyle w:val="Hyperlink"/>
            <w:rFonts w:ascii="Verdana" w:hAnsi="Verdana"/>
            <w:color w:val="auto"/>
            <w:sz w:val="20"/>
            <w:szCs w:val="20"/>
            <w:u w:val="none"/>
            <w:lang w:val="bg-BG"/>
          </w:rPr>
          <w:t>Възложителят</w:t>
        </w:r>
      </w:hyperlink>
      <w:r w:rsidR="00BD1FC3" w:rsidRPr="003C18E9">
        <w:rPr>
          <w:rFonts w:ascii="Verdana" w:hAnsi="Verdana"/>
          <w:color w:val="auto"/>
          <w:sz w:val="20"/>
          <w:szCs w:val="20"/>
          <w:lang w:val="bg-BG"/>
        </w:rPr>
        <w:t xml:space="preserve"> може (без да се накърняват други права или задължения по договора) да прекрати договора без каквито и да е компенсации или обезщетения с писмено известие до </w:t>
      </w:r>
      <w:hyperlink w:anchor="изпълнител" w:history="1">
        <w:r w:rsidR="00BD1FC3" w:rsidRPr="003C18E9">
          <w:rPr>
            <w:rStyle w:val="Hyperlink"/>
            <w:rFonts w:ascii="Verdana" w:hAnsi="Verdana"/>
            <w:color w:val="auto"/>
            <w:sz w:val="20"/>
            <w:szCs w:val="20"/>
            <w:u w:val="none"/>
            <w:lang w:val="bg-BG"/>
          </w:rPr>
          <w:t>Изпълнителя</w:t>
        </w:r>
      </w:hyperlink>
      <w:r w:rsidR="00BD1FC3" w:rsidRPr="003C18E9">
        <w:rPr>
          <w:rFonts w:ascii="Verdana" w:hAnsi="Verdana"/>
          <w:color w:val="auto"/>
          <w:sz w:val="20"/>
          <w:szCs w:val="20"/>
          <w:lang w:val="bg-BG"/>
        </w:rPr>
        <w:t xml:space="preserve"> при следните обстоятелства:</w:t>
      </w:r>
    </w:p>
    <w:p w14:paraId="281FB8E8" w14:textId="77777777" w:rsidR="00BD1FC3" w:rsidRPr="003C18E9" w:rsidRDefault="00BD1FC3" w:rsidP="00BD1FC3">
      <w:pPr>
        <w:numPr>
          <w:ilvl w:val="2"/>
          <w:numId w:val="3"/>
        </w:numPr>
        <w:tabs>
          <w:tab w:val="left" w:pos="1620"/>
          <w:tab w:val="left" w:pos="8639"/>
        </w:tabs>
        <w:ind w:left="1620" w:right="-292" w:hanging="90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ако Изпълнителят и/или служителите на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 xml:space="preserve"> виновно и/или нееднократно предоставят невярна информация или сведения, значително нарушат правилата за безопасност и здраве при работа, продължително и/или съществено не изпълняват задълженията си по договора.</w:t>
      </w:r>
    </w:p>
    <w:p w14:paraId="281FB8E9" w14:textId="77777777" w:rsidR="00BD1FC3" w:rsidRPr="003C18E9" w:rsidRDefault="00BD1FC3" w:rsidP="00BD1FC3">
      <w:pPr>
        <w:numPr>
          <w:ilvl w:val="2"/>
          <w:numId w:val="3"/>
        </w:numPr>
        <w:tabs>
          <w:tab w:val="left" w:pos="1620"/>
          <w:tab w:val="left" w:pos="8639"/>
        </w:tabs>
        <w:spacing w:after="240"/>
        <w:ind w:left="1620" w:right="-292" w:hanging="900"/>
        <w:jc w:val="both"/>
        <w:outlineLvl w:val="0"/>
        <w:rPr>
          <w:rFonts w:ascii="Verdana" w:hAnsi="Verdana"/>
          <w:color w:val="auto"/>
          <w:sz w:val="20"/>
          <w:szCs w:val="20"/>
          <w:lang w:val="bg-BG"/>
        </w:rPr>
      </w:pPr>
      <w:r w:rsidRPr="003C18E9">
        <w:rPr>
          <w:rFonts w:ascii="Verdana" w:hAnsi="Verdana"/>
          <w:color w:val="auto"/>
          <w:sz w:val="20"/>
          <w:szCs w:val="20"/>
          <w:lang w:val="bg-BG"/>
        </w:rPr>
        <w:t>ако за Изпълнителя е открито производство по несъстоятелност.</w:t>
      </w:r>
    </w:p>
    <w:p w14:paraId="281FB8EA"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lastRenderedPageBreak/>
        <w:t xml:space="preserve">Всяка страна има право едностранно да прекрати </w:t>
      </w:r>
      <w:hyperlink w:anchor="договор" w:history="1">
        <w:r w:rsidRPr="003C18E9">
          <w:rPr>
            <w:rStyle w:val="Hyperlink"/>
            <w:rFonts w:ascii="Verdana" w:hAnsi="Verdana"/>
            <w:color w:val="auto"/>
            <w:sz w:val="20"/>
            <w:szCs w:val="20"/>
            <w:u w:val="none"/>
            <w:lang w:val="bg-BG"/>
          </w:rPr>
          <w:t>Договора</w:t>
        </w:r>
      </w:hyperlink>
      <w:r w:rsidRPr="003C18E9">
        <w:rPr>
          <w:rFonts w:ascii="Verdana" w:hAnsi="Verdana"/>
          <w:color w:val="auto"/>
          <w:sz w:val="20"/>
          <w:szCs w:val="20"/>
          <w:lang w:val="bg-BG"/>
        </w:rPr>
        <w:t xml:space="preserve"> изцяло или отчасти, в случай че другата страна е в неизпълнение на </w:t>
      </w:r>
      <w:hyperlink w:anchor="договор" w:history="1">
        <w:r w:rsidRPr="003C18E9">
          <w:rPr>
            <w:rStyle w:val="Hyperlink"/>
            <w:rFonts w:ascii="Verdana" w:hAnsi="Verdana"/>
            <w:color w:val="auto"/>
            <w:sz w:val="20"/>
            <w:szCs w:val="20"/>
            <w:u w:val="none"/>
            <w:lang w:val="bg-BG"/>
          </w:rPr>
          <w:t>Договора</w:t>
        </w:r>
      </w:hyperlink>
      <w:r w:rsidRPr="003C18E9">
        <w:rPr>
          <w:rFonts w:ascii="Verdana" w:hAnsi="Verdana"/>
          <w:color w:val="auto"/>
          <w:sz w:val="20"/>
          <w:szCs w:val="20"/>
          <w:lang w:val="bg-BG"/>
        </w:rPr>
        <w:t xml:space="preserve"> и не поправи това положение в четиринадесетдневен срок от получаването на писмено уведомление за това неизпълнение от изправната страна.</w:t>
      </w:r>
    </w:p>
    <w:p w14:paraId="281FB8EB"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В случай, че Възложителят прекрати Договора поради неизпълнение от страна на Изпълнителя, то Възложителят има право да задържи изцяло гаранцията за изпълнение, внесена от </w:t>
      </w:r>
      <w:hyperlink w:anchor="изпълнител" w:history="1">
        <w:r w:rsidRPr="003C18E9">
          <w:rPr>
            <w:rStyle w:val="Hyperlink"/>
            <w:rFonts w:ascii="Verdana" w:hAnsi="Verdana"/>
            <w:color w:val="auto"/>
            <w:sz w:val="20"/>
            <w:szCs w:val="20"/>
            <w:u w:val="none"/>
            <w:lang w:val="bg-BG"/>
          </w:rPr>
          <w:t>Изпълнителя</w:t>
        </w:r>
      </w:hyperlink>
      <w:r w:rsidRPr="003C18E9">
        <w:rPr>
          <w:rFonts w:ascii="Verdana" w:hAnsi="Verdana"/>
          <w:color w:val="auto"/>
          <w:sz w:val="20"/>
          <w:szCs w:val="20"/>
          <w:lang w:val="bg-BG"/>
        </w:rPr>
        <w:t>.</w:t>
      </w:r>
    </w:p>
    <w:p w14:paraId="281FB8EC" w14:textId="77777777" w:rsidR="00BD1FC3" w:rsidRPr="003C18E9" w:rsidRDefault="00313D33" w:rsidP="00BD1FC3">
      <w:pPr>
        <w:pStyle w:val="p50"/>
        <w:numPr>
          <w:ilvl w:val="1"/>
          <w:numId w:val="3"/>
        </w:numPr>
        <w:tabs>
          <w:tab w:val="clear" w:pos="760"/>
          <w:tab w:val="left" w:pos="720"/>
          <w:tab w:val="left" w:pos="8639"/>
        </w:tabs>
        <w:spacing w:after="240" w:line="240" w:lineRule="auto"/>
        <w:ind w:left="720" w:right="-292" w:hanging="720"/>
        <w:outlineLvl w:val="0"/>
        <w:rPr>
          <w:rFonts w:ascii="Verdana" w:hAnsi="Verdana"/>
          <w:color w:val="auto"/>
          <w:sz w:val="20"/>
          <w:szCs w:val="20"/>
          <w:lang w:val="bg-BG"/>
        </w:rPr>
      </w:pPr>
      <w:hyperlink w:anchor="възложител" w:history="1">
        <w:r w:rsidR="00BD1FC3" w:rsidRPr="003C18E9">
          <w:rPr>
            <w:rStyle w:val="Hyperlink"/>
            <w:rFonts w:ascii="Verdana" w:hAnsi="Verdana"/>
            <w:color w:val="auto"/>
            <w:sz w:val="20"/>
            <w:szCs w:val="20"/>
            <w:u w:val="none"/>
            <w:lang w:val="bg-BG"/>
          </w:rPr>
          <w:t>Възложителят</w:t>
        </w:r>
      </w:hyperlink>
      <w:r w:rsidR="00BD1FC3" w:rsidRPr="003C18E9">
        <w:rPr>
          <w:rFonts w:ascii="Verdana" w:hAnsi="Verdana"/>
          <w:color w:val="auto"/>
          <w:sz w:val="20"/>
          <w:szCs w:val="20"/>
          <w:lang w:val="bg-BG"/>
        </w:rPr>
        <w:t xml:space="preserve"> има право да прекрати договора с едномесечно писмено предизвестие. </w:t>
      </w:r>
      <w:hyperlink w:anchor="възложител" w:history="1">
        <w:r w:rsidR="00BD1FC3" w:rsidRPr="003C18E9">
          <w:rPr>
            <w:rStyle w:val="Hyperlink"/>
            <w:rFonts w:ascii="Verdana" w:hAnsi="Verdana"/>
            <w:color w:val="auto"/>
            <w:sz w:val="20"/>
            <w:szCs w:val="20"/>
            <w:u w:val="none"/>
            <w:lang w:val="bg-BG"/>
          </w:rPr>
          <w:t>Възложителят</w:t>
        </w:r>
      </w:hyperlink>
      <w:r w:rsidR="00BD1FC3" w:rsidRPr="003C18E9">
        <w:rPr>
          <w:rFonts w:ascii="Verdana" w:hAnsi="Verdana"/>
          <w:color w:val="auto"/>
          <w:sz w:val="20"/>
          <w:szCs w:val="20"/>
          <w:lang w:val="bg-BG"/>
        </w:rPr>
        <w:t xml:space="preserve"> не носи отговорност за разходи след срока на предизвестието.</w:t>
      </w:r>
    </w:p>
    <w:p w14:paraId="281FB8ED"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Страните могат да прекратят договора по всяко време по взаимно съгласие.</w:t>
      </w:r>
    </w:p>
    <w:p w14:paraId="281FB8EE" w14:textId="77777777" w:rsidR="00BD1FC3" w:rsidRPr="003C18E9" w:rsidRDefault="00BD1FC3" w:rsidP="00BD1FC3">
      <w:pPr>
        <w:numPr>
          <w:ilvl w:val="1"/>
          <w:numId w:val="3"/>
        </w:numPr>
        <w:tabs>
          <w:tab w:val="clear" w:pos="144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Прекратяването на договора не влияе на правата на всяка от страните, възникнали преди или на датата на прекратяване. При прекратяване на договора всяка страна се задължава да върне на другата предоставените информация, материали и друга собственост.</w:t>
      </w:r>
    </w:p>
    <w:p w14:paraId="281FB8EF" w14:textId="77777777" w:rsidR="00BD1FC3" w:rsidRPr="003C18E9" w:rsidRDefault="00BD1FC3" w:rsidP="00BD1FC3">
      <w:pPr>
        <w:numPr>
          <w:ilvl w:val="1"/>
          <w:numId w:val="3"/>
        </w:numPr>
        <w:tabs>
          <w:tab w:val="left" w:pos="720"/>
          <w:tab w:val="left" w:pos="8639"/>
        </w:tabs>
        <w:spacing w:after="240"/>
        <w:ind w:left="720" w:right="-292" w:hanging="720"/>
        <w:jc w:val="both"/>
        <w:outlineLvl w:val="0"/>
        <w:rPr>
          <w:rFonts w:ascii="Verdana" w:hAnsi="Verdana"/>
          <w:color w:val="auto"/>
          <w:sz w:val="20"/>
          <w:szCs w:val="20"/>
          <w:lang w:val="bg-BG"/>
        </w:rPr>
      </w:pPr>
      <w:r w:rsidRPr="003C18E9">
        <w:rPr>
          <w:rFonts w:ascii="Verdana" w:hAnsi="Verdana"/>
          <w:color w:val="auto"/>
          <w:sz w:val="20"/>
          <w:szCs w:val="20"/>
          <w:lang w:val="bg-BG"/>
        </w:rPr>
        <w:t xml:space="preserve">При изтичане или прекратяване на договора </w:t>
      </w:r>
      <w:hyperlink w:anchor="изпълнител" w:history="1">
        <w:r w:rsidRPr="003C18E9">
          <w:rPr>
            <w:rStyle w:val="Hyperlink"/>
            <w:rFonts w:ascii="Verdana" w:hAnsi="Verdana"/>
            <w:color w:val="auto"/>
            <w:sz w:val="20"/>
            <w:szCs w:val="20"/>
            <w:u w:val="none"/>
            <w:lang w:val="bg-BG"/>
          </w:rPr>
          <w:t>Изпълнителят</w:t>
        </w:r>
      </w:hyperlink>
      <w:r w:rsidRPr="003C18E9">
        <w:rPr>
          <w:rFonts w:ascii="Verdana" w:hAnsi="Verdana"/>
          <w:color w:val="auto"/>
          <w:sz w:val="20"/>
          <w:szCs w:val="20"/>
          <w:lang w:val="bg-BG"/>
        </w:rPr>
        <w:t xml:space="preserve"> се задължава да съдейства на нов изпълнител за поемане изпълнението на работите, съгласно инструкциите на Възложителя. Направените от Изпълнителя разходи за това се поемат от Възложителя, след неговото предварително одобрение.</w:t>
      </w:r>
    </w:p>
    <w:p w14:paraId="281FB8F0"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РАЗДЕЛНОСТ</w:t>
      </w:r>
    </w:p>
    <w:p w14:paraId="281FB8F1" w14:textId="77777777" w:rsidR="00BD1FC3" w:rsidRPr="003C18E9" w:rsidRDefault="00BD1FC3" w:rsidP="00BD1FC3">
      <w:pPr>
        <w:pStyle w:val="p50"/>
        <w:tabs>
          <w:tab w:val="clear" w:pos="760"/>
          <w:tab w:val="left" w:pos="8639"/>
        </w:tabs>
        <w:spacing w:after="240" w:line="240" w:lineRule="auto"/>
        <w:ind w:right="-292" w:firstLine="0"/>
        <w:outlineLvl w:val="0"/>
        <w:rPr>
          <w:rFonts w:ascii="Verdana" w:hAnsi="Verdana"/>
          <w:color w:val="auto"/>
          <w:sz w:val="20"/>
          <w:szCs w:val="20"/>
          <w:lang w:val="bg-BG"/>
        </w:rPr>
      </w:pPr>
      <w:r w:rsidRPr="003C18E9">
        <w:rPr>
          <w:rFonts w:ascii="Verdana" w:hAnsi="Verdana"/>
          <w:color w:val="auto"/>
          <w:sz w:val="20"/>
          <w:szCs w:val="20"/>
          <w:lang w:val="bg-BG"/>
        </w:rPr>
        <w:t xml:space="preserve">В случай, че някоя разпоредба или </w:t>
      </w:r>
      <w:proofErr w:type="spellStart"/>
      <w:r w:rsidRPr="003C18E9">
        <w:rPr>
          <w:rFonts w:ascii="Verdana" w:hAnsi="Verdana"/>
          <w:color w:val="auto"/>
          <w:sz w:val="20"/>
          <w:szCs w:val="20"/>
          <w:lang w:val="bg-BG"/>
        </w:rPr>
        <w:t>последваща</w:t>
      </w:r>
      <w:proofErr w:type="spellEnd"/>
      <w:r w:rsidRPr="003C18E9">
        <w:rPr>
          <w:rFonts w:ascii="Verdana" w:hAnsi="Verdana"/>
          <w:color w:val="auto"/>
          <w:sz w:val="20"/>
          <w:szCs w:val="20"/>
          <w:lang w:val="bg-BG"/>
        </w:rPr>
        <w:t xml:space="preserve"> промяна в </w:t>
      </w:r>
      <w:hyperlink w:anchor="договор" w:history="1">
        <w:r w:rsidRPr="003C18E9">
          <w:rPr>
            <w:rStyle w:val="Hyperlink"/>
            <w:rFonts w:ascii="Verdana" w:hAnsi="Verdana"/>
            <w:color w:val="auto"/>
            <w:sz w:val="20"/>
            <w:szCs w:val="20"/>
            <w:u w:val="none"/>
            <w:lang w:val="bg-BG"/>
          </w:rPr>
          <w:t>договора</w:t>
        </w:r>
      </w:hyperlink>
      <w:r w:rsidRPr="003C18E9">
        <w:rPr>
          <w:rFonts w:ascii="Verdana" w:hAnsi="Verdana"/>
          <w:color w:val="auto"/>
          <w:sz w:val="20"/>
          <w:szCs w:val="20"/>
          <w:lang w:val="bg-BG"/>
        </w:rPr>
        <w:t xml:space="preserve"> се окаже недействителна, останалите разпоредби продължават да бъдат валидни и подлежащи на изпълнение</w:t>
      </w:r>
    </w:p>
    <w:p w14:paraId="281FB8F2" w14:textId="77777777" w:rsidR="00BD1FC3" w:rsidRPr="003C18E9" w:rsidRDefault="00BD1FC3" w:rsidP="00BD1FC3">
      <w:pPr>
        <w:keepNext/>
        <w:widowControl w:val="0"/>
        <w:numPr>
          <w:ilvl w:val="0"/>
          <w:numId w:val="3"/>
        </w:numPr>
        <w:tabs>
          <w:tab w:val="left" w:pos="8639"/>
        </w:tabs>
        <w:spacing w:after="240"/>
        <w:ind w:right="-292"/>
        <w:jc w:val="both"/>
        <w:outlineLvl w:val="0"/>
        <w:rPr>
          <w:rFonts w:ascii="Verdana" w:hAnsi="Verdana"/>
          <w:b/>
          <w:color w:val="auto"/>
          <w:sz w:val="20"/>
          <w:szCs w:val="20"/>
          <w:lang w:val="bg-BG"/>
        </w:rPr>
      </w:pPr>
      <w:r w:rsidRPr="003C18E9">
        <w:rPr>
          <w:rFonts w:ascii="Verdana" w:hAnsi="Verdana"/>
          <w:b/>
          <w:color w:val="auto"/>
          <w:sz w:val="20"/>
          <w:szCs w:val="20"/>
          <w:lang w:val="bg-BG"/>
        </w:rPr>
        <w:t>ПРИЛОЖИМО ПРАВО</w:t>
      </w:r>
    </w:p>
    <w:p w14:paraId="281FB8F3" w14:textId="77777777" w:rsidR="00BD1FC3" w:rsidRPr="003C18E9" w:rsidRDefault="00BD1FC3" w:rsidP="00BD1FC3">
      <w:pPr>
        <w:tabs>
          <w:tab w:val="left" w:pos="720"/>
          <w:tab w:val="left" w:pos="8639"/>
        </w:tabs>
        <w:spacing w:after="240"/>
        <w:ind w:right="-292"/>
        <w:jc w:val="both"/>
        <w:outlineLvl w:val="0"/>
        <w:rPr>
          <w:rFonts w:ascii="Verdana" w:hAnsi="Verdana"/>
          <w:color w:val="auto"/>
          <w:sz w:val="20"/>
          <w:szCs w:val="20"/>
          <w:lang w:val="bg-BG"/>
        </w:rPr>
      </w:pPr>
      <w:r w:rsidRPr="003C18E9">
        <w:rPr>
          <w:rFonts w:ascii="Verdana" w:hAnsi="Verdana"/>
          <w:color w:val="auto"/>
          <w:sz w:val="20"/>
          <w:szCs w:val="20"/>
          <w:lang w:val="bg-BG"/>
        </w:rPr>
        <w:t>Към този договор ще се прилагат и той ще се тълкува съобразно разпоредбите на българското право.</w:t>
      </w:r>
    </w:p>
    <w:p w14:paraId="281FB8F4" w14:textId="77777777" w:rsidR="00BD1FC3" w:rsidRPr="003C18E9" w:rsidRDefault="00BD1FC3" w:rsidP="00BD1FC3">
      <w:pPr>
        <w:tabs>
          <w:tab w:val="left" w:pos="8639"/>
        </w:tabs>
        <w:ind w:right="-292"/>
        <w:rPr>
          <w:rFonts w:ascii="Verdana" w:hAnsi="Verdana"/>
          <w:color w:val="auto"/>
          <w:sz w:val="20"/>
          <w:szCs w:val="20"/>
          <w:lang w:val="bg-BG"/>
        </w:rPr>
        <w:sectPr w:rsidR="00BD1FC3" w:rsidRPr="003C18E9" w:rsidSect="00B53239">
          <w:footerReference w:type="default" r:id="rId40"/>
          <w:pgSz w:w="11906" w:h="16838"/>
          <w:pgMar w:top="900" w:right="1827" w:bottom="720" w:left="1440" w:header="706" w:footer="0" w:gutter="0"/>
          <w:cols w:space="708"/>
        </w:sectPr>
      </w:pPr>
    </w:p>
    <w:p w14:paraId="281FB8F5" w14:textId="77777777" w:rsidR="00BD1FC3" w:rsidRPr="003C18E9" w:rsidRDefault="00BD1FC3" w:rsidP="00BD1FC3">
      <w:pPr>
        <w:pStyle w:val="Heading1"/>
        <w:ind w:right="431"/>
        <w:rPr>
          <w:rFonts w:ascii="Verdana" w:hAnsi="Verdana"/>
          <w:b/>
          <w:color w:val="auto"/>
          <w:sz w:val="20"/>
          <w:szCs w:val="20"/>
        </w:rPr>
      </w:pPr>
      <w:bookmarkStart w:id="33" w:name="_Ref37832222"/>
      <w:r w:rsidRPr="003C18E9">
        <w:rPr>
          <w:rFonts w:ascii="Verdana" w:hAnsi="Verdana"/>
          <w:b/>
          <w:color w:val="auto"/>
          <w:sz w:val="20"/>
          <w:szCs w:val="20"/>
          <w:u w:val="none"/>
        </w:rPr>
        <w:lastRenderedPageBreak/>
        <w:t>П</w:t>
      </w:r>
      <w:bookmarkStart w:id="34" w:name="_Hlt534258021"/>
      <w:bookmarkEnd w:id="34"/>
      <w:r w:rsidRPr="003C18E9">
        <w:rPr>
          <w:rFonts w:ascii="Verdana" w:hAnsi="Verdana"/>
          <w:b/>
          <w:color w:val="auto"/>
          <w:sz w:val="20"/>
          <w:szCs w:val="20"/>
          <w:u w:val="none"/>
        </w:rPr>
        <w:t>РИЛОЖЕНИЯ</w:t>
      </w:r>
      <w:bookmarkEnd w:id="33"/>
      <w:r w:rsidRPr="003C18E9">
        <w:rPr>
          <w:rFonts w:ascii="Verdana" w:hAnsi="Verdana"/>
          <w:b/>
          <w:color w:val="auto"/>
          <w:sz w:val="20"/>
          <w:szCs w:val="20"/>
          <w:u w:val="none"/>
        </w:rPr>
        <w:t xml:space="preserve"> КЪМ ДОГОВОРА</w:t>
      </w:r>
      <w:r w:rsidRPr="003C18E9">
        <w:rPr>
          <w:rFonts w:ascii="Verdana" w:hAnsi="Verdana"/>
          <w:b/>
          <w:color w:val="auto"/>
          <w:sz w:val="20"/>
          <w:szCs w:val="20"/>
        </w:rPr>
        <w:br w:type="page"/>
      </w:r>
    </w:p>
    <w:p w14:paraId="281FB8F6" w14:textId="77777777" w:rsidR="00BD1FC3" w:rsidRPr="003C18E9" w:rsidRDefault="00BD1FC3" w:rsidP="00BD1FC3">
      <w:pPr>
        <w:jc w:val="center"/>
        <w:rPr>
          <w:rFonts w:ascii="Verdana" w:hAnsi="Verdana"/>
          <w:b/>
          <w:color w:val="auto"/>
          <w:sz w:val="20"/>
          <w:szCs w:val="20"/>
          <w:lang w:val="bg-BG"/>
        </w:rPr>
        <w:sectPr w:rsidR="00BD1FC3" w:rsidRPr="003C18E9" w:rsidSect="00B53239">
          <w:headerReference w:type="default" r:id="rId41"/>
          <w:footerReference w:type="default" r:id="rId42"/>
          <w:pgSz w:w="11907" w:h="16840"/>
          <w:pgMar w:top="1411" w:right="1827" w:bottom="734" w:left="1411" w:header="734" w:footer="734" w:gutter="0"/>
          <w:pgNumType w:start="82"/>
          <w:cols w:space="720"/>
          <w:vAlign w:val="center"/>
          <w:docGrid w:linePitch="360"/>
        </w:sectPr>
      </w:pPr>
      <w:r w:rsidRPr="003C18E9">
        <w:rPr>
          <w:rFonts w:ascii="Verdana" w:hAnsi="Verdana"/>
          <w:b/>
          <w:color w:val="auto"/>
          <w:sz w:val="20"/>
          <w:szCs w:val="20"/>
          <w:lang w:val="bg-BG"/>
        </w:rPr>
        <w:lastRenderedPageBreak/>
        <w:t>СХЕМА</w:t>
      </w:r>
      <w:r w:rsidRPr="003C18E9">
        <w:rPr>
          <w:rFonts w:ascii="Verdana" w:hAnsi="Verdana"/>
          <w:noProof/>
          <w:color w:val="auto"/>
          <w:sz w:val="20"/>
          <w:szCs w:val="20"/>
          <w:lang w:val="bg-BG" w:eastAsia="bg-BG"/>
        </w:rPr>
        <w:drawing>
          <wp:inline distT="0" distB="0" distL="0" distR="0" wp14:anchorId="281FBE4E" wp14:editId="281FBE4F">
            <wp:extent cx="5504815" cy="5428733"/>
            <wp:effectExtent l="0" t="0" r="635" b="635"/>
            <wp:docPr id="14" name="Picture 14" descr="Description: Зони"/>
            <wp:cNvGraphicFramePr/>
            <a:graphic xmlns:a="http://schemas.openxmlformats.org/drawingml/2006/main">
              <a:graphicData uri="http://schemas.openxmlformats.org/drawingml/2006/picture">
                <pic:pic xmlns:pic="http://schemas.openxmlformats.org/drawingml/2006/picture">
                  <pic:nvPicPr>
                    <pic:cNvPr id="2" name="Picture 2" descr="Description: Зони"/>
                    <pic:cNvPicPr/>
                  </pic:nvPicPr>
                  <pic:blipFill>
                    <a:blip r:embed="rId43" cstate="print"/>
                    <a:srcRect/>
                    <a:stretch>
                      <a:fillRect/>
                    </a:stretch>
                  </pic:blipFill>
                  <pic:spPr bwMode="auto">
                    <a:xfrm>
                      <a:off x="0" y="0"/>
                      <a:ext cx="5504815" cy="5428733"/>
                    </a:xfrm>
                    <a:prstGeom prst="rect">
                      <a:avLst/>
                    </a:prstGeom>
                    <a:noFill/>
                    <a:ln w="9525">
                      <a:noFill/>
                      <a:miter lim="800000"/>
                      <a:headEnd/>
                      <a:tailEnd/>
                    </a:ln>
                  </pic:spPr>
                </pic:pic>
              </a:graphicData>
            </a:graphic>
          </wp:inline>
        </w:drawing>
      </w:r>
    </w:p>
    <w:p w14:paraId="281FB8F7" w14:textId="77777777" w:rsidR="00BD1FC3" w:rsidRPr="003C18E9" w:rsidRDefault="00BD1FC3" w:rsidP="00BD1FC3">
      <w:pPr>
        <w:pStyle w:val="BodyText3"/>
        <w:tabs>
          <w:tab w:val="clear" w:pos="426"/>
          <w:tab w:val="clear" w:pos="6804"/>
        </w:tabs>
        <w:spacing w:after="240"/>
        <w:ind w:right="299"/>
        <w:rPr>
          <w:rFonts w:ascii="Verdana" w:hAnsi="Verdana" w:cs="Arial"/>
          <w:color w:val="auto"/>
          <w:sz w:val="20"/>
          <w:szCs w:val="20"/>
        </w:rPr>
      </w:pPr>
    </w:p>
    <w:p w14:paraId="281FB8F8" w14:textId="77777777" w:rsidR="00BD1FC3" w:rsidRPr="003C18E9" w:rsidRDefault="00BD1FC3" w:rsidP="00BD1FC3">
      <w:pPr>
        <w:rPr>
          <w:rFonts w:ascii="Verdana" w:hAnsi="Verdana" w:cs="Arial"/>
          <w:color w:val="auto"/>
          <w:sz w:val="20"/>
          <w:szCs w:val="20"/>
          <w:lang w:val="bg-BG"/>
        </w:rPr>
      </w:pPr>
      <w:r w:rsidRPr="003C18E9">
        <w:rPr>
          <w:rFonts w:ascii="Verdana" w:hAnsi="Verdana" w:cs="Arial"/>
          <w:color w:val="auto"/>
          <w:sz w:val="20"/>
          <w:szCs w:val="20"/>
          <w:lang w:val="bg-BG"/>
        </w:rPr>
        <w:br w:type="page"/>
      </w:r>
    </w:p>
    <w:p w14:paraId="281FB8F9" w14:textId="77777777" w:rsidR="00BD1FC3" w:rsidRPr="003C18E9" w:rsidRDefault="00BD1FC3" w:rsidP="00BD1FC3">
      <w:pPr>
        <w:shd w:val="clear" w:color="auto" w:fill="FFFFFF"/>
        <w:tabs>
          <w:tab w:val="left" w:pos="677"/>
        </w:tabs>
        <w:jc w:val="right"/>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lastRenderedPageBreak/>
        <w:t>Приложение 1</w:t>
      </w:r>
    </w:p>
    <w:p w14:paraId="281FB8FA" w14:textId="77777777" w:rsidR="00BD1FC3" w:rsidRPr="003C18E9" w:rsidRDefault="00BD1FC3" w:rsidP="00BD1FC3">
      <w:pPr>
        <w:shd w:val="clear" w:color="auto" w:fill="FFFFFF"/>
        <w:tabs>
          <w:tab w:val="left" w:pos="677"/>
        </w:tabs>
        <w:jc w:val="center"/>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ИЗИСКВАНИЯ КЪМ СКАЛНИТЕ МАТЕРИАЛИ ЗА НАПРАВА НА ОБРАТНА ЗАСИПКА И ИЗГРАЖДАНЕ НА ПЪТНАТА КОНСТРУКЦИЯ</w:t>
      </w:r>
    </w:p>
    <w:p w14:paraId="281FB8FB" w14:textId="77777777" w:rsidR="00BD1FC3" w:rsidRPr="003C18E9" w:rsidRDefault="00BD1FC3" w:rsidP="007D37D6">
      <w:pPr>
        <w:widowControl w:val="0"/>
        <w:numPr>
          <w:ilvl w:val="0"/>
          <w:numId w:val="49"/>
        </w:numPr>
        <w:tabs>
          <w:tab w:val="left" w:pos="567"/>
        </w:tabs>
        <w:autoSpaceDE w:val="0"/>
        <w:autoSpaceDN w:val="0"/>
        <w:adjustRightInd w:val="0"/>
        <w:spacing w:before="120" w:after="120"/>
        <w:ind w:left="0" w:firstLine="0"/>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Общи положения.</w:t>
      </w:r>
    </w:p>
    <w:p w14:paraId="281FB8FC" w14:textId="09E398E5" w:rsidR="00BD1FC3" w:rsidRPr="003C18E9" w:rsidRDefault="00BD1FC3" w:rsidP="00BD1FC3">
      <w:pPr>
        <w:shd w:val="clear" w:color="auto" w:fill="FFFFFF"/>
        <w:tabs>
          <w:tab w:val="left" w:pos="567"/>
        </w:tabs>
        <w:ind w:right="3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ab/>
        <w:t xml:space="preserve">Тези изисквания обхващат изискванията към скалните материали, които се използват при направата на основна обратна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и основни пластове включени в конструкцията на пътната настилка, както и материала за зоната около тръбата. Това приложение включва и изискванията към материалите за изпълнение на асфалтовите пластове, включени в конструкцията на пътната настилка.</w:t>
      </w:r>
    </w:p>
    <w:p w14:paraId="281FB8FD" w14:textId="77777777" w:rsidR="00BD1FC3" w:rsidRPr="003C18E9" w:rsidRDefault="00BD1FC3" w:rsidP="00BD1FC3">
      <w:pPr>
        <w:shd w:val="clear" w:color="auto" w:fill="FFFFFF"/>
        <w:tabs>
          <w:tab w:val="left" w:pos="567"/>
        </w:tabs>
        <w:ind w:right="3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ab/>
        <w:t>По – долу е показана схема на изкопа и термини и определения използвани в Приложение 1.</w:t>
      </w:r>
    </w:p>
    <w:p w14:paraId="281FB8FE" w14:textId="77777777" w:rsidR="00BD1FC3" w:rsidRPr="003C18E9" w:rsidRDefault="00BD1FC3" w:rsidP="00BD1FC3">
      <w:pPr>
        <w:rPr>
          <w:rFonts w:ascii="Verdana" w:hAnsi="Verdana" w:cs="Arial"/>
          <w:color w:val="auto"/>
          <w:sz w:val="20"/>
          <w:szCs w:val="20"/>
          <w:lang w:val="bg-BG" w:eastAsia="bg-BG"/>
        </w:rPr>
      </w:pPr>
      <w:r w:rsidRPr="003C18E9">
        <w:rPr>
          <w:rFonts w:ascii="Verdana" w:hAnsi="Verdana" w:cs="Arial"/>
          <w:noProof/>
          <w:color w:val="auto"/>
          <w:sz w:val="20"/>
          <w:szCs w:val="20"/>
          <w:lang w:val="bg-BG" w:eastAsia="bg-BG"/>
        </w:rPr>
        <w:drawing>
          <wp:inline distT="0" distB="0" distL="0" distR="0" wp14:anchorId="281FBE50" wp14:editId="281FBE51">
            <wp:extent cx="6134100" cy="433708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MBT_C22014050812070.jpg"/>
                    <pic:cNvPicPr/>
                  </pic:nvPicPr>
                  <pic:blipFill>
                    <a:blip r:embed="rId44" cstate="print">
                      <a:extLst>
                        <a:ext uri="{BEBA8EAE-BF5A-486C-A8C5-ECC9F3942E4B}">
                          <a14:imgProps xmlns:a14="http://schemas.microsoft.com/office/drawing/2010/main">
                            <a14:imgLayer r:embed="rId45">
                              <a14:imgEffect>
                                <a14:sharpenSoften amount="50000"/>
                              </a14:imgEffect>
                              <a14:imgEffect>
                                <a14:brightnessContrast contrast="44000"/>
                              </a14:imgEffect>
                            </a14:imgLayer>
                          </a14:imgProps>
                        </a:ext>
                        <a:ext uri="{28A0092B-C50C-407E-A947-70E740481C1C}">
                          <a14:useLocalDpi xmlns:a14="http://schemas.microsoft.com/office/drawing/2010/main" val="0"/>
                        </a:ext>
                      </a:extLst>
                    </a:blip>
                    <a:stretch>
                      <a:fillRect/>
                    </a:stretch>
                  </pic:blipFill>
                  <pic:spPr>
                    <a:xfrm>
                      <a:off x="0" y="0"/>
                      <a:ext cx="6130604" cy="4334608"/>
                    </a:xfrm>
                    <a:prstGeom prst="rect">
                      <a:avLst/>
                    </a:prstGeom>
                  </pic:spPr>
                </pic:pic>
              </a:graphicData>
            </a:graphic>
          </wp:inline>
        </w:drawing>
      </w:r>
    </w:p>
    <w:p w14:paraId="281FB8FF" w14:textId="77777777" w:rsidR="00BD1FC3" w:rsidRPr="003C18E9" w:rsidRDefault="00BD1FC3" w:rsidP="007D37D6">
      <w:pPr>
        <w:widowControl w:val="0"/>
        <w:numPr>
          <w:ilvl w:val="0"/>
          <w:numId w:val="49"/>
        </w:numPr>
        <w:tabs>
          <w:tab w:val="left" w:pos="567"/>
        </w:tabs>
        <w:autoSpaceDE w:val="0"/>
        <w:autoSpaceDN w:val="0"/>
        <w:adjustRightInd w:val="0"/>
        <w:spacing w:before="120" w:after="120"/>
        <w:ind w:left="0" w:firstLine="0"/>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 xml:space="preserve">Материали за направа на </w:t>
      </w:r>
      <w:proofErr w:type="spellStart"/>
      <w:r w:rsidRPr="003C18E9">
        <w:rPr>
          <w:rFonts w:ascii="Verdana" w:hAnsi="Verdana" w:cs="Arial"/>
          <w:b/>
          <w:color w:val="auto"/>
          <w:sz w:val="20"/>
          <w:szCs w:val="20"/>
          <w:lang w:val="bg-BG" w:eastAsia="bg-BG"/>
        </w:rPr>
        <w:t>засипка</w:t>
      </w:r>
      <w:proofErr w:type="spellEnd"/>
      <w:r w:rsidRPr="003C18E9">
        <w:rPr>
          <w:rFonts w:ascii="Verdana" w:hAnsi="Verdana" w:cs="Arial"/>
          <w:b/>
          <w:color w:val="auto"/>
          <w:sz w:val="20"/>
          <w:szCs w:val="20"/>
          <w:lang w:val="bg-BG" w:eastAsia="bg-BG"/>
        </w:rPr>
        <w:t xml:space="preserve"> под, около и над тръбите – зона I от профила.</w:t>
      </w:r>
    </w:p>
    <w:p w14:paraId="281FB900"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Използваните скални материали използвани за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 първоначална, странична и горна и долна част на основата и около тръбата трябва да съответстват на общите и допълнителните изисквания на Национално приложение (NА) на БДС EN 13043:2005+AC:2005/NA:2012 „Скални материали за битумни смеси и нас</w:t>
      </w:r>
      <w:r w:rsidRPr="003C18E9">
        <w:rPr>
          <w:rFonts w:ascii="Verdana" w:hAnsi="Verdana" w:cs="Arial"/>
          <w:color w:val="auto"/>
          <w:sz w:val="20"/>
          <w:szCs w:val="20"/>
          <w:lang w:val="bg-BG"/>
        </w:rPr>
        <w:t xml:space="preserve">тилки за пътища, самолетни писти и други транспортни площи“ или еквивалент или физико механични и химични изисквания на Възложителя. Фракцията, която се използва за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около, под и над тръбата, се определя в проекта в </w:t>
      </w:r>
      <w:r w:rsidRPr="003C18E9">
        <w:rPr>
          <w:rFonts w:ascii="Verdana" w:hAnsi="Verdana" w:cs="Arial"/>
          <w:color w:val="auto"/>
          <w:sz w:val="20"/>
          <w:szCs w:val="20"/>
          <w:lang w:val="bg-BG" w:eastAsia="bg-BG"/>
        </w:rPr>
        <w:t>съответствие с изискванията на производителя на тръбите и производствената наличност на пазара.</w:t>
      </w:r>
    </w:p>
    <w:p w14:paraId="281FB901" w14:textId="77777777" w:rsidR="00BD1FC3" w:rsidRPr="003C18E9" w:rsidRDefault="00BD1FC3" w:rsidP="00BD1FC3">
      <w:pPr>
        <w:tabs>
          <w:tab w:val="left" w:pos="567"/>
        </w:tabs>
        <w:ind w:right="34" w:firstLine="426"/>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При уплътняване на </w:t>
      </w:r>
      <w:proofErr w:type="spellStart"/>
      <w:r w:rsidRPr="003C18E9">
        <w:rPr>
          <w:rFonts w:ascii="Verdana" w:hAnsi="Verdana" w:cs="Arial"/>
          <w:color w:val="auto"/>
          <w:sz w:val="20"/>
          <w:szCs w:val="20"/>
          <w:lang w:val="bg-BG" w:eastAsia="bg-BG"/>
        </w:rPr>
        <w:t>засипката</w:t>
      </w:r>
      <w:proofErr w:type="spellEnd"/>
      <w:r w:rsidRPr="003C18E9">
        <w:rPr>
          <w:rFonts w:ascii="Verdana" w:hAnsi="Verdana" w:cs="Arial"/>
          <w:color w:val="auto"/>
          <w:sz w:val="20"/>
          <w:szCs w:val="20"/>
          <w:lang w:val="bg-BG" w:eastAsia="bg-BG"/>
        </w:rPr>
        <w:t xml:space="preserve"> около тръбата трябва да се постигне не по-малко от 95 % от стандартната плътност на скелета на материала определена по </w:t>
      </w:r>
      <w:proofErr w:type="spellStart"/>
      <w:r w:rsidRPr="003C18E9">
        <w:rPr>
          <w:rFonts w:ascii="Verdana" w:hAnsi="Verdana" w:cs="Arial"/>
          <w:color w:val="auto"/>
          <w:sz w:val="20"/>
          <w:szCs w:val="20"/>
          <w:lang w:val="bg-BG" w:eastAsia="bg-BG"/>
        </w:rPr>
        <w:t>Проктор</w:t>
      </w:r>
      <w:proofErr w:type="spellEnd"/>
      <w:r w:rsidRPr="003C18E9">
        <w:rPr>
          <w:rFonts w:ascii="Verdana" w:hAnsi="Verdana" w:cs="Arial"/>
          <w:color w:val="auto"/>
          <w:sz w:val="20"/>
          <w:szCs w:val="20"/>
          <w:lang w:val="bg-BG" w:eastAsia="bg-BG"/>
        </w:rPr>
        <w:t xml:space="preserve"> съгласно БДС 17146.</w:t>
      </w:r>
    </w:p>
    <w:p w14:paraId="281FB902" w14:textId="77777777" w:rsidR="00BD1FC3" w:rsidRPr="003C18E9" w:rsidRDefault="00BD1FC3" w:rsidP="00BD1FC3">
      <w:pPr>
        <w:ind w:firstLine="340"/>
        <w:jc w:val="both"/>
        <w:rPr>
          <w:rFonts w:ascii="Verdana" w:hAnsi="Verdana" w:cs="Arial"/>
          <w:color w:val="auto"/>
          <w:sz w:val="20"/>
          <w:szCs w:val="20"/>
          <w:lang w:val="bg-BG" w:eastAsia="bg-BG"/>
        </w:rPr>
      </w:pPr>
      <w:r w:rsidRPr="003C18E9">
        <w:rPr>
          <w:rFonts w:ascii="Verdana" w:hAnsi="Verdana" w:cs="Arial"/>
          <w:b/>
          <w:color w:val="auto"/>
          <w:sz w:val="20"/>
          <w:szCs w:val="20"/>
          <w:u w:val="single"/>
          <w:lang w:val="bg-BG" w:eastAsia="bg-BG"/>
        </w:rPr>
        <w:t xml:space="preserve">Съответствието на скалните материали вложени в </w:t>
      </w:r>
      <w:proofErr w:type="spellStart"/>
      <w:r w:rsidRPr="003C18E9">
        <w:rPr>
          <w:rFonts w:ascii="Verdana" w:hAnsi="Verdana" w:cs="Arial"/>
          <w:b/>
          <w:color w:val="auto"/>
          <w:sz w:val="20"/>
          <w:szCs w:val="20"/>
          <w:u w:val="single"/>
          <w:lang w:val="bg-BG" w:eastAsia="bg-BG"/>
        </w:rPr>
        <w:t>засипка</w:t>
      </w:r>
      <w:proofErr w:type="spellEnd"/>
      <w:r w:rsidRPr="003C18E9">
        <w:rPr>
          <w:rFonts w:ascii="Verdana" w:hAnsi="Verdana" w:cs="Arial"/>
          <w:b/>
          <w:color w:val="auto"/>
          <w:sz w:val="20"/>
          <w:szCs w:val="20"/>
          <w:u w:val="single"/>
          <w:lang w:val="bg-BG" w:eastAsia="bg-BG"/>
        </w:rPr>
        <w:t xml:space="preserve"> - първоначална, странична и горна и долна част на основата и около тръбата с горепосочените изисквания се доказва с Декларация за експлоатационни показатели, Протокол от изпитване издаден от акредитирана лаборатория, </w:t>
      </w:r>
      <w:r w:rsidRPr="003C18E9">
        <w:rPr>
          <w:rFonts w:ascii="Verdana" w:hAnsi="Verdana" w:cs="Arial"/>
          <w:b/>
          <w:color w:val="auto"/>
          <w:sz w:val="20"/>
          <w:szCs w:val="20"/>
          <w:u w:val="single"/>
          <w:lang w:val="bg-BG" w:eastAsia="bg-BG"/>
        </w:rPr>
        <w:lastRenderedPageBreak/>
        <w:t>Сертификат за производствен контрол от избрания източник на материала и Указания за прилагане на продуктите.</w:t>
      </w:r>
    </w:p>
    <w:p w14:paraId="281FB903" w14:textId="77777777" w:rsidR="00BD1FC3" w:rsidRPr="003C18E9" w:rsidRDefault="00BD1FC3" w:rsidP="007D37D6">
      <w:pPr>
        <w:widowControl w:val="0"/>
        <w:numPr>
          <w:ilvl w:val="0"/>
          <w:numId w:val="49"/>
        </w:numPr>
        <w:tabs>
          <w:tab w:val="left" w:pos="567"/>
        </w:tabs>
        <w:autoSpaceDE w:val="0"/>
        <w:autoSpaceDN w:val="0"/>
        <w:adjustRightInd w:val="0"/>
        <w:spacing w:before="120" w:after="120"/>
        <w:ind w:left="0" w:firstLine="0"/>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 xml:space="preserve">Материали за изграждане на обратна (основна) </w:t>
      </w:r>
      <w:proofErr w:type="spellStart"/>
      <w:r w:rsidRPr="003C18E9">
        <w:rPr>
          <w:rFonts w:ascii="Verdana" w:hAnsi="Verdana" w:cs="Arial"/>
          <w:b/>
          <w:color w:val="auto"/>
          <w:sz w:val="20"/>
          <w:szCs w:val="20"/>
          <w:lang w:val="bg-BG" w:eastAsia="bg-BG"/>
        </w:rPr>
        <w:t>засипка</w:t>
      </w:r>
      <w:proofErr w:type="spellEnd"/>
      <w:r w:rsidRPr="003C18E9">
        <w:rPr>
          <w:rFonts w:ascii="Verdana" w:hAnsi="Verdana" w:cs="Arial"/>
          <w:b/>
          <w:color w:val="auto"/>
          <w:sz w:val="20"/>
          <w:szCs w:val="20"/>
          <w:lang w:val="bg-BG" w:eastAsia="bg-BG"/>
        </w:rPr>
        <w:t xml:space="preserve"> на изкопа – зона II от профила.</w:t>
      </w:r>
    </w:p>
    <w:p w14:paraId="281FB904" w14:textId="77777777" w:rsidR="00BD1FC3" w:rsidRPr="003C18E9" w:rsidRDefault="00BD1FC3" w:rsidP="007D37D6">
      <w:pPr>
        <w:pStyle w:val="ListParagraph"/>
        <w:widowControl w:val="0"/>
        <w:numPr>
          <w:ilvl w:val="1"/>
          <w:numId w:val="49"/>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Естествени скални материали.</w:t>
      </w:r>
    </w:p>
    <w:p w14:paraId="281FB905"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За направа на обратна (основна)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на изкопа, когато се използва скален материал от група А-1 (съгласно класификация на почви и смеси от почви и зърнести материали “Норми за проектиране на пътища”), материалът трябва да има здрави и мразоустойчиви зърна и да отговаря на следните физико – механични и химични изисквания:</w:t>
      </w:r>
    </w:p>
    <w:p w14:paraId="281FB906"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Максимален размер на зърната да не е по-голям от 75 mm;</w:t>
      </w:r>
    </w:p>
    <w:p w14:paraId="281FB907" w14:textId="77777777" w:rsidR="00BD1FC3" w:rsidRPr="003C18E9" w:rsidRDefault="00BD1FC3" w:rsidP="007D37D6">
      <w:pPr>
        <w:pStyle w:val="ListParagraph"/>
        <w:numPr>
          <w:ilvl w:val="0"/>
          <w:numId w:val="50"/>
        </w:numPr>
        <w:autoSpaceDE w:val="0"/>
        <w:autoSpaceDN w:val="0"/>
        <w:adjustRightInd w:val="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Съдържание на фини частици с размер по – малък или равен на 0,075 mm - не повече от 15 % по маса;</w:t>
      </w:r>
    </w:p>
    <w:p w14:paraId="281FB908"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w:t>
      </w:r>
    </w:p>
    <w:p w14:paraId="281FB909"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Коефициент на </w:t>
      </w:r>
      <w:proofErr w:type="spellStart"/>
      <w:r w:rsidRPr="003C18E9">
        <w:rPr>
          <w:rFonts w:ascii="Verdana" w:hAnsi="Verdana" w:cs="Arial"/>
          <w:color w:val="auto"/>
          <w:sz w:val="20"/>
          <w:szCs w:val="20"/>
          <w:lang w:val="bg-BG" w:eastAsia="bg-BG"/>
        </w:rPr>
        <w:t>разнозърност</w:t>
      </w:r>
      <w:proofErr w:type="spellEnd"/>
      <w:r w:rsidRPr="003C18E9">
        <w:rPr>
          <w:rFonts w:ascii="Verdana" w:hAnsi="Verdana" w:cs="Arial"/>
          <w:color w:val="auto"/>
          <w:sz w:val="20"/>
          <w:szCs w:val="20"/>
          <w:lang w:val="bg-BG" w:eastAsia="bg-BG"/>
        </w:rPr>
        <w:t xml:space="preserve"> (d60/d10) - не по-малък от 10;</w:t>
      </w:r>
    </w:p>
    <w:p w14:paraId="281FB90A"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Отклонение от оптималното водно съдържание в интервал до ±3%.</w:t>
      </w:r>
    </w:p>
    <w:p w14:paraId="281FB90B"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Да не съдържа органични вещества - съгласно БДС EN 1744-1, БДС 11302 не по-тъмен разтвор от еталон. </w:t>
      </w:r>
    </w:p>
    <w:p w14:paraId="281FB90C"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Материалите да не съдържат вредни вещества </w:t>
      </w:r>
    </w:p>
    <w:p w14:paraId="281FB90D"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Мразоустойчивост – определена за най – горните 0,50 м. от обратната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(Зона II.1. от профила) съгласно БДС EN 1367-2 с допустими стойности съгласно EN 13242/ NА, т.NА.7.3.3;</w:t>
      </w:r>
    </w:p>
    <w:p w14:paraId="281FB90E"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Съдържание на </w:t>
      </w:r>
      <w:proofErr w:type="spellStart"/>
      <w:r w:rsidRPr="003C18E9">
        <w:rPr>
          <w:rFonts w:ascii="Verdana" w:hAnsi="Verdana" w:cs="Arial"/>
          <w:color w:val="auto"/>
          <w:sz w:val="20"/>
          <w:szCs w:val="20"/>
          <w:lang w:val="bg-BG" w:eastAsia="bg-BG"/>
        </w:rPr>
        <w:t>водоразтворими</w:t>
      </w:r>
      <w:proofErr w:type="spellEnd"/>
      <w:r w:rsidRPr="003C18E9">
        <w:rPr>
          <w:rFonts w:ascii="Verdana" w:hAnsi="Verdana" w:cs="Arial"/>
          <w:color w:val="auto"/>
          <w:sz w:val="20"/>
          <w:szCs w:val="20"/>
          <w:lang w:val="bg-BG" w:eastAsia="bg-BG"/>
        </w:rPr>
        <w:t xml:space="preserve"> соли определено по БДС EN 1744-1:</w:t>
      </w:r>
    </w:p>
    <w:p w14:paraId="281FB90F" w14:textId="77777777" w:rsidR="00BD1FC3" w:rsidRPr="003C18E9" w:rsidRDefault="00BD1FC3" w:rsidP="007D37D6">
      <w:pPr>
        <w:pStyle w:val="ListParagraph"/>
        <w:numPr>
          <w:ilvl w:val="0"/>
          <w:numId w:val="53"/>
        </w:numPr>
        <w:autoSpaceDE w:val="0"/>
        <w:autoSpaceDN w:val="0"/>
        <w:adjustRightInd w:val="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Сулфати – не повече от 4%;</w:t>
      </w:r>
    </w:p>
    <w:p w14:paraId="281FB910" w14:textId="77777777" w:rsidR="00BD1FC3" w:rsidRPr="003C18E9" w:rsidRDefault="00BD1FC3" w:rsidP="007D37D6">
      <w:pPr>
        <w:pStyle w:val="ListParagraph"/>
        <w:numPr>
          <w:ilvl w:val="0"/>
          <w:numId w:val="53"/>
        </w:numPr>
        <w:autoSpaceDE w:val="0"/>
        <w:autoSpaceDN w:val="0"/>
        <w:adjustRightInd w:val="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Хлориди – не повече от 8%</w:t>
      </w:r>
    </w:p>
    <w:p w14:paraId="281FB911" w14:textId="77777777" w:rsidR="00BD1FC3" w:rsidRPr="003C18E9" w:rsidRDefault="00BD1FC3" w:rsidP="007D37D6">
      <w:pPr>
        <w:pStyle w:val="ListParagraph"/>
        <w:numPr>
          <w:ilvl w:val="0"/>
          <w:numId w:val="50"/>
        </w:numPr>
        <w:autoSpaceDE w:val="0"/>
        <w:autoSpaceDN w:val="0"/>
        <w:adjustRightInd w:val="0"/>
        <w:ind w:left="851" w:hanging="284"/>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Стойност на показателя CBR в зависимост от категорията на движението по проект определена за най – горните 0,50 м. от обратната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w:t>
      </w:r>
      <w:r w:rsidRPr="003C18E9">
        <w:rPr>
          <w:rFonts w:ascii="Verdana" w:hAnsi="Verdana" w:cs="Arial"/>
          <w:b/>
          <w:color w:val="auto"/>
          <w:sz w:val="20"/>
          <w:szCs w:val="20"/>
          <w:lang w:val="bg-BG" w:eastAsia="bg-BG"/>
        </w:rPr>
        <w:t>Зона II.1. от профила</w:t>
      </w:r>
      <w:r w:rsidRPr="003C18E9">
        <w:rPr>
          <w:rFonts w:ascii="Verdana" w:hAnsi="Verdana" w:cs="Arial"/>
          <w:color w:val="auto"/>
          <w:sz w:val="20"/>
          <w:szCs w:val="20"/>
          <w:lang w:val="bg-BG" w:eastAsia="bg-BG"/>
        </w:rPr>
        <w:t>).</w:t>
      </w:r>
    </w:p>
    <w:p w14:paraId="281FB912" w14:textId="77777777" w:rsidR="00BD1FC3" w:rsidRPr="003C18E9" w:rsidRDefault="00BD1FC3" w:rsidP="00BD1FC3">
      <w:pPr>
        <w:pStyle w:val="ListParagraph"/>
        <w:tabs>
          <w:tab w:val="left" w:pos="567"/>
        </w:tabs>
        <w:ind w:left="0"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При уплътняване на обратната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на изкопа трябва да се постигне не по-малко от 98% за най – горните 0,50 м. от обратната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w:t>
      </w:r>
      <w:r w:rsidRPr="003C18E9">
        <w:rPr>
          <w:rFonts w:ascii="Verdana" w:hAnsi="Verdana" w:cs="Arial"/>
          <w:b/>
          <w:color w:val="auto"/>
          <w:sz w:val="20"/>
          <w:szCs w:val="20"/>
          <w:lang w:val="bg-BG" w:eastAsia="bg-BG"/>
        </w:rPr>
        <w:t>Зона II.1. от профила</w:t>
      </w:r>
      <w:r w:rsidRPr="003C18E9">
        <w:rPr>
          <w:rFonts w:ascii="Verdana" w:hAnsi="Verdana" w:cs="Arial"/>
          <w:color w:val="auto"/>
          <w:sz w:val="20"/>
          <w:szCs w:val="20"/>
          <w:lang w:val="bg-BG" w:eastAsia="bg-BG"/>
        </w:rPr>
        <w:t xml:space="preserve">) и 95% за останалите пластове на обратната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w:t>
      </w:r>
      <w:r w:rsidRPr="003C18E9">
        <w:rPr>
          <w:rFonts w:ascii="Verdana" w:hAnsi="Verdana" w:cs="Arial"/>
          <w:b/>
          <w:color w:val="auto"/>
          <w:sz w:val="20"/>
          <w:szCs w:val="20"/>
          <w:lang w:val="bg-BG" w:eastAsia="bg-BG"/>
        </w:rPr>
        <w:t>Зона II.2. от профила</w:t>
      </w:r>
      <w:r w:rsidRPr="003C18E9">
        <w:rPr>
          <w:rFonts w:ascii="Verdana" w:hAnsi="Verdana" w:cs="Arial"/>
          <w:color w:val="auto"/>
          <w:sz w:val="20"/>
          <w:szCs w:val="20"/>
          <w:lang w:val="bg-BG" w:eastAsia="bg-BG"/>
        </w:rPr>
        <w:t xml:space="preserve">) от модифицирана плътност на скелета на материала определена съгласно БДС EN 13286-2. </w:t>
      </w:r>
    </w:p>
    <w:p w14:paraId="281FB913" w14:textId="77777777" w:rsidR="00BD1FC3" w:rsidRPr="003C18E9" w:rsidRDefault="00BD1FC3" w:rsidP="00BD1FC3">
      <w:pPr>
        <w:ind w:firstLine="340"/>
        <w:jc w:val="both"/>
        <w:rPr>
          <w:rFonts w:ascii="Verdana" w:hAnsi="Verdana" w:cs="Arial"/>
          <w:b/>
          <w:color w:val="auto"/>
          <w:sz w:val="20"/>
          <w:szCs w:val="20"/>
          <w:u w:val="single"/>
          <w:lang w:val="bg-BG" w:eastAsia="bg-BG"/>
        </w:rPr>
      </w:pPr>
      <w:r w:rsidRPr="003C18E9">
        <w:rPr>
          <w:rFonts w:ascii="Verdana" w:hAnsi="Verdana" w:cs="Arial"/>
          <w:b/>
          <w:color w:val="auto"/>
          <w:sz w:val="20"/>
          <w:szCs w:val="20"/>
          <w:u w:val="single"/>
          <w:lang w:val="bg-BG" w:eastAsia="bg-BG"/>
        </w:rPr>
        <w:t>Съответствието на нестандартния скален материал с горепосочените изисквания се доказва с Протокол от изпитване издаден от акредитирана лаборатория.</w:t>
      </w:r>
    </w:p>
    <w:p w14:paraId="281FB914" w14:textId="77777777" w:rsidR="00BD1FC3" w:rsidRPr="003C18E9" w:rsidRDefault="00BD1FC3" w:rsidP="007D37D6">
      <w:pPr>
        <w:pStyle w:val="ListParagraph"/>
        <w:widowControl w:val="0"/>
        <w:numPr>
          <w:ilvl w:val="1"/>
          <w:numId w:val="49"/>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Изкуствен и рециклиран скален материал.</w:t>
      </w:r>
    </w:p>
    <w:p w14:paraId="281FB915"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Когато за обратна основна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на изкопа се използва индустриално получен и рециклиран скален материал, той трябва да отговаря на изискванията на </w:t>
      </w:r>
      <w:proofErr w:type="spellStart"/>
      <w:r w:rsidRPr="003C18E9">
        <w:rPr>
          <w:rFonts w:ascii="Verdana" w:hAnsi="Verdana" w:cs="Arial"/>
          <w:color w:val="auto"/>
          <w:sz w:val="20"/>
          <w:szCs w:val="20"/>
          <w:lang w:val="bg-BG" w:eastAsia="bg-BG"/>
        </w:rPr>
        <w:t>палана</w:t>
      </w:r>
      <w:proofErr w:type="spellEnd"/>
      <w:r w:rsidRPr="003C18E9">
        <w:rPr>
          <w:rFonts w:ascii="Verdana" w:hAnsi="Verdana" w:cs="Arial"/>
          <w:color w:val="auto"/>
          <w:sz w:val="20"/>
          <w:szCs w:val="20"/>
          <w:lang w:val="bg-BG" w:eastAsia="bg-BG"/>
        </w:rPr>
        <w:t xml:space="preserve"> за Управление на отпадъците и на общите и допълнителните изисквания на Национално приложение (NА) на БДС EN 13242:2002+А1:2007 “СКАЛНИ МАТЕРИАЛИ ЗА НЕСВЪРЗАНИ И ХИДРАВЛИЧНО СВЪРЗАНИ СМЕСИ ЗА ИЗПОЛЗВАНЕ В СТРОИТЕЛНИ СЪОРЪЖЕНИЯ И ПЪТНО СТРОИТЕЛСТВО” в зависимост от категорията на движение на улицата съгласно проекта.</w:t>
      </w:r>
    </w:p>
    <w:p w14:paraId="281FB916" w14:textId="77777777" w:rsidR="00BD1FC3" w:rsidRPr="003C18E9" w:rsidRDefault="00BD1FC3" w:rsidP="007D37D6">
      <w:pPr>
        <w:widowControl w:val="0"/>
        <w:numPr>
          <w:ilvl w:val="0"/>
          <w:numId w:val="49"/>
        </w:numPr>
        <w:tabs>
          <w:tab w:val="left" w:pos="567"/>
        </w:tabs>
        <w:autoSpaceDE w:val="0"/>
        <w:autoSpaceDN w:val="0"/>
        <w:adjustRightInd w:val="0"/>
        <w:spacing w:before="120" w:after="120"/>
        <w:ind w:left="0" w:firstLine="0"/>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Материали за изграждане на пътната конструкция.</w:t>
      </w:r>
    </w:p>
    <w:p w14:paraId="281FB917" w14:textId="77777777" w:rsidR="00BD1FC3" w:rsidRPr="003C18E9" w:rsidRDefault="00BD1FC3" w:rsidP="007D37D6">
      <w:pPr>
        <w:pStyle w:val="ListParagraph"/>
        <w:widowControl w:val="0"/>
        <w:numPr>
          <w:ilvl w:val="1"/>
          <w:numId w:val="49"/>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Основни пластове – част от зона III от профила.</w:t>
      </w:r>
    </w:p>
    <w:p w14:paraId="281FB918"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Използваните скални материали за изграждане на основни пластове, необработени със свързващи вещества, трябва да съответстват на общите и допълнителните изисквания на Национално приложение (NА) на БДС EN 13242:2002+А1:2007 “СКАЛНИ МАТЕРИАЛИ ЗА НЕСВЪРЗАНИ И ХИДРАВЛИЧНО СВЪРЗАНИ СМЕСИ ЗА ИЗПОЛЗВАНЕ В СТРОИТЕЛНИ СЪОРЪЖЕНИЯ И ПЪТНО СТРОИТЕЛСТВО” в зависимост от предназначението на пласта в пътната конструкция и категорията на движение на улицата и могат да бъдат следните видове:</w:t>
      </w:r>
    </w:p>
    <w:p w14:paraId="281FB919" w14:textId="77777777" w:rsidR="00BD1FC3" w:rsidRPr="003C18E9" w:rsidRDefault="00BD1FC3" w:rsidP="007D37D6">
      <w:pPr>
        <w:pStyle w:val="ListParagraph"/>
        <w:numPr>
          <w:ilvl w:val="0"/>
          <w:numId w:val="51"/>
        </w:numPr>
        <w:tabs>
          <w:tab w:val="left" w:pos="567"/>
          <w:tab w:val="left" w:pos="851"/>
        </w:tabs>
        <w:ind w:left="567" w:right="34" w:firstLine="0"/>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 xml:space="preserve">скален материал с подбрана </w:t>
      </w:r>
      <w:proofErr w:type="spellStart"/>
      <w:r w:rsidRPr="003C18E9">
        <w:rPr>
          <w:rFonts w:ascii="Verdana" w:hAnsi="Verdana" w:cs="Arial"/>
          <w:b/>
          <w:color w:val="auto"/>
          <w:sz w:val="20"/>
          <w:szCs w:val="20"/>
          <w:lang w:val="bg-BG" w:eastAsia="bg-BG"/>
        </w:rPr>
        <w:t>зърнометрия</w:t>
      </w:r>
      <w:proofErr w:type="spellEnd"/>
      <w:r w:rsidRPr="003C18E9">
        <w:rPr>
          <w:rFonts w:ascii="Verdana" w:hAnsi="Verdana" w:cs="Arial"/>
          <w:b/>
          <w:color w:val="auto"/>
          <w:sz w:val="20"/>
          <w:szCs w:val="20"/>
          <w:lang w:val="bg-BG" w:eastAsia="bg-BG"/>
        </w:rPr>
        <w:t>;</w:t>
      </w:r>
    </w:p>
    <w:p w14:paraId="281FB91A" w14:textId="77777777" w:rsidR="00BD1FC3" w:rsidRPr="003C18E9" w:rsidRDefault="00BD1FC3" w:rsidP="007D37D6">
      <w:pPr>
        <w:pStyle w:val="ListParagraph"/>
        <w:numPr>
          <w:ilvl w:val="0"/>
          <w:numId w:val="51"/>
        </w:numPr>
        <w:tabs>
          <w:tab w:val="left" w:pos="567"/>
          <w:tab w:val="left" w:pos="851"/>
        </w:tabs>
        <w:ind w:left="567" w:right="34" w:firstLine="0"/>
        <w:jc w:val="both"/>
        <w:rPr>
          <w:rFonts w:ascii="Verdana" w:hAnsi="Verdana" w:cs="Arial"/>
          <w:b/>
          <w:color w:val="auto"/>
          <w:sz w:val="20"/>
          <w:szCs w:val="20"/>
          <w:lang w:val="bg-BG" w:eastAsia="bg-BG"/>
        </w:rPr>
      </w:pPr>
      <w:proofErr w:type="spellStart"/>
      <w:r w:rsidRPr="003C18E9">
        <w:rPr>
          <w:rFonts w:ascii="Verdana" w:hAnsi="Verdana" w:cs="Arial"/>
          <w:b/>
          <w:color w:val="auto"/>
          <w:sz w:val="20"/>
          <w:szCs w:val="20"/>
          <w:lang w:val="bg-BG" w:eastAsia="bg-BG"/>
        </w:rPr>
        <w:t>нефракциониран</w:t>
      </w:r>
      <w:proofErr w:type="spellEnd"/>
      <w:r w:rsidRPr="003C18E9">
        <w:rPr>
          <w:rFonts w:ascii="Verdana" w:hAnsi="Verdana" w:cs="Arial"/>
          <w:b/>
          <w:color w:val="auto"/>
          <w:sz w:val="20"/>
          <w:szCs w:val="20"/>
          <w:lang w:val="bg-BG" w:eastAsia="bg-BG"/>
        </w:rPr>
        <w:t xml:space="preserve"> скален материал;</w:t>
      </w:r>
    </w:p>
    <w:p w14:paraId="281FB91B" w14:textId="77777777" w:rsidR="00BD1FC3" w:rsidRPr="003C18E9" w:rsidRDefault="00BD1FC3" w:rsidP="007D37D6">
      <w:pPr>
        <w:pStyle w:val="ListParagraph"/>
        <w:numPr>
          <w:ilvl w:val="0"/>
          <w:numId w:val="51"/>
        </w:numPr>
        <w:tabs>
          <w:tab w:val="left" w:pos="567"/>
          <w:tab w:val="left" w:pos="851"/>
        </w:tabs>
        <w:ind w:left="567" w:right="34" w:firstLine="0"/>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индустриално получен и рециклиран скален материал;</w:t>
      </w:r>
    </w:p>
    <w:p w14:paraId="281FB91C" w14:textId="77777777" w:rsidR="00BD1FC3" w:rsidRPr="003C18E9" w:rsidRDefault="00BD1FC3" w:rsidP="007D37D6">
      <w:pPr>
        <w:pStyle w:val="ListParagraph"/>
        <w:numPr>
          <w:ilvl w:val="0"/>
          <w:numId w:val="51"/>
        </w:numPr>
        <w:tabs>
          <w:tab w:val="left" w:pos="567"/>
          <w:tab w:val="left" w:pos="851"/>
        </w:tabs>
        <w:ind w:left="567" w:right="34" w:firstLine="0"/>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lastRenderedPageBreak/>
        <w:t>други съгласно проекта по част „Пътна“.</w:t>
      </w:r>
    </w:p>
    <w:p w14:paraId="281FB91D" w14:textId="77777777" w:rsidR="00BD1FC3" w:rsidRPr="003C18E9" w:rsidRDefault="00BD1FC3" w:rsidP="00BD1FC3">
      <w:pPr>
        <w:tabs>
          <w:tab w:val="left" w:pos="567"/>
        </w:tabs>
        <w:ind w:right="65" w:firstLine="567"/>
        <w:jc w:val="both"/>
        <w:rPr>
          <w:rFonts w:ascii="Verdana" w:hAnsi="Verdana" w:cs="Arial"/>
          <w:b/>
          <w:color w:val="auto"/>
          <w:sz w:val="20"/>
          <w:szCs w:val="20"/>
          <w:lang w:val="bg-BG" w:eastAsia="bg-BG"/>
        </w:rPr>
      </w:pPr>
      <w:r w:rsidRPr="003C18E9">
        <w:rPr>
          <w:rFonts w:ascii="Verdana" w:hAnsi="Verdana" w:cs="Arial"/>
          <w:color w:val="auto"/>
          <w:sz w:val="20"/>
          <w:szCs w:val="20"/>
          <w:lang w:val="bg-BG" w:eastAsia="bg-BG"/>
        </w:rPr>
        <w:t>Общите технически изисквания към скалните материали за основни пластове в пътната конструкция, необработени със свързващи вещества, в зависимост от</w:t>
      </w:r>
      <w:r w:rsidRPr="003C18E9">
        <w:rPr>
          <w:rFonts w:ascii="Verdana" w:hAnsi="Verdana" w:cs="Arial"/>
          <w:b/>
          <w:color w:val="auto"/>
          <w:sz w:val="20"/>
          <w:szCs w:val="20"/>
          <w:lang w:val="bg-BG" w:eastAsia="bg-BG"/>
        </w:rPr>
        <w:t xml:space="preserve"> вида на материала и предназначението на пласта в пътната конструкция и категорията на движение на улицата</w:t>
      </w:r>
      <w:r w:rsidRPr="003C18E9">
        <w:rPr>
          <w:rFonts w:ascii="Verdana" w:hAnsi="Verdana" w:cs="Arial"/>
          <w:color w:val="auto"/>
          <w:sz w:val="20"/>
          <w:szCs w:val="20"/>
          <w:lang w:val="bg-BG" w:eastAsia="bg-BG"/>
        </w:rPr>
        <w:t xml:space="preserve"> са дадени в </w:t>
      </w:r>
      <w:r w:rsidRPr="003C18E9">
        <w:rPr>
          <w:rFonts w:ascii="Verdana" w:hAnsi="Verdana" w:cs="Arial"/>
          <w:b/>
          <w:color w:val="auto"/>
          <w:sz w:val="20"/>
          <w:szCs w:val="20"/>
          <w:lang w:val="bg-BG" w:eastAsia="bg-BG"/>
        </w:rPr>
        <w:t>Таблица</w:t>
      </w:r>
      <w:r w:rsidRPr="003C18E9">
        <w:rPr>
          <w:rFonts w:ascii="Verdana" w:hAnsi="Verdana" w:cs="Arial"/>
          <w:color w:val="auto"/>
          <w:sz w:val="20"/>
          <w:szCs w:val="20"/>
          <w:lang w:val="bg-BG" w:eastAsia="bg-BG"/>
        </w:rPr>
        <w:t xml:space="preserve"> </w:t>
      </w:r>
      <w:r w:rsidRPr="003C18E9">
        <w:rPr>
          <w:rFonts w:ascii="Verdana" w:hAnsi="Verdana" w:cs="Arial"/>
          <w:b/>
          <w:color w:val="auto"/>
          <w:sz w:val="20"/>
          <w:szCs w:val="20"/>
          <w:lang w:val="bg-BG" w:eastAsia="bg-BG"/>
        </w:rPr>
        <w:t xml:space="preserve">4.1. </w:t>
      </w:r>
    </w:p>
    <w:p w14:paraId="281FB91E"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Производителят трябва да документира и декларира </w:t>
      </w:r>
      <w:proofErr w:type="spellStart"/>
      <w:r w:rsidRPr="003C18E9">
        <w:rPr>
          <w:rFonts w:ascii="Verdana" w:hAnsi="Verdana" w:cs="Arial"/>
          <w:color w:val="auto"/>
          <w:sz w:val="20"/>
          <w:szCs w:val="20"/>
          <w:lang w:val="bg-BG" w:eastAsia="bg-BG"/>
        </w:rPr>
        <w:t>зърнометричен</w:t>
      </w:r>
      <w:proofErr w:type="spellEnd"/>
      <w:r w:rsidRPr="003C18E9">
        <w:rPr>
          <w:rFonts w:ascii="Verdana" w:hAnsi="Verdana" w:cs="Arial"/>
          <w:color w:val="auto"/>
          <w:sz w:val="20"/>
          <w:szCs w:val="20"/>
          <w:lang w:val="bg-BG" w:eastAsia="bg-BG"/>
        </w:rPr>
        <w:t xml:space="preserve"> състав на материалът, който се използва за направа на основен пласт от скални  материал. Материалът трябва да бъде чист и свободен от органични примеси, глина, свързани частици и други неподходящи материали. Минералните материали, използвани за изпълнение на основни пластове, необработени със свързващи вещества, трябва да бъдат с непрекъсната </w:t>
      </w:r>
      <w:proofErr w:type="spellStart"/>
      <w:r w:rsidRPr="003C18E9">
        <w:rPr>
          <w:rFonts w:ascii="Verdana" w:hAnsi="Verdana" w:cs="Arial"/>
          <w:color w:val="auto"/>
          <w:sz w:val="20"/>
          <w:szCs w:val="20"/>
          <w:lang w:val="bg-BG" w:eastAsia="bg-BG"/>
        </w:rPr>
        <w:t>зърнометрия</w:t>
      </w:r>
      <w:proofErr w:type="spellEnd"/>
      <w:r w:rsidRPr="003C18E9">
        <w:rPr>
          <w:rFonts w:ascii="Verdana" w:hAnsi="Verdana" w:cs="Arial"/>
          <w:color w:val="auto"/>
          <w:sz w:val="20"/>
          <w:szCs w:val="20"/>
          <w:lang w:val="bg-BG" w:eastAsia="bg-BG"/>
        </w:rPr>
        <w:t xml:space="preserve"> и да притежават висока плътност и </w:t>
      </w:r>
      <w:proofErr w:type="spellStart"/>
      <w:r w:rsidRPr="003C18E9">
        <w:rPr>
          <w:rFonts w:ascii="Verdana" w:hAnsi="Verdana" w:cs="Arial"/>
          <w:color w:val="auto"/>
          <w:sz w:val="20"/>
          <w:szCs w:val="20"/>
          <w:lang w:val="bg-BG" w:eastAsia="bg-BG"/>
        </w:rPr>
        <w:t>носимоспособност</w:t>
      </w:r>
      <w:proofErr w:type="spellEnd"/>
      <w:r w:rsidRPr="003C18E9">
        <w:rPr>
          <w:rFonts w:ascii="Verdana" w:hAnsi="Verdana" w:cs="Arial"/>
          <w:color w:val="auto"/>
          <w:sz w:val="20"/>
          <w:szCs w:val="20"/>
          <w:lang w:val="bg-BG" w:eastAsia="bg-BG"/>
        </w:rPr>
        <w:t xml:space="preserve"> удовлетворяваща изискванията на проекта.</w:t>
      </w:r>
    </w:p>
    <w:p w14:paraId="281FB91F"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При уплътняване на основни пластове трябва да се постигне не по-малко от 98% от модифицирана плътност на скелета на материала определена съгласно БДС EN 13286-2.</w:t>
      </w:r>
    </w:p>
    <w:p w14:paraId="281FB920" w14:textId="77777777" w:rsidR="00BD1FC3" w:rsidRPr="003C18E9" w:rsidRDefault="00BD1FC3" w:rsidP="00BD1FC3">
      <w:pPr>
        <w:ind w:firstLine="340"/>
        <w:jc w:val="both"/>
        <w:rPr>
          <w:rFonts w:ascii="Verdana" w:hAnsi="Verdana" w:cs="Arial"/>
          <w:color w:val="auto"/>
          <w:sz w:val="20"/>
          <w:szCs w:val="20"/>
          <w:lang w:val="bg-BG" w:eastAsia="bg-BG"/>
        </w:rPr>
      </w:pPr>
      <w:r w:rsidRPr="003C18E9">
        <w:rPr>
          <w:rFonts w:ascii="Verdana" w:hAnsi="Verdana" w:cs="Arial"/>
          <w:b/>
          <w:color w:val="auto"/>
          <w:sz w:val="20"/>
          <w:szCs w:val="20"/>
          <w:u w:val="single"/>
          <w:lang w:val="bg-BG" w:eastAsia="bg-BG"/>
        </w:rPr>
        <w:t>Съответствието на скалните материали вложени в основните пластове на пътната конструкция с горепосочените изисквания се доказва с Декларация за експлоатационни показатели, Протокол от изпитване издаден от акредитирана лаборатория, Сертификат за производствен контрол от избрания източник на материала и Указания за прилагане на продуктите.</w:t>
      </w:r>
    </w:p>
    <w:p w14:paraId="281FB921" w14:textId="77777777" w:rsidR="00BD1FC3" w:rsidRPr="003C18E9" w:rsidRDefault="00BD1FC3" w:rsidP="00BD1FC3">
      <w:pPr>
        <w:widowControl w:val="0"/>
        <w:tabs>
          <w:tab w:val="left" w:pos="567"/>
        </w:tabs>
        <w:autoSpaceDE w:val="0"/>
        <w:autoSpaceDN w:val="0"/>
        <w:adjustRightInd w:val="0"/>
        <w:jc w:val="right"/>
        <w:rPr>
          <w:rFonts w:ascii="Verdana" w:hAnsi="Verdana" w:cs="Arial"/>
          <w:b/>
          <w:color w:val="auto"/>
          <w:sz w:val="20"/>
          <w:szCs w:val="20"/>
          <w:lang w:val="bg-BG" w:eastAsia="bg-BG"/>
        </w:rPr>
      </w:pPr>
    </w:p>
    <w:p w14:paraId="281FB922" w14:textId="77777777" w:rsidR="00BD1FC3" w:rsidRPr="003C18E9" w:rsidRDefault="00BD1FC3" w:rsidP="00BD1FC3">
      <w:pPr>
        <w:widowControl w:val="0"/>
        <w:tabs>
          <w:tab w:val="left" w:pos="567"/>
        </w:tabs>
        <w:autoSpaceDE w:val="0"/>
        <w:autoSpaceDN w:val="0"/>
        <w:adjustRightInd w:val="0"/>
        <w:jc w:val="right"/>
        <w:rPr>
          <w:rFonts w:ascii="Verdana" w:hAnsi="Verdana" w:cs="Arial"/>
          <w:b/>
          <w:color w:val="auto"/>
          <w:sz w:val="20"/>
          <w:szCs w:val="20"/>
          <w:lang w:val="bg-BG" w:eastAsia="bg-BG"/>
        </w:rPr>
      </w:pPr>
    </w:p>
    <w:p w14:paraId="281FB923" w14:textId="77777777" w:rsidR="00BD1FC3" w:rsidRPr="003C18E9" w:rsidRDefault="00BD1FC3" w:rsidP="00BD1FC3">
      <w:pPr>
        <w:widowControl w:val="0"/>
        <w:tabs>
          <w:tab w:val="left" w:pos="567"/>
        </w:tabs>
        <w:autoSpaceDE w:val="0"/>
        <w:autoSpaceDN w:val="0"/>
        <w:adjustRightInd w:val="0"/>
        <w:jc w:val="right"/>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Таблица 4.1.</w:t>
      </w:r>
    </w:p>
    <w:tbl>
      <w:tblPr>
        <w:tblW w:w="9812" w:type="dxa"/>
        <w:jc w:val="center"/>
        <w:tblInd w:w="-598" w:type="dxa"/>
        <w:tblLayout w:type="fixed"/>
        <w:tblCellMar>
          <w:left w:w="40" w:type="dxa"/>
          <w:right w:w="40" w:type="dxa"/>
        </w:tblCellMar>
        <w:tblLook w:val="0000" w:firstRow="0" w:lastRow="0" w:firstColumn="0" w:lastColumn="0" w:noHBand="0" w:noVBand="0"/>
      </w:tblPr>
      <w:tblGrid>
        <w:gridCol w:w="993"/>
        <w:gridCol w:w="4709"/>
        <w:gridCol w:w="1984"/>
        <w:gridCol w:w="2126"/>
      </w:tblGrid>
      <w:tr w:rsidR="00BD1FC3" w:rsidRPr="003C18E9" w14:paraId="281FB92D" w14:textId="77777777" w:rsidTr="00B53239">
        <w:trPr>
          <w:trHeight w:hRule="exact" w:val="1292"/>
          <w:jc w:val="center"/>
        </w:trPr>
        <w:tc>
          <w:tcPr>
            <w:tcW w:w="993" w:type="dxa"/>
            <w:vMerge w:val="restart"/>
            <w:tcBorders>
              <w:top w:val="single" w:sz="6" w:space="0" w:color="auto"/>
              <w:left w:val="single" w:sz="6" w:space="0" w:color="auto"/>
              <w:right w:val="single" w:sz="6" w:space="0" w:color="auto"/>
            </w:tcBorders>
            <w:shd w:val="clear" w:color="auto" w:fill="FFFFFF"/>
            <w:vAlign w:val="center"/>
          </w:tcPr>
          <w:p w14:paraId="281FB924" w14:textId="77777777" w:rsidR="00BD1FC3" w:rsidRPr="003C18E9" w:rsidRDefault="00BD1FC3" w:rsidP="00B53239">
            <w:pPr>
              <w:shd w:val="clear" w:color="auto" w:fill="FFFFFF"/>
              <w:ind w:left="25"/>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N по ред</w:t>
            </w:r>
          </w:p>
        </w:tc>
        <w:tc>
          <w:tcPr>
            <w:tcW w:w="4709" w:type="dxa"/>
            <w:vMerge w:val="restart"/>
            <w:tcBorders>
              <w:top w:val="single" w:sz="6" w:space="0" w:color="auto"/>
              <w:left w:val="single" w:sz="6" w:space="0" w:color="auto"/>
              <w:right w:val="single" w:sz="6" w:space="0" w:color="auto"/>
            </w:tcBorders>
            <w:shd w:val="clear" w:color="auto" w:fill="FFFFFF"/>
            <w:vAlign w:val="center"/>
          </w:tcPr>
          <w:p w14:paraId="281FB925" w14:textId="77777777" w:rsidR="00BD1FC3" w:rsidRPr="003C18E9" w:rsidRDefault="00BD1FC3" w:rsidP="00B53239">
            <w:pPr>
              <w:shd w:val="clear" w:color="auto" w:fill="FFFFFF"/>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Наименование на показателя</w:t>
            </w:r>
          </w:p>
        </w:tc>
        <w:tc>
          <w:tcPr>
            <w:tcW w:w="1984" w:type="dxa"/>
            <w:vMerge w:val="restart"/>
            <w:tcBorders>
              <w:top w:val="single" w:sz="6" w:space="0" w:color="auto"/>
              <w:left w:val="single" w:sz="6" w:space="0" w:color="auto"/>
              <w:right w:val="single" w:sz="6" w:space="0" w:color="auto"/>
            </w:tcBorders>
            <w:shd w:val="clear" w:color="auto" w:fill="FFFFFF"/>
            <w:vAlign w:val="center"/>
          </w:tcPr>
          <w:p w14:paraId="281FB926" w14:textId="77777777" w:rsidR="00BD1FC3" w:rsidRPr="003C18E9" w:rsidRDefault="00BD1FC3" w:rsidP="00B53239">
            <w:pPr>
              <w:shd w:val="clear" w:color="auto" w:fill="FFFFFF"/>
              <w:ind w:left="38"/>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Нормативен</w:t>
            </w:r>
          </w:p>
          <w:p w14:paraId="281FB927" w14:textId="77777777" w:rsidR="00BD1FC3" w:rsidRPr="003C18E9" w:rsidRDefault="00BD1FC3" w:rsidP="00B53239">
            <w:pPr>
              <w:shd w:val="clear" w:color="auto" w:fill="FFFFFF"/>
              <w:ind w:left="38"/>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документ,съгласно</w:t>
            </w:r>
          </w:p>
          <w:p w14:paraId="281FB928" w14:textId="77777777" w:rsidR="00BD1FC3" w:rsidRPr="003C18E9" w:rsidRDefault="00BD1FC3" w:rsidP="00B53239">
            <w:pPr>
              <w:shd w:val="clear" w:color="auto" w:fill="FFFFFF"/>
              <w:ind w:left="38"/>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който трябва да се</w:t>
            </w:r>
          </w:p>
          <w:p w14:paraId="281FB929" w14:textId="77777777" w:rsidR="00BD1FC3" w:rsidRPr="003C18E9" w:rsidRDefault="00BD1FC3" w:rsidP="00B53239">
            <w:pPr>
              <w:shd w:val="clear" w:color="auto" w:fill="FFFFFF"/>
              <w:ind w:left="38"/>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проведе</w:t>
            </w:r>
          </w:p>
          <w:p w14:paraId="281FB92A" w14:textId="77777777" w:rsidR="00BD1FC3" w:rsidRPr="003C18E9" w:rsidRDefault="00BD1FC3" w:rsidP="00B53239">
            <w:pPr>
              <w:shd w:val="clear" w:color="auto" w:fill="FFFFFF"/>
              <w:ind w:left="38"/>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изпитването</w:t>
            </w:r>
          </w:p>
        </w:tc>
        <w:tc>
          <w:tcPr>
            <w:tcW w:w="2126" w:type="dxa"/>
            <w:vMerge w:val="restart"/>
            <w:tcBorders>
              <w:top w:val="single" w:sz="6" w:space="0" w:color="auto"/>
              <w:left w:val="single" w:sz="6" w:space="0" w:color="auto"/>
              <w:right w:val="single" w:sz="6" w:space="0" w:color="auto"/>
            </w:tcBorders>
            <w:shd w:val="clear" w:color="auto" w:fill="FFFFFF"/>
            <w:vAlign w:val="center"/>
          </w:tcPr>
          <w:p w14:paraId="281FB92B" w14:textId="77777777" w:rsidR="00BD1FC3" w:rsidRPr="003C18E9" w:rsidRDefault="00BD1FC3" w:rsidP="00B53239">
            <w:pPr>
              <w:shd w:val="clear" w:color="auto" w:fill="FFFFFF"/>
              <w:ind w:left="163"/>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Стойност в зависимост от категорията на</w:t>
            </w:r>
          </w:p>
          <w:p w14:paraId="281FB92C" w14:textId="77777777" w:rsidR="00BD1FC3" w:rsidRPr="003C18E9" w:rsidRDefault="00BD1FC3" w:rsidP="00B53239">
            <w:pPr>
              <w:shd w:val="clear" w:color="auto" w:fill="FFFFFF"/>
              <w:ind w:left="163"/>
              <w:jc w:val="center"/>
              <w:rPr>
                <w:rFonts w:ascii="Verdana" w:hAnsi="Verdana" w:cs="Arial"/>
                <w:b/>
                <w:color w:val="auto"/>
                <w:sz w:val="16"/>
                <w:szCs w:val="16"/>
                <w:lang w:val="bg-BG" w:eastAsia="bg-BG"/>
              </w:rPr>
            </w:pPr>
            <w:r w:rsidRPr="003C18E9">
              <w:rPr>
                <w:rFonts w:ascii="Verdana" w:hAnsi="Verdana" w:cs="Arial"/>
                <w:b/>
                <w:color w:val="auto"/>
                <w:sz w:val="16"/>
                <w:szCs w:val="16"/>
                <w:lang w:val="bg-BG" w:eastAsia="bg-BG"/>
              </w:rPr>
              <w:t>движение и предназначението на пласта в пътната конструкция</w:t>
            </w:r>
          </w:p>
        </w:tc>
      </w:tr>
      <w:tr w:rsidR="00BD1FC3" w:rsidRPr="003C18E9" w14:paraId="281FB932" w14:textId="77777777" w:rsidTr="00B53239">
        <w:trPr>
          <w:trHeight w:val="267"/>
          <w:jc w:val="center"/>
        </w:trPr>
        <w:tc>
          <w:tcPr>
            <w:tcW w:w="993" w:type="dxa"/>
            <w:vMerge/>
            <w:tcBorders>
              <w:left w:val="single" w:sz="6" w:space="0" w:color="auto"/>
              <w:bottom w:val="single" w:sz="6" w:space="0" w:color="auto"/>
              <w:right w:val="single" w:sz="6" w:space="0" w:color="auto"/>
            </w:tcBorders>
            <w:shd w:val="clear" w:color="auto" w:fill="FFFFFF"/>
            <w:vAlign w:val="center"/>
          </w:tcPr>
          <w:p w14:paraId="281FB92E" w14:textId="77777777" w:rsidR="00BD1FC3" w:rsidRPr="003C18E9" w:rsidRDefault="00BD1FC3" w:rsidP="00B53239">
            <w:pPr>
              <w:shd w:val="clear" w:color="auto" w:fill="FFFFFF"/>
              <w:ind w:left="163"/>
              <w:jc w:val="center"/>
              <w:rPr>
                <w:rFonts w:ascii="Verdana" w:hAnsi="Verdana" w:cs="Arial"/>
                <w:b/>
                <w:color w:val="auto"/>
                <w:sz w:val="16"/>
                <w:szCs w:val="16"/>
                <w:lang w:val="bg-BG" w:eastAsia="bg-BG"/>
              </w:rPr>
            </w:pPr>
          </w:p>
        </w:tc>
        <w:tc>
          <w:tcPr>
            <w:tcW w:w="4709" w:type="dxa"/>
            <w:vMerge/>
            <w:tcBorders>
              <w:left w:val="single" w:sz="6" w:space="0" w:color="auto"/>
              <w:bottom w:val="single" w:sz="6" w:space="0" w:color="auto"/>
              <w:right w:val="single" w:sz="6" w:space="0" w:color="auto"/>
            </w:tcBorders>
            <w:shd w:val="clear" w:color="auto" w:fill="FFFFFF"/>
            <w:vAlign w:val="center"/>
          </w:tcPr>
          <w:p w14:paraId="281FB92F" w14:textId="77777777" w:rsidR="00BD1FC3" w:rsidRPr="003C18E9" w:rsidRDefault="00BD1FC3" w:rsidP="00B53239">
            <w:pPr>
              <w:shd w:val="clear" w:color="auto" w:fill="FFFFFF"/>
              <w:ind w:left="163"/>
              <w:jc w:val="center"/>
              <w:rPr>
                <w:rFonts w:ascii="Verdana" w:hAnsi="Verdana" w:cs="Arial"/>
                <w:b/>
                <w:color w:val="auto"/>
                <w:sz w:val="16"/>
                <w:szCs w:val="16"/>
                <w:lang w:val="bg-BG" w:eastAsia="bg-BG"/>
              </w:rPr>
            </w:pPr>
          </w:p>
        </w:tc>
        <w:tc>
          <w:tcPr>
            <w:tcW w:w="1984" w:type="dxa"/>
            <w:vMerge/>
            <w:tcBorders>
              <w:left w:val="single" w:sz="6" w:space="0" w:color="auto"/>
              <w:bottom w:val="single" w:sz="6" w:space="0" w:color="auto"/>
              <w:right w:val="single" w:sz="6" w:space="0" w:color="auto"/>
            </w:tcBorders>
            <w:shd w:val="clear" w:color="auto" w:fill="FFFFFF"/>
            <w:vAlign w:val="center"/>
          </w:tcPr>
          <w:p w14:paraId="281FB930" w14:textId="77777777" w:rsidR="00BD1FC3" w:rsidRPr="003C18E9" w:rsidRDefault="00BD1FC3" w:rsidP="00B53239">
            <w:pPr>
              <w:shd w:val="clear" w:color="auto" w:fill="FFFFFF"/>
              <w:ind w:left="163"/>
              <w:jc w:val="center"/>
              <w:rPr>
                <w:rFonts w:ascii="Verdana" w:hAnsi="Verdana" w:cs="Arial"/>
                <w:b/>
                <w:color w:val="auto"/>
                <w:sz w:val="16"/>
                <w:szCs w:val="16"/>
                <w:lang w:val="bg-BG" w:eastAsia="bg-BG"/>
              </w:rPr>
            </w:pPr>
          </w:p>
        </w:tc>
        <w:tc>
          <w:tcPr>
            <w:tcW w:w="2126" w:type="dxa"/>
            <w:vMerge/>
            <w:tcBorders>
              <w:left w:val="single" w:sz="6" w:space="0" w:color="auto"/>
              <w:bottom w:val="single" w:sz="6" w:space="0" w:color="auto"/>
              <w:right w:val="single" w:sz="6" w:space="0" w:color="auto"/>
            </w:tcBorders>
            <w:shd w:val="clear" w:color="auto" w:fill="FFFFFF"/>
          </w:tcPr>
          <w:p w14:paraId="281FB931" w14:textId="77777777" w:rsidR="00BD1FC3" w:rsidRPr="003C18E9" w:rsidRDefault="00BD1FC3" w:rsidP="00B53239">
            <w:pPr>
              <w:shd w:val="clear" w:color="auto" w:fill="FFFFFF"/>
              <w:spacing w:line="341" w:lineRule="exact"/>
              <w:ind w:left="163" w:right="403"/>
              <w:jc w:val="center"/>
              <w:rPr>
                <w:rFonts w:ascii="Verdana" w:hAnsi="Verdana" w:cs="Arial"/>
                <w:b/>
                <w:color w:val="auto"/>
                <w:sz w:val="16"/>
                <w:szCs w:val="16"/>
                <w:lang w:val="bg-BG" w:eastAsia="bg-BG"/>
              </w:rPr>
            </w:pPr>
          </w:p>
        </w:tc>
      </w:tr>
      <w:tr w:rsidR="00BD1FC3" w:rsidRPr="003C18E9" w14:paraId="281FB93B" w14:textId="77777777" w:rsidTr="00B53239">
        <w:trPr>
          <w:trHeight w:hRule="exact" w:val="1641"/>
          <w:jc w:val="center"/>
        </w:trPr>
        <w:tc>
          <w:tcPr>
            <w:tcW w:w="993" w:type="dxa"/>
            <w:vMerge w:val="restart"/>
            <w:tcBorders>
              <w:top w:val="single" w:sz="6" w:space="0" w:color="auto"/>
              <w:left w:val="single" w:sz="6" w:space="0" w:color="auto"/>
              <w:right w:val="single" w:sz="6" w:space="0" w:color="auto"/>
            </w:tcBorders>
            <w:shd w:val="clear" w:color="auto" w:fill="FFFFFF"/>
            <w:textDirection w:val="btLr"/>
            <w:vAlign w:val="center"/>
          </w:tcPr>
          <w:p w14:paraId="281FB933" w14:textId="77777777" w:rsidR="00BD1FC3" w:rsidRPr="003C18E9" w:rsidRDefault="00BD1FC3" w:rsidP="00B53239">
            <w:pPr>
              <w:shd w:val="clear" w:color="auto" w:fill="FFFFFF"/>
              <w:ind w:left="163" w:right="113"/>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Геометрични изисквания</w:t>
            </w: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34"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Форма на зърната, размер и плътност на зърната</w:t>
            </w:r>
          </w:p>
          <w:p w14:paraId="281FB935"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r w:rsidRPr="003C18E9">
              <w:rPr>
                <w:rFonts w:ascii="Verdana" w:hAnsi="Verdana" w:cs="Arial"/>
                <w:color w:val="auto"/>
                <w:sz w:val="16"/>
                <w:szCs w:val="16"/>
                <w:lang w:val="bg-BG" w:eastAsia="bg-BG"/>
              </w:rPr>
              <w:t>Фракции;</w:t>
            </w:r>
          </w:p>
          <w:p w14:paraId="281FB936"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proofErr w:type="spellStart"/>
            <w:r w:rsidRPr="003C18E9">
              <w:rPr>
                <w:rFonts w:ascii="Verdana" w:hAnsi="Verdana" w:cs="Arial"/>
                <w:color w:val="auto"/>
                <w:sz w:val="16"/>
                <w:szCs w:val="16"/>
                <w:lang w:val="bg-BG" w:eastAsia="bg-BG"/>
              </w:rPr>
              <w:t>Зърнометричен</w:t>
            </w:r>
            <w:proofErr w:type="spellEnd"/>
            <w:r w:rsidRPr="003C18E9">
              <w:rPr>
                <w:rFonts w:ascii="Verdana" w:hAnsi="Verdana" w:cs="Arial"/>
                <w:color w:val="auto"/>
                <w:sz w:val="16"/>
                <w:szCs w:val="16"/>
                <w:lang w:val="bg-BG" w:eastAsia="bg-BG"/>
              </w:rPr>
              <w:t xml:space="preserve"> състав;</w:t>
            </w:r>
          </w:p>
          <w:p w14:paraId="281FB937"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r w:rsidRPr="003C18E9">
              <w:rPr>
                <w:rFonts w:ascii="Verdana" w:hAnsi="Verdana" w:cs="Arial"/>
                <w:color w:val="auto"/>
                <w:sz w:val="16"/>
                <w:szCs w:val="16"/>
                <w:lang w:val="bg-BG" w:eastAsia="bg-BG"/>
              </w:rPr>
              <w:t>Плътност на зърната.</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38" w14:textId="77777777" w:rsidR="00BD1FC3" w:rsidRPr="003C18E9" w:rsidRDefault="00BD1FC3" w:rsidP="00B53239">
            <w:pPr>
              <w:shd w:val="clear" w:color="auto" w:fill="FFFFFF"/>
              <w:ind w:left="38"/>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933-1</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14:paraId="281FB939" w14:textId="77777777" w:rsidR="00BD1FC3" w:rsidRPr="003C18E9" w:rsidRDefault="00BD1FC3" w:rsidP="00B53239">
            <w:pPr>
              <w:shd w:val="clear" w:color="auto" w:fill="FFFFFF"/>
              <w:ind w:left="19" w:right="82"/>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Съгласно изисквания за </w:t>
            </w:r>
            <w:proofErr w:type="spellStart"/>
            <w:r w:rsidRPr="003C18E9">
              <w:rPr>
                <w:rFonts w:ascii="Verdana" w:hAnsi="Verdana" w:cs="Arial"/>
                <w:color w:val="auto"/>
                <w:sz w:val="16"/>
                <w:szCs w:val="16"/>
                <w:lang w:val="bg-BG" w:eastAsia="bg-BG"/>
              </w:rPr>
              <w:t>зърнометричен</w:t>
            </w:r>
            <w:proofErr w:type="spellEnd"/>
            <w:r w:rsidRPr="003C18E9">
              <w:rPr>
                <w:rFonts w:ascii="Verdana" w:hAnsi="Verdana" w:cs="Arial"/>
                <w:color w:val="auto"/>
                <w:sz w:val="16"/>
                <w:szCs w:val="16"/>
                <w:lang w:val="bg-BG" w:eastAsia="bg-BG"/>
              </w:rPr>
              <w:t xml:space="preserve"> състав и/или общи изисквания на Национално приложение (NА) на БДС EN 13242:2002+</w:t>
            </w:r>
          </w:p>
          <w:p w14:paraId="281FB93A" w14:textId="77777777" w:rsidR="00BD1FC3" w:rsidRPr="003C18E9" w:rsidRDefault="00BD1FC3" w:rsidP="00B53239">
            <w:pPr>
              <w:shd w:val="clear" w:color="auto" w:fill="FFFFFF"/>
              <w:ind w:left="19" w:right="82"/>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А1:2007</w:t>
            </w:r>
          </w:p>
        </w:tc>
      </w:tr>
      <w:tr w:rsidR="00BD1FC3" w:rsidRPr="003C18E9" w14:paraId="281FB940" w14:textId="77777777" w:rsidTr="00B53239">
        <w:trPr>
          <w:trHeight w:hRule="exact" w:val="931"/>
          <w:jc w:val="center"/>
        </w:trPr>
        <w:tc>
          <w:tcPr>
            <w:tcW w:w="993" w:type="dxa"/>
            <w:vMerge/>
            <w:tcBorders>
              <w:left w:val="single" w:sz="6" w:space="0" w:color="auto"/>
              <w:right w:val="single" w:sz="6" w:space="0" w:color="auto"/>
            </w:tcBorders>
            <w:shd w:val="clear" w:color="auto" w:fill="FFFFFF"/>
            <w:vAlign w:val="center"/>
          </w:tcPr>
          <w:p w14:paraId="281FB93C"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3D"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Съдържание на фина фракция (частици с диаметър, по-малък от 0,063 mm)</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3E" w14:textId="77777777" w:rsidR="00BD1FC3" w:rsidRPr="003C18E9" w:rsidRDefault="00BD1FC3" w:rsidP="00B53239">
            <w:pPr>
              <w:shd w:val="clear" w:color="auto" w:fill="FFFFFF"/>
              <w:ind w:left="70" w:right="275"/>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933-1</w:t>
            </w:r>
          </w:p>
        </w:tc>
        <w:tc>
          <w:tcPr>
            <w:tcW w:w="2126" w:type="dxa"/>
            <w:vMerge w:val="restart"/>
            <w:tcBorders>
              <w:top w:val="single" w:sz="6" w:space="0" w:color="auto"/>
              <w:left w:val="single" w:sz="6" w:space="0" w:color="auto"/>
              <w:right w:val="single" w:sz="6" w:space="0" w:color="auto"/>
            </w:tcBorders>
            <w:shd w:val="clear" w:color="auto" w:fill="FFFFFF"/>
            <w:textDirection w:val="btLr"/>
            <w:vAlign w:val="center"/>
          </w:tcPr>
          <w:p w14:paraId="281FB93F" w14:textId="77777777" w:rsidR="00BD1FC3" w:rsidRPr="003C18E9" w:rsidRDefault="00BD1FC3" w:rsidP="00B53239">
            <w:pPr>
              <w:shd w:val="clear" w:color="auto" w:fill="FFFFFF"/>
              <w:ind w:left="113" w:right="113"/>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Съгласно общите и допълнителните изисквания на Национално приложение (NА) на БДС EN 13242:2002+А1:2007 “СКАЛНИ МАТЕРИАЛИ ЗА НЕСВЪРЗАНИ И ХИДРАВЛИЧНО СВЪРЗАНИ СМЕСИ ЗА ИЗПОЛЗВАНЕ В СТРОИТЕЛНИ СЪОРЪЖЕНИЯ И ПЪТНО СТРОИТЕЛСТВО”</w:t>
            </w:r>
          </w:p>
        </w:tc>
      </w:tr>
      <w:tr w:rsidR="00BD1FC3" w:rsidRPr="003C18E9" w14:paraId="281FB945" w14:textId="77777777" w:rsidTr="00B53239">
        <w:trPr>
          <w:trHeight w:hRule="exact" w:val="561"/>
          <w:jc w:val="center"/>
        </w:trPr>
        <w:tc>
          <w:tcPr>
            <w:tcW w:w="993" w:type="dxa"/>
            <w:vMerge/>
            <w:tcBorders>
              <w:left w:val="single" w:sz="6" w:space="0" w:color="auto"/>
              <w:right w:val="single" w:sz="6" w:space="0" w:color="auto"/>
            </w:tcBorders>
            <w:shd w:val="clear" w:color="auto" w:fill="FFFFFF"/>
            <w:vAlign w:val="center"/>
          </w:tcPr>
          <w:p w14:paraId="281FB941"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42" w14:textId="77777777" w:rsidR="00BD1FC3" w:rsidRPr="003C18E9" w:rsidRDefault="00BD1FC3" w:rsidP="00B53239">
            <w:pPr>
              <w:shd w:val="clear" w:color="auto" w:fill="FFFFFF"/>
              <w:tabs>
                <w:tab w:val="left" w:pos="2752"/>
              </w:tabs>
              <w:ind w:right="298"/>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Съдържание на натрошени или отчупени зърна</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43" w14:textId="77777777" w:rsidR="00BD1FC3" w:rsidRPr="003C18E9" w:rsidRDefault="00BD1FC3" w:rsidP="00B53239">
            <w:pPr>
              <w:shd w:val="clear" w:color="auto" w:fill="FFFFFF"/>
              <w:ind w:left="70" w:right="275"/>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933-5</w:t>
            </w:r>
          </w:p>
        </w:tc>
        <w:tc>
          <w:tcPr>
            <w:tcW w:w="2126" w:type="dxa"/>
            <w:vMerge/>
            <w:tcBorders>
              <w:left w:val="single" w:sz="6" w:space="0" w:color="auto"/>
              <w:right w:val="single" w:sz="6" w:space="0" w:color="auto"/>
            </w:tcBorders>
            <w:shd w:val="clear" w:color="auto" w:fill="FFFFFF"/>
          </w:tcPr>
          <w:p w14:paraId="281FB944" w14:textId="77777777" w:rsidR="00BD1FC3" w:rsidRPr="003C18E9" w:rsidRDefault="00BD1FC3" w:rsidP="00B53239">
            <w:pPr>
              <w:shd w:val="clear" w:color="auto" w:fill="FFFFFF"/>
              <w:jc w:val="center"/>
              <w:rPr>
                <w:rFonts w:ascii="Verdana" w:hAnsi="Verdana" w:cs="Arial"/>
                <w:color w:val="auto"/>
                <w:sz w:val="16"/>
                <w:szCs w:val="16"/>
                <w:lang w:val="bg-BG" w:eastAsia="bg-BG"/>
              </w:rPr>
            </w:pPr>
          </w:p>
        </w:tc>
      </w:tr>
      <w:tr w:rsidR="00BD1FC3" w:rsidRPr="003C18E9" w14:paraId="281FB94A" w14:textId="77777777" w:rsidTr="00B53239">
        <w:trPr>
          <w:trHeight w:hRule="exact" w:val="711"/>
          <w:jc w:val="center"/>
        </w:trPr>
        <w:tc>
          <w:tcPr>
            <w:tcW w:w="993" w:type="dxa"/>
            <w:vMerge/>
            <w:tcBorders>
              <w:left w:val="single" w:sz="6" w:space="0" w:color="auto"/>
              <w:right w:val="single" w:sz="6" w:space="0" w:color="auto"/>
            </w:tcBorders>
            <w:shd w:val="clear" w:color="auto" w:fill="FFFFFF"/>
            <w:vAlign w:val="center"/>
          </w:tcPr>
          <w:p w14:paraId="281FB946"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47" w14:textId="77777777" w:rsidR="00BD1FC3" w:rsidRPr="003C18E9" w:rsidRDefault="00BD1FC3" w:rsidP="00B53239">
            <w:pPr>
              <w:shd w:val="clear" w:color="auto" w:fill="FFFFFF"/>
              <w:ind w:right="293"/>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Съдържание на напълно заоблени зърна</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48" w14:textId="77777777" w:rsidR="00BD1FC3" w:rsidRPr="003C18E9" w:rsidRDefault="00BD1FC3" w:rsidP="00B53239">
            <w:pPr>
              <w:shd w:val="clear" w:color="auto" w:fill="FFFFFF"/>
              <w:ind w:left="70" w:right="275"/>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933-5</w:t>
            </w:r>
          </w:p>
        </w:tc>
        <w:tc>
          <w:tcPr>
            <w:tcW w:w="2126" w:type="dxa"/>
            <w:vMerge/>
            <w:tcBorders>
              <w:left w:val="single" w:sz="6" w:space="0" w:color="auto"/>
              <w:right w:val="single" w:sz="6" w:space="0" w:color="auto"/>
            </w:tcBorders>
            <w:shd w:val="clear" w:color="auto" w:fill="FFFFFF"/>
          </w:tcPr>
          <w:p w14:paraId="281FB949" w14:textId="77777777" w:rsidR="00BD1FC3" w:rsidRPr="003C18E9" w:rsidRDefault="00BD1FC3" w:rsidP="00B53239">
            <w:pPr>
              <w:shd w:val="clear" w:color="auto" w:fill="FFFFFF"/>
              <w:jc w:val="center"/>
              <w:rPr>
                <w:rFonts w:ascii="Verdana" w:hAnsi="Verdana" w:cs="Arial"/>
                <w:color w:val="auto"/>
                <w:sz w:val="16"/>
                <w:szCs w:val="16"/>
                <w:lang w:val="bg-BG" w:eastAsia="bg-BG"/>
              </w:rPr>
            </w:pPr>
          </w:p>
        </w:tc>
      </w:tr>
      <w:tr w:rsidR="00BD1FC3" w:rsidRPr="003C18E9" w14:paraId="281FB94F" w14:textId="77777777" w:rsidTr="00B53239">
        <w:trPr>
          <w:trHeight w:hRule="exact" w:val="281"/>
          <w:jc w:val="center"/>
        </w:trPr>
        <w:tc>
          <w:tcPr>
            <w:tcW w:w="993" w:type="dxa"/>
            <w:vMerge/>
            <w:tcBorders>
              <w:left w:val="single" w:sz="6" w:space="0" w:color="auto"/>
              <w:right w:val="single" w:sz="6" w:space="0" w:color="auto"/>
            </w:tcBorders>
            <w:shd w:val="clear" w:color="auto" w:fill="FFFFFF"/>
            <w:vAlign w:val="center"/>
          </w:tcPr>
          <w:p w14:paraId="281FB94B"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4C"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Коефициент на плоски зърна</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4D" w14:textId="77777777" w:rsidR="00BD1FC3" w:rsidRPr="003C18E9" w:rsidRDefault="00BD1FC3" w:rsidP="00B53239">
            <w:pPr>
              <w:shd w:val="clear" w:color="auto" w:fill="FFFFFF"/>
              <w:ind w:left="38"/>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933-3</w:t>
            </w:r>
          </w:p>
        </w:tc>
        <w:tc>
          <w:tcPr>
            <w:tcW w:w="2126" w:type="dxa"/>
            <w:vMerge/>
            <w:tcBorders>
              <w:left w:val="single" w:sz="6" w:space="0" w:color="auto"/>
              <w:right w:val="single" w:sz="6" w:space="0" w:color="auto"/>
            </w:tcBorders>
            <w:shd w:val="clear" w:color="auto" w:fill="FFFFFF"/>
          </w:tcPr>
          <w:p w14:paraId="281FB94E" w14:textId="77777777" w:rsidR="00BD1FC3" w:rsidRPr="003C18E9" w:rsidRDefault="00BD1FC3" w:rsidP="00B53239">
            <w:pPr>
              <w:shd w:val="clear" w:color="auto" w:fill="FFFFFF"/>
              <w:jc w:val="center"/>
              <w:rPr>
                <w:rFonts w:ascii="Verdana" w:hAnsi="Verdana" w:cs="Arial"/>
                <w:color w:val="auto"/>
                <w:sz w:val="16"/>
                <w:szCs w:val="16"/>
                <w:lang w:val="bg-BG" w:eastAsia="bg-BG"/>
              </w:rPr>
            </w:pPr>
          </w:p>
        </w:tc>
      </w:tr>
      <w:tr w:rsidR="00BD1FC3" w:rsidRPr="003C18E9" w14:paraId="281FB954" w14:textId="77777777" w:rsidTr="00B53239">
        <w:trPr>
          <w:trHeight w:hRule="exact" w:val="285"/>
          <w:jc w:val="center"/>
        </w:trPr>
        <w:tc>
          <w:tcPr>
            <w:tcW w:w="993" w:type="dxa"/>
            <w:vMerge/>
            <w:tcBorders>
              <w:left w:val="single" w:sz="6" w:space="0" w:color="auto"/>
              <w:right w:val="single" w:sz="6" w:space="0" w:color="auto"/>
            </w:tcBorders>
            <w:shd w:val="clear" w:color="auto" w:fill="FFFFFF"/>
            <w:vAlign w:val="center"/>
          </w:tcPr>
          <w:p w14:paraId="281FB950"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51"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Коефициент на формата</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52" w14:textId="77777777" w:rsidR="00BD1FC3" w:rsidRPr="003C18E9" w:rsidRDefault="00BD1FC3" w:rsidP="00B53239">
            <w:pPr>
              <w:shd w:val="clear" w:color="auto" w:fill="FFFFFF"/>
              <w:ind w:left="38"/>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933-4</w:t>
            </w:r>
          </w:p>
        </w:tc>
        <w:tc>
          <w:tcPr>
            <w:tcW w:w="2126" w:type="dxa"/>
            <w:vMerge/>
            <w:tcBorders>
              <w:left w:val="single" w:sz="6" w:space="0" w:color="auto"/>
              <w:right w:val="single" w:sz="6" w:space="0" w:color="auto"/>
            </w:tcBorders>
            <w:shd w:val="clear" w:color="auto" w:fill="FFFFFF"/>
          </w:tcPr>
          <w:p w14:paraId="281FB953" w14:textId="77777777" w:rsidR="00BD1FC3" w:rsidRPr="003C18E9" w:rsidRDefault="00BD1FC3" w:rsidP="00B53239">
            <w:pPr>
              <w:shd w:val="clear" w:color="auto" w:fill="FFFFFF"/>
              <w:ind w:left="192"/>
              <w:rPr>
                <w:rFonts w:ascii="Verdana" w:hAnsi="Verdana" w:cs="Arial"/>
                <w:color w:val="auto"/>
                <w:sz w:val="16"/>
                <w:szCs w:val="16"/>
                <w:lang w:val="bg-BG" w:eastAsia="bg-BG"/>
              </w:rPr>
            </w:pPr>
          </w:p>
        </w:tc>
      </w:tr>
      <w:tr w:rsidR="00BD1FC3" w:rsidRPr="003C18E9" w14:paraId="281FB959" w14:textId="77777777" w:rsidTr="00B53239">
        <w:trPr>
          <w:trHeight w:hRule="exact" w:val="289"/>
          <w:jc w:val="center"/>
        </w:trPr>
        <w:tc>
          <w:tcPr>
            <w:tcW w:w="993" w:type="dxa"/>
            <w:vMerge/>
            <w:tcBorders>
              <w:left w:val="single" w:sz="6" w:space="0" w:color="auto"/>
              <w:bottom w:val="single" w:sz="6" w:space="0" w:color="auto"/>
              <w:right w:val="single" w:sz="6" w:space="0" w:color="auto"/>
            </w:tcBorders>
            <w:shd w:val="clear" w:color="auto" w:fill="FFFFFF"/>
            <w:vAlign w:val="center"/>
          </w:tcPr>
          <w:p w14:paraId="281FB955"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56"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Пясъчен еквивалент</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57" w14:textId="77777777" w:rsidR="00BD1FC3" w:rsidRPr="003C18E9" w:rsidRDefault="00BD1FC3" w:rsidP="00B53239">
            <w:pPr>
              <w:shd w:val="clear" w:color="auto" w:fill="FFFFFF"/>
              <w:ind w:left="38"/>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933-8</w:t>
            </w:r>
          </w:p>
        </w:tc>
        <w:tc>
          <w:tcPr>
            <w:tcW w:w="2126" w:type="dxa"/>
            <w:vMerge/>
            <w:tcBorders>
              <w:left w:val="single" w:sz="6" w:space="0" w:color="auto"/>
              <w:right w:val="single" w:sz="6" w:space="0" w:color="auto"/>
            </w:tcBorders>
            <w:shd w:val="clear" w:color="auto" w:fill="FFFFFF"/>
          </w:tcPr>
          <w:p w14:paraId="281FB958"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5E" w14:textId="77777777" w:rsidTr="00B53239">
        <w:trPr>
          <w:trHeight w:hRule="exact" w:val="626"/>
          <w:jc w:val="center"/>
        </w:trPr>
        <w:tc>
          <w:tcPr>
            <w:tcW w:w="993" w:type="dxa"/>
            <w:vMerge w:val="restart"/>
            <w:tcBorders>
              <w:top w:val="single" w:sz="6" w:space="0" w:color="auto"/>
              <w:left w:val="single" w:sz="6" w:space="0" w:color="auto"/>
              <w:right w:val="single" w:sz="6" w:space="0" w:color="auto"/>
            </w:tcBorders>
            <w:shd w:val="clear" w:color="auto" w:fill="FFFFFF"/>
            <w:textDirection w:val="btLr"/>
            <w:vAlign w:val="center"/>
          </w:tcPr>
          <w:p w14:paraId="281FB95A" w14:textId="77777777" w:rsidR="00BD1FC3" w:rsidRPr="003C18E9" w:rsidRDefault="00BD1FC3" w:rsidP="00B53239">
            <w:pPr>
              <w:shd w:val="clear" w:color="auto" w:fill="FFFFFF"/>
              <w:ind w:left="163" w:right="113"/>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Физични изисквания</w:t>
            </w: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5B"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Устойчивост на </w:t>
            </w:r>
            <w:proofErr w:type="spellStart"/>
            <w:r w:rsidRPr="003C18E9">
              <w:rPr>
                <w:rFonts w:ascii="Verdana" w:hAnsi="Verdana" w:cs="Arial"/>
                <w:color w:val="auto"/>
                <w:sz w:val="16"/>
                <w:szCs w:val="16"/>
                <w:lang w:val="bg-BG" w:eastAsia="bg-BG"/>
              </w:rPr>
              <w:t>дробимост</w:t>
            </w:r>
            <w:proofErr w:type="spellEnd"/>
            <w:r w:rsidRPr="003C18E9">
              <w:rPr>
                <w:rFonts w:ascii="Verdana" w:hAnsi="Verdana" w:cs="Arial"/>
                <w:color w:val="auto"/>
                <w:sz w:val="16"/>
                <w:szCs w:val="16"/>
                <w:lang w:val="bg-BG" w:eastAsia="bg-BG"/>
              </w:rPr>
              <w:t xml:space="preserve"> чрез коефициента Лос Анжелос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5C" w14:textId="77777777" w:rsidR="00BD1FC3" w:rsidRPr="003C18E9" w:rsidRDefault="00BD1FC3" w:rsidP="00B53239">
            <w:pPr>
              <w:shd w:val="clear" w:color="auto" w:fill="FFFFFF"/>
              <w:ind w:left="38"/>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1097-2</w:t>
            </w:r>
          </w:p>
        </w:tc>
        <w:tc>
          <w:tcPr>
            <w:tcW w:w="2126" w:type="dxa"/>
            <w:vMerge/>
            <w:tcBorders>
              <w:left w:val="single" w:sz="6" w:space="0" w:color="auto"/>
              <w:right w:val="single" w:sz="6" w:space="0" w:color="auto"/>
            </w:tcBorders>
            <w:shd w:val="clear" w:color="auto" w:fill="FFFFFF"/>
          </w:tcPr>
          <w:p w14:paraId="281FB95D"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63" w14:textId="77777777" w:rsidTr="00B53239">
        <w:trPr>
          <w:trHeight w:hRule="exact" w:val="297"/>
          <w:jc w:val="center"/>
        </w:trPr>
        <w:tc>
          <w:tcPr>
            <w:tcW w:w="993" w:type="dxa"/>
            <w:vMerge/>
            <w:tcBorders>
              <w:left w:val="single" w:sz="6" w:space="0" w:color="auto"/>
              <w:right w:val="single" w:sz="6" w:space="0" w:color="auto"/>
            </w:tcBorders>
            <w:shd w:val="clear" w:color="auto" w:fill="FFFFFF"/>
            <w:vAlign w:val="center"/>
          </w:tcPr>
          <w:p w14:paraId="281FB95F"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60"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Устойчивост на износване</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61" w14:textId="77777777" w:rsidR="00BD1FC3" w:rsidRPr="003C18E9" w:rsidRDefault="00BD1FC3" w:rsidP="00B53239">
            <w:pPr>
              <w:shd w:val="clear" w:color="auto" w:fill="FFFFFF"/>
              <w:ind w:left="38"/>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1097-1</w:t>
            </w:r>
          </w:p>
        </w:tc>
        <w:tc>
          <w:tcPr>
            <w:tcW w:w="2126" w:type="dxa"/>
            <w:vMerge/>
            <w:tcBorders>
              <w:left w:val="single" w:sz="6" w:space="0" w:color="auto"/>
              <w:right w:val="single" w:sz="6" w:space="0" w:color="auto"/>
            </w:tcBorders>
            <w:shd w:val="clear" w:color="auto" w:fill="FFFFFF"/>
          </w:tcPr>
          <w:p w14:paraId="281FB962"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68" w14:textId="77777777" w:rsidTr="00B53239">
        <w:trPr>
          <w:trHeight w:hRule="exact" w:val="748"/>
          <w:jc w:val="center"/>
        </w:trPr>
        <w:tc>
          <w:tcPr>
            <w:tcW w:w="993" w:type="dxa"/>
            <w:vMerge/>
            <w:tcBorders>
              <w:left w:val="single" w:sz="6" w:space="0" w:color="auto"/>
              <w:bottom w:val="single" w:sz="6" w:space="0" w:color="auto"/>
              <w:right w:val="single" w:sz="6" w:space="0" w:color="auto"/>
            </w:tcBorders>
            <w:shd w:val="clear" w:color="auto" w:fill="FFFFFF"/>
            <w:vAlign w:val="center"/>
          </w:tcPr>
          <w:p w14:paraId="281FB964"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65"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Абсорбция на вода/всмукване</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66" w14:textId="77777777" w:rsidR="00BD1FC3" w:rsidRPr="003C18E9" w:rsidRDefault="00BD1FC3" w:rsidP="00B53239">
            <w:pPr>
              <w:shd w:val="clear" w:color="auto" w:fill="FFFFFF"/>
              <w:ind w:left="38"/>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1097-6</w:t>
            </w:r>
          </w:p>
        </w:tc>
        <w:tc>
          <w:tcPr>
            <w:tcW w:w="2126" w:type="dxa"/>
            <w:vMerge/>
            <w:tcBorders>
              <w:left w:val="single" w:sz="6" w:space="0" w:color="auto"/>
              <w:right w:val="single" w:sz="6" w:space="0" w:color="auto"/>
            </w:tcBorders>
            <w:shd w:val="clear" w:color="auto" w:fill="FFFFFF"/>
          </w:tcPr>
          <w:p w14:paraId="281FB967"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72" w14:textId="77777777" w:rsidTr="00B53239">
        <w:trPr>
          <w:trHeight w:hRule="exact" w:val="2003"/>
          <w:jc w:val="center"/>
        </w:trPr>
        <w:tc>
          <w:tcPr>
            <w:tcW w:w="993" w:type="dxa"/>
            <w:vMerge w:val="restart"/>
            <w:tcBorders>
              <w:top w:val="single" w:sz="6" w:space="0" w:color="auto"/>
              <w:left w:val="single" w:sz="6" w:space="0" w:color="auto"/>
              <w:right w:val="single" w:sz="6" w:space="0" w:color="auto"/>
            </w:tcBorders>
            <w:shd w:val="clear" w:color="auto" w:fill="FFFFFF"/>
            <w:textDirection w:val="btLr"/>
            <w:vAlign w:val="center"/>
          </w:tcPr>
          <w:p w14:paraId="281FB969" w14:textId="77777777" w:rsidR="00BD1FC3" w:rsidRPr="003C18E9" w:rsidRDefault="00BD1FC3" w:rsidP="00B53239">
            <w:pPr>
              <w:shd w:val="clear" w:color="auto" w:fill="FFFFFF"/>
              <w:ind w:left="163" w:right="113"/>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lastRenderedPageBreak/>
              <w:t>Химични изисквания</w:t>
            </w: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6A"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Състав, съдържание:</w:t>
            </w:r>
          </w:p>
          <w:p w14:paraId="281FB96B"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r w:rsidRPr="003C18E9">
              <w:rPr>
                <w:rFonts w:ascii="Verdana" w:hAnsi="Verdana" w:cs="Arial"/>
                <w:color w:val="auto"/>
                <w:sz w:val="16"/>
                <w:szCs w:val="16"/>
                <w:lang w:val="bg-BG" w:eastAsia="bg-BG"/>
              </w:rPr>
              <w:t>Класификация на едри рециклирани добавъчни материали;</w:t>
            </w:r>
          </w:p>
          <w:p w14:paraId="281FB96C"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proofErr w:type="spellStart"/>
            <w:r w:rsidRPr="003C18E9">
              <w:rPr>
                <w:rFonts w:ascii="Verdana" w:hAnsi="Verdana" w:cs="Arial"/>
                <w:color w:val="auto"/>
                <w:sz w:val="16"/>
                <w:szCs w:val="16"/>
                <w:lang w:val="bg-BG" w:eastAsia="bg-BG"/>
              </w:rPr>
              <w:t>Водоразстворими</w:t>
            </w:r>
            <w:proofErr w:type="spellEnd"/>
            <w:r w:rsidRPr="003C18E9">
              <w:rPr>
                <w:rFonts w:ascii="Verdana" w:hAnsi="Verdana" w:cs="Arial"/>
                <w:color w:val="auto"/>
                <w:sz w:val="16"/>
                <w:szCs w:val="16"/>
                <w:lang w:val="bg-BG" w:eastAsia="bg-BG"/>
              </w:rPr>
              <w:t xml:space="preserve"> соли - Хлориди, сулфати; </w:t>
            </w:r>
          </w:p>
          <w:p w14:paraId="281FB96D"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proofErr w:type="spellStart"/>
            <w:r w:rsidRPr="003C18E9">
              <w:rPr>
                <w:rFonts w:ascii="Verdana" w:hAnsi="Verdana" w:cs="Arial"/>
                <w:color w:val="auto"/>
                <w:sz w:val="16"/>
                <w:szCs w:val="16"/>
                <w:lang w:val="bg-BG" w:eastAsia="bg-BG"/>
              </w:rPr>
              <w:t>Киселинноразтворими</w:t>
            </w:r>
            <w:proofErr w:type="spellEnd"/>
            <w:r w:rsidRPr="003C18E9">
              <w:rPr>
                <w:rFonts w:ascii="Verdana" w:hAnsi="Verdana" w:cs="Arial"/>
                <w:color w:val="auto"/>
                <w:sz w:val="16"/>
                <w:szCs w:val="16"/>
                <w:lang w:val="bg-BG" w:eastAsia="bg-BG"/>
              </w:rPr>
              <w:t xml:space="preserve"> сулфати;</w:t>
            </w:r>
          </w:p>
          <w:p w14:paraId="281FB96E"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r w:rsidRPr="003C18E9">
              <w:rPr>
                <w:rFonts w:ascii="Verdana" w:hAnsi="Verdana" w:cs="Arial"/>
                <w:color w:val="auto"/>
                <w:sz w:val="16"/>
                <w:szCs w:val="16"/>
                <w:lang w:val="bg-BG" w:eastAsia="bg-BG"/>
              </w:rPr>
              <w:t>Обща сяра;</w:t>
            </w:r>
          </w:p>
          <w:p w14:paraId="281FB96F"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r w:rsidRPr="003C18E9">
              <w:rPr>
                <w:rFonts w:ascii="Verdana" w:hAnsi="Verdana" w:cs="Arial"/>
                <w:color w:val="auto"/>
                <w:sz w:val="16"/>
                <w:szCs w:val="16"/>
                <w:lang w:val="bg-BG" w:eastAsia="bg-BG"/>
              </w:rPr>
              <w:t>Компоненти, които променят скоростта на свързване и втвърдяване на хидравлично свързани материали.</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70" w14:textId="77777777" w:rsidR="00BD1FC3" w:rsidRPr="003C18E9" w:rsidRDefault="00BD1FC3" w:rsidP="00B53239">
            <w:pPr>
              <w:shd w:val="clear" w:color="auto" w:fill="FFFFFF"/>
              <w:ind w:left="38"/>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БДС EN 1744-1</w:t>
            </w:r>
          </w:p>
        </w:tc>
        <w:tc>
          <w:tcPr>
            <w:tcW w:w="2126" w:type="dxa"/>
            <w:vMerge/>
            <w:tcBorders>
              <w:left w:val="single" w:sz="6" w:space="0" w:color="auto"/>
              <w:right w:val="single" w:sz="6" w:space="0" w:color="auto"/>
            </w:tcBorders>
            <w:shd w:val="clear" w:color="auto" w:fill="FFFFFF"/>
          </w:tcPr>
          <w:p w14:paraId="281FB971"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77" w14:textId="77777777" w:rsidTr="00B53239">
        <w:trPr>
          <w:trHeight w:hRule="exact" w:val="273"/>
          <w:jc w:val="center"/>
        </w:trPr>
        <w:tc>
          <w:tcPr>
            <w:tcW w:w="993" w:type="dxa"/>
            <w:vMerge/>
            <w:tcBorders>
              <w:left w:val="single" w:sz="6" w:space="0" w:color="auto"/>
              <w:right w:val="single" w:sz="6" w:space="0" w:color="auto"/>
            </w:tcBorders>
            <w:shd w:val="clear" w:color="auto" w:fill="FFFFFF"/>
            <w:vAlign w:val="center"/>
          </w:tcPr>
          <w:p w14:paraId="281FB973"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74" w14:textId="77777777" w:rsidR="00BD1FC3" w:rsidRPr="003C18E9" w:rsidRDefault="00BD1FC3" w:rsidP="00B53239">
            <w:pPr>
              <w:rPr>
                <w:rFonts w:ascii="Verdana" w:hAnsi="Verdana" w:cs="Tahoma"/>
                <w:color w:val="auto"/>
                <w:sz w:val="16"/>
                <w:szCs w:val="16"/>
                <w:lang w:val="bg-BG"/>
              </w:rPr>
            </w:pPr>
            <w:r w:rsidRPr="003C18E9">
              <w:rPr>
                <w:rFonts w:ascii="Verdana" w:hAnsi="Verdana" w:cs="Tahoma"/>
                <w:color w:val="auto"/>
                <w:sz w:val="16"/>
                <w:szCs w:val="16"/>
                <w:lang w:val="bg-BG"/>
              </w:rPr>
              <w:t>Радиоактивно излъчване</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75" w14:textId="77777777" w:rsidR="00BD1FC3" w:rsidRPr="003C18E9" w:rsidRDefault="00BD1FC3" w:rsidP="00B53239">
            <w:pPr>
              <w:shd w:val="clear" w:color="auto" w:fill="FFFFFF"/>
              <w:ind w:left="216"/>
              <w:jc w:val="center"/>
              <w:rPr>
                <w:rFonts w:ascii="Verdana" w:hAnsi="Verdana" w:cs="Arial"/>
                <w:color w:val="auto"/>
                <w:sz w:val="16"/>
                <w:szCs w:val="16"/>
                <w:lang w:val="bg-BG" w:eastAsia="bg-BG"/>
              </w:rPr>
            </w:pPr>
          </w:p>
        </w:tc>
        <w:tc>
          <w:tcPr>
            <w:tcW w:w="2126" w:type="dxa"/>
            <w:vMerge/>
            <w:tcBorders>
              <w:left w:val="single" w:sz="6" w:space="0" w:color="auto"/>
              <w:right w:val="single" w:sz="6" w:space="0" w:color="auto"/>
            </w:tcBorders>
            <w:shd w:val="clear" w:color="auto" w:fill="FFFFFF"/>
          </w:tcPr>
          <w:p w14:paraId="281FB976"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7F" w14:textId="77777777" w:rsidTr="00B53239">
        <w:trPr>
          <w:trHeight w:hRule="exact" w:val="1444"/>
          <w:jc w:val="center"/>
        </w:trPr>
        <w:tc>
          <w:tcPr>
            <w:tcW w:w="993" w:type="dxa"/>
            <w:vMerge/>
            <w:tcBorders>
              <w:left w:val="single" w:sz="6" w:space="0" w:color="auto"/>
              <w:bottom w:val="single" w:sz="6" w:space="0" w:color="auto"/>
              <w:right w:val="single" w:sz="6" w:space="0" w:color="auto"/>
            </w:tcBorders>
            <w:shd w:val="clear" w:color="auto" w:fill="FFFFFF"/>
            <w:vAlign w:val="center"/>
          </w:tcPr>
          <w:p w14:paraId="281FB978"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79" w14:textId="77777777" w:rsidR="00BD1FC3" w:rsidRPr="003C18E9" w:rsidRDefault="00BD1FC3" w:rsidP="00B53239">
            <w:pPr>
              <w:rPr>
                <w:rFonts w:ascii="Verdana" w:hAnsi="Verdana" w:cs="Tahoma"/>
                <w:color w:val="auto"/>
                <w:sz w:val="16"/>
                <w:szCs w:val="16"/>
                <w:lang w:val="bg-BG"/>
              </w:rPr>
            </w:pPr>
            <w:r w:rsidRPr="003C18E9">
              <w:rPr>
                <w:rFonts w:ascii="Verdana" w:hAnsi="Verdana" w:cs="Tahoma"/>
                <w:color w:val="auto"/>
                <w:sz w:val="16"/>
                <w:szCs w:val="16"/>
                <w:lang w:val="bg-BG"/>
              </w:rPr>
              <w:t>Опасни вещества:</w:t>
            </w:r>
          </w:p>
          <w:p w14:paraId="281FB97A"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r w:rsidRPr="003C18E9">
              <w:rPr>
                <w:rFonts w:ascii="Verdana" w:hAnsi="Verdana" w:cs="Arial"/>
                <w:color w:val="auto"/>
                <w:sz w:val="16"/>
                <w:szCs w:val="16"/>
                <w:lang w:val="bg-BG" w:eastAsia="bg-BG"/>
              </w:rPr>
              <w:t>Отделяне на тежки метали;</w:t>
            </w:r>
          </w:p>
          <w:p w14:paraId="281FB97B" w14:textId="77777777" w:rsidR="00BD1FC3" w:rsidRPr="003C18E9" w:rsidRDefault="00BD1FC3" w:rsidP="007D37D6">
            <w:pPr>
              <w:pStyle w:val="ListParagraph"/>
              <w:numPr>
                <w:ilvl w:val="0"/>
                <w:numId w:val="52"/>
              </w:numPr>
              <w:shd w:val="clear" w:color="auto" w:fill="FFFFFF"/>
              <w:ind w:left="386" w:hanging="142"/>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Отделяне на други опасни вещества – </w:t>
            </w:r>
            <w:proofErr w:type="spellStart"/>
            <w:r w:rsidRPr="003C18E9">
              <w:rPr>
                <w:rFonts w:ascii="Verdana" w:hAnsi="Verdana" w:cs="Arial"/>
                <w:color w:val="auto"/>
                <w:sz w:val="16"/>
                <w:szCs w:val="16"/>
                <w:lang w:val="bg-BG" w:eastAsia="bg-BG"/>
              </w:rPr>
              <w:t>полиароматни</w:t>
            </w:r>
            <w:proofErr w:type="spellEnd"/>
            <w:r w:rsidRPr="003C18E9">
              <w:rPr>
                <w:rFonts w:ascii="Verdana" w:hAnsi="Verdana" w:cs="Arial"/>
                <w:color w:val="auto"/>
                <w:sz w:val="16"/>
                <w:szCs w:val="16"/>
                <w:lang w:val="bg-BG" w:eastAsia="bg-BG"/>
              </w:rPr>
              <w:t xml:space="preserve"> </w:t>
            </w:r>
            <w:proofErr w:type="spellStart"/>
            <w:r w:rsidRPr="003C18E9">
              <w:rPr>
                <w:rFonts w:ascii="Verdana" w:hAnsi="Verdana" w:cs="Arial"/>
                <w:color w:val="auto"/>
                <w:sz w:val="16"/>
                <w:szCs w:val="16"/>
                <w:lang w:val="bg-BG" w:eastAsia="bg-BG"/>
              </w:rPr>
              <w:t>въглероди</w:t>
            </w:r>
            <w:proofErr w:type="spellEnd"/>
            <w:r w:rsidRPr="003C18E9">
              <w:rPr>
                <w:rFonts w:ascii="Verdana" w:hAnsi="Verdana" w:cs="Arial"/>
                <w:color w:val="auto"/>
                <w:sz w:val="16"/>
                <w:szCs w:val="16"/>
                <w:lang w:val="bg-BG" w:eastAsia="bg-BG"/>
              </w:rPr>
              <w:t xml:space="preserve"> и други.</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7C" w14:textId="77777777" w:rsidR="00BD1FC3" w:rsidRPr="003C18E9" w:rsidRDefault="00BD1FC3" w:rsidP="00B53239">
            <w:pPr>
              <w:jc w:val="center"/>
              <w:rPr>
                <w:rFonts w:ascii="Verdana" w:hAnsi="Verdana" w:cs="Tahoma"/>
                <w:color w:val="auto"/>
                <w:sz w:val="16"/>
                <w:szCs w:val="16"/>
                <w:lang w:val="bg-BG"/>
              </w:rPr>
            </w:pPr>
            <w:r w:rsidRPr="003C18E9">
              <w:rPr>
                <w:rFonts w:ascii="Verdana" w:hAnsi="Verdana" w:cs="Tahoma"/>
                <w:color w:val="auto"/>
                <w:sz w:val="16"/>
                <w:szCs w:val="16"/>
                <w:lang w:val="bg-BG"/>
              </w:rPr>
              <w:t>Идентификация на изходния материал;</w:t>
            </w:r>
          </w:p>
          <w:p w14:paraId="281FB97D" w14:textId="77777777" w:rsidR="00BD1FC3" w:rsidRPr="003C18E9" w:rsidRDefault="00BD1FC3" w:rsidP="00B53239">
            <w:pPr>
              <w:shd w:val="clear" w:color="auto" w:fill="FFFFFF"/>
              <w:jc w:val="center"/>
              <w:rPr>
                <w:rFonts w:ascii="Verdana" w:hAnsi="Verdana" w:cs="Tahoma"/>
                <w:color w:val="auto"/>
                <w:sz w:val="16"/>
                <w:szCs w:val="16"/>
                <w:lang w:val="bg-BG"/>
              </w:rPr>
            </w:pPr>
            <w:r w:rsidRPr="003C18E9">
              <w:rPr>
                <w:rFonts w:ascii="Verdana" w:hAnsi="Verdana" w:cs="Tahoma"/>
                <w:color w:val="auto"/>
                <w:sz w:val="16"/>
                <w:szCs w:val="16"/>
                <w:lang w:val="bg-BG"/>
              </w:rPr>
              <w:t>Управление на производството;</w:t>
            </w:r>
          </w:p>
        </w:tc>
        <w:tc>
          <w:tcPr>
            <w:tcW w:w="2126" w:type="dxa"/>
            <w:vMerge/>
            <w:tcBorders>
              <w:left w:val="single" w:sz="6" w:space="0" w:color="auto"/>
              <w:right w:val="single" w:sz="6" w:space="0" w:color="auto"/>
            </w:tcBorders>
            <w:shd w:val="clear" w:color="auto" w:fill="FFFFFF"/>
          </w:tcPr>
          <w:p w14:paraId="281FB97E"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84" w14:textId="77777777" w:rsidTr="00B53239">
        <w:trPr>
          <w:trHeight w:hRule="exact" w:val="834"/>
          <w:jc w:val="center"/>
        </w:trPr>
        <w:tc>
          <w:tcPr>
            <w:tcW w:w="993" w:type="dxa"/>
            <w:vMerge w:val="restart"/>
            <w:tcBorders>
              <w:top w:val="single" w:sz="6" w:space="0" w:color="auto"/>
              <w:left w:val="single" w:sz="6" w:space="0" w:color="auto"/>
              <w:right w:val="single" w:sz="6" w:space="0" w:color="auto"/>
            </w:tcBorders>
            <w:shd w:val="clear" w:color="auto" w:fill="FFFFFF"/>
            <w:textDirection w:val="btLr"/>
            <w:vAlign w:val="center"/>
          </w:tcPr>
          <w:p w14:paraId="281FB980" w14:textId="77777777" w:rsidR="00BD1FC3" w:rsidRPr="003C18E9" w:rsidRDefault="00BD1FC3" w:rsidP="00B53239">
            <w:pPr>
              <w:shd w:val="clear" w:color="auto" w:fill="FFFFFF"/>
              <w:ind w:left="163" w:right="113"/>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Изисквания за дълготрайност</w:t>
            </w: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81" w14:textId="77777777" w:rsidR="00BD1FC3" w:rsidRPr="003C18E9" w:rsidRDefault="00BD1FC3" w:rsidP="00B53239">
            <w:pPr>
              <w:shd w:val="clear" w:color="auto" w:fill="FFFFFF"/>
              <w:ind w:left="91" w:right="158"/>
              <w:jc w:val="both"/>
              <w:rPr>
                <w:rFonts w:ascii="Verdana" w:hAnsi="Verdana" w:cs="Arial"/>
                <w:color w:val="auto"/>
                <w:sz w:val="16"/>
                <w:szCs w:val="16"/>
                <w:lang w:val="bg-BG" w:eastAsia="bg-BG"/>
              </w:rPr>
            </w:pPr>
            <w:r w:rsidRPr="003C18E9">
              <w:rPr>
                <w:rFonts w:ascii="Verdana" w:hAnsi="Verdana" w:cs="Tahoma"/>
                <w:color w:val="auto"/>
                <w:sz w:val="16"/>
                <w:szCs w:val="16"/>
                <w:lang w:val="bg-BG"/>
              </w:rPr>
              <w:t xml:space="preserve">Устойчивост на </w:t>
            </w:r>
            <w:proofErr w:type="spellStart"/>
            <w:r w:rsidRPr="003C18E9">
              <w:rPr>
                <w:rFonts w:ascii="Verdana" w:hAnsi="Verdana" w:cs="Tahoma"/>
                <w:color w:val="auto"/>
                <w:sz w:val="16"/>
                <w:szCs w:val="16"/>
                <w:lang w:val="bg-BG"/>
              </w:rPr>
              <w:t>изветряне</w:t>
            </w:r>
            <w:proofErr w:type="spellEnd"/>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82" w14:textId="77777777" w:rsidR="00BD1FC3" w:rsidRPr="003C18E9" w:rsidRDefault="00BD1FC3" w:rsidP="00B53239">
            <w:pPr>
              <w:shd w:val="clear" w:color="auto" w:fill="FFFFFF"/>
              <w:jc w:val="center"/>
              <w:rPr>
                <w:rFonts w:ascii="Verdana" w:eastAsia="Arial Unicode MS" w:hAnsi="Verdana" w:cs="Arial"/>
                <w:b/>
                <w:bCs/>
                <w:color w:val="auto"/>
                <w:sz w:val="16"/>
                <w:szCs w:val="16"/>
                <w:lang w:val="bg-BG" w:eastAsia="bg-BG"/>
              </w:rPr>
            </w:pPr>
            <w:r w:rsidRPr="003C18E9">
              <w:rPr>
                <w:rFonts w:ascii="Verdana" w:hAnsi="Verdana" w:cs="Arial"/>
                <w:color w:val="auto"/>
                <w:sz w:val="16"/>
                <w:szCs w:val="16"/>
                <w:lang w:val="bg-BG" w:eastAsia="bg-BG"/>
              </w:rPr>
              <w:t>БДС EN 1367-3</w:t>
            </w:r>
          </w:p>
        </w:tc>
        <w:tc>
          <w:tcPr>
            <w:tcW w:w="2126" w:type="dxa"/>
            <w:vMerge/>
            <w:tcBorders>
              <w:left w:val="single" w:sz="6" w:space="0" w:color="auto"/>
              <w:right w:val="single" w:sz="6" w:space="0" w:color="auto"/>
            </w:tcBorders>
            <w:shd w:val="clear" w:color="auto" w:fill="FFFFFF"/>
          </w:tcPr>
          <w:p w14:paraId="281FB983"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89" w14:textId="77777777" w:rsidTr="00B53239">
        <w:trPr>
          <w:trHeight w:hRule="exact" w:val="845"/>
          <w:jc w:val="center"/>
        </w:trPr>
        <w:tc>
          <w:tcPr>
            <w:tcW w:w="993" w:type="dxa"/>
            <w:vMerge/>
            <w:tcBorders>
              <w:left w:val="single" w:sz="6" w:space="0" w:color="auto"/>
              <w:bottom w:val="single" w:sz="6" w:space="0" w:color="auto"/>
              <w:right w:val="single" w:sz="6" w:space="0" w:color="auto"/>
            </w:tcBorders>
            <w:shd w:val="clear" w:color="auto" w:fill="FFFFFF"/>
            <w:vAlign w:val="center"/>
          </w:tcPr>
          <w:p w14:paraId="281FB985"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86" w14:textId="77777777" w:rsidR="00BD1FC3" w:rsidRPr="003C18E9" w:rsidRDefault="00BD1FC3" w:rsidP="00B53239">
            <w:pPr>
              <w:shd w:val="clear" w:color="auto" w:fill="FFFFFF"/>
              <w:ind w:left="91" w:right="158"/>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Мразоустойчивост</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281FB987" w14:textId="77777777" w:rsidR="00BD1FC3" w:rsidRPr="003C18E9" w:rsidRDefault="00BD1FC3" w:rsidP="00B53239">
            <w:pPr>
              <w:shd w:val="clear" w:color="auto" w:fill="FFFFFF"/>
              <w:jc w:val="center"/>
              <w:rPr>
                <w:rFonts w:ascii="Verdana" w:eastAsia="Arial Unicode MS" w:hAnsi="Verdana" w:cs="Arial"/>
                <w:b/>
                <w:bCs/>
                <w:color w:val="auto"/>
                <w:sz w:val="16"/>
                <w:szCs w:val="16"/>
                <w:lang w:val="bg-BG" w:eastAsia="bg-BG"/>
              </w:rPr>
            </w:pPr>
            <w:r w:rsidRPr="003C18E9">
              <w:rPr>
                <w:rFonts w:ascii="Verdana" w:hAnsi="Verdana" w:cs="Arial"/>
                <w:color w:val="auto"/>
                <w:sz w:val="16"/>
                <w:szCs w:val="16"/>
                <w:lang w:val="bg-BG" w:eastAsia="bg-BG"/>
              </w:rPr>
              <w:t>БДС EN 1367-2</w:t>
            </w:r>
          </w:p>
        </w:tc>
        <w:tc>
          <w:tcPr>
            <w:tcW w:w="2126" w:type="dxa"/>
            <w:vMerge/>
            <w:tcBorders>
              <w:left w:val="single" w:sz="6" w:space="0" w:color="auto"/>
              <w:bottom w:val="single" w:sz="4" w:space="0" w:color="auto"/>
              <w:right w:val="single" w:sz="6" w:space="0" w:color="auto"/>
            </w:tcBorders>
            <w:shd w:val="clear" w:color="auto" w:fill="FFFFFF"/>
          </w:tcPr>
          <w:p w14:paraId="281FB988" w14:textId="77777777" w:rsidR="00BD1FC3" w:rsidRPr="003C18E9" w:rsidRDefault="00BD1FC3" w:rsidP="00B53239">
            <w:pPr>
              <w:shd w:val="clear" w:color="auto" w:fill="FFFFFF"/>
              <w:ind w:left="125" w:right="317"/>
              <w:jc w:val="center"/>
              <w:rPr>
                <w:rFonts w:ascii="Verdana" w:hAnsi="Verdana" w:cs="Arial"/>
                <w:color w:val="auto"/>
                <w:sz w:val="16"/>
                <w:szCs w:val="16"/>
                <w:lang w:val="bg-BG" w:eastAsia="bg-BG"/>
              </w:rPr>
            </w:pPr>
          </w:p>
        </w:tc>
      </w:tr>
      <w:tr w:rsidR="00BD1FC3" w:rsidRPr="003C18E9" w14:paraId="281FB992" w14:textId="77777777" w:rsidTr="00B53239">
        <w:trPr>
          <w:trHeight w:hRule="exact" w:val="1141"/>
          <w:jc w:val="center"/>
        </w:trPr>
        <w:tc>
          <w:tcPr>
            <w:tcW w:w="993" w:type="dxa"/>
            <w:vMerge w:val="restart"/>
            <w:tcBorders>
              <w:top w:val="single" w:sz="6" w:space="0" w:color="auto"/>
              <w:left w:val="single" w:sz="6" w:space="0" w:color="auto"/>
              <w:right w:val="single" w:sz="6" w:space="0" w:color="auto"/>
            </w:tcBorders>
            <w:shd w:val="clear" w:color="auto" w:fill="FFFFFF"/>
            <w:textDirection w:val="btLr"/>
            <w:vAlign w:val="center"/>
          </w:tcPr>
          <w:p w14:paraId="281FB98A" w14:textId="77777777" w:rsidR="00BD1FC3" w:rsidRPr="003C18E9" w:rsidRDefault="00BD1FC3" w:rsidP="00B53239">
            <w:pPr>
              <w:shd w:val="clear" w:color="auto" w:fill="FFFFFF"/>
              <w:ind w:left="163" w:right="113"/>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Земно механични показатели на стр. почви</w:t>
            </w: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8B"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Калифорнийски показател за </w:t>
            </w:r>
            <w:proofErr w:type="spellStart"/>
            <w:r w:rsidRPr="003C18E9">
              <w:rPr>
                <w:rFonts w:ascii="Verdana" w:hAnsi="Verdana" w:cs="Arial"/>
                <w:color w:val="auto"/>
                <w:sz w:val="16"/>
                <w:szCs w:val="16"/>
                <w:lang w:val="bg-BG" w:eastAsia="bg-BG"/>
              </w:rPr>
              <w:t>носимоспособност</w:t>
            </w:r>
            <w:proofErr w:type="spellEnd"/>
            <w:r w:rsidRPr="003C18E9">
              <w:rPr>
                <w:rFonts w:ascii="Verdana" w:hAnsi="Verdana" w:cs="Arial"/>
                <w:color w:val="auto"/>
                <w:sz w:val="16"/>
                <w:szCs w:val="16"/>
                <w:lang w:val="bg-BG" w:eastAsia="bg-BG"/>
              </w:rPr>
              <w:t xml:space="preserve"> CBR след 4-дневно киснене на почвени проби, уплътнени до плътност, равна на 98 % от максималната обемна плътност на скелета, съгласно БДС EN 13286-2 (</w:t>
            </w:r>
            <w:proofErr w:type="spellStart"/>
            <w:r w:rsidRPr="003C18E9">
              <w:rPr>
                <w:rFonts w:ascii="Verdana" w:hAnsi="Verdana" w:cs="Arial"/>
                <w:color w:val="auto"/>
                <w:sz w:val="16"/>
                <w:szCs w:val="16"/>
                <w:lang w:val="bg-BG" w:eastAsia="bg-BG"/>
              </w:rPr>
              <w:t>CBRmin</w:t>
            </w:r>
            <w:proofErr w:type="spellEnd"/>
            <w:r w:rsidRPr="003C18E9">
              <w:rPr>
                <w:rFonts w:ascii="Verdana" w:hAnsi="Verdana" w:cs="Arial"/>
                <w:color w:val="auto"/>
                <w:sz w:val="16"/>
                <w:szCs w:val="16"/>
                <w:lang w:val="bg-BG" w:eastAsia="bg-BG"/>
              </w:rPr>
              <w:t>)</w:t>
            </w:r>
          </w:p>
        </w:tc>
        <w:tc>
          <w:tcPr>
            <w:tcW w:w="1984" w:type="dxa"/>
            <w:vMerge w:val="restart"/>
            <w:tcBorders>
              <w:top w:val="single" w:sz="6" w:space="0" w:color="auto"/>
              <w:left w:val="single" w:sz="6" w:space="0" w:color="auto"/>
              <w:right w:val="single" w:sz="4" w:space="0" w:color="auto"/>
            </w:tcBorders>
            <w:shd w:val="clear" w:color="auto" w:fill="FFFFFF"/>
            <w:vAlign w:val="center"/>
          </w:tcPr>
          <w:p w14:paraId="281FB98C" w14:textId="77777777" w:rsidR="00BD1FC3" w:rsidRPr="003C18E9" w:rsidRDefault="00BD1FC3" w:rsidP="00B53239">
            <w:pPr>
              <w:shd w:val="clear" w:color="auto" w:fill="FFFFFF"/>
              <w:jc w:val="center"/>
              <w:rPr>
                <w:rFonts w:ascii="Verdana" w:eastAsia="Arial Unicode MS" w:hAnsi="Verdana" w:cs="Arial"/>
                <w:b/>
                <w:bCs/>
                <w:color w:val="auto"/>
                <w:sz w:val="16"/>
                <w:szCs w:val="16"/>
                <w:lang w:val="bg-BG" w:eastAsia="bg-BG"/>
              </w:rPr>
            </w:pPr>
            <w:r w:rsidRPr="003C18E9">
              <w:rPr>
                <w:rFonts w:ascii="Verdana" w:hAnsi="Verdana" w:cs="Arial"/>
                <w:color w:val="auto"/>
                <w:sz w:val="16"/>
                <w:szCs w:val="16"/>
                <w:lang w:val="bg-BG" w:eastAsia="bg-BG"/>
              </w:rPr>
              <w:t>“Норми за</w:t>
            </w:r>
          </w:p>
          <w:p w14:paraId="281FB98D" w14:textId="77777777" w:rsidR="00BD1FC3" w:rsidRPr="003C18E9" w:rsidRDefault="00BD1FC3" w:rsidP="00B53239">
            <w:pPr>
              <w:shd w:val="clear" w:color="auto" w:fill="FFFFFF"/>
              <w:jc w:val="center"/>
              <w:rPr>
                <w:rFonts w:ascii="Verdana" w:eastAsia="Arial Unicode MS" w:hAnsi="Verdana" w:cs="Arial"/>
                <w:b/>
                <w:bCs/>
                <w:color w:val="auto"/>
                <w:sz w:val="16"/>
                <w:szCs w:val="16"/>
                <w:lang w:val="bg-BG" w:eastAsia="bg-BG"/>
              </w:rPr>
            </w:pPr>
            <w:r w:rsidRPr="003C18E9">
              <w:rPr>
                <w:rFonts w:ascii="Verdana" w:hAnsi="Verdana" w:cs="Arial"/>
                <w:color w:val="auto"/>
                <w:sz w:val="16"/>
                <w:szCs w:val="16"/>
                <w:lang w:val="bg-BG" w:eastAsia="bg-BG"/>
              </w:rPr>
              <w:t>проектиране на</w:t>
            </w:r>
          </w:p>
          <w:p w14:paraId="281FB98E" w14:textId="77777777" w:rsidR="00BD1FC3" w:rsidRPr="003C18E9" w:rsidRDefault="00BD1FC3" w:rsidP="00B53239">
            <w:pPr>
              <w:shd w:val="clear" w:color="auto" w:fill="FFFFFF"/>
              <w:jc w:val="center"/>
              <w:rPr>
                <w:rFonts w:ascii="Verdana" w:eastAsia="Arial Unicode MS" w:hAnsi="Verdana" w:cs="Arial"/>
                <w:b/>
                <w:bCs/>
                <w:color w:val="auto"/>
                <w:sz w:val="16"/>
                <w:szCs w:val="16"/>
                <w:lang w:val="bg-BG" w:eastAsia="bg-BG"/>
              </w:rPr>
            </w:pPr>
            <w:r w:rsidRPr="003C18E9">
              <w:rPr>
                <w:rFonts w:ascii="Verdana" w:hAnsi="Verdana" w:cs="Arial"/>
                <w:color w:val="auto"/>
                <w:sz w:val="16"/>
                <w:szCs w:val="16"/>
                <w:lang w:val="bg-BG" w:eastAsia="bg-BG"/>
              </w:rPr>
              <w:t>пътища”,</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281FB98F" w14:textId="77777777" w:rsidR="00BD1FC3" w:rsidRPr="003C18E9" w:rsidRDefault="00BD1FC3" w:rsidP="00B53239">
            <w:pPr>
              <w:shd w:val="clear" w:color="auto" w:fill="FFFFFF"/>
              <w:jc w:val="center"/>
              <w:rPr>
                <w:rFonts w:ascii="Verdana" w:eastAsia="Arial Unicode MS" w:hAnsi="Verdana" w:cs="Arial"/>
                <w:b/>
                <w:bCs/>
                <w:color w:val="auto"/>
                <w:sz w:val="16"/>
                <w:szCs w:val="16"/>
                <w:lang w:val="bg-BG" w:eastAsia="bg-BG"/>
              </w:rPr>
            </w:pPr>
            <w:r w:rsidRPr="003C18E9">
              <w:rPr>
                <w:rFonts w:ascii="Verdana" w:hAnsi="Verdana" w:cs="Arial"/>
                <w:color w:val="auto"/>
                <w:sz w:val="16"/>
                <w:szCs w:val="16"/>
                <w:lang w:val="bg-BG" w:eastAsia="bg-BG"/>
              </w:rPr>
              <w:t>“Норми за</w:t>
            </w:r>
          </w:p>
          <w:p w14:paraId="281FB990" w14:textId="77777777" w:rsidR="00BD1FC3" w:rsidRPr="003C18E9" w:rsidRDefault="00BD1FC3" w:rsidP="00B53239">
            <w:pPr>
              <w:shd w:val="clear" w:color="auto" w:fill="FFFFFF"/>
              <w:jc w:val="center"/>
              <w:rPr>
                <w:rFonts w:ascii="Verdana" w:eastAsia="Arial Unicode MS" w:hAnsi="Verdana" w:cs="Arial"/>
                <w:b/>
                <w:bCs/>
                <w:color w:val="auto"/>
                <w:sz w:val="16"/>
                <w:szCs w:val="16"/>
                <w:lang w:val="bg-BG" w:eastAsia="bg-BG"/>
              </w:rPr>
            </w:pPr>
            <w:r w:rsidRPr="003C18E9">
              <w:rPr>
                <w:rFonts w:ascii="Verdana" w:hAnsi="Verdana" w:cs="Arial"/>
                <w:color w:val="auto"/>
                <w:sz w:val="16"/>
                <w:szCs w:val="16"/>
                <w:lang w:val="bg-BG" w:eastAsia="bg-BG"/>
              </w:rPr>
              <w:t>проектиране на</w:t>
            </w:r>
          </w:p>
          <w:p w14:paraId="281FB991"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пътища”,</w:t>
            </w:r>
          </w:p>
        </w:tc>
      </w:tr>
      <w:tr w:rsidR="00BD1FC3" w:rsidRPr="003C18E9" w14:paraId="281FB997" w14:textId="77777777" w:rsidTr="00B53239">
        <w:trPr>
          <w:trHeight w:hRule="exact" w:val="1115"/>
          <w:jc w:val="center"/>
        </w:trPr>
        <w:tc>
          <w:tcPr>
            <w:tcW w:w="993" w:type="dxa"/>
            <w:vMerge/>
            <w:tcBorders>
              <w:left w:val="single" w:sz="6" w:space="0" w:color="auto"/>
              <w:bottom w:val="single" w:sz="6" w:space="0" w:color="auto"/>
              <w:right w:val="single" w:sz="6" w:space="0" w:color="auto"/>
            </w:tcBorders>
            <w:shd w:val="clear" w:color="auto" w:fill="FFFFFF"/>
            <w:vAlign w:val="center"/>
          </w:tcPr>
          <w:p w14:paraId="281FB993"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c>
          <w:tcPr>
            <w:tcW w:w="4709" w:type="dxa"/>
            <w:tcBorders>
              <w:top w:val="single" w:sz="6" w:space="0" w:color="auto"/>
              <w:left w:val="single" w:sz="6" w:space="0" w:color="auto"/>
              <w:bottom w:val="single" w:sz="6" w:space="0" w:color="auto"/>
              <w:right w:val="single" w:sz="6" w:space="0" w:color="auto"/>
            </w:tcBorders>
            <w:shd w:val="clear" w:color="auto" w:fill="FFFFFF"/>
            <w:vAlign w:val="center"/>
          </w:tcPr>
          <w:p w14:paraId="281FB994" w14:textId="77777777" w:rsidR="00BD1FC3" w:rsidRPr="003C18E9" w:rsidRDefault="00BD1FC3" w:rsidP="00B53239">
            <w:pPr>
              <w:shd w:val="clear" w:color="auto" w:fill="FFFFFF"/>
              <w:jc w:val="both"/>
              <w:rPr>
                <w:rFonts w:ascii="Verdana" w:hAnsi="Verdana" w:cs="Arial"/>
                <w:color w:val="auto"/>
                <w:sz w:val="16"/>
                <w:szCs w:val="16"/>
                <w:lang w:val="bg-BG" w:eastAsia="bg-BG"/>
              </w:rPr>
            </w:pPr>
            <w:r w:rsidRPr="003C18E9">
              <w:rPr>
                <w:rFonts w:ascii="Verdana" w:hAnsi="Verdana" w:cs="Arial"/>
                <w:color w:val="auto"/>
                <w:sz w:val="16"/>
                <w:szCs w:val="16"/>
                <w:lang w:val="bg-BG" w:eastAsia="bg-BG"/>
              </w:rPr>
              <w:t>Показател на пластичност</w:t>
            </w:r>
          </w:p>
        </w:tc>
        <w:tc>
          <w:tcPr>
            <w:tcW w:w="1984" w:type="dxa"/>
            <w:vMerge/>
            <w:tcBorders>
              <w:left w:val="single" w:sz="6" w:space="0" w:color="auto"/>
              <w:bottom w:val="single" w:sz="6" w:space="0" w:color="auto"/>
              <w:right w:val="single" w:sz="4" w:space="0" w:color="auto"/>
            </w:tcBorders>
            <w:shd w:val="clear" w:color="auto" w:fill="FFFFFF"/>
            <w:vAlign w:val="center"/>
          </w:tcPr>
          <w:p w14:paraId="281FB995" w14:textId="77777777" w:rsidR="00BD1FC3" w:rsidRPr="003C18E9" w:rsidRDefault="00BD1FC3" w:rsidP="00B53239">
            <w:pPr>
              <w:shd w:val="clear" w:color="auto" w:fill="FFFFFF"/>
              <w:jc w:val="center"/>
              <w:rPr>
                <w:rFonts w:ascii="Verdana" w:eastAsia="Arial Unicode MS" w:hAnsi="Verdana" w:cs="Arial"/>
                <w:b/>
                <w:bCs/>
                <w:color w:val="auto"/>
                <w:sz w:val="16"/>
                <w:szCs w:val="16"/>
                <w:lang w:val="bg-BG" w:eastAsia="bg-BG"/>
              </w:rPr>
            </w:pPr>
          </w:p>
        </w:tc>
        <w:tc>
          <w:tcPr>
            <w:tcW w:w="2126" w:type="dxa"/>
            <w:vMerge/>
            <w:tcBorders>
              <w:top w:val="single" w:sz="4" w:space="0" w:color="auto"/>
              <w:left w:val="single" w:sz="4" w:space="0" w:color="auto"/>
              <w:bottom w:val="single" w:sz="4" w:space="0" w:color="auto"/>
              <w:right w:val="single" w:sz="4" w:space="0" w:color="auto"/>
            </w:tcBorders>
            <w:shd w:val="clear" w:color="auto" w:fill="FFFFFF"/>
          </w:tcPr>
          <w:p w14:paraId="281FB996" w14:textId="77777777" w:rsidR="00BD1FC3" w:rsidRPr="003C18E9" w:rsidRDefault="00BD1FC3" w:rsidP="00B53239">
            <w:pPr>
              <w:shd w:val="clear" w:color="auto" w:fill="FFFFFF"/>
              <w:ind w:left="163"/>
              <w:jc w:val="center"/>
              <w:rPr>
                <w:rFonts w:ascii="Verdana" w:hAnsi="Verdana" w:cs="Arial"/>
                <w:color w:val="auto"/>
                <w:sz w:val="16"/>
                <w:szCs w:val="16"/>
                <w:lang w:val="bg-BG" w:eastAsia="bg-BG"/>
              </w:rPr>
            </w:pPr>
          </w:p>
        </w:tc>
      </w:tr>
    </w:tbl>
    <w:p w14:paraId="281FB998" w14:textId="77777777" w:rsidR="00BD1FC3" w:rsidRPr="003C18E9" w:rsidRDefault="00BD1FC3" w:rsidP="00BD1FC3">
      <w:pPr>
        <w:pStyle w:val="ListParagraph"/>
        <w:widowControl w:val="0"/>
        <w:tabs>
          <w:tab w:val="left" w:pos="567"/>
        </w:tabs>
        <w:autoSpaceDE w:val="0"/>
        <w:autoSpaceDN w:val="0"/>
        <w:adjustRightInd w:val="0"/>
        <w:ind w:left="750"/>
        <w:jc w:val="both"/>
        <w:rPr>
          <w:rFonts w:ascii="Verdana" w:hAnsi="Verdana" w:cs="Arial"/>
          <w:color w:val="auto"/>
          <w:sz w:val="20"/>
          <w:szCs w:val="20"/>
          <w:lang w:val="bg-BG" w:eastAsia="bg-BG"/>
        </w:rPr>
      </w:pPr>
    </w:p>
    <w:p w14:paraId="281FB999" w14:textId="77777777" w:rsidR="00BD1FC3" w:rsidRPr="003C18E9" w:rsidRDefault="00BD1FC3" w:rsidP="007D37D6">
      <w:pPr>
        <w:pStyle w:val="ListParagraph"/>
        <w:widowControl w:val="0"/>
        <w:numPr>
          <w:ilvl w:val="2"/>
          <w:numId w:val="49"/>
        </w:numPr>
        <w:tabs>
          <w:tab w:val="left" w:pos="567"/>
        </w:tabs>
        <w:autoSpaceDE w:val="0"/>
        <w:autoSpaceDN w:val="0"/>
        <w:adjustRightInd w:val="0"/>
        <w:jc w:val="both"/>
        <w:rPr>
          <w:rFonts w:ascii="Verdana" w:hAnsi="Verdana" w:cs="Arial"/>
          <w:color w:val="auto"/>
          <w:sz w:val="20"/>
          <w:szCs w:val="20"/>
          <w:lang w:val="bg-BG" w:eastAsia="bg-BG"/>
        </w:rPr>
      </w:pPr>
      <w:proofErr w:type="spellStart"/>
      <w:r w:rsidRPr="003C18E9">
        <w:rPr>
          <w:rFonts w:ascii="Verdana" w:hAnsi="Verdana" w:cs="Arial"/>
          <w:color w:val="auto"/>
          <w:sz w:val="20"/>
          <w:szCs w:val="20"/>
          <w:lang w:val="bg-BG" w:eastAsia="bg-BG"/>
        </w:rPr>
        <w:t>Зърнометричният</w:t>
      </w:r>
      <w:proofErr w:type="spellEnd"/>
      <w:r w:rsidRPr="003C18E9">
        <w:rPr>
          <w:rFonts w:ascii="Verdana" w:hAnsi="Verdana" w:cs="Arial"/>
          <w:color w:val="auto"/>
          <w:sz w:val="20"/>
          <w:szCs w:val="20"/>
          <w:lang w:val="bg-BG" w:eastAsia="bg-BG"/>
        </w:rPr>
        <w:t xml:space="preserve"> състав на скалните материали с подбрана </w:t>
      </w:r>
      <w:proofErr w:type="spellStart"/>
      <w:r w:rsidRPr="003C18E9">
        <w:rPr>
          <w:rFonts w:ascii="Verdana" w:hAnsi="Verdana" w:cs="Arial"/>
          <w:color w:val="auto"/>
          <w:sz w:val="20"/>
          <w:szCs w:val="20"/>
          <w:lang w:val="bg-BG" w:eastAsia="bg-BG"/>
        </w:rPr>
        <w:t>зърнометрия</w:t>
      </w:r>
      <w:proofErr w:type="spellEnd"/>
      <w:r w:rsidRPr="003C18E9">
        <w:rPr>
          <w:rFonts w:ascii="Verdana" w:hAnsi="Verdana" w:cs="Arial"/>
          <w:color w:val="auto"/>
          <w:sz w:val="20"/>
          <w:szCs w:val="20"/>
          <w:lang w:val="bg-BG" w:eastAsia="bg-BG"/>
        </w:rPr>
        <w:t xml:space="preserve"> трябва да отговаря на граничните условия, дадени в </w:t>
      </w:r>
      <w:r w:rsidRPr="003C18E9">
        <w:rPr>
          <w:rFonts w:ascii="Verdana" w:hAnsi="Verdana" w:cs="Arial"/>
          <w:b/>
          <w:color w:val="auto"/>
          <w:sz w:val="20"/>
          <w:szCs w:val="20"/>
          <w:lang w:val="bg-BG" w:eastAsia="bg-BG"/>
        </w:rPr>
        <w:t>таблици</w:t>
      </w:r>
      <w:r w:rsidRPr="003C18E9">
        <w:rPr>
          <w:rFonts w:ascii="Verdana" w:hAnsi="Verdana" w:cs="Arial"/>
          <w:color w:val="auto"/>
          <w:sz w:val="20"/>
          <w:szCs w:val="20"/>
          <w:lang w:val="bg-BG" w:eastAsia="bg-BG"/>
        </w:rPr>
        <w:t xml:space="preserve"> </w:t>
      </w:r>
      <w:r w:rsidRPr="003C18E9">
        <w:rPr>
          <w:rFonts w:ascii="Verdana" w:hAnsi="Verdana" w:cs="Arial"/>
          <w:b/>
          <w:color w:val="auto"/>
          <w:sz w:val="20"/>
          <w:szCs w:val="20"/>
          <w:lang w:val="bg-BG" w:eastAsia="bg-BG"/>
        </w:rPr>
        <w:t>4.1.</w:t>
      </w:r>
      <w:proofErr w:type="spellStart"/>
      <w:r w:rsidRPr="003C18E9">
        <w:rPr>
          <w:rFonts w:ascii="Verdana" w:hAnsi="Verdana" w:cs="Arial"/>
          <w:b/>
          <w:color w:val="auto"/>
          <w:sz w:val="20"/>
          <w:szCs w:val="20"/>
          <w:lang w:val="bg-BG" w:eastAsia="bg-BG"/>
        </w:rPr>
        <w:t>1</w:t>
      </w:r>
      <w:proofErr w:type="spellEnd"/>
      <w:r w:rsidRPr="003C18E9">
        <w:rPr>
          <w:rFonts w:ascii="Verdana" w:hAnsi="Verdana" w:cs="Arial"/>
          <w:b/>
          <w:color w:val="auto"/>
          <w:sz w:val="20"/>
          <w:szCs w:val="20"/>
          <w:lang w:val="bg-BG" w:eastAsia="bg-BG"/>
        </w:rPr>
        <w:t xml:space="preserve">.1. </w:t>
      </w:r>
      <w:r w:rsidRPr="003C18E9">
        <w:rPr>
          <w:rFonts w:ascii="Verdana" w:hAnsi="Verdana" w:cs="Arial"/>
          <w:color w:val="auto"/>
          <w:sz w:val="20"/>
          <w:szCs w:val="20"/>
          <w:lang w:val="bg-BG" w:eastAsia="bg-BG"/>
        </w:rPr>
        <w:t>или</w:t>
      </w:r>
      <w:r w:rsidRPr="003C18E9">
        <w:rPr>
          <w:rFonts w:ascii="Verdana" w:hAnsi="Verdana" w:cs="Arial"/>
          <w:b/>
          <w:color w:val="auto"/>
          <w:sz w:val="20"/>
          <w:szCs w:val="20"/>
          <w:lang w:val="bg-BG" w:eastAsia="bg-BG"/>
        </w:rPr>
        <w:t xml:space="preserve"> 4.1.</w:t>
      </w:r>
      <w:proofErr w:type="spellStart"/>
      <w:r w:rsidRPr="003C18E9">
        <w:rPr>
          <w:rFonts w:ascii="Verdana" w:hAnsi="Verdana" w:cs="Arial"/>
          <w:b/>
          <w:color w:val="auto"/>
          <w:sz w:val="20"/>
          <w:szCs w:val="20"/>
          <w:lang w:val="bg-BG" w:eastAsia="bg-BG"/>
        </w:rPr>
        <w:t>1</w:t>
      </w:r>
      <w:proofErr w:type="spellEnd"/>
      <w:r w:rsidRPr="003C18E9">
        <w:rPr>
          <w:rFonts w:ascii="Verdana" w:hAnsi="Verdana" w:cs="Arial"/>
          <w:b/>
          <w:color w:val="auto"/>
          <w:sz w:val="20"/>
          <w:szCs w:val="20"/>
          <w:lang w:val="bg-BG" w:eastAsia="bg-BG"/>
        </w:rPr>
        <w:t>.2</w:t>
      </w:r>
      <w:r w:rsidRPr="003C18E9">
        <w:rPr>
          <w:rFonts w:ascii="Verdana" w:hAnsi="Verdana" w:cs="Arial"/>
          <w:color w:val="auto"/>
          <w:sz w:val="20"/>
          <w:szCs w:val="20"/>
          <w:lang w:val="bg-BG" w:eastAsia="bg-BG"/>
        </w:rPr>
        <w:t xml:space="preserve">. </w:t>
      </w:r>
    </w:p>
    <w:p w14:paraId="281FB99A" w14:textId="77777777" w:rsidR="00BD1FC3" w:rsidRPr="003C18E9" w:rsidRDefault="00BD1FC3" w:rsidP="00BD1FC3">
      <w:pPr>
        <w:pStyle w:val="ListParagraph"/>
        <w:widowControl w:val="0"/>
        <w:tabs>
          <w:tab w:val="left" w:pos="567"/>
        </w:tabs>
        <w:autoSpaceDE w:val="0"/>
        <w:autoSpaceDN w:val="0"/>
        <w:adjustRightInd w:val="0"/>
        <w:ind w:left="0"/>
        <w:jc w:val="right"/>
        <w:rPr>
          <w:rFonts w:ascii="Verdana" w:hAnsi="Verdana" w:cs="Arial"/>
          <w:color w:val="auto"/>
          <w:sz w:val="20"/>
          <w:szCs w:val="20"/>
          <w:lang w:val="bg-BG" w:eastAsia="bg-BG"/>
        </w:rPr>
      </w:pPr>
      <w:r w:rsidRPr="003C18E9">
        <w:rPr>
          <w:rFonts w:ascii="Verdana" w:hAnsi="Verdana" w:cs="Arial"/>
          <w:b/>
          <w:color w:val="auto"/>
          <w:sz w:val="20"/>
          <w:szCs w:val="20"/>
          <w:lang w:val="bg-BG" w:eastAsia="bg-BG"/>
        </w:rPr>
        <w:t>Таблица 4.1.</w:t>
      </w:r>
      <w:proofErr w:type="spellStart"/>
      <w:r w:rsidRPr="003C18E9">
        <w:rPr>
          <w:rFonts w:ascii="Verdana" w:hAnsi="Verdana" w:cs="Arial"/>
          <w:b/>
          <w:color w:val="auto"/>
          <w:sz w:val="20"/>
          <w:szCs w:val="20"/>
          <w:lang w:val="bg-BG" w:eastAsia="bg-BG"/>
        </w:rPr>
        <w:t>1</w:t>
      </w:r>
      <w:proofErr w:type="spellEnd"/>
      <w:r w:rsidRPr="003C18E9">
        <w:rPr>
          <w:rFonts w:ascii="Verdana" w:hAnsi="Verdana" w:cs="Arial"/>
          <w:b/>
          <w:color w:val="auto"/>
          <w:sz w:val="20"/>
          <w:szCs w:val="20"/>
          <w:lang w:val="bg-BG" w:eastAsia="bg-BG"/>
        </w:rPr>
        <w:t>.1.</w:t>
      </w:r>
    </w:p>
    <w:tbl>
      <w:tblPr>
        <w:tblW w:w="0" w:type="auto"/>
        <w:jc w:val="center"/>
        <w:tblInd w:w="40" w:type="dxa"/>
        <w:tblLayout w:type="fixed"/>
        <w:tblCellMar>
          <w:left w:w="40" w:type="dxa"/>
          <w:right w:w="40" w:type="dxa"/>
        </w:tblCellMar>
        <w:tblLook w:val="0000" w:firstRow="0" w:lastRow="0" w:firstColumn="0" w:lastColumn="0" w:noHBand="0" w:noVBand="0"/>
      </w:tblPr>
      <w:tblGrid>
        <w:gridCol w:w="1102"/>
        <w:gridCol w:w="2030"/>
        <w:gridCol w:w="821"/>
        <w:gridCol w:w="814"/>
        <w:gridCol w:w="806"/>
        <w:gridCol w:w="814"/>
        <w:gridCol w:w="821"/>
        <w:gridCol w:w="814"/>
        <w:gridCol w:w="857"/>
      </w:tblGrid>
      <w:tr w:rsidR="00BD1FC3" w:rsidRPr="003C18E9" w14:paraId="281FB9A4" w14:textId="77777777" w:rsidTr="00B53239">
        <w:trPr>
          <w:trHeight w:hRule="exact" w:val="641"/>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281FB99B" w14:textId="77777777" w:rsidR="00BD1FC3" w:rsidRPr="003C18E9" w:rsidRDefault="00BD1FC3" w:rsidP="00B53239">
            <w:pPr>
              <w:ind w:left="79" w:right="58"/>
              <w:rPr>
                <w:rFonts w:ascii="Verdana" w:hAnsi="Verdana" w:cs="Arial"/>
                <w:color w:val="auto"/>
                <w:sz w:val="16"/>
                <w:szCs w:val="16"/>
                <w:lang w:val="bg-BG" w:eastAsia="bg-BG"/>
              </w:rPr>
            </w:pPr>
            <w:r w:rsidRPr="003C18E9">
              <w:rPr>
                <w:rFonts w:ascii="Verdana" w:hAnsi="Verdana" w:cs="Arial"/>
                <w:color w:val="auto"/>
                <w:sz w:val="16"/>
                <w:szCs w:val="16"/>
                <w:lang w:val="bg-BG" w:eastAsia="bg-BG"/>
              </w:rPr>
              <w:t>Фракция мм</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281FB99C" w14:textId="77777777" w:rsidR="00BD1FC3" w:rsidRPr="003C18E9" w:rsidRDefault="00BD1FC3" w:rsidP="00B53239">
            <w:pPr>
              <w:ind w:right="324"/>
              <w:rPr>
                <w:rFonts w:ascii="Verdana" w:hAnsi="Verdana" w:cs="Arial"/>
                <w:color w:val="auto"/>
                <w:sz w:val="16"/>
                <w:szCs w:val="16"/>
                <w:lang w:val="bg-BG" w:eastAsia="bg-BG"/>
              </w:rPr>
            </w:pPr>
            <w:r w:rsidRPr="003C18E9">
              <w:rPr>
                <w:rFonts w:ascii="Verdana" w:hAnsi="Verdana" w:cs="Arial"/>
                <w:color w:val="auto"/>
                <w:sz w:val="16"/>
                <w:szCs w:val="16"/>
                <w:lang w:val="bg-BG" w:eastAsia="bg-BG"/>
              </w:rPr>
              <w:t>Отвор на ситата, мм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9D" w14:textId="77777777" w:rsidR="00BD1FC3" w:rsidRPr="003C18E9" w:rsidRDefault="00BD1FC3" w:rsidP="00B53239">
            <w:pPr>
              <w:ind w:left="202"/>
              <w:rPr>
                <w:rFonts w:ascii="Verdana" w:hAnsi="Verdana" w:cs="Arial"/>
                <w:color w:val="auto"/>
                <w:sz w:val="16"/>
                <w:szCs w:val="16"/>
                <w:lang w:val="bg-BG" w:eastAsia="bg-BG"/>
              </w:rPr>
            </w:pPr>
            <w:r w:rsidRPr="003C18E9">
              <w:rPr>
                <w:rFonts w:ascii="Verdana" w:hAnsi="Verdana" w:cs="Arial"/>
                <w:color w:val="auto"/>
                <w:sz w:val="16"/>
                <w:szCs w:val="16"/>
                <w:lang w:val="bg-BG" w:eastAsia="bg-BG"/>
              </w:rPr>
              <w:t>63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9E" w14:textId="77777777" w:rsidR="00BD1FC3" w:rsidRPr="003C18E9" w:rsidRDefault="00BD1FC3" w:rsidP="00B53239">
            <w:pPr>
              <w:ind w:left="115"/>
              <w:rPr>
                <w:rFonts w:ascii="Verdana" w:hAnsi="Verdana" w:cs="Arial"/>
                <w:color w:val="auto"/>
                <w:sz w:val="16"/>
                <w:szCs w:val="16"/>
                <w:lang w:val="bg-BG" w:eastAsia="bg-BG"/>
              </w:rPr>
            </w:pPr>
            <w:r w:rsidRPr="003C18E9">
              <w:rPr>
                <w:rFonts w:ascii="Verdana" w:hAnsi="Verdana" w:cs="Arial"/>
                <w:color w:val="auto"/>
                <w:sz w:val="16"/>
                <w:szCs w:val="16"/>
                <w:lang w:val="bg-BG" w:eastAsia="bg-BG"/>
              </w:rPr>
              <w:t>31,5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99F" w14:textId="77777777" w:rsidR="00BD1FC3" w:rsidRPr="003C18E9" w:rsidRDefault="00BD1FC3" w:rsidP="00B53239">
            <w:pPr>
              <w:ind w:left="202"/>
              <w:rPr>
                <w:rFonts w:ascii="Verdana" w:hAnsi="Verdana" w:cs="Arial"/>
                <w:color w:val="auto"/>
                <w:sz w:val="16"/>
                <w:szCs w:val="16"/>
                <w:lang w:val="bg-BG" w:eastAsia="bg-BG"/>
              </w:rPr>
            </w:pPr>
            <w:r w:rsidRPr="003C18E9">
              <w:rPr>
                <w:rFonts w:ascii="Verdana" w:hAnsi="Verdana" w:cs="Arial"/>
                <w:color w:val="auto"/>
                <w:sz w:val="16"/>
                <w:szCs w:val="16"/>
                <w:lang w:val="bg-BG" w:eastAsia="bg-BG"/>
              </w:rPr>
              <w:t>16</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A0" w14:textId="77777777" w:rsidR="00BD1FC3" w:rsidRPr="003C18E9" w:rsidRDefault="00BD1FC3" w:rsidP="00B53239">
            <w:pPr>
              <w:ind w:left="252"/>
              <w:rPr>
                <w:rFonts w:ascii="Verdana" w:hAnsi="Verdana" w:cs="Arial"/>
                <w:color w:val="auto"/>
                <w:sz w:val="16"/>
                <w:szCs w:val="16"/>
                <w:lang w:val="bg-BG" w:eastAsia="bg-BG"/>
              </w:rPr>
            </w:pPr>
            <w:r w:rsidRPr="003C18E9">
              <w:rPr>
                <w:rFonts w:ascii="Verdana" w:hAnsi="Verdana" w:cs="Arial"/>
                <w:color w:val="auto"/>
                <w:sz w:val="16"/>
                <w:szCs w:val="16"/>
                <w:lang w:val="bg-BG" w:eastAsia="bg-BG"/>
              </w:rPr>
              <w:t>8</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A1" w14:textId="77777777" w:rsidR="00BD1FC3" w:rsidRPr="003C18E9" w:rsidRDefault="00BD1FC3" w:rsidP="00B53239">
            <w:pPr>
              <w:ind w:left="245"/>
              <w:rPr>
                <w:rFonts w:ascii="Verdana" w:hAnsi="Verdana" w:cs="Arial"/>
                <w:color w:val="auto"/>
                <w:sz w:val="16"/>
                <w:szCs w:val="16"/>
                <w:lang w:val="bg-BG" w:eastAsia="bg-BG"/>
              </w:rPr>
            </w:pPr>
            <w:r w:rsidRPr="003C18E9">
              <w:rPr>
                <w:rFonts w:ascii="Verdana" w:hAnsi="Verdana" w:cs="Arial"/>
                <w:color w:val="auto"/>
                <w:sz w:val="16"/>
                <w:szCs w:val="16"/>
                <w:lang w:val="bg-BG" w:eastAsia="bg-BG"/>
              </w:rPr>
              <w:t>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A2" w14:textId="77777777" w:rsidR="00BD1FC3" w:rsidRPr="003C18E9" w:rsidRDefault="00BD1FC3" w:rsidP="00B53239">
            <w:pPr>
              <w:ind w:left="252"/>
              <w:rPr>
                <w:rFonts w:ascii="Verdana" w:hAnsi="Verdana" w:cs="Arial"/>
                <w:color w:val="auto"/>
                <w:sz w:val="16"/>
                <w:szCs w:val="16"/>
                <w:lang w:val="bg-BG" w:eastAsia="bg-BG"/>
              </w:rPr>
            </w:pPr>
            <w:r w:rsidRPr="003C18E9">
              <w:rPr>
                <w:rFonts w:ascii="Verdana" w:hAnsi="Verdana" w:cs="Arial"/>
                <w:color w:val="auto"/>
                <w:sz w:val="16"/>
                <w:szCs w:val="16"/>
                <w:lang w:val="bg-BG" w:eastAsia="bg-BG"/>
              </w:rPr>
              <w:t>2</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9A3" w14:textId="77777777" w:rsidR="00BD1FC3" w:rsidRPr="003C18E9" w:rsidRDefault="00BD1FC3" w:rsidP="00B53239">
            <w:pPr>
              <w:ind w:left="252"/>
              <w:rPr>
                <w:rFonts w:ascii="Verdana" w:hAnsi="Verdana" w:cs="Arial"/>
                <w:color w:val="auto"/>
                <w:sz w:val="16"/>
                <w:szCs w:val="16"/>
                <w:lang w:val="bg-BG" w:eastAsia="bg-BG"/>
              </w:rPr>
            </w:pPr>
            <w:r w:rsidRPr="003C18E9">
              <w:rPr>
                <w:rFonts w:ascii="Verdana" w:hAnsi="Verdana" w:cs="Arial"/>
                <w:color w:val="auto"/>
                <w:sz w:val="16"/>
                <w:szCs w:val="16"/>
                <w:lang w:val="bg-BG" w:eastAsia="bg-BG"/>
              </w:rPr>
              <w:t>1</w:t>
            </w:r>
          </w:p>
        </w:tc>
      </w:tr>
      <w:tr w:rsidR="00BD1FC3" w:rsidRPr="003C18E9" w14:paraId="281FB9AF" w14:textId="77777777" w:rsidTr="00B53239">
        <w:trPr>
          <w:trHeight w:hRule="exact" w:val="569"/>
          <w:jc w:val="center"/>
        </w:trPr>
        <w:tc>
          <w:tcPr>
            <w:tcW w:w="1102" w:type="dxa"/>
            <w:tcBorders>
              <w:top w:val="single" w:sz="6" w:space="0" w:color="auto"/>
              <w:left w:val="single" w:sz="6" w:space="0" w:color="auto"/>
              <w:bottom w:val="nil"/>
              <w:right w:val="single" w:sz="6" w:space="0" w:color="auto"/>
            </w:tcBorders>
            <w:shd w:val="clear" w:color="auto" w:fill="FFFFFF"/>
          </w:tcPr>
          <w:p w14:paraId="281FB9A5" w14:textId="77777777" w:rsidR="00BD1FC3" w:rsidRPr="003C18E9" w:rsidRDefault="00BD1FC3" w:rsidP="00B53239">
            <w:pPr>
              <w:ind w:left="252"/>
              <w:rPr>
                <w:rFonts w:ascii="Verdana" w:hAnsi="Verdana" w:cs="Arial"/>
                <w:color w:val="auto"/>
                <w:sz w:val="16"/>
                <w:szCs w:val="16"/>
                <w:lang w:val="bg-BG" w:eastAsia="bg-BG"/>
              </w:rPr>
            </w:pPr>
            <w:r w:rsidRPr="003C18E9">
              <w:rPr>
                <w:rFonts w:ascii="Verdana" w:hAnsi="Verdana" w:cs="Arial"/>
                <w:color w:val="auto"/>
                <w:sz w:val="16"/>
                <w:szCs w:val="16"/>
                <w:lang w:val="bg-BG" w:eastAsia="bg-BG"/>
              </w:rPr>
              <w:t>0-63</w:t>
            </w:r>
          </w:p>
        </w:tc>
        <w:tc>
          <w:tcPr>
            <w:tcW w:w="2030" w:type="dxa"/>
            <w:tcBorders>
              <w:top w:val="single" w:sz="6" w:space="0" w:color="auto"/>
              <w:left w:val="single" w:sz="6" w:space="0" w:color="auto"/>
              <w:bottom w:val="nil"/>
              <w:right w:val="single" w:sz="6" w:space="0" w:color="auto"/>
            </w:tcBorders>
            <w:shd w:val="clear" w:color="auto" w:fill="FFFFFF"/>
          </w:tcPr>
          <w:p w14:paraId="281FB9A6" w14:textId="77777777" w:rsidR="00BD1FC3" w:rsidRPr="003C18E9" w:rsidRDefault="00BD1FC3" w:rsidP="00B53239">
            <w:pPr>
              <w:ind w:right="497"/>
              <w:rPr>
                <w:rFonts w:ascii="Verdana" w:hAnsi="Verdana" w:cs="Arial"/>
                <w:color w:val="auto"/>
                <w:sz w:val="16"/>
                <w:szCs w:val="16"/>
                <w:lang w:val="bg-BG" w:eastAsia="bg-BG"/>
              </w:rPr>
            </w:pPr>
            <w:r w:rsidRPr="003C18E9">
              <w:rPr>
                <w:rFonts w:ascii="Verdana" w:hAnsi="Verdana" w:cs="Arial"/>
                <w:color w:val="auto"/>
                <w:sz w:val="16"/>
                <w:szCs w:val="16"/>
                <w:lang w:val="bg-BG" w:eastAsia="bg-BG"/>
              </w:rPr>
              <w:t>Преминали количества в %</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A7"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p w14:paraId="281FB9A8"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A9"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85 55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9AA"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65 35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AB" w14:textId="77777777" w:rsidR="00BD1FC3" w:rsidRPr="003C18E9" w:rsidRDefault="00BD1FC3" w:rsidP="00B53239">
            <w:pPr>
              <w:ind w:left="187" w:right="194" w:firstLine="7"/>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50 22</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AC" w14:textId="77777777" w:rsidR="00BD1FC3" w:rsidRPr="003C18E9" w:rsidRDefault="00BD1FC3" w:rsidP="00B53239">
            <w:pPr>
              <w:ind w:left="202" w:right="202" w:hanging="1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40 15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AD" w14:textId="77777777" w:rsidR="00BD1FC3" w:rsidRPr="003C18E9" w:rsidRDefault="00BD1FC3" w:rsidP="00B53239">
            <w:pPr>
              <w:ind w:left="216" w:right="194" w:hanging="22"/>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35 10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9AE" w14:textId="77777777" w:rsidR="00BD1FC3" w:rsidRPr="003C18E9" w:rsidRDefault="00BD1FC3" w:rsidP="00B53239">
            <w:pPr>
              <w:ind w:left="216" w:right="245"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20 0</w:t>
            </w:r>
          </w:p>
        </w:tc>
      </w:tr>
      <w:tr w:rsidR="00BD1FC3" w:rsidRPr="003C18E9" w14:paraId="281FB9BE" w14:textId="77777777" w:rsidTr="00B53239">
        <w:trPr>
          <w:trHeight w:hRule="exact" w:val="562"/>
          <w:jc w:val="center"/>
        </w:trPr>
        <w:tc>
          <w:tcPr>
            <w:tcW w:w="1102" w:type="dxa"/>
            <w:tcBorders>
              <w:top w:val="nil"/>
              <w:left w:val="single" w:sz="6" w:space="0" w:color="auto"/>
              <w:bottom w:val="nil"/>
              <w:right w:val="single" w:sz="6" w:space="0" w:color="auto"/>
            </w:tcBorders>
            <w:shd w:val="clear" w:color="auto" w:fill="FFFFFF"/>
          </w:tcPr>
          <w:p w14:paraId="281FB9B0" w14:textId="77777777" w:rsidR="00BD1FC3" w:rsidRPr="003C18E9" w:rsidRDefault="00BD1FC3" w:rsidP="00B53239">
            <w:pPr>
              <w:rPr>
                <w:rFonts w:ascii="Verdana" w:hAnsi="Verdana" w:cs="Arial"/>
                <w:color w:val="auto"/>
                <w:sz w:val="16"/>
                <w:szCs w:val="16"/>
                <w:lang w:val="bg-BG" w:eastAsia="bg-BG"/>
              </w:rPr>
            </w:pPr>
          </w:p>
          <w:p w14:paraId="281FB9B1" w14:textId="77777777" w:rsidR="00BD1FC3" w:rsidRPr="003C18E9" w:rsidRDefault="00BD1FC3" w:rsidP="00B53239">
            <w:pPr>
              <w:rPr>
                <w:rFonts w:ascii="Verdana" w:hAnsi="Verdana" w:cs="Arial"/>
                <w:color w:val="auto"/>
                <w:sz w:val="16"/>
                <w:szCs w:val="16"/>
                <w:lang w:val="bg-BG" w:eastAsia="bg-BG"/>
              </w:rPr>
            </w:pPr>
          </w:p>
        </w:tc>
        <w:tc>
          <w:tcPr>
            <w:tcW w:w="2030" w:type="dxa"/>
            <w:tcBorders>
              <w:top w:val="nil"/>
              <w:left w:val="single" w:sz="6" w:space="0" w:color="auto"/>
              <w:bottom w:val="nil"/>
              <w:right w:val="single" w:sz="6" w:space="0" w:color="auto"/>
            </w:tcBorders>
            <w:shd w:val="clear" w:color="auto" w:fill="FFFFFF"/>
          </w:tcPr>
          <w:p w14:paraId="281FB9B2" w14:textId="77777777" w:rsidR="00BD1FC3" w:rsidRPr="003C18E9" w:rsidRDefault="00BD1FC3" w:rsidP="00B53239">
            <w:pPr>
              <w:rPr>
                <w:rFonts w:ascii="Verdana" w:hAnsi="Verdana" w:cs="Arial"/>
                <w:color w:val="auto"/>
                <w:sz w:val="16"/>
                <w:szCs w:val="16"/>
                <w:lang w:val="bg-BG" w:eastAsia="bg-BG"/>
              </w:rPr>
            </w:pPr>
          </w:p>
          <w:p w14:paraId="281FB9B3" w14:textId="77777777" w:rsidR="00BD1FC3" w:rsidRPr="003C18E9" w:rsidRDefault="00BD1FC3" w:rsidP="00B53239">
            <w:pPr>
              <w:rPr>
                <w:rFonts w:ascii="Verdana" w:hAnsi="Verdana" w:cs="Arial"/>
                <w:color w:val="auto"/>
                <w:sz w:val="16"/>
                <w:szCs w:val="16"/>
                <w:lang w:val="bg-BG" w:eastAsia="bg-BG"/>
              </w:rPr>
            </w:pP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B4"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p w14:paraId="281FB9B5"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B6" w14:textId="77777777" w:rsidR="00BD1FC3" w:rsidRPr="003C18E9" w:rsidRDefault="00BD1FC3" w:rsidP="00B53239">
            <w:pPr>
              <w:ind w:left="180"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85 55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9B7" w14:textId="77777777" w:rsidR="00BD1FC3" w:rsidRPr="003C18E9" w:rsidRDefault="00BD1FC3" w:rsidP="00B53239">
            <w:pPr>
              <w:ind w:left="180" w:right="187"/>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68 35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B8"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60 22</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B9" w14:textId="77777777" w:rsidR="00BD1FC3" w:rsidRPr="003C18E9" w:rsidRDefault="00BD1FC3" w:rsidP="00B53239">
            <w:pPr>
              <w:ind w:left="202" w:right="194" w:hanging="22"/>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47 16</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BA" w14:textId="77777777" w:rsidR="00BD1FC3" w:rsidRPr="003C18E9" w:rsidRDefault="00BD1FC3" w:rsidP="00B53239">
            <w:pPr>
              <w:ind w:left="216" w:right="194"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40</w:t>
            </w:r>
          </w:p>
          <w:p w14:paraId="281FB9BB" w14:textId="77777777" w:rsidR="00BD1FC3" w:rsidRPr="003C18E9" w:rsidRDefault="00BD1FC3" w:rsidP="00B53239">
            <w:pPr>
              <w:ind w:left="216" w:right="194"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9</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9BC" w14:textId="77777777" w:rsidR="00BD1FC3" w:rsidRPr="003C18E9" w:rsidRDefault="00BD1FC3" w:rsidP="00B53239">
            <w:pPr>
              <w:ind w:left="216" w:right="238"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w:t>
            </w:r>
          </w:p>
          <w:p w14:paraId="281FB9BD" w14:textId="77777777" w:rsidR="00BD1FC3" w:rsidRPr="003C18E9" w:rsidRDefault="00BD1FC3" w:rsidP="00B53239">
            <w:pPr>
              <w:ind w:left="216" w:right="238"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5</w:t>
            </w:r>
          </w:p>
        </w:tc>
      </w:tr>
      <w:tr w:rsidR="00BD1FC3" w:rsidRPr="003C18E9" w14:paraId="281FB9CE" w14:textId="77777777" w:rsidTr="00B53239">
        <w:trPr>
          <w:trHeight w:hRule="exact" w:val="583"/>
          <w:jc w:val="center"/>
        </w:trPr>
        <w:tc>
          <w:tcPr>
            <w:tcW w:w="1102" w:type="dxa"/>
            <w:tcBorders>
              <w:top w:val="nil"/>
              <w:left w:val="single" w:sz="6" w:space="0" w:color="auto"/>
              <w:bottom w:val="single" w:sz="6" w:space="0" w:color="auto"/>
              <w:right w:val="single" w:sz="6" w:space="0" w:color="auto"/>
            </w:tcBorders>
            <w:shd w:val="clear" w:color="auto" w:fill="FFFFFF"/>
          </w:tcPr>
          <w:p w14:paraId="281FB9BF" w14:textId="77777777" w:rsidR="00BD1FC3" w:rsidRPr="003C18E9" w:rsidRDefault="00BD1FC3" w:rsidP="00B53239">
            <w:pPr>
              <w:rPr>
                <w:rFonts w:ascii="Verdana" w:hAnsi="Verdana" w:cs="Arial"/>
                <w:color w:val="auto"/>
                <w:sz w:val="16"/>
                <w:szCs w:val="16"/>
                <w:lang w:val="bg-BG" w:eastAsia="bg-BG"/>
              </w:rPr>
            </w:pPr>
          </w:p>
          <w:p w14:paraId="281FB9C0" w14:textId="77777777" w:rsidR="00BD1FC3" w:rsidRPr="003C18E9" w:rsidRDefault="00BD1FC3" w:rsidP="00B53239">
            <w:pPr>
              <w:rPr>
                <w:rFonts w:ascii="Verdana" w:hAnsi="Verdana" w:cs="Arial"/>
                <w:color w:val="auto"/>
                <w:sz w:val="16"/>
                <w:szCs w:val="16"/>
                <w:lang w:val="bg-BG" w:eastAsia="bg-BG"/>
              </w:rPr>
            </w:pPr>
          </w:p>
        </w:tc>
        <w:tc>
          <w:tcPr>
            <w:tcW w:w="2030" w:type="dxa"/>
            <w:tcBorders>
              <w:top w:val="nil"/>
              <w:left w:val="single" w:sz="6" w:space="0" w:color="auto"/>
              <w:bottom w:val="single" w:sz="6" w:space="0" w:color="auto"/>
              <w:right w:val="single" w:sz="6" w:space="0" w:color="auto"/>
            </w:tcBorders>
            <w:shd w:val="clear" w:color="auto" w:fill="FFFFFF"/>
          </w:tcPr>
          <w:p w14:paraId="281FB9C1" w14:textId="77777777" w:rsidR="00BD1FC3" w:rsidRPr="003C18E9" w:rsidRDefault="00BD1FC3" w:rsidP="00B53239">
            <w:pPr>
              <w:rPr>
                <w:rFonts w:ascii="Verdana" w:hAnsi="Verdana" w:cs="Arial"/>
                <w:color w:val="auto"/>
                <w:sz w:val="16"/>
                <w:szCs w:val="16"/>
                <w:lang w:val="bg-BG" w:eastAsia="bg-BG"/>
              </w:rPr>
            </w:pPr>
          </w:p>
          <w:p w14:paraId="281FB9C2" w14:textId="77777777" w:rsidR="00BD1FC3" w:rsidRPr="003C18E9" w:rsidRDefault="00BD1FC3" w:rsidP="00B53239">
            <w:pPr>
              <w:rPr>
                <w:rFonts w:ascii="Verdana" w:hAnsi="Verdana" w:cs="Arial"/>
                <w:color w:val="auto"/>
                <w:sz w:val="16"/>
                <w:szCs w:val="16"/>
                <w:lang w:val="bg-BG" w:eastAsia="bg-BG"/>
              </w:rPr>
            </w:pP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C3"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p w14:paraId="281FB9C4"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C5" w14:textId="77777777" w:rsidR="00BD1FC3" w:rsidRPr="003C18E9" w:rsidRDefault="00BD1FC3" w:rsidP="00B53239">
            <w:pPr>
              <w:ind w:left="187" w:right="202"/>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90 50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9C6" w14:textId="77777777" w:rsidR="00BD1FC3" w:rsidRPr="003C18E9" w:rsidRDefault="00BD1FC3" w:rsidP="00B53239">
            <w:pPr>
              <w:ind w:left="216" w:right="194"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75</w:t>
            </w:r>
          </w:p>
          <w:p w14:paraId="281FB9C7" w14:textId="77777777" w:rsidR="00BD1FC3" w:rsidRPr="003C18E9" w:rsidRDefault="00BD1FC3" w:rsidP="00B53239">
            <w:pPr>
              <w:ind w:left="216" w:right="194"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C8" w14:textId="77777777" w:rsidR="00BD1FC3" w:rsidRPr="003C18E9" w:rsidRDefault="00BD1FC3" w:rsidP="00B53239">
            <w:pPr>
              <w:ind w:left="180" w:right="202" w:firstLine="7"/>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60 20</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C9" w14:textId="77777777" w:rsidR="00BD1FC3" w:rsidRPr="003C18E9" w:rsidRDefault="00BD1FC3" w:rsidP="00B53239">
            <w:pPr>
              <w:ind w:left="202" w:right="202" w:hanging="1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45 13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CA" w14:textId="77777777" w:rsidR="00BD1FC3" w:rsidRPr="003C18E9" w:rsidRDefault="00BD1FC3" w:rsidP="00B53239">
            <w:pPr>
              <w:ind w:left="216" w:right="194"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w:t>
            </w:r>
          </w:p>
          <w:p w14:paraId="281FB9CB" w14:textId="77777777" w:rsidR="00BD1FC3" w:rsidRPr="003C18E9" w:rsidRDefault="00BD1FC3" w:rsidP="00B53239">
            <w:pPr>
              <w:ind w:left="216" w:right="194"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8</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9CC" w14:textId="77777777" w:rsidR="00BD1FC3" w:rsidRPr="003C18E9" w:rsidRDefault="00BD1FC3" w:rsidP="00B53239">
            <w:pPr>
              <w:ind w:left="216" w:right="238"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25</w:t>
            </w:r>
          </w:p>
          <w:p w14:paraId="281FB9CD" w14:textId="77777777" w:rsidR="00BD1FC3" w:rsidRPr="003C18E9" w:rsidRDefault="00BD1FC3" w:rsidP="00B53239">
            <w:pPr>
              <w:ind w:left="216" w:right="238" w:hanging="29"/>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5</w:t>
            </w:r>
          </w:p>
        </w:tc>
      </w:tr>
    </w:tbl>
    <w:p w14:paraId="281FB9CF" w14:textId="77777777" w:rsidR="00BD1FC3" w:rsidRPr="003C18E9" w:rsidRDefault="00BD1FC3" w:rsidP="00BD1FC3">
      <w:pPr>
        <w:jc w:val="right"/>
        <w:rPr>
          <w:rFonts w:ascii="Verdana" w:hAnsi="Verdana" w:cs="Arial"/>
          <w:b/>
          <w:color w:val="auto"/>
          <w:sz w:val="20"/>
          <w:szCs w:val="20"/>
          <w:lang w:val="bg-BG" w:eastAsia="bg-BG"/>
        </w:rPr>
      </w:pPr>
    </w:p>
    <w:p w14:paraId="281FB9D0" w14:textId="77777777" w:rsidR="00BD1FC3" w:rsidRPr="003C18E9" w:rsidRDefault="00BD1FC3" w:rsidP="00BD1FC3">
      <w:pPr>
        <w:jc w:val="right"/>
        <w:rPr>
          <w:rFonts w:ascii="Verdana" w:hAnsi="Verdana" w:cs="Arial"/>
          <w:color w:val="auto"/>
          <w:sz w:val="20"/>
          <w:szCs w:val="20"/>
          <w:lang w:val="bg-BG" w:eastAsia="bg-BG"/>
        </w:rPr>
      </w:pPr>
      <w:r w:rsidRPr="003C18E9">
        <w:rPr>
          <w:rFonts w:ascii="Verdana" w:hAnsi="Verdana" w:cs="Arial"/>
          <w:b/>
          <w:color w:val="auto"/>
          <w:sz w:val="20"/>
          <w:szCs w:val="20"/>
          <w:lang w:val="bg-BG" w:eastAsia="bg-BG"/>
        </w:rPr>
        <w:t>Таблица 4.1.</w:t>
      </w:r>
      <w:proofErr w:type="spellStart"/>
      <w:r w:rsidRPr="003C18E9">
        <w:rPr>
          <w:rFonts w:ascii="Verdana" w:hAnsi="Verdana" w:cs="Arial"/>
          <w:b/>
          <w:color w:val="auto"/>
          <w:sz w:val="20"/>
          <w:szCs w:val="20"/>
          <w:lang w:val="bg-BG" w:eastAsia="bg-BG"/>
        </w:rPr>
        <w:t>1</w:t>
      </w:r>
      <w:proofErr w:type="spellEnd"/>
      <w:r w:rsidRPr="003C18E9">
        <w:rPr>
          <w:rFonts w:ascii="Verdana" w:hAnsi="Verdana" w:cs="Arial"/>
          <w:b/>
          <w:color w:val="auto"/>
          <w:sz w:val="20"/>
          <w:szCs w:val="20"/>
          <w:lang w:val="bg-BG" w:eastAsia="bg-BG"/>
        </w:rPr>
        <w:t>.2.</w:t>
      </w:r>
    </w:p>
    <w:p w14:paraId="281FB9D1" w14:textId="77777777" w:rsidR="00BD1FC3" w:rsidRPr="003C18E9" w:rsidRDefault="00BD1FC3" w:rsidP="00BD1FC3">
      <w:pPr>
        <w:jc w:val="right"/>
        <w:rPr>
          <w:rFonts w:ascii="Verdana" w:hAnsi="Verdana" w:cs="Arial"/>
          <w:color w:val="auto"/>
          <w:sz w:val="20"/>
          <w:szCs w:val="20"/>
          <w:lang w:val="bg-BG" w:eastAsia="bg-BG"/>
        </w:rPr>
      </w:pPr>
    </w:p>
    <w:tbl>
      <w:tblPr>
        <w:tblW w:w="0" w:type="auto"/>
        <w:jc w:val="center"/>
        <w:tblInd w:w="40" w:type="dxa"/>
        <w:tblLayout w:type="fixed"/>
        <w:tblCellMar>
          <w:left w:w="40" w:type="dxa"/>
          <w:right w:w="40" w:type="dxa"/>
        </w:tblCellMar>
        <w:tblLook w:val="0000" w:firstRow="0" w:lastRow="0" w:firstColumn="0" w:lastColumn="0" w:noHBand="0" w:noVBand="0"/>
      </w:tblPr>
      <w:tblGrid>
        <w:gridCol w:w="1102"/>
        <w:gridCol w:w="2030"/>
        <w:gridCol w:w="821"/>
        <w:gridCol w:w="814"/>
        <w:gridCol w:w="806"/>
        <w:gridCol w:w="814"/>
        <w:gridCol w:w="821"/>
        <w:gridCol w:w="814"/>
        <w:gridCol w:w="857"/>
      </w:tblGrid>
      <w:tr w:rsidR="00BD1FC3" w:rsidRPr="003C18E9" w14:paraId="281FB9DC" w14:textId="77777777" w:rsidTr="00B53239">
        <w:trPr>
          <w:trHeight w:hRule="exact" w:val="609"/>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281FB9D2" w14:textId="77777777" w:rsidR="00BD1FC3" w:rsidRPr="003C18E9" w:rsidRDefault="00BD1FC3" w:rsidP="00B53239">
            <w:pPr>
              <w:ind w:left="79" w:right="58"/>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Фракция </w:t>
            </w:r>
          </w:p>
          <w:p w14:paraId="281FB9D3" w14:textId="77777777" w:rsidR="00BD1FC3" w:rsidRPr="003C18E9" w:rsidRDefault="00BD1FC3" w:rsidP="00B53239">
            <w:pPr>
              <w:ind w:left="79" w:right="58"/>
              <w:rPr>
                <w:rFonts w:ascii="Verdana" w:hAnsi="Verdana" w:cs="Arial"/>
                <w:color w:val="auto"/>
                <w:sz w:val="16"/>
                <w:szCs w:val="16"/>
                <w:lang w:val="bg-BG" w:eastAsia="bg-BG"/>
              </w:rPr>
            </w:pPr>
            <w:r w:rsidRPr="003C18E9">
              <w:rPr>
                <w:rFonts w:ascii="Verdana" w:hAnsi="Verdana" w:cs="Arial"/>
                <w:color w:val="auto"/>
                <w:sz w:val="16"/>
                <w:szCs w:val="16"/>
                <w:lang w:val="bg-BG" w:eastAsia="bg-BG"/>
              </w:rPr>
              <w:t>мм</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281FB9D4" w14:textId="77777777" w:rsidR="00BD1FC3" w:rsidRPr="003C18E9" w:rsidRDefault="00BD1FC3" w:rsidP="00B53239">
            <w:pPr>
              <w:ind w:right="317"/>
              <w:rPr>
                <w:rFonts w:ascii="Verdana" w:hAnsi="Verdana" w:cs="Arial"/>
                <w:color w:val="auto"/>
                <w:sz w:val="16"/>
                <w:szCs w:val="16"/>
                <w:lang w:val="bg-BG" w:eastAsia="bg-BG"/>
              </w:rPr>
            </w:pPr>
            <w:r w:rsidRPr="003C18E9">
              <w:rPr>
                <w:rFonts w:ascii="Verdana" w:hAnsi="Verdana" w:cs="Arial"/>
                <w:color w:val="auto"/>
                <w:sz w:val="16"/>
                <w:szCs w:val="16"/>
                <w:lang w:val="bg-BG" w:eastAsia="bg-BG"/>
              </w:rPr>
              <w:t>Отвор на ситата, мм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D5" w14:textId="77777777" w:rsidR="00BD1FC3" w:rsidRPr="003C18E9" w:rsidRDefault="00BD1FC3" w:rsidP="00B53239">
            <w:pPr>
              <w:ind w:left="202"/>
              <w:rPr>
                <w:rFonts w:ascii="Verdana" w:hAnsi="Verdana" w:cs="Arial"/>
                <w:color w:val="auto"/>
                <w:sz w:val="16"/>
                <w:szCs w:val="16"/>
                <w:lang w:val="bg-BG" w:eastAsia="bg-BG"/>
              </w:rPr>
            </w:pPr>
            <w:r w:rsidRPr="003C18E9">
              <w:rPr>
                <w:rFonts w:ascii="Verdana" w:hAnsi="Verdana" w:cs="Arial"/>
                <w:color w:val="auto"/>
                <w:sz w:val="16"/>
                <w:szCs w:val="16"/>
                <w:lang w:val="bg-BG" w:eastAsia="bg-BG"/>
              </w:rPr>
              <w:t>45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D6" w14:textId="77777777" w:rsidR="00BD1FC3" w:rsidRPr="003C18E9" w:rsidRDefault="00BD1FC3" w:rsidP="00B53239">
            <w:pPr>
              <w:ind w:left="115"/>
              <w:rPr>
                <w:rFonts w:ascii="Verdana" w:hAnsi="Verdana" w:cs="Arial"/>
                <w:color w:val="auto"/>
                <w:sz w:val="16"/>
                <w:szCs w:val="16"/>
                <w:lang w:val="bg-BG" w:eastAsia="bg-BG"/>
              </w:rPr>
            </w:pPr>
            <w:r w:rsidRPr="003C18E9">
              <w:rPr>
                <w:rFonts w:ascii="Verdana" w:hAnsi="Verdana" w:cs="Arial"/>
                <w:color w:val="auto"/>
                <w:sz w:val="16"/>
                <w:szCs w:val="16"/>
                <w:lang w:val="bg-BG" w:eastAsia="bg-BG"/>
              </w:rPr>
              <w:t>22,4</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9D7" w14:textId="77777777" w:rsidR="00BD1FC3" w:rsidRPr="003C18E9" w:rsidRDefault="00BD1FC3" w:rsidP="00B53239">
            <w:pPr>
              <w:ind w:left="122"/>
              <w:rPr>
                <w:rFonts w:ascii="Verdana" w:hAnsi="Verdana" w:cs="Arial"/>
                <w:color w:val="auto"/>
                <w:sz w:val="16"/>
                <w:szCs w:val="16"/>
                <w:lang w:val="bg-BG" w:eastAsia="bg-BG"/>
              </w:rPr>
            </w:pPr>
            <w:r w:rsidRPr="003C18E9">
              <w:rPr>
                <w:rFonts w:ascii="Verdana" w:hAnsi="Verdana" w:cs="Arial"/>
                <w:color w:val="auto"/>
                <w:sz w:val="16"/>
                <w:szCs w:val="16"/>
                <w:lang w:val="bg-BG" w:eastAsia="bg-BG"/>
              </w:rPr>
              <w:t>11,2</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D8" w14:textId="77777777" w:rsidR="00BD1FC3" w:rsidRPr="003C18E9" w:rsidRDefault="00BD1FC3" w:rsidP="00B53239">
            <w:pPr>
              <w:ind w:left="180"/>
              <w:rPr>
                <w:rFonts w:ascii="Verdana" w:hAnsi="Verdana" w:cs="Arial"/>
                <w:color w:val="auto"/>
                <w:sz w:val="16"/>
                <w:szCs w:val="16"/>
                <w:lang w:val="bg-BG" w:eastAsia="bg-BG"/>
              </w:rPr>
            </w:pPr>
            <w:r w:rsidRPr="003C18E9">
              <w:rPr>
                <w:rFonts w:ascii="Verdana" w:hAnsi="Verdana" w:cs="Arial"/>
                <w:color w:val="auto"/>
                <w:sz w:val="16"/>
                <w:szCs w:val="16"/>
                <w:lang w:val="bg-BG" w:eastAsia="bg-BG"/>
              </w:rPr>
              <w:t>5,6</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D9" w14:textId="77777777" w:rsidR="00BD1FC3" w:rsidRPr="003C18E9" w:rsidRDefault="00BD1FC3" w:rsidP="00B53239">
            <w:pPr>
              <w:ind w:left="245"/>
              <w:rPr>
                <w:rFonts w:ascii="Verdana" w:hAnsi="Verdana" w:cs="Arial"/>
                <w:color w:val="auto"/>
                <w:sz w:val="16"/>
                <w:szCs w:val="16"/>
                <w:lang w:val="bg-BG" w:eastAsia="bg-BG"/>
              </w:rPr>
            </w:pPr>
            <w:r w:rsidRPr="003C18E9">
              <w:rPr>
                <w:rFonts w:ascii="Verdana" w:hAnsi="Verdana" w:cs="Arial"/>
                <w:color w:val="auto"/>
                <w:sz w:val="16"/>
                <w:szCs w:val="16"/>
                <w:lang w:val="bg-BG" w:eastAsia="bg-BG"/>
              </w:rPr>
              <w:t>2</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DA" w14:textId="77777777" w:rsidR="00BD1FC3" w:rsidRPr="003C18E9" w:rsidRDefault="00BD1FC3" w:rsidP="00B53239">
            <w:pPr>
              <w:ind w:left="259"/>
              <w:rPr>
                <w:rFonts w:ascii="Verdana" w:hAnsi="Verdana" w:cs="Arial"/>
                <w:color w:val="auto"/>
                <w:sz w:val="16"/>
                <w:szCs w:val="16"/>
                <w:lang w:val="bg-BG" w:eastAsia="bg-BG"/>
              </w:rPr>
            </w:pPr>
            <w:r w:rsidRPr="003C18E9">
              <w:rPr>
                <w:rFonts w:ascii="Verdana" w:hAnsi="Verdana" w:cs="Arial"/>
                <w:color w:val="auto"/>
                <w:sz w:val="16"/>
                <w:szCs w:val="16"/>
                <w:lang w:val="bg-BG" w:eastAsia="bg-BG"/>
              </w:rPr>
              <w:t>1</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9DB" w14:textId="77777777" w:rsidR="00BD1FC3" w:rsidRPr="003C18E9" w:rsidRDefault="00BD1FC3" w:rsidP="00B53239">
            <w:pPr>
              <w:ind w:left="166"/>
              <w:rPr>
                <w:rFonts w:ascii="Verdana" w:hAnsi="Verdana" w:cs="Arial"/>
                <w:color w:val="auto"/>
                <w:sz w:val="16"/>
                <w:szCs w:val="16"/>
                <w:lang w:val="bg-BG" w:eastAsia="bg-BG"/>
              </w:rPr>
            </w:pPr>
            <w:r w:rsidRPr="003C18E9">
              <w:rPr>
                <w:rFonts w:ascii="Verdana" w:hAnsi="Verdana" w:cs="Arial"/>
                <w:color w:val="auto"/>
                <w:sz w:val="16"/>
                <w:szCs w:val="16"/>
                <w:lang w:val="bg-BG" w:eastAsia="bg-BG"/>
              </w:rPr>
              <w:t>0,5</w:t>
            </w:r>
          </w:p>
        </w:tc>
      </w:tr>
      <w:tr w:rsidR="00BD1FC3" w:rsidRPr="003C18E9" w14:paraId="281FB9E7" w14:textId="77777777" w:rsidTr="00B53239">
        <w:trPr>
          <w:trHeight w:hRule="exact" w:val="569"/>
          <w:jc w:val="center"/>
        </w:trPr>
        <w:tc>
          <w:tcPr>
            <w:tcW w:w="1102" w:type="dxa"/>
            <w:tcBorders>
              <w:top w:val="single" w:sz="6" w:space="0" w:color="auto"/>
              <w:left w:val="single" w:sz="6" w:space="0" w:color="auto"/>
              <w:bottom w:val="nil"/>
              <w:right w:val="single" w:sz="6" w:space="0" w:color="auto"/>
            </w:tcBorders>
            <w:shd w:val="clear" w:color="auto" w:fill="FFFFFF"/>
          </w:tcPr>
          <w:p w14:paraId="281FB9DD" w14:textId="77777777" w:rsidR="00BD1FC3" w:rsidRPr="003C18E9" w:rsidRDefault="00BD1FC3" w:rsidP="00B53239">
            <w:pPr>
              <w:ind w:left="252"/>
              <w:rPr>
                <w:rFonts w:ascii="Verdana" w:hAnsi="Verdana" w:cs="Arial"/>
                <w:color w:val="auto"/>
                <w:sz w:val="16"/>
                <w:szCs w:val="16"/>
                <w:lang w:val="bg-BG" w:eastAsia="bg-BG"/>
              </w:rPr>
            </w:pPr>
            <w:r w:rsidRPr="003C18E9">
              <w:rPr>
                <w:rFonts w:ascii="Verdana" w:hAnsi="Verdana" w:cs="Arial"/>
                <w:color w:val="auto"/>
                <w:sz w:val="16"/>
                <w:szCs w:val="16"/>
                <w:lang w:val="bg-BG" w:eastAsia="bg-BG"/>
              </w:rPr>
              <w:t>0-45</w:t>
            </w:r>
          </w:p>
        </w:tc>
        <w:tc>
          <w:tcPr>
            <w:tcW w:w="2030" w:type="dxa"/>
            <w:tcBorders>
              <w:top w:val="single" w:sz="6" w:space="0" w:color="auto"/>
              <w:left w:val="single" w:sz="6" w:space="0" w:color="auto"/>
              <w:bottom w:val="nil"/>
              <w:right w:val="single" w:sz="6" w:space="0" w:color="auto"/>
            </w:tcBorders>
            <w:shd w:val="clear" w:color="auto" w:fill="FFFFFF"/>
          </w:tcPr>
          <w:p w14:paraId="281FB9DE" w14:textId="77777777" w:rsidR="00BD1FC3" w:rsidRPr="003C18E9" w:rsidRDefault="00BD1FC3" w:rsidP="00B53239">
            <w:pPr>
              <w:ind w:right="511" w:firstLine="7"/>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Преминали количества </w:t>
            </w:r>
            <w:proofErr w:type="spellStart"/>
            <w:r w:rsidRPr="003C18E9">
              <w:rPr>
                <w:rFonts w:ascii="Verdana" w:hAnsi="Verdana" w:cs="Arial"/>
                <w:color w:val="auto"/>
                <w:sz w:val="16"/>
                <w:szCs w:val="16"/>
                <w:lang w:val="bg-BG" w:eastAsia="bg-BG"/>
              </w:rPr>
              <w:t>в%</w:t>
            </w:r>
            <w:proofErr w:type="spellEnd"/>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DF"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p w14:paraId="281FB9E0"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E1"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85 55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9E2" w14:textId="77777777" w:rsidR="00BD1FC3" w:rsidRPr="003C18E9" w:rsidRDefault="00BD1FC3" w:rsidP="00B53239">
            <w:pPr>
              <w:ind w:left="187" w:right="187"/>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65 35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E3" w14:textId="77777777" w:rsidR="00BD1FC3" w:rsidRPr="003C18E9" w:rsidRDefault="00BD1FC3" w:rsidP="00B53239">
            <w:pPr>
              <w:ind w:left="187" w:right="194" w:firstLine="7"/>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50 22</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E4" w14:textId="77777777" w:rsidR="00BD1FC3" w:rsidRPr="003C18E9" w:rsidRDefault="00BD1FC3" w:rsidP="00B53239">
            <w:pPr>
              <w:ind w:left="187" w:right="202"/>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40 15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E5" w14:textId="77777777" w:rsidR="00BD1FC3" w:rsidRPr="003C18E9" w:rsidRDefault="00BD1FC3" w:rsidP="00B53239">
            <w:pPr>
              <w:ind w:left="194"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35 10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9E6" w14:textId="77777777" w:rsidR="00BD1FC3" w:rsidRPr="003C18E9" w:rsidRDefault="00BD1FC3" w:rsidP="00B53239">
            <w:pPr>
              <w:ind w:left="202" w:right="245" w:hanging="1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20 0</w:t>
            </w:r>
          </w:p>
        </w:tc>
      </w:tr>
      <w:tr w:rsidR="00BD1FC3" w:rsidRPr="003C18E9" w14:paraId="281FB9F5" w14:textId="77777777" w:rsidTr="00B53239">
        <w:trPr>
          <w:trHeight w:hRule="exact" w:val="569"/>
          <w:jc w:val="center"/>
        </w:trPr>
        <w:tc>
          <w:tcPr>
            <w:tcW w:w="1102" w:type="dxa"/>
            <w:tcBorders>
              <w:top w:val="nil"/>
              <w:left w:val="single" w:sz="6" w:space="0" w:color="auto"/>
              <w:bottom w:val="nil"/>
              <w:right w:val="single" w:sz="6" w:space="0" w:color="auto"/>
            </w:tcBorders>
            <w:shd w:val="clear" w:color="auto" w:fill="FFFFFF"/>
          </w:tcPr>
          <w:p w14:paraId="281FB9E8" w14:textId="77777777" w:rsidR="00BD1FC3" w:rsidRPr="003C18E9" w:rsidRDefault="00BD1FC3" w:rsidP="00B53239">
            <w:pPr>
              <w:rPr>
                <w:rFonts w:ascii="Verdana" w:hAnsi="Verdana" w:cs="Arial"/>
                <w:color w:val="auto"/>
                <w:sz w:val="16"/>
                <w:szCs w:val="16"/>
                <w:lang w:val="bg-BG" w:eastAsia="bg-BG"/>
              </w:rPr>
            </w:pPr>
          </w:p>
          <w:p w14:paraId="281FB9E9" w14:textId="77777777" w:rsidR="00BD1FC3" w:rsidRPr="003C18E9" w:rsidRDefault="00BD1FC3" w:rsidP="00B53239">
            <w:pPr>
              <w:rPr>
                <w:rFonts w:ascii="Verdana" w:hAnsi="Verdana" w:cs="Arial"/>
                <w:color w:val="auto"/>
                <w:sz w:val="16"/>
                <w:szCs w:val="16"/>
                <w:lang w:val="bg-BG" w:eastAsia="bg-BG"/>
              </w:rPr>
            </w:pPr>
          </w:p>
        </w:tc>
        <w:tc>
          <w:tcPr>
            <w:tcW w:w="2030" w:type="dxa"/>
            <w:tcBorders>
              <w:top w:val="nil"/>
              <w:left w:val="single" w:sz="6" w:space="0" w:color="auto"/>
              <w:bottom w:val="nil"/>
              <w:right w:val="single" w:sz="6" w:space="0" w:color="auto"/>
            </w:tcBorders>
            <w:shd w:val="clear" w:color="auto" w:fill="FFFFFF"/>
          </w:tcPr>
          <w:p w14:paraId="281FB9EA" w14:textId="77777777" w:rsidR="00BD1FC3" w:rsidRPr="003C18E9" w:rsidRDefault="00BD1FC3" w:rsidP="00B53239">
            <w:pPr>
              <w:rPr>
                <w:rFonts w:ascii="Verdana" w:hAnsi="Verdana" w:cs="Arial"/>
                <w:color w:val="auto"/>
                <w:sz w:val="16"/>
                <w:szCs w:val="16"/>
                <w:lang w:val="bg-BG" w:eastAsia="bg-BG"/>
              </w:rPr>
            </w:pPr>
          </w:p>
          <w:p w14:paraId="281FB9EB" w14:textId="77777777" w:rsidR="00BD1FC3" w:rsidRPr="003C18E9" w:rsidRDefault="00BD1FC3" w:rsidP="00B53239">
            <w:pPr>
              <w:rPr>
                <w:rFonts w:ascii="Verdana" w:hAnsi="Verdana" w:cs="Arial"/>
                <w:color w:val="auto"/>
                <w:sz w:val="16"/>
                <w:szCs w:val="16"/>
                <w:lang w:val="bg-BG" w:eastAsia="bg-BG"/>
              </w:rPr>
            </w:pP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EC"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p w14:paraId="281FB9ED"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EE"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85 55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9EF" w14:textId="77777777" w:rsidR="00BD1FC3" w:rsidRPr="003C18E9" w:rsidRDefault="00BD1FC3" w:rsidP="00B53239">
            <w:pPr>
              <w:ind w:left="187" w:right="187"/>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68 35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F0" w14:textId="77777777" w:rsidR="00BD1FC3" w:rsidRPr="003C18E9" w:rsidRDefault="00BD1FC3" w:rsidP="00B53239">
            <w:pPr>
              <w:ind w:left="187" w:right="194" w:firstLine="7"/>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60 22</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F1" w14:textId="77777777" w:rsidR="00BD1FC3" w:rsidRPr="003C18E9" w:rsidRDefault="00BD1FC3" w:rsidP="00B53239">
            <w:pPr>
              <w:ind w:left="187" w:right="202"/>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47 16</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F2" w14:textId="77777777" w:rsidR="00BD1FC3" w:rsidRPr="003C18E9" w:rsidRDefault="00BD1FC3" w:rsidP="00B53239">
            <w:pPr>
              <w:ind w:left="187" w:right="202"/>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40 9</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9F3" w14:textId="77777777" w:rsidR="00BD1FC3" w:rsidRPr="003C18E9" w:rsidRDefault="00BD1FC3" w:rsidP="00B53239">
            <w:pPr>
              <w:ind w:left="187" w:right="245" w:hanging="1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w:t>
            </w:r>
          </w:p>
          <w:p w14:paraId="281FB9F4" w14:textId="77777777" w:rsidR="00BD1FC3" w:rsidRPr="003C18E9" w:rsidRDefault="00BD1FC3" w:rsidP="00B53239">
            <w:pPr>
              <w:ind w:left="187" w:right="245" w:hanging="1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5</w:t>
            </w:r>
          </w:p>
        </w:tc>
      </w:tr>
      <w:tr w:rsidR="00BD1FC3" w:rsidRPr="003C18E9" w14:paraId="281FBA04" w14:textId="77777777" w:rsidTr="00B53239">
        <w:trPr>
          <w:trHeight w:hRule="exact" w:val="583"/>
          <w:jc w:val="center"/>
        </w:trPr>
        <w:tc>
          <w:tcPr>
            <w:tcW w:w="1102" w:type="dxa"/>
            <w:tcBorders>
              <w:top w:val="nil"/>
              <w:left w:val="single" w:sz="6" w:space="0" w:color="auto"/>
              <w:bottom w:val="single" w:sz="6" w:space="0" w:color="auto"/>
              <w:right w:val="single" w:sz="6" w:space="0" w:color="auto"/>
            </w:tcBorders>
            <w:shd w:val="clear" w:color="auto" w:fill="FFFFFF"/>
          </w:tcPr>
          <w:p w14:paraId="281FB9F6" w14:textId="77777777" w:rsidR="00BD1FC3" w:rsidRPr="003C18E9" w:rsidRDefault="00BD1FC3" w:rsidP="00B53239">
            <w:pPr>
              <w:rPr>
                <w:rFonts w:ascii="Verdana" w:hAnsi="Verdana" w:cs="Arial"/>
                <w:color w:val="auto"/>
                <w:sz w:val="16"/>
                <w:szCs w:val="16"/>
                <w:lang w:val="bg-BG" w:eastAsia="bg-BG"/>
              </w:rPr>
            </w:pPr>
          </w:p>
          <w:p w14:paraId="281FB9F7" w14:textId="77777777" w:rsidR="00BD1FC3" w:rsidRPr="003C18E9" w:rsidRDefault="00BD1FC3" w:rsidP="00B53239">
            <w:pPr>
              <w:rPr>
                <w:rFonts w:ascii="Verdana" w:hAnsi="Verdana" w:cs="Arial"/>
                <w:color w:val="auto"/>
                <w:sz w:val="16"/>
                <w:szCs w:val="16"/>
                <w:lang w:val="bg-BG" w:eastAsia="bg-BG"/>
              </w:rPr>
            </w:pPr>
          </w:p>
        </w:tc>
        <w:tc>
          <w:tcPr>
            <w:tcW w:w="2030" w:type="dxa"/>
            <w:tcBorders>
              <w:top w:val="nil"/>
              <w:left w:val="single" w:sz="6" w:space="0" w:color="auto"/>
              <w:bottom w:val="single" w:sz="6" w:space="0" w:color="auto"/>
              <w:right w:val="single" w:sz="6" w:space="0" w:color="auto"/>
            </w:tcBorders>
            <w:shd w:val="clear" w:color="auto" w:fill="FFFFFF"/>
          </w:tcPr>
          <w:p w14:paraId="281FB9F8" w14:textId="77777777" w:rsidR="00BD1FC3" w:rsidRPr="003C18E9" w:rsidRDefault="00BD1FC3" w:rsidP="00B53239">
            <w:pPr>
              <w:rPr>
                <w:rFonts w:ascii="Verdana" w:hAnsi="Verdana" w:cs="Arial"/>
                <w:color w:val="auto"/>
                <w:sz w:val="16"/>
                <w:szCs w:val="16"/>
                <w:lang w:val="bg-BG" w:eastAsia="bg-BG"/>
              </w:rPr>
            </w:pPr>
          </w:p>
          <w:p w14:paraId="281FB9F9" w14:textId="77777777" w:rsidR="00BD1FC3" w:rsidRPr="003C18E9" w:rsidRDefault="00BD1FC3" w:rsidP="00B53239">
            <w:pPr>
              <w:rPr>
                <w:rFonts w:ascii="Verdana" w:hAnsi="Verdana" w:cs="Arial"/>
                <w:color w:val="auto"/>
                <w:sz w:val="16"/>
                <w:szCs w:val="16"/>
                <w:lang w:val="bg-BG" w:eastAsia="bg-BG"/>
              </w:rPr>
            </w:pP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FA"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p w14:paraId="281FB9FB"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FC"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90 50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9FD"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75 30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9FE"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60 20</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9FF"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45 13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00"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w:t>
            </w:r>
          </w:p>
          <w:p w14:paraId="281FBA01"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8</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02"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25</w:t>
            </w:r>
          </w:p>
          <w:p w14:paraId="281FBA03"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5</w:t>
            </w:r>
          </w:p>
        </w:tc>
      </w:tr>
    </w:tbl>
    <w:p w14:paraId="281FBA05" w14:textId="77777777" w:rsidR="00BD1FC3" w:rsidRPr="003C18E9" w:rsidRDefault="00BD1FC3" w:rsidP="00BD1FC3">
      <w:pPr>
        <w:jc w:val="right"/>
        <w:rPr>
          <w:rFonts w:ascii="Verdana" w:hAnsi="Verdana" w:cs="Arial"/>
          <w:color w:val="auto"/>
          <w:sz w:val="20"/>
          <w:szCs w:val="20"/>
          <w:lang w:val="bg-BG" w:eastAsia="bg-BG"/>
        </w:rPr>
      </w:pPr>
    </w:p>
    <w:p w14:paraId="281FBA06" w14:textId="77777777" w:rsidR="00BD1FC3" w:rsidRPr="003C18E9" w:rsidRDefault="00BD1FC3" w:rsidP="007D37D6">
      <w:pPr>
        <w:pStyle w:val="ListParagraph"/>
        <w:widowControl w:val="0"/>
        <w:numPr>
          <w:ilvl w:val="2"/>
          <w:numId w:val="49"/>
        </w:numPr>
        <w:tabs>
          <w:tab w:val="left" w:pos="567"/>
        </w:tabs>
        <w:autoSpaceDE w:val="0"/>
        <w:autoSpaceDN w:val="0"/>
        <w:adjustRightInd w:val="0"/>
        <w:jc w:val="both"/>
        <w:rPr>
          <w:rFonts w:ascii="Verdana" w:hAnsi="Verdana" w:cs="Arial"/>
          <w:color w:val="auto"/>
          <w:sz w:val="20"/>
          <w:szCs w:val="20"/>
          <w:lang w:val="bg-BG" w:eastAsia="bg-BG"/>
        </w:rPr>
      </w:pPr>
      <w:proofErr w:type="spellStart"/>
      <w:r w:rsidRPr="003C18E9">
        <w:rPr>
          <w:rFonts w:ascii="Verdana" w:hAnsi="Verdana" w:cs="Arial"/>
          <w:color w:val="auto"/>
          <w:sz w:val="20"/>
          <w:szCs w:val="20"/>
          <w:lang w:val="bg-BG" w:eastAsia="bg-BG"/>
        </w:rPr>
        <w:t>Зърнометричният</w:t>
      </w:r>
      <w:proofErr w:type="spellEnd"/>
      <w:r w:rsidRPr="003C18E9">
        <w:rPr>
          <w:rFonts w:ascii="Verdana" w:hAnsi="Verdana" w:cs="Arial"/>
          <w:color w:val="auto"/>
          <w:sz w:val="20"/>
          <w:szCs w:val="20"/>
          <w:lang w:val="bg-BG" w:eastAsia="bg-BG"/>
        </w:rPr>
        <w:t xml:space="preserve"> състав на </w:t>
      </w:r>
      <w:proofErr w:type="spellStart"/>
      <w:r w:rsidRPr="003C18E9">
        <w:rPr>
          <w:rFonts w:ascii="Verdana" w:hAnsi="Verdana" w:cs="Arial"/>
          <w:color w:val="auto"/>
          <w:sz w:val="20"/>
          <w:szCs w:val="20"/>
          <w:lang w:val="bg-BG" w:eastAsia="bg-BG"/>
        </w:rPr>
        <w:t>нефракционирания</w:t>
      </w:r>
      <w:proofErr w:type="spellEnd"/>
      <w:r w:rsidRPr="003C18E9">
        <w:rPr>
          <w:rFonts w:ascii="Verdana" w:hAnsi="Verdana" w:cs="Arial"/>
          <w:color w:val="auto"/>
          <w:sz w:val="20"/>
          <w:szCs w:val="20"/>
          <w:lang w:val="bg-BG" w:eastAsia="bg-BG"/>
        </w:rPr>
        <w:t xml:space="preserve"> скален материал трябва да отговаря на изискванията, посочени в </w:t>
      </w:r>
      <w:r w:rsidRPr="003C18E9">
        <w:rPr>
          <w:rFonts w:ascii="Verdana" w:hAnsi="Verdana" w:cs="Arial"/>
          <w:b/>
          <w:color w:val="auto"/>
          <w:sz w:val="20"/>
          <w:szCs w:val="20"/>
          <w:lang w:val="bg-BG" w:eastAsia="bg-BG"/>
        </w:rPr>
        <w:t>таблица 4.1.2.1.</w:t>
      </w:r>
      <w:r w:rsidRPr="003C18E9">
        <w:rPr>
          <w:rFonts w:ascii="Verdana" w:hAnsi="Verdana" w:cs="Arial"/>
          <w:color w:val="auto"/>
          <w:sz w:val="20"/>
          <w:szCs w:val="20"/>
          <w:lang w:val="bg-BG" w:eastAsia="bg-BG"/>
        </w:rPr>
        <w:t xml:space="preserve"> или</w:t>
      </w:r>
      <w:r w:rsidRPr="003C18E9">
        <w:rPr>
          <w:rFonts w:ascii="Verdana" w:hAnsi="Verdana" w:cs="Arial"/>
          <w:b/>
          <w:color w:val="auto"/>
          <w:sz w:val="20"/>
          <w:szCs w:val="20"/>
          <w:lang w:val="bg-BG" w:eastAsia="bg-BG"/>
        </w:rPr>
        <w:t xml:space="preserve"> 4.1.2.</w:t>
      </w:r>
      <w:proofErr w:type="spellStart"/>
      <w:r w:rsidRPr="003C18E9">
        <w:rPr>
          <w:rFonts w:ascii="Verdana" w:hAnsi="Verdana" w:cs="Arial"/>
          <w:b/>
          <w:color w:val="auto"/>
          <w:sz w:val="20"/>
          <w:szCs w:val="20"/>
          <w:lang w:val="bg-BG" w:eastAsia="bg-BG"/>
        </w:rPr>
        <w:t>2</w:t>
      </w:r>
      <w:proofErr w:type="spellEnd"/>
      <w:r w:rsidRPr="003C18E9">
        <w:rPr>
          <w:rFonts w:ascii="Verdana" w:hAnsi="Verdana" w:cs="Arial"/>
          <w:color w:val="auto"/>
          <w:sz w:val="20"/>
          <w:szCs w:val="20"/>
          <w:lang w:val="bg-BG" w:eastAsia="bg-BG"/>
        </w:rPr>
        <w:t>.</w:t>
      </w:r>
    </w:p>
    <w:p w14:paraId="281FBA07" w14:textId="77777777" w:rsidR="00BD1FC3" w:rsidRPr="003C18E9" w:rsidRDefault="00BD1FC3" w:rsidP="00BD1FC3">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Таблица 4.1.2.1.</w:t>
      </w:r>
    </w:p>
    <w:p w14:paraId="281FBA08" w14:textId="77777777" w:rsidR="00BD1FC3" w:rsidRPr="003C18E9" w:rsidRDefault="00BD1FC3" w:rsidP="00BD1FC3">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p>
    <w:tbl>
      <w:tblPr>
        <w:tblW w:w="0" w:type="auto"/>
        <w:jc w:val="center"/>
        <w:tblInd w:w="40" w:type="dxa"/>
        <w:tblLayout w:type="fixed"/>
        <w:tblCellMar>
          <w:left w:w="40" w:type="dxa"/>
          <w:right w:w="40" w:type="dxa"/>
        </w:tblCellMar>
        <w:tblLook w:val="0000" w:firstRow="0" w:lastRow="0" w:firstColumn="0" w:lastColumn="0" w:noHBand="0" w:noVBand="0"/>
      </w:tblPr>
      <w:tblGrid>
        <w:gridCol w:w="1102"/>
        <w:gridCol w:w="2030"/>
        <w:gridCol w:w="814"/>
        <w:gridCol w:w="814"/>
        <w:gridCol w:w="814"/>
        <w:gridCol w:w="806"/>
        <w:gridCol w:w="814"/>
        <w:gridCol w:w="814"/>
        <w:gridCol w:w="857"/>
      </w:tblGrid>
      <w:tr w:rsidR="00BD1FC3" w:rsidRPr="003C18E9" w14:paraId="281FBA12" w14:textId="77777777" w:rsidTr="00B53239">
        <w:trPr>
          <w:trHeight w:hRule="exact" w:val="684"/>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281FBA09" w14:textId="77777777" w:rsidR="00BD1FC3" w:rsidRPr="003C18E9" w:rsidRDefault="00BD1FC3" w:rsidP="00B53239">
            <w:pPr>
              <w:ind w:left="-40"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Фракция мм</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281FBA0A"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Отвор на ситата, mm</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0B"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0C"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0D"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16</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0E"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8</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0F"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10"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11"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w:t>
            </w:r>
          </w:p>
        </w:tc>
      </w:tr>
      <w:tr w:rsidR="00BD1FC3" w:rsidRPr="003C18E9" w14:paraId="281FBA1D" w14:textId="77777777" w:rsidTr="00B53239">
        <w:trPr>
          <w:trHeight w:hRule="exact" w:val="583"/>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281FBA13"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0-63</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281FBA14"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Преминали количества </w:t>
            </w:r>
            <w:proofErr w:type="spellStart"/>
            <w:r w:rsidRPr="003C18E9">
              <w:rPr>
                <w:rFonts w:ascii="Verdana" w:hAnsi="Verdana" w:cs="Arial"/>
                <w:color w:val="auto"/>
                <w:sz w:val="16"/>
                <w:szCs w:val="16"/>
                <w:lang w:val="bg-BG" w:eastAsia="bg-BG"/>
              </w:rPr>
              <w:t>в%</w:t>
            </w:r>
            <w:proofErr w:type="spellEnd"/>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15"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16"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90 50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17"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75 30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18"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60 15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19"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1A"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w:t>
            </w:r>
          </w:p>
          <w:p w14:paraId="281FBA1B"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1C"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r>
    </w:tbl>
    <w:p w14:paraId="281FBA1E" w14:textId="77777777" w:rsidR="00BD1FC3" w:rsidRPr="003C18E9" w:rsidRDefault="00BD1FC3" w:rsidP="00BD1FC3">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p>
    <w:p w14:paraId="281FBA1F" w14:textId="77777777" w:rsidR="00BD1FC3" w:rsidRPr="003C18E9" w:rsidRDefault="00BD1FC3" w:rsidP="00BD1FC3">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Таблица 4.1.2.</w:t>
      </w:r>
      <w:proofErr w:type="spellStart"/>
      <w:r w:rsidRPr="003C18E9">
        <w:rPr>
          <w:rFonts w:ascii="Verdana" w:hAnsi="Verdana" w:cs="Arial"/>
          <w:b/>
          <w:color w:val="auto"/>
          <w:sz w:val="20"/>
          <w:szCs w:val="20"/>
          <w:lang w:val="bg-BG" w:eastAsia="bg-BG"/>
        </w:rPr>
        <w:t>2</w:t>
      </w:r>
      <w:proofErr w:type="spellEnd"/>
      <w:r w:rsidRPr="003C18E9">
        <w:rPr>
          <w:rFonts w:ascii="Verdana" w:hAnsi="Verdana" w:cs="Arial"/>
          <w:b/>
          <w:color w:val="auto"/>
          <w:sz w:val="20"/>
          <w:szCs w:val="20"/>
          <w:lang w:val="bg-BG" w:eastAsia="bg-BG"/>
        </w:rPr>
        <w:t>.</w:t>
      </w:r>
    </w:p>
    <w:p w14:paraId="281FBA20" w14:textId="77777777" w:rsidR="00BD1FC3" w:rsidRPr="003C18E9" w:rsidRDefault="00BD1FC3" w:rsidP="00BD1FC3">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p>
    <w:tbl>
      <w:tblPr>
        <w:tblW w:w="0" w:type="auto"/>
        <w:jc w:val="center"/>
        <w:tblInd w:w="40" w:type="dxa"/>
        <w:tblLayout w:type="fixed"/>
        <w:tblCellMar>
          <w:left w:w="40" w:type="dxa"/>
          <w:right w:w="40" w:type="dxa"/>
        </w:tblCellMar>
        <w:tblLook w:val="0000" w:firstRow="0" w:lastRow="0" w:firstColumn="0" w:lastColumn="0" w:noHBand="0" w:noVBand="0"/>
      </w:tblPr>
      <w:tblGrid>
        <w:gridCol w:w="1094"/>
        <w:gridCol w:w="2045"/>
        <w:gridCol w:w="806"/>
        <w:gridCol w:w="814"/>
        <w:gridCol w:w="814"/>
        <w:gridCol w:w="806"/>
        <w:gridCol w:w="821"/>
        <w:gridCol w:w="806"/>
        <w:gridCol w:w="857"/>
      </w:tblGrid>
      <w:tr w:rsidR="00BD1FC3" w:rsidRPr="003C18E9" w14:paraId="281FBA2A" w14:textId="77777777" w:rsidTr="00B53239">
        <w:trPr>
          <w:trHeight w:hRule="exact" w:val="684"/>
          <w:jc w:val="center"/>
        </w:trPr>
        <w:tc>
          <w:tcPr>
            <w:tcW w:w="1094" w:type="dxa"/>
            <w:tcBorders>
              <w:top w:val="single" w:sz="6" w:space="0" w:color="auto"/>
              <w:left w:val="single" w:sz="6" w:space="0" w:color="auto"/>
              <w:bottom w:val="single" w:sz="6" w:space="0" w:color="auto"/>
              <w:right w:val="single" w:sz="6" w:space="0" w:color="auto"/>
            </w:tcBorders>
            <w:shd w:val="clear" w:color="auto" w:fill="FFFFFF"/>
          </w:tcPr>
          <w:p w14:paraId="281FBA21" w14:textId="77777777" w:rsidR="00BD1FC3" w:rsidRPr="003C18E9" w:rsidRDefault="00BD1FC3" w:rsidP="00B53239">
            <w:pPr>
              <w:ind w:left="-40"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Фракция мм</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14:paraId="281FBA22"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Отвор на ситата, mm</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23"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24"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22,4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25"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11,2</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26"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5,6</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A27"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28"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29"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0,5</w:t>
            </w:r>
          </w:p>
        </w:tc>
      </w:tr>
      <w:tr w:rsidR="00BD1FC3" w:rsidRPr="003C18E9" w14:paraId="281FBA35" w14:textId="77777777" w:rsidTr="00B53239">
        <w:trPr>
          <w:trHeight w:hRule="exact" w:val="583"/>
          <w:jc w:val="center"/>
        </w:trPr>
        <w:tc>
          <w:tcPr>
            <w:tcW w:w="1094" w:type="dxa"/>
            <w:tcBorders>
              <w:top w:val="single" w:sz="6" w:space="0" w:color="auto"/>
              <w:left w:val="single" w:sz="6" w:space="0" w:color="auto"/>
              <w:bottom w:val="single" w:sz="6" w:space="0" w:color="auto"/>
              <w:right w:val="single" w:sz="6" w:space="0" w:color="auto"/>
            </w:tcBorders>
            <w:shd w:val="clear" w:color="auto" w:fill="FFFFFF"/>
          </w:tcPr>
          <w:p w14:paraId="281FBA2B"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0-45</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14:paraId="281FBA2C"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Преминали количества </w:t>
            </w:r>
            <w:proofErr w:type="spellStart"/>
            <w:r w:rsidRPr="003C18E9">
              <w:rPr>
                <w:rFonts w:ascii="Verdana" w:hAnsi="Verdana" w:cs="Arial"/>
                <w:color w:val="auto"/>
                <w:sz w:val="16"/>
                <w:szCs w:val="16"/>
                <w:lang w:val="bg-BG" w:eastAsia="bg-BG"/>
              </w:rPr>
              <w:t>в%</w:t>
            </w:r>
            <w:proofErr w:type="spellEnd"/>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2D"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2E"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90 50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2F"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75 30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30"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60 15</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A31"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32"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w:t>
            </w:r>
          </w:p>
          <w:p w14:paraId="281FBA33"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34"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r>
    </w:tbl>
    <w:p w14:paraId="281FBA36" w14:textId="77777777" w:rsidR="00BD1FC3" w:rsidRPr="003C18E9" w:rsidRDefault="00BD1FC3" w:rsidP="00BD1FC3">
      <w:pPr>
        <w:ind w:left="187" w:right="194"/>
        <w:jc w:val="center"/>
        <w:rPr>
          <w:rFonts w:ascii="Verdana" w:hAnsi="Verdana" w:cs="Arial"/>
          <w:color w:val="auto"/>
          <w:sz w:val="20"/>
          <w:szCs w:val="20"/>
          <w:lang w:val="bg-BG" w:eastAsia="bg-BG"/>
        </w:rPr>
      </w:pPr>
    </w:p>
    <w:p w14:paraId="281FBA37" w14:textId="77777777" w:rsidR="00BD1FC3" w:rsidRPr="003C18E9" w:rsidRDefault="00BD1FC3" w:rsidP="007D37D6">
      <w:pPr>
        <w:pStyle w:val="ListParagraph"/>
        <w:widowControl w:val="0"/>
        <w:numPr>
          <w:ilvl w:val="2"/>
          <w:numId w:val="49"/>
        </w:numPr>
        <w:tabs>
          <w:tab w:val="left" w:pos="567"/>
        </w:tabs>
        <w:autoSpaceDE w:val="0"/>
        <w:autoSpaceDN w:val="0"/>
        <w:adjustRightInd w:val="0"/>
        <w:jc w:val="both"/>
        <w:rPr>
          <w:rFonts w:ascii="Verdana" w:hAnsi="Verdana" w:cs="Arial"/>
          <w:color w:val="auto"/>
          <w:sz w:val="20"/>
          <w:szCs w:val="20"/>
          <w:lang w:val="bg-BG" w:eastAsia="bg-BG"/>
        </w:rPr>
      </w:pPr>
      <w:proofErr w:type="spellStart"/>
      <w:r w:rsidRPr="003C18E9">
        <w:rPr>
          <w:rFonts w:ascii="Verdana" w:hAnsi="Verdana" w:cs="Arial"/>
          <w:color w:val="auto"/>
          <w:sz w:val="20"/>
          <w:szCs w:val="20"/>
          <w:lang w:val="bg-BG" w:eastAsia="bg-BG"/>
        </w:rPr>
        <w:t>Зърнометричният</w:t>
      </w:r>
      <w:proofErr w:type="spellEnd"/>
      <w:r w:rsidRPr="003C18E9">
        <w:rPr>
          <w:rFonts w:ascii="Verdana" w:hAnsi="Verdana" w:cs="Arial"/>
          <w:color w:val="auto"/>
          <w:sz w:val="20"/>
          <w:szCs w:val="20"/>
          <w:lang w:val="bg-BG" w:eastAsia="bg-BG"/>
        </w:rPr>
        <w:t xml:space="preserve"> състав на изкуствения и рециклиран инертен материал трябва да отговаря на изискванията на </w:t>
      </w:r>
      <w:r w:rsidRPr="003C18E9">
        <w:rPr>
          <w:rFonts w:ascii="Verdana" w:hAnsi="Verdana" w:cs="Arial"/>
          <w:b/>
          <w:color w:val="auto"/>
          <w:sz w:val="20"/>
          <w:szCs w:val="20"/>
          <w:lang w:val="bg-BG" w:eastAsia="bg-BG"/>
        </w:rPr>
        <w:t xml:space="preserve">таблица 4.1.3.1. </w:t>
      </w:r>
      <w:r w:rsidRPr="003C18E9">
        <w:rPr>
          <w:rFonts w:ascii="Verdana" w:hAnsi="Verdana" w:cs="Arial"/>
          <w:color w:val="auto"/>
          <w:sz w:val="20"/>
          <w:szCs w:val="20"/>
          <w:lang w:val="bg-BG" w:eastAsia="bg-BG"/>
        </w:rPr>
        <w:t>или</w:t>
      </w:r>
      <w:r w:rsidRPr="003C18E9">
        <w:rPr>
          <w:rFonts w:ascii="Verdana" w:hAnsi="Verdana" w:cs="Arial"/>
          <w:b/>
          <w:color w:val="auto"/>
          <w:sz w:val="20"/>
          <w:szCs w:val="20"/>
          <w:lang w:val="bg-BG" w:eastAsia="bg-BG"/>
        </w:rPr>
        <w:t xml:space="preserve"> 4.1.3.2.</w:t>
      </w:r>
    </w:p>
    <w:p w14:paraId="281FBA38" w14:textId="77777777" w:rsidR="00BD1FC3" w:rsidRPr="003C18E9" w:rsidRDefault="00BD1FC3" w:rsidP="00BD1FC3">
      <w:pPr>
        <w:widowControl w:val="0"/>
        <w:tabs>
          <w:tab w:val="left" w:pos="567"/>
        </w:tabs>
        <w:autoSpaceDE w:val="0"/>
        <w:autoSpaceDN w:val="0"/>
        <w:adjustRightInd w:val="0"/>
        <w:ind w:left="360"/>
        <w:jc w:val="right"/>
        <w:rPr>
          <w:rFonts w:ascii="Verdana" w:hAnsi="Verdana" w:cs="Arial"/>
          <w:color w:val="auto"/>
          <w:sz w:val="20"/>
          <w:szCs w:val="20"/>
          <w:lang w:val="bg-BG" w:eastAsia="bg-BG"/>
        </w:rPr>
      </w:pPr>
      <w:r w:rsidRPr="003C18E9">
        <w:rPr>
          <w:rFonts w:ascii="Verdana" w:hAnsi="Verdana" w:cs="Arial"/>
          <w:b/>
          <w:color w:val="auto"/>
          <w:sz w:val="20"/>
          <w:szCs w:val="20"/>
          <w:lang w:val="bg-BG" w:eastAsia="bg-BG"/>
        </w:rPr>
        <w:t>Таблица 4.1.3.1.</w:t>
      </w:r>
    </w:p>
    <w:p w14:paraId="281FBA39" w14:textId="77777777" w:rsidR="00BD1FC3" w:rsidRPr="003C18E9" w:rsidRDefault="00BD1FC3" w:rsidP="00BD1FC3">
      <w:pPr>
        <w:spacing w:after="108" w:line="1" w:lineRule="exact"/>
        <w:rPr>
          <w:rFonts w:ascii="Verdana" w:hAnsi="Verdana"/>
          <w:color w:val="auto"/>
          <w:sz w:val="20"/>
          <w:szCs w:val="20"/>
          <w:lang w:val="bg-BG"/>
        </w:rPr>
      </w:pPr>
    </w:p>
    <w:tbl>
      <w:tblPr>
        <w:tblW w:w="0" w:type="auto"/>
        <w:jc w:val="center"/>
        <w:tblInd w:w="40" w:type="dxa"/>
        <w:tblLayout w:type="fixed"/>
        <w:tblCellMar>
          <w:left w:w="40" w:type="dxa"/>
          <w:right w:w="40" w:type="dxa"/>
        </w:tblCellMar>
        <w:tblLook w:val="0000" w:firstRow="0" w:lastRow="0" w:firstColumn="0" w:lastColumn="0" w:noHBand="0" w:noVBand="0"/>
      </w:tblPr>
      <w:tblGrid>
        <w:gridCol w:w="1102"/>
        <w:gridCol w:w="2030"/>
        <w:gridCol w:w="814"/>
        <w:gridCol w:w="814"/>
        <w:gridCol w:w="814"/>
        <w:gridCol w:w="806"/>
        <w:gridCol w:w="814"/>
        <w:gridCol w:w="814"/>
        <w:gridCol w:w="857"/>
      </w:tblGrid>
      <w:tr w:rsidR="00BD1FC3" w:rsidRPr="003C18E9" w14:paraId="281FBA43" w14:textId="77777777" w:rsidTr="00B53239">
        <w:trPr>
          <w:trHeight w:hRule="exact" w:val="684"/>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281FBA3A" w14:textId="77777777" w:rsidR="00BD1FC3" w:rsidRPr="003C18E9" w:rsidRDefault="00BD1FC3" w:rsidP="00B53239">
            <w:pPr>
              <w:ind w:left="-40"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Фракция мм</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281FBA3B"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Отвор на ситата, mm</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3C"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3D"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3E"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16</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3F"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8</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40"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41"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42"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w:t>
            </w:r>
          </w:p>
        </w:tc>
      </w:tr>
      <w:tr w:rsidR="00BD1FC3" w:rsidRPr="003C18E9" w14:paraId="281FBA4E" w14:textId="77777777" w:rsidTr="00B53239">
        <w:trPr>
          <w:trHeight w:hRule="exact" w:val="583"/>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281FBA44"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0-63</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281FBA45"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Преминали количества </w:t>
            </w:r>
            <w:proofErr w:type="spellStart"/>
            <w:r w:rsidRPr="003C18E9">
              <w:rPr>
                <w:rFonts w:ascii="Verdana" w:hAnsi="Verdana" w:cs="Arial"/>
                <w:color w:val="auto"/>
                <w:sz w:val="16"/>
                <w:szCs w:val="16"/>
                <w:lang w:val="bg-BG" w:eastAsia="bg-BG"/>
              </w:rPr>
              <w:t>в%</w:t>
            </w:r>
            <w:proofErr w:type="spellEnd"/>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46"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47"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90 50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48"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75 30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49"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60 15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4A"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4B"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w:t>
            </w:r>
          </w:p>
          <w:p w14:paraId="281FBA4C"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4D"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r>
    </w:tbl>
    <w:p w14:paraId="281FBA4F" w14:textId="77777777" w:rsidR="00BD1FC3" w:rsidRPr="003C18E9" w:rsidRDefault="00BD1FC3" w:rsidP="00BD1FC3">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p>
    <w:p w14:paraId="281FBA50" w14:textId="77777777" w:rsidR="00BD1FC3" w:rsidRPr="003C18E9" w:rsidRDefault="00BD1FC3" w:rsidP="00BD1FC3">
      <w:pPr>
        <w:widowControl w:val="0"/>
        <w:tabs>
          <w:tab w:val="left" w:pos="567"/>
        </w:tabs>
        <w:autoSpaceDE w:val="0"/>
        <w:autoSpaceDN w:val="0"/>
        <w:adjustRightInd w:val="0"/>
        <w:ind w:left="360"/>
        <w:jc w:val="right"/>
        <w:rPr>
          <w:rFonts w:ascii="Verdana" w:hAnsi="Verdana" w:cs="Arial"/>
          <w:color w:val="auto"/>
          <w:sz w:val="20"/>
          <w:szCs w:val="20"/>
          <w:lang w:val="bg-BG" w:eastAsia="bg-BG"/>
        </w:rPr>
      </w:pPr>
      <w:r w:rsidRPr="003C18E9">
        <w:rPr>
          <w:rFonts w:ascii="Verdana" w:hAnsi="Verdana" w:cs="Arial"/>
          <w:b/>
          <w:color w:val="auto"/>
          <w:sz w:val="20"/>
          <w:szCs w:val="20"/>
          <w:lang w:val="bg-BG" w:eastAsia="bg-BG"/>
        </w:rPr>
        <w:t>Таблица 4.1.3.2.</w:t>
      </w:r>
    </w:p>
    <w:tbl>
      <w:tblPr>
        <w:tblW w:w="0" w:type="auto"/>
        <w:jc w:val="center"/>
        <w:tblInd w:w="40" w:type="dxa"/>
        <w:tblLayout w:type="fixed"/>
        <w:tblCellMar>
          <w:left w:w="40" w:type="dxa"/>
          <w:right w:w="40" w:type="dxa"/>
        </w:tblCellMar>
        <w:tblLook w:val="0000" w:firstRow="0" w:lastRow="0" w:firstColumn="0" w:lastColumn="0" w:noHBand="0" w:noVBand="0"/>
      </w:tblPr>
      <w:tblGrid>
        <w:gridCol w:w="1094"/>
        <w:gridCol w:w="2045"/>
        <w:gridCol w:w="806"/>
        <w:gridCol w:w="814"/>
        <w:gridCol w:w="814"/>
        <w:gridCol w:w="806"/>
        <w:gridCol w:w="821"/>
        <w:gridCol w:w="806"/>
        <w:gridCol w:w="857"/>
      </w:tblGrid>
      <w:tr w:rsidR="00BD1FC3" w:rsidRPr="003C18E9" w14:paraId="281FBA5A" w14:textId="77777777" w:rsidTr="00B53239">
        <w:trPr>
          <w:trHeight w:hRule="exact" w:val="684"/>
          <w:jc w:val="center"/>
        </w:trPr>
        <w:tc>
          <w:tcPr>
            <w:tcW w:w="1094" w:type="dxa"/>
            <w:tcBorders>
              <w:top w:val="single" w:sz="6" w:space="0" w:color="auto"/>
              <w:left w:val="single" w:sz="6" w:space="0" w:color="auto"/>
              <w:bottom w:val="single" w:sz="6" w:space="0" w:color="auto"/>
              <w:right w:val="single" w:sz="6" w:space="0" w:color="auto"/>
            </w:tcBorders>
            <w:shd w:val="clear" w:color="auto" w:fill="FFFFFF"/>
          </w:tcPr>
          <w:p w14:paraId="281FBA51" w14:textId="77777777" w:rsidR="00BD1FC3" w:rsidRPr="003C18E9" w:rsidRDefault="00BD1FC3" w:rsidP="00B53239">
            <w:pPr>
              <w:ind w:left="-40"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Фракция мм</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14:paraId="281FBA52"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Отвор на ситата, mm</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53"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45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54"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22,4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55"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11,2</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56"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5,6</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A57"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2</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58"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59"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0,5</w:t>
            </w:r>
          </w:p>
        </w:tc>
      </w:tr>
      <w:tr w:rsidR="00BD1FC3" w:rsidRPr="003C18E9" w14:paraId="281FBA65" w14:textId="77777777" w:rsidTr="00B53239">
        <w:trPr>
          <w:trHeight w:hRule="exact" w:val="583"/>
          <w:jc w:val="center"/>
        </w:trPr>
        <w:tc>
          <w:tcPr>
            <w:tcW w:w="1094" w:type="dxa"/>
            <w:tcBorders>
              <w:top w:val="single" w:sz="6" w:space="0" w:color="auto"/>
              <w:left w:val="single" w:sz="6" w:space="0" w:color="auto"/>
              <w:bottom w:val="single" w:sz="6" w:space="0" w:color="auto"/>
              <w:right w:val="single" w:sz="6" w:space="0" w:color="auto"/>
            </w:tcBorders>
            <w:shd w:val="clear" w:color="auto" w:fill="FFFFFF"/>
          </w:tcPr>
          <w:p w14:paraId="281FBA5B"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0-45</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14:paraId="281FBA5C"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 xml:space="preserve">Преминали количества </w:t>
            </w:r>
            <w:proofErr w:type="spellStart"/>
            <w:r w:rsidRPr="003C18E9">
              <w:rPr>
                <w:rFonts w:ascii="Verdana" w:hAnsi="Verdana" w:cs="Arial"/>
                <w:color w:val="auto"/>
                <w:sz w:val="16"/>
                <w:szCs w:val="16"/>
                <w:lang w:val="bg-BG" w:eastAsia="bg-BG"/>
              </w:rPr>
              <w:t>в%</w:t>
            </w:r>
            <w:proofErr w:type="spellEnd"/>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5D"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100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5E"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90 50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281FBA5F"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75 30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60"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60 15</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281FBA61"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281FBA62"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35</w:t>
            </w:r>
          </w:p>
          <w:p w14:paraId="281FBA63"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281FBA64" w14:textId="77777777" w:rsidR="00BD1FC3" w:rsidRPr="003C18E9" w:rsidRDefault="00BD1FC3" w:rsidP="00B53239">
            <w:pPr>
              <w:ind w:left="187" w:right="194"/>
              <w:jc w:val="center"/>
              <w:rPr>
                <w:rFonts w:ascii="Verdana" w:hAnsi="Verdana" w:cs="Arial"/>
                <w:color w:val="auto"/>
                <w:sz w:val="16"/>
                <w:szCs w:val="16"/>
                <w:lang w:val="bg-BG" w:eastAsia="bg-BG"/>
              </w:rPr>
            </w:pPr>
            <w:r w:rsidRPr="003C18E9">
              <w:rPr>
                <w:rFonts w:ascii="Verdana" w:hAnsi="Verdana" w:cs="Arial"/>
                <w:color w:val="auto"/>
                <w:sz w:val="16"/>
                <w:szCs w:val="16"/>
                <w:lang w:val="bg-BG" w:eastAsia="bg-BG"/>
              </w:rPr>
              <w:t>-</w:t>
            </w:r>
          </w:p>
        </w:tc>
      </w:tr>
    </w:tbl>
    <w:p w14:paraId="281FBA66" w14:textId="77777777" w:rsidR="00BD1FC3" w:rsidRPr="003C18E9" w:rsidRDefault="00BD1FC3" w:rsidP="00BD1FC3">
      <w:pPr>
        <w:ind w:left="187" w:right="194"/>
        <w:jc w:val="center"/>
        <w:rPr>
          <w:rFonts w:ascii="Verdana" w:hAnsi="Verdana" w:cs="Arial"/>
          <w:color w:val="auto"/>
          <w:sz w:val="20"/>
          <w:szCs w:val="20"/>
          <w:lang w:val="bg-BG" w:eastAsia="bg-BG"/>
        </w:rPr>
      </w:pPr>
    </w:p>
    <w:p w14:paraId="281FBA67" w14:textId="77777777" w:rsidR="00BD1FC3" w:rsidRPr="003C18E9" w:rsidRDefault="00BD1FC3" w:rsidP="007D37D6">
      <w:pPr>
        <w:pStyle w:val="ListParagraph"/>
        <w:widowControl w:val="0"/>
        <w:numPr>
          <w:ilvl w:val="1"/>
          <w:numId w:val="49"/>
        </w:numPr>
        <w:tabs>
          <w:tab w:val="left" w:pos="567"/>
        </w:tabs>
        <w:autoSpaceDE w:val="0"/>
        <w:autoSpaceDN w:val="0"/>
        <w:adjustRightInd w:val="0"/>
        <w:spacing w:before="60" w:after="60"/>
        <w:ind w:left="567" w:hanging="567"/>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Асфалтови пластове от пътната конструкция – част от зона III от профила.</w:t>
      </w:r>
    </w:p>
    <w:p w14:paraId="281FBA68" w14:textId="77777777" w:rsidR="00BD1FC3" w:rsidRPr="003C18E9" w:rsidRDefault="00BD1FC3" w:rsidP="00BD1FC3">
      <w:pPr>
        <w:pStyle w:val="ListParagraph"/>
        <w:widowControl w:val="0"/>
        <w:tabs>
          <w:tab w:val="left" w:pos="567"/>
        </w:tabs>
        <w:autoSpaceDE w:val="0"/>
        <w:autoSpaceDN w:val="0"/>
        <w:adjustRightInd w:val="0"/>
        <w:ind w:left="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Общи изисквания към </w:t>
      </w:r>
      <w:proofErr w:type="spellStart"/>
      <w:r w:rsidRPr="003C18E9">
        <w:rPr>
          <w:rFonts w:ascii="Verdana" w:hAnsi="Verdana" w:cs="Arial"/>
          <w:color w:val="auto"/>
          <w:sz w:val="20"/>
          <w:szCs w:val="20"/>
          <w:lang w:val="bg-BG" w:eastAsia="bg-BG"/>
        </w:rPr>
        <w:t>асфалтобетоните</w:t>
      </w:r>
      <w:proofErr w:type="spellEnd"/>
      <w:r w:rsidRPr="003C18E9">
        <w:rPr>
          <w:rFonts w:ascii="Verdana" w:hAnsi="Verdana" w:cs="Arial"/>
          <w:color w:val="auto"/>
          <w:sz w:val="20"/>
          <w:szCs w:val="20"/>
          <w:lang w:val="bg-BG" w:eastAsia="bg-BG"/>
        </w:rPr>
        <w:t>.</w:t>
      </w:r>
    </w:p>
    <w:p w14:paraId="281FBA69"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Изпълнителят трябва да избере източник на асфалтобетонни смеси отговарящ на нормативните изисквания и проекта. Изпълнителят трябва да използва асфалтови смеси отговарящи на изискванията на БДС EN 13108 и на НАЦИОНАЛНО ПРИЛОЖЕНИЕ (NА) към БДС EN 13108-1, част Асфалтобетон.</w:t>
      </w:r>
    </w:p>
    <w:p w14:paraId="281FBA6A"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Доставката на материалите трябва да бъде придружена с Декларации за съответствие/Декларация за експлоатационно състояние от производителя и с протокол от изпитване от акредитирана лаборатория, доказващ че материалите отговарят на действащите нормативни документи.</w:t>
      </w:r>
    </w:p>
    <w:p w14:paraId="281FBA6B" w14:textId="77777777" w:rsidR="00BD1FC3" w:rsidRPr="003C18E9" w:rsidRDefault="00BD1FC3" w:rsidP="007D37D6">
      <w:pPr>
        <w:pStyle w:val="ListParagraph"/>
        <w:widowControl w:val="0"/>
        <w:numPr>
          <w:ilvl w:val="0"/>
          <w:numId w:val="52"/>
        </w:numPr>
        <w:tabs>
          <w:tab w:val="left" w:pos="567"/>
        </w:tabs>
        <w:autoSpaceDE w:val="0"/>
        <w:autoSpaceDN w:val="0"/>
        <w:adjustRightInd w:val="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Транспортиране на асфалтови пластове</w:t>
      </w:r>
    </w:p>
    <w:p w14:paraId="281FBA6C"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При доставянето на сместа за </w:t>
      </w:r>
      <w:proofErr w:type="spellStart"/>
      <w:r w:rsidRPr="003C18E9">
        <w:rPr>
          <w:rFonts w:ascii="Verdana" w:hAnsi="Verdana" w:cs="Arial"/>
          <w:color w:val="auto"/>
          <w:sz w:val="20"/>
          <w:szCs w:val="20"/>
          <w:lang w:val="bg-BG" w:eastAsia="bg-BG"/>
        </w:rPr>
        <w:t>асфалтополагане</w:t>
      </w:r>
      <w:proofErr w:type="spellEnd"/>
      <w:r w:rsidRPr="003C18E9">
        <w:rPr>
          <w:rFonts w:ascii="Verdana" w:hAnsi="Verdana" w:cs="Arial"/>
          <w:color w:val="auto"/>
          <w:sz w:val="20"/>
          <w:szCs w:val="20"/>
          <w:lang w:val="bg-BG" w:eastAsia="bg-BG"/>
        </w:rPr>
        <w:t xml:space="preserve">, тя трябва да бъде в температурните граници ±14 С от температурата на работната рецепта. Ако значителна част от доставената смес в машината не отговаря на изискванията, или в сместа има буци, трябва да се прекъсне </w:t>
      </w:r>
      <w:proofErr w:type="spellStart"/>
      <w:r w:rsidRPr="003C18E9">
        <w:rPr>
          <w:rFonts w:ascii="Verdana" w:hAnsi="Verdana" w:cs="Arial"/>
          <w:color w:val="auto"/>
          <w:sz w:val="20"/>
          <w:szCs w:val="20"/>
          <w:lang w:val="bg-BG" w:eastAsia="bg-BG"/>
        </w:rPr>
        <w:t>асфалтополагането</w:t>
      </w:r>
      <w:proofErr w:type="spellEnd"/>
      <w:r w:rsidRPr="003C18E9">
        <w:rPr>
          <w:rFonts w:ascii="Verdana" w:hAnsi="Verdana" w:cs="Arial"/>
          <w:color w:val="auto"/>
          <w:sz w:val="20"/>
          <w:szCs w:val="20"/>
          <w:lang w:val="bg-BG" w:eastAsia="bg-BG"/>
        </w:rPr>
        <w:t xml:space="preserve"> до вземането на необходимите мерки за спазване на нормативните изискванията.</w:t>
      </w:r>
    </w:p>
    <w:p w14:paraId="281FBA6D" w14:textId="77777777" w:rsidR="00BD1FC3" w:rsidRPr="003C18E9" w:rsidRDefault="00BD1FC3" w:rsidP="007D37D6">
      <w:pPr>
        <w:pStyle w:val="ListParagraph"/>
        <w:widowControl w:val="0"/>
        <w:numPr>
          <w:ilvl w:val="0"/>
          <w:numId w:val="52"/>
        </w:numPr>
        <w:tabs>
          <w:tab w:val="left" w:pos="567"/>
        </w:tabs>
        <w:autoSpaceDE w:val="0"/>
        <w:autoSpaceDN w:val="0"/>
        <w:adjustRightInd w:val="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Полагане на асфалтови пластове.</w:t>
      </w:r>
    </w:p>
    <w:p w14:paraId="281FBA6E"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Полагане на асфалтова смес не се допуска при температура на околната среда по-ниска от 5 С, нито по време на дъжд, сняг, мъгла или други неподходящи условия.</w:t>
      </w:r>
    </w:p>
    <w:p w14:paraId="281FBA6F"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lastRenderedPageBreak/>
        <w:t>Износващи пластове не трябва да се полагат при температура на въздуха по-висока от 35°С.</w:t>
      </w:r>
    </w:p>
    <w:p w14:paraId="281FBA70"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Всички надлъжни и напречни фуги, трябва равномерно да бъдат покрити с битумна емулсия, за да се осигури водонепропусклива връзка.</w:t>
      </w:r>
    </w:p>
    <w:p w14:paraId="281FBA71"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Всеки асфалтов пласт трябва да бъде еднороден, изграден по зададените нива и осигуряващ след уплътняването, гладка повърхност без неравности (вдлъбнатини и изпъкналости). За започване изграждането на следващия асфалтов пласт е необходимо предния положен пласт да бъде изпитан в съответствие с изискванията на действащите стандарти.</w:t>
      </w:r>
    </w:p>
    <w:p w14:paraId="281FBA72" w14:textId="77777777" w:rsidR="00BD1FC3" w:rsidRPr="003C18E9" w:rsidRDefault="00BD1FC3" w:rsidP="007D37D6">
      <w:pPr>
        <w:pStyle w:val="ListParagraph"/>
        <w:widowControl w:val="0"/>
        <w:numPr>
          <w:ilvl w:val="1"/>
          <w:numId w:val="49"/>
        </w:numPr>
        <w:tabs>
          <w:tab w:val="left" w:pos="567"/>
        </w:tabs>
        <w:autoSpaceDE w:val="0"/>
        <w:autoSpaceDN w:val="0"/>
        <w:adjustRightInd w:val="0"/>
        <w:spacing w:before="60" w:after="60"/>
        <w:ind w:left="567" w:hanging="567"/>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Направа на паважна настилка – част от зона III от профила.</w:t>
      </w:r>
    </w:p>
    <w:p w14:paraId="281FBA73"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Паважното покритие се прави с каменни павета, наредени върху пясъчен пласт с дебелина съобразно размерите на паветата:</w:t>
      </w:r>
    </w:p>
    <w:p w14:paraId="281FBA74" w14:textId="77777777" w:rsidR="00BD1FC3" w:rsidRPr="003C18E9" w:rsidRDefault="00BD1FC3" w:rsidP="007D37D6">
      <w:pPr>
        <w:pStyle w:val="ListParagraph"/>
        <w:numPr>
          <w:ilvl w:val="0"/>
          <w:numId w:val="51"/>
        </w:numPr>
        <w:tabs>
          <w:tab w:val="left" w:pos="567"/>
          <w:tab w:val="left" w:pos="851"/>
        </w:tabs>
        <w:ind w:left="567" w:right="34" w:firstLine="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Средни 10/</w:t>
      </w:r>
      <w:proofErr w:type="spellStart"/>
      <w:r w:rsidRPr="003C18E9">
        <w:rPr>
          <w:rFonts w:ascii="Verdana" w:hAnsi="Verdana" w:cs="Arial"/>
          <w:color w:val="auto"/>
          <w:sz w:val="20"/>
          <w:szCs w:val="20"/>
          <w:lang w:val="bg-BG" w:eastAsia="bg-BG"/>
        </w:rPr>
        <w:t>10</w:t>
      </w:r>
      <w:proofErr w:type="spellEnd"/>
      <w:r w:rsidRPr="003C18E9">
        <w:rPr>
          <w:rFonts w:ascii="Verdana" w:hAnsi="Verdana" w:cs="Arial"/>
          <w:color w:val="auto"/>
          <w:sz w:val="20"/>
          <w:szCs w:val="20"/>
          <w:lang w:val="bg-BG" w:eastAsia="bg-BG"/>
        </w:rPr>
        <w:t>/10 – дебелина на пясъчния пласт 4 – 5 см.</w:t>
      </w:r>
    </w:p>
    <w:p w14:paraId="281FBA75" w14:textId="77777777" w:rsidR="00BD1FC3" w:rsidRPr="003C18E9" w:rsidRDefault="00BD1FC3" w:rsidP="007D37D6">
      <w:pPr>
        <w:pStyle w:val="ListParagraph"/>
        <w:numPr>
          <w:ilvl w:val="0"/>
          <w:numId w:val="51"/>
        </w:numPr>
        <w:tabs>
          <w:tab w:val="left" w:pos="567"/>
          <w:tab w:val="left" w:pos="851"/>
        </w:tabs>
        <w:ind w:left="567" w:right="34" w:firstLine="0"/>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Едри 19/13/</w:t>
      </w:r>
      <w:proofErr w:type="spellStart"/>
      <w:r w:rsidRPr="003C18E9">
        <w:rPr>
          <w:rFonts w:ascii="Verdana" w:hAnsi="Verdana" w:cs="Arial"/>
          <w:color w:val="auto"/>
          <w:sz w:val="20"/>
          <w:szCs w:val="20"/>
          <w:lang w:val="bg-BG" w:eastAsia="bg-BG"/>
        </w:rPr>
        <w:t>13</w:t>
      </w:r>
      <w:proofErr w:type="spellEnd"/>
      <w:r w:rsidRPr="003C18E9">
        <w:rPr>
          <w:rFonts w:ascii="Verdana" w:hAnsi="Verdana" w:cs="Arial"/>
          <w:color w:val="auto"/>
          <w:sz w:val="20"/>
          <w:szCs w:val="20"/>
          <w:lang w:val="bg-BG" w:eastAsia="bg-BG"/>
        </w:rPr>
        <w:t xml:space="preserve"> – дебелина на пясъчния пласт 5 – 7 см.</w:t>
      </w:r>
    </w:p>
    <w:p w14:paraId="281FBA76"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При нареждането на паважа се спазват следните правила:</w:t>
      </w:r>
    </w:p>
    <w:p w14:paraId="281FBA77"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Средни павета – нареждат се в извити редове, представляващи дъги от окръжност, чиито центрова лежат на линии успоредни на пътната ос;</w:t>
      </w:r>
    </w:p>
    <w:p w14:paraId="281FBA78"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Едри павета – нареждат се в прави редове;</w:t>
      </w:r>
    </w:p>
    <w:p w14:paraId="281FBA79"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Фугите между съседните редове да не са по-широки от 10 мм, а между съседните павета не по-широки от 8 мм.</w:t>
      </w:r>
    </w:p>
    <w:p w14:paraId="281FBA7A" w14:textId="77777777" w:rsidR="00BD1FC3" w:rsidRPr="003C18E9" w:rsidRDefault="00BD1FC3" w:rsidP="00BD1FC3">
      <w:pPr>
        <w:tabs>
          <w:tab w:val="left" w:pos="567"/>
        </w:tabs>
        <w:ind w:right="65"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Върху наредените павета се разстила равномерно пласт пясък с дебелина 2-3 см и размитане и ръсене с вода се вкарва във фугите. След това паветата се уплътняват с тежък статичен валяк с тегло 12-14 тона или самоходен </w:t>
      </w:r>
      <w:proofErr w:type="spellStart"/>
      <w:r w:rsidRPr="003C18E9">
        <w:rPr>
          <w:rFonts w:ascii="Verdana" w:hAnsi="Verdana" w:cs="Arial"/>
          <w:color w:val="auto"/>
          <w:sz w:val="20"/>
          <w:szCs w:val="20"/>
          <w:lang w:val="bg-BG" w:eastAsia="bg-BG"/>
        </w:rPr>
        <w:t>виброваляк</w:t>
      </w:r>
      <w:proofErr w:type="spellEnd"/>
      <w:r w:rsidRPr="003C18E9">
        <w:rPr>
          <w:rFonts w:ascii="Verdana" w:hAnsi="Verdana" w:cs="Arial"/>
          <w:color w:val="auto"/>
          <w:sz w:val="20"/>
          <w:szCs w:val="20"/>
          <w:lang w:val="bg-BG" w:eastAsia="bg-BG"/>
        </w:rPr>
        <w:t xml:space="preserve"> с тегло 6-8 тона, при обилно ръсене с вода. Местата недостъпни за валяка, се уплътняват с ръчна трамбовка с тегло 10 кг.</w:t>
      </w:r>
    </w:p>
    <w:p w14:paraId="281FBA7B" w14:textId="77777777" w:rsidR="00BD1FC3" w:rsidRPr="003C18E9" w:rsidRDefault="00BD1FC3" w:rsidP="007D37D6">
      <w:pPr>
        <w:widowControl w:val="0"/>
        <w:numPr>
          <w:ilvl w:val="0"/>
          <w:numId w:val="49"/>
        </w:numPr>
        <w:tabs>
          <w:tab w:val="left" w:pos="567"/>
        </w:tabs>
        <w:autoSpaceDE w:val="0"/>
        <w:autoSpaceDN w:val="0"/>
        <w:adjustRightInd w:val="0"/>
        <w:spacing w:before="120" w:after="120"/>
        <w:ind w:left="0" w:firstLine="0"/>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Избор на източник на материал.</w:t>
      </w:r>
    </w:p>
    <w:p w14:paraId="281FBA7C" w14:textId="77777777" w:rsidR="00BD1FC3" w:rsidRPr="003C18E9" w:rsidRDefault="00BD1FC3" w:rsidP="007D37D6">
      <w:pPr>
        <w:pStyle w:val="ListParagraph"/>
        <w:widowControl w:val="0"/>
        <w:numPr>
          <w:ilvl w:val="1"/>
          <w:numId w:val="49"/>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Източник на естествени скални материали.</w:t>
      </w:r>
    </w:p>
    <w:p w14:paraId="281FBA7D" w14:textId="77777777" w:rsidR="00BD1FC3" w:rsidRPr="003C18E9" w:rsidRDefault="00BD1FC3" w:rsidP="00BD1FC3">
      <w:pPr>
        <w:spacing w:before="120"/>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Изпълнителят е задължен да избере източник на естествени скални материали, който притежава сертификат за производствен контрол, а продуктите му се придружават от документи за съответствие съгласно регламент (ЕС) 305/2011 г. на Европейския парламент и на Съвета от 9 март 2011 г. за определяне на хармонизирани условия за предлагането на пазара на строителни продукти.</w:t>
      </w:r>
    </w:p>
    <w:p w14:paraId="281FBA7E" w14:textId="77777777" w:rsidR="00BD1FC3" w:rsidRPr="003C18E9" w:rsidRDefault="00BD1FC3" w:rsidP="00BD1FC3">
      <w:pPr>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Изпълнителят е длъжен да използва за направа на обратна </w:t>
      </w:r>
      <w:proofErr w:type="spellStart"/>
      <w:r w:rsidRPr="003C18E9">
        <w:rPr>
          <w:rFonts w:ascii="Verdana" w:hAnsi="Verdana" w:cs="Arial"/>
          <w:color w:val="auto"/>
          <w:sz w:val="20"/>
          <w:szCs w:val="20"/>
          <w:lang w:val="bg-BG" w:eastAsia="bg-BG"/>
        </w:rPr>
        <w:t>засипка</w:t>
      </w:r>
      <w:proofErr w:type="spellEnd"/>
      <w:r w:rsidRPr="003C18E9">
        <w:rPr>
          <w:rFonts w:ascii="Verdana" w:hAnsi="Verdana" w:cs="Arial"/>
          <w:color w:val="auto"/>
          <w:sz w:val="20"/>
          <w:szCs w:val="20"/>
          <w:lang w:val="bg-BG" w:eastAsia="bg-BG"/>
        </w:rPr>
        <w:t xml:space="preserve"> и основни пластове зърнести минерални материали, необработени със свързващи вещества,  които да отговарят на по – горе посочените изисквания, освен ако няма по – строги изисквания на Проекта.</w:t>
      </w:r>
    </w:p>
    <w:p w14:paraId="281FBA7F" w14:textId="77777777" w:rsidR="00BD1FC3" w:rsidRPr="003C18E9" w:rsidRDefault="00BD1FC3" w:rsidP="00BD1FC3">
      <w:pPr>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Изпълнителят е длъжен предварително (преди влагане в строежа) да докаже съответствието на скалните материали с изискванията на Възложителя и изискванията на проекта, като предостави за входящ контрол и одобрение Протокол от изпитване, Декларации за съответствие / Декларация за експлоатационни показатели, Сертификат за производствен контрол от избрания източник на материала и Указания за прилагане на продуктите и да получи неговото писмено одобрение.</w:t>
      </w:r>
    </w:p>
    <w:p w14:paraId="281FBA80" w14:textId="77777777" w:rsidR="00BD1FC3" w:rsidRPr="003C18E9" w:rsidRDefault="00BD1FC3" w:rsidP="007D37D6">
      <w:pPr>
        <w:pStyle w:val="ListParagraph"/>
        <w:widowControl w:val="0"/>
        <w:numPr>
          <w:ilvl w:val="1"/>
          <w:numId w:val="49"/>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t>Източник на рециклиран скален материал.</w:t>
      </w:r>
    </w:p>
    <w:p w14:paraId="281FBA81" w14:textId="77777777" w:rsidR="00BD1FC3" w:rsidRPr="003C18E9" w:rsidRDefault="00BD1FC3" w:rsidP="00BD1FC3">
      <w:pPr>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Рециклираните скални материали (РСМ) са равноправни на естествените скални материали и отговарят на всички изисквания на БДС EN 13242 +A1/NA – Скални материали за несвързани и хидравлично свързани смеси за използване в строителни съоръжения, и пътно строителство.</w:t>
      </w:r>
    </w:p>
    <w:p w14:paraId="281FBA82" w14:textId="77777777" w:rsidR="00BD1FC3" w:rsidRPr="003C18E9" w:rsidRDefault="00BD1FC3" w:rsidP="00BD1FC3">
      <w:pPr>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Изпълнителят доставя РСМ от сертифициран оператор за производство на добавъчни (рециклирани) материали, придружавани със съответните сертификати за </w:t>
      </w:r>
      <w:proofErr w:type="spellStart"/>
      <w:r w:rsidRPr="003C18E9">
        <w:rPr>
          <w:rFonts w:ascii="Verdana" w:hAnsi="Verdana" w:cs="Arial"/>
          <w:color w:val="auto"/>
          <w:sz w:val="20"/>
          <w:szCs w:val="20"/>
          <w:lang w:val="bg-BG" w:eastAsia="bg-BG"/>
        </w:rPr>
        <w:t>произвоствен</w:t>
      </w:r>
      <w:proofErr w:type="spellEnd"/>
      <w:r w:rsidRPr="003C18E9">
        <w:rPr>
          <w:rFonts w:ascii="Verdana" w:hAnsi="Verdana" w:cs="Arial"/>
          <w:color w:val="auto"/>
          <w:sz w:val="20"/>
          <w:szCs w:val="20"/>
          <w:lang w:val="bg-BG" w:eastAsia="bg-BG"/>
        </w:rPr>
        <w:t xml:space="preserve"> контрол и декларация за експлоатационни показатели.</w:t>
      </w:r>
    </w:p>
    <w:p w14:paraId="281FBA83" w14:textId="77777777" w:rsidR="00BD1FC3" w:rsidRPr="003C18E9" w:rsidRDefault="00BD1FC3" w:rsidP="00BD1FC3">
      <w:pPr>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За обратни насипи и пътна основа при изпълнение на инфраструктурни водоснабдителни и канализационни обекти се допуска използване на рециклирани скални материали (РСМ) отговарящи на БДС EN 13242 +A1/NA и определената в стандарта категория:</w:t>
      </w:r>
    </w:p>
    <w:p w14:paraId="281FBA84" w14:textId="77777777" w:rsidR="00BD1FC3" w:rsidRPr="003C18E9" w:rsidRDefault="00BD1FC3" w:rsidP="00BD1FC3">
      <w:pPr>
        <w:ind w:firstLine="567"/>
        <w:jc w:val="both"/>
        <w:rPr>
          <w:rFonts w:ascii="Verdana" w:hAnsi="Verdana" w:cs="Arial"/>
          <w:color w:val="auto"/>
          <w:sz w:val="20"/>
          <w:szCs w:val="20"/>
          <w:lang w:val="bg-BG" w:eastAsia="bg-BG"/>
        </w:rPr>
      </w:pPr>
      <w:proofErr w:type="spellStart"/>
      <w:r w:rsidRPr="003C18E9">
        <w:rPr>
          <w:rFonts w:ascii="Verdana" w:hAnsi="Verdana" w:cs="Arial"/>
          <w:color w:val="auto"/>
          <w:sz w:val="20"/>
          <w:szCs w:val="20"/>
          <w:lang w:val="bg-BG" w:eastAsia="bg-BG"/>
        </w:rPr>
        <w:t>Rc</w:t>
      </w:r>
      <w:proofErr w:type="spellEnd"/>
      <w:r w:rsidRPr="003C18E9">
        <w:rPr>
          <w:rFonts w:ascii="Verdana" w:hAnsi="Verdana" w:cs="Arial"/>
          <w:color w:val="auto"/>
          <w:sz w:val="20"/>
          <w:szCs w:val="20"/>
          <w:lang w:val="bg-BG" w:eastAsia="bg-BG"/>
        </w:rPr>
        <w:t xml:space="preserve"> = Бетон, бетонни продукти, разтвори и бетонни изделия;</w:t>
      </w:r>
    </w:p>
    <w:p w14:paraId="281FBA85" w14:textId="77777777" w:rsidR="00BD1FC3" w:rsidRPr="003C18E9" w:rsidRDefault="00BD1FC3" w:rsidP="00BD1FC3">
      <w:pPr>
        <w:ind w:firstLine="567"/>
        <w:jc w:val="both"/>
        <w:rPr>
          <w:rFonts w:ascii="Verdana" w:hAnsi="Verdana" w:cs="Arial"/>
          <w:color w:val="auto"/>
          <w:sz w:val="20"/>
          <w:szCs w:val="20"/>
          <w:lang w:val="bg-BG" w:eastAsia="bg-BG"/>
        </w:rPr>
      </w:pPr>
      <w:proofErr w:type="spellStart"/>
      <w:r w:rsidRPr="003C18E9">
        <w:rPr>
          <w:rFonts w:ascii="Verdana" w:hAnsi="Verdana" w:cs="Arial"/>
          <w:color w:val="auto"/>
          <w:sz w:val="20"/>
          <w:szCs w:val="20"/>
          <w:lang w:val="bg-BG" w:eastAsia="bg-BG"/>
        </w:rPr>
        <w:lastRenderedPageBreak/>
        <w:t>Ru</w:t>
      </w:r>
      <w:proofErr w:type="spellEnd"/>
      <w:r w:rsidRPr="003C18E9">
        <w:rPr>
          <w:rFonts w:ascii="Verdana" w:hAnsi="Verdana" w:cs="Arial"/>
          <w:color w:val="auto"/>
          <w:sz w:val="20"/>
          <w:szCs w:val="20"/>
          <w:lang w:val="bg-BG" w:eastAsia="bg-BG"/>
        </w:rPr>
        <w:t xml:space="preserve"> = Несвързани добавъчни материали, естествен камък, добавъчни материали свързани с хидравлично свързано вещество.</w:t>
      </w:r>
    </w:p>
    <w:p w14:paraId="281FBA86" w14:textId="77777777" w:rsidR="00BD1FC3" w:rsidRPr="003C18E9" w:rsidRDefault="00BD1FC3" w:rsidP="00BD1FC3">
      <w:pPr>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Във връзка с изискването на </w:t>
      </w:r>
      <w:r w:rsidR="009B1CEF" w:rsidRPr="003C18E9">
        <w:rPr>
          <w:rFonts w:ascii="Verdana" w:hAnsi="Verdana" w:cs="Arial"/>
          <w:color w:val="auto"/>
          <w:sz w:val="20"/>
          <w:szCs w:val="20"/>
          <w:lang w:val="bg-BG" w:eastAsia="bg-BG"/>
        </w:rPr>
        <w:t>спецификацията</w:t>
      </w:r>
      <w:r w:rsidRPr="003C18E9">
        <w:rPr>
          <w:rFonts w:ascii="Verdana" w:hAnsi="Verdana" w:cs="Arial"/>
          <w:color w:val="auto"/>
          <w:sz w:val="20"/>
          <w:szCs w:val="20"/>
          <w:lang w:val="bg-BG" w:eastAsia="bg-BG"/>
        </w:rPr>
        <w:t xml:space="preserve"> и проекта за уплътнение на обратните насипи и пътна основа, осигуряващо проектно определената </w:t>
      </w:r>
      <w:proofErr w:type="spellStart"/>
      <w:r w:rsidRPr="003C18E9">
        <w:rPr>
          <w:rFonts w:ascii="Verdana" w:hAnsi="Verdana" w:cs="Arial"/>
          <w:color w:val="auto"/>
          <w:sz w:val="20"/>
          <w:szCs w:val="20"/>
          <w:lang w:val="bg-BG" w:eastAsia="bg-BG"/>
        </w:rPr>
        <w:t>носимоспособност</w:t>
      </w:r>
      <w:proofErr w:type="spellEnd"/>
      <w:r w:rsidRPr="003C18E9">
        <w:rPr>
          <w:rFonts w:ascii="Verdana" w:hAnsi="Verdana" w:cs="Arial"/>
          <w:color w:val="auto"/>
          <w:sz w:val="20"/>
          <w:szCs w:val="20"/>
          <w:lang w:val="bg-BG" w:eastAsia="bg-BG"/>
        </w:rPr>
        <w:t xml:space="preserve"> на пътна настилка, не се допуска РСМ да съдържат строителна керамика, която надвишава 10% от масата.</w:t>
      </w:r>
    </w:p>
    <w:p w14:paraId="281FBA87" w14:textId="77777777" w:rsidR="00BD1FC3" w:rsidRPr="003C18E9" w:rsidRDefault="00BD1FC3" w:rsidP="00BD1FC3">
      <w:pPr>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Изпълнителят е длъжен предварително (преди влагане в строежа) да докаже съответствието на РСМ с изискванията на Възложителя и изискванията на проекта, като предостави за входящ контрол и одобрение Протокол от изпитване, Декларации за съответствие / Декларация за експлоатационни показатели, Сертификат за производствен контрол от избрания източник на материала и Указания за прилагане на продуктите и да получи неговото писмено одобрение.</w:t>
      </w:r>
    </w:p>
    <w:p w14:paraId="281FBA88" w14:textId="77777777" w:rsidR="00BD1FC3" w:rsidRPr="003C18E9" w:rsidRDefault="00BD1FC3" w:rsidP="00BD1FC3">
      <w:pPr>
        <w:ind w:firstLine="567"/>
        <w:jc w:val="both"/>
        <w:rPr>
          <w:rFonts w:ascii="Verdana" w:hAnsi="Verdana" w:cs="Arial"/>
          <w:color w:val="auto"/>
          <w:sz w:val="20"/>
          <w:szCs w:val="20"/>
          <w:lang w:val="bg-BG" w:eastAsia="bg-BG"/>
        </w:rPr>
      </w:pPr>
      <w:r w:rsidRPr="003C18E9">
        <w:rPr>
          <w:rFonts w:ascii="Verdana" w:hAnsi="Verdana" w:cs="Arial"/>
          <w:color w:val="auto"/>
          <w:sz w:val="20"/>
          <w:szCs w:val="20"/>
          <w:lang w:val="bg-BG" w:eastAsia="bg-BG"/>
        </w:rPr>
        <w:t xml:space="preserve">При извършване на дейности по третиране на строителните отпадъци (СО) и за дейности по оползотворяване на СО обозначени с код R10, по смисъла на Приложение </w:t>
      </w:r>
      <w:r w:rsidRPr="003C18E9">
        <w:rPr>
          <w:rFonts w:ascii="Verdana" w:hAnsi="Verdana" w:cs="Calibri"/>
          <w:color w:val="auto"/>
          <w:sz w:val="20"/>
          <w:szCs w:val="20"/>
          <w:lang w:val="bg-BG" w:eastAsia="bg-BG"/>
        </w:rPr>
        <w:t xml:space="preserve">№ </w:t>
      </w:r>
      <w:r w:rsidRPr="003C18E9">
        <w:rPr>
          <w:rFonts w:ascii="Verdana" w:hAnsi="Verdana" w:cs="Arial"/>
          <w:color w:val="auto"/>
          <w:sz w:val="20"/>
          <w:szCs w:val="20"/>
          <w:lang w:val="bg-BG" w:eastAsia="bg-BG"/>
        </w:rPr>
        <w:t xml:space="preserve">2, към § 1, т. 13 от допълнителните разпоредби на Закона за управление на строителните отпадъци (ЗУО), Изпълнителят трябва да спазва разпоредбите на чл. 35 от ЗУО и всички действащи </w:t>
      </w:r>
      <w:r w:rsidR="009B1CEF" w:rsidRPr="003C18E9">
        <w:rPr>
          <w:rFonts w:ascii="Verdana" w:hAnsi="Verdana" w:cs="Arial"/>
          <w:color w:val="auto"/>
          <w:sz w:val="20"/>
          <w:szCs w:val="20"/>
          <w:lang w:val="bg-BG" w:eastAsia="bg-BG"/>
        </w:rPr>
        <w:t>нормативни</w:t>
      </w:r>
      <w:r w:rsidRPr="003C18E9">
        <w:rPr>
          <w:rFonts w:ascii="Verdana" w:hAnsi="Verdana" w:cs="Arial"/>
          <w:color w:val="auto"/>
          <w:sz w:val="20"/>
          <w:szCs w:val="20"/>
          <w:lang w:val="bg-BG" w:eastAsia="bg-BG"/>
        </w:rPr>
        <w:t xml:space="preserve"> документи за опазване на околната среда.</w:t>
      </w:r>
    </w:p>
    <w:p w14:paraId="281FBA89" w14:textId="77777777" w:rsidR="00BD1FC3" w:rsidRPr="003C18E9" w:rsidRDefault="00BD1FC3" w:rsidP="00BD1FC3">
      <w:pPr>
        <w:rPr>
          <w:rFonts w:ascii="Verdana" w:hAnsi="Verdana" w:cs="Arial"/>
          <w:color w:val="auto"/>
          <w:sz w:val="20"/>
          <w:szCs w:val="20"/>
          <w:lang w:val="bg-BG" w:eastAsia="bg-BG"/>
        </w:rPr>
      </w:pPr>
      <w:r w:rsidRPr="003C18E9">
        <w:rPr>
          <w:rFonts w:ascii="Verdana" w:hAnsi="Verdana" w:cs="Arial"/>
          <w:color w:val="auto"/>
          <w:sz w:val="20"/>
          <w:szCs w:val="20"/>
          <w:lang w:val="bg-BG" w:eastAsia="bg-BG"/>
        </w:rPr>
        <w:br w:type="page"/>
      </w:r>
    </w:p>
    <w:p w14:paraId="281FBA8A" w14:textId="77777777" w:rsidR="00BD1FC3" w:rsidRPr="003C18E9" w:rsidRDefault="00BD1FC3" w:rsidP="00BD1FC3">
      <w:pPr>
        <w:shd w:val="clear" w:color="auto" w:fill="FFFFFF"/>
        <w:tabs>
          <w:tab w:val="left" w:pos="677"/>
        </w:tabs>
        <w:jc w:val="right"/>
        <w:rPr>
          <w:rFonts w:ascii="Verdana" w:hAnsi="Verdana" w:cs="Arial"/>
          <w:b/>
          <w:color w:val="auto"/>
          <w:sz w:val="20"/>
          <w:szCs w:val="20"/>
          <w:lang w:val="bg-BG" w:eastAsia="bg-BG"/>
        </w:rPr>
      </w:pPr>
      <w:r w:rsidRPr="003C18E9">
        <w:rPr>
          <w:rFonts w:ascii="Verdana" w:hAnsi="Verdana" w:cs="Arial"/>
          <w:b/>
          <w:color w:val="auto"/>
          <w:sz w:val="20"/>
          <w:szCs w:val="20"/>
          <w:lang w:val="bg-BG" w:eastAsia="bg-BG"/>
        </w:rPr>
        <w:lastRenderedPageBreak/>
        <w:t>Приложение 2</w:t>
      </w:r>
    </w:p>
    <w:p w14:paraId="281FBA8B" w14:textId="77777777" w:rsidR="00BD1FC3" w:rsidRPr="003C18E9" w:rsidRDefault="00BD1FC3" w:rsidP="00BD1FC3">
      <w:pPr>
        <w:jc w:val="center"/>
        <w:rPr>
          <w:rFonts w:ascii="Verdana" w:hAnsi="Verdana" w:cs="Arial"/>
          <w:b/>
          <w:color w:val="auto"/>
          <w:sz w:val="20"/>
          <w:szCs w:val="20"/>
          <w:u w:val="single"/>
          <w:lang w:val="bg-BG"/>
        </w:rPr>
      </w:pPr>
      <w:r w:rsidRPr="003C18E9">
        <w:rPr>
          <w:rFonts w:ascii="Verdana" w:hAnsi="Verdana" w:cs="Arial"/>
          <w:b/>
          <w:color w:val="auto"/>
          <w:sz w:val="20"/>
          <w:szCs w:val="20"/>
          <w:u w:val="single"/>
          <w:lang w:val="bg-BG"/>
        </w:rPr>
        <w:t>УКАЗАНИЯ ЗА СЪСТАВЯНЕ И ПРОВЕРКА НА ПРОТОКОЛИ ЗА ИЗПЪЛНЕНИ И ПОДЛЕЖАЩИ НА ЗАПЛАЩАНЕ ВИДОВЕ СМР</w:t>
      </w:r>
    </w:p>
    <w:p w14:paraId="281FBA8C" w14:textId="77777777" w:rsidR="00BD1FC3" w:rsidRPr="003C18E9" w:rsidRDefault="00BD1FC3" w:rsidP="00BD1FC3">
      <w:pPr>
        <w:ind w:firstLine="709"/>
        <w:rPr>
          <w:rFonts w:ascii="Verdana" w:hAnsi="Verdana" w:cs="Arial"/>
          <w:b/>
          <w:color w:val="auto"/>
          <w:sz w:val="20"/>
          <w:szCs w:val="20"/>
          <w:u w:val="single"/>
          <w:lang w:val="bg-BG"/>
        </w:rPr>
      </w:pPr>
    </w:p>
    <w:p w14:paraId="281FBA8D" w14:textId="77777777" w:rsidR="00BD1FC3" w:rsidRPr="003C18E9" w:rsidRDefault="00BD1FC3" w:rsidP="00BD1FC3">
      <w:pPr>
        <w:ind w:firstLine="709"/>
        <w:rPr>
          <w:rFonts w:ascii="Verdana" w:hAnsi="Verdana" w:cs="Arial"/>
          <w:b/>
          <w:color w:val="auto"/>
          <w:sz w:val="20"/>
          <w:szCs w:val="20"/>
          <w:u w:val="single"/>
          <w:lang w:val="bg-BG"/>
        </w:rPr>
      </w:pPr>
      <w:r w:rsidRPr="003C18E9">
        <w:rPr>
          <w:rFonts w:ascii="Verdana" w:hAnsi="Verdana" w:cs="Arial"/>
          <w:b/>
          <w:color w:val="auto"/>
          <w:sz w:val="20"/>
          <w:szCs w:val="20"/>
          <w:u w:val="single"/>
          <w:lang w:val="bg-BG"/>
        </w:rPr>
        <w:t>Резюме</w:t>
      </w:r>
    </w:p>
    <w:p w14:paraId="281FBA8E" w14:textId="77777777" w:rsidR="00BD1FC3" w:rsidRPr="003C18E9" w:rsidRDefault="00BD1FC3" w:rsidP="00BD1FC3">
      <w:pPr>
        <w:shd w:val="clear" w:color="auto" w:fill="FFFFFF"/>
        <w:tabs>
          <w:tab w:val="left" w:pos="567"/>
        </w:tabs>
        <w:ind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Настоящите указания имат за цел да опишат начина, по който се изготвят количествено – стойностни сметки за изпълняваните строежи, с или без работен проект, и се проверяват протоколите за изпълнени и подлежащи на заплащане СМР, като са разгледани по - специфични позиции от ценовата таблица.</w:t>
      </w:r>
    </w:p>
    <w:p w14:paraId="281FBA8F" w14:textId="77777777" w:rsidR="00BD1FC3" w:rsidRPr="003C18E9" w:rsidRDefault="00BD1FC3" w:rsidP="00BD1FC3">
      <w:pPr>
        <w:tabs>
          <w:tab w:val="center" w:pos="1134"/>
        </w:tabs>
        <w:ind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Изготвянето на Протокол за изпълнени и подлежащи на изплащане видове СМР се извършва по схемата, която подробно е описана в договора за изпълнение в „Раздел цени и данни”.</w:t>
      </w:r>
    </w:p>
    <w:p w14:paraId="281FBA90" w14:textId="77777777" w:rsidR="00BD1FC3" w:rsidRPr="003C18E9" w:rsidRDefault="00BD1FC3" w:rsidP="00BD1FC3">
      <w:pPr>
        <w:tabs>
          <w:tab w:val="center" w:pos="1134"/>
        </w:tabs>
        <w:ind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Изготвянето на Протокол за изпълнени и подлежащи на изплащане видове СМР ще се извършва по утвърден от Възложителя образец във формат *.</w:t>
      </w:r>
      <w:proofErr w:type="spellStart"/>
      <w:r w:rsidRPr="003C18E9">
        <w:rPr>
          <w:rFonts w:ascii="Verdana" w:hAnsi="Verdana" w:cs="Arial"/>
          <w:iCs/>
          <w:color w:val="auto"/>
          <w:sz w:val="20"/>
          <w:szCs w:val="20"/>
          <w:lang w:val="bg-BG"/>
        </w:rPr>
        <w:t>xlss</w:t>
      </w:r>
      <w:proofErr w:type="spellEnd"/>
      <w:r w:rsidRPr="003C18E9">
        <w:rPr>
          <w:rFonts w:ascii="Verdana" w:hAnsi="Verdana" w:cs="Arial"/>
          <w:iCs/>
          <w:color w:val="auto"/>
          <w:sz w:val="20"/>
          <w:szCs w:val="20"/>
          <w:lang w:val="bg-BG"/>
        </w:rPr>
        <w:t>. Възложителя се задължава да предостави на Изпълнителя утвърдения образец непосредствено след подписване на договор. Изпълнителя се задължава да използва формата на утвърдения образец и указанията към него.</w:t>
      </w:r>
    </w:p>
    <w:p w14:paraId="281FBA91" w14:textId="77777777" w:rsidR="00BD1FC3" w:rsidRPr="003C18E9" w:rsidRDefault="00BD1FC3" w:rsidP="00BD1FC3">
      <w:pPr>
        <w:tabs>
          <w:tab w:val="center" w:pos="1134"/>
        </w:tabs>
        <w:ind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 xml:space="preserve">Изготвянето на Протокол за изпълнени и подлежащи на изплащане видове СМР задължително се придружава от изготвен от </w:t>
      </w:r>
      <w:hyperlink r:id="rId46" w:anchor="изпълнител" w:history="1">
        <w:r w:rsidRPr="003C18E9">
          <w:rPr>
            <w:rFonts w:ascii="Verdana" w:hAnsi="Verdana" w:cs="Arial"/>
            <w:iCs/>
            <w:color w:val="auto"/>
            <w:sz w:val="20"/>
            <w:szCs w:val="20"/>
            <w:lang w:val="bg-BG"/>
          </w:rPr>
          <w:t>Изпълнителя</w:t>
        </w:r>
      </w:hyperlink>
      <w:r w:rsidRPr="003C18E9">
        <w:rPr>
          <w:rFonts w:ascii="Verdana" w:hAnsi="Verdana" w:cs="Arial"/>
          <w:iCs/>
          <w:color w:val="auto"/>
          <w:sz w:val="20"/>
          <w:szCs w:val="20"/>
          <w:lang w:val="bg-BG"/>
        </w:rPr>
        <w:t xml:space="preserve">  ръчен </w:t>
      </w:r>
      <w:proofErr w:type="spellStart"/>
      <w:r w:rsidRPr="003C18E9">
        <w:rPr>
          <w:rFonts w:ascii="Verdana" w:hAnsi="Verdana" w:cs="Arial"/>
          <w:iCs/>
          <w:color w:val="auto"/>
          <w:sz w:val="20"/>
          <w:szCs w:val="20"/>
          <w:lang w:val="bg-BG"/>
        </w:rPr>
        <w:t>екзекутив</w:t>
      </w:r>
      <w:proofErr w:type="spellEnd"/>
      <w:r w:rsidRPr="003C18E9">
        <w:rPr>
          <w:rFonts w:ascii="Verdana" w:hAnsi="Verdana" w:cs="Arial"/>
          <w:iCs/>
          <w:color w:val="auto"/>
          <w:sz w:val="20"/>
          <w:szCs w:val="20"/>
          <w:lang w:val="bg-BG"/>
        </w:rPr>
        <w:t xml:space="preserve"> (скица) на изпълнените и измерени строително - монтажни работи подписан от техническия ръководител на обекта. Ръчен </w:t>
      </w:r>
      <w:proofErr w:type="spellStart"/>
      <w:r w:rsidRPr="003C18E9">
        <w:rPr>
          <w:rFonts w:ascii="Verdana" w:hAnsi="Verdana" w:cs="Arial"/>
          <w:iCs/>
          <w:color w:val="auto"/>
          <w:sz w:val="20"/>
          <w:szCs w:val="20"/>
          <w:lang w:val="bg-BG"/>
        </w:rPr>
        <w:t>екзекутив</w:t>
      </w:r>
      <w:proofErr w:type="spellEnd"/>
      <w:r w:rsidRPr="003C18E9">
        <w:rPr>
          <w:rFonts w:ascii="Verdana" w:hAnsi="Verdana" w:cs="Arial"/>
          <w:iCs/>
          <w:color w:val="auto"/>
          <w:sz w:val="20"/>
          <w:szCs w:val="20"/>
          <w:lang w:val="bg-BG"/>
        </w:rPr>
        <w:t xml:space="preserve"> (скица) на изпълнените и измерени строително - монтажни работи подписан от техническия ръководител на обекта се предоставя на представителя на Софийска вода осъществяващ строителния контрол на обекта в края на всяка седмица.</w:t>
      </w:r>
    </w:p>
    <w:p w14:paraId="281FBA92" w14:textId="77777777" w:rsidR="00BD1FC3" w:rsidRPr="003C18E9" w:rsidRDefault="00BD1FC3" w:rsidP="007D37D6">
      <w:pPr>
        <w:numPr>
          <w:ilvl w:val="0"/>
          <w:numId w:val="47"/>
        </w:numPr>
        <w:tabs>
          <w:tab w:val="center" w:pos="1134"/>
        </w:tabs>
        <w:spacing w:before="120" w:after="120"/>
        <w:ind w:left="0" w:firstLine="709"/>
        <w:jc w:val="both"/>
        <w:rPr>
          <w:rFonts w:ascii="Verdana" w:hAnsi="Verdana" w:cs="Arial"/>
          <w:b/>
          <w:iCs/>
          <w:color w:val="auto"/>
          <w:sz w:val="20"/>
          <w:szCs w:val="20"/>
          <w:lang w:val="bg-BG"/>
        </w:rPr>
      </w:pPr>
      <w:r w:rsidRPr="003C18E9">
        <w:rPr>
          <w:rFonts w:ascii="Verdana" w:hAnsi="Verdana" w:cs="Arial"/>
          <w:b/>
          <w:iCs/>
          <w:color w:val="auto"/>
          <w:sz w:val="20"/>
          <w:szCs w:val="20"/>
          <w:lang w:val="bg-BG"/>
        </w:rPr>
        <w:t>РАЗДЕЛ “ПОДГОТВИТЕЛНИ РАБОТИ”</w:t>
      </w:r>
    </w:p>
    <w:p w14:paraId="281FBA93"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В позиция “</w:t>
      </w:r>
      <w:r w:rsidRPr="003C18E9">
        <w:rPr>
          <w:rFonts w:ascii="Verdana" w:hAnsi="Verdana" w:cs="Arial"/>
          <w:b/>
          <w:color w:val="auto"/>
          <w:sz w:val="20"/>
          <w:szCs w:val="20"/>
          <w:lang w:val="bg-BG"/>
        </w:rPr>
        <w:t xml:space="preserve">Натоварване и извозване на строителни отпадъци на депо, вкл. разриване” </w:t>
      </w:r>
      <w:r w:rsidRPr="003C18E9">
        <w:rPr>
          <w:rFonts w:ascii="Verdana" w:hAnsi="Verdana" w:cs="Arial"/>
          <w:color w:val="auto"/>
          <w:sz w:val="20"/>
          <w:szCs w:val="20"/>
          <w:lang w:val="bg-BG"/>
        </w:rPr>
        <w:t>се взима под внимание вида на пътната и тротоарна настилка като при различните настилки се прилагат следните методи:</w:t>
      </w:r>
    </w:p>
    <w:p w14:paraId="281FBA94" w14:textId="77777777" w:rsidR="00BD1FC3" w:rsidRPr="003C18E9" w:rsidRDefault="00BD1FC3" w:rsidP="007D37D6">
      <w:pPr>
        <w:numPr>
          <w:ilvl w:val="0"/>
          <w:numId w:val="29"/>
        </w:numPr>
        <w:spacing w:line="360" w:lineRule="auto"/>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асфалтова настилка - </w:t>
      </w:r>
      <w:r w:rsidRPr="003C18E9">
        <w:rPr>
          <w:rFonts w:ascii="Verdana" w:hAnsi="Verdana" w:cs="Arial"/>
          <w:b/>
          <w:color w:val="auto"/>
          <w:sz w:val="20"/>
          <w:szCs w:val="20"/>
          <w:lang w:val="bg-BG"/>
        </w:rPr>
        <w:t xml:space="preserve">S (площ) </w:t>
      </w:r>
      <w:r w:rsidRPr="003C18E9">
        <w:rPr>
          <w:rFonts w:ascii="Verdana" w:hAnsi="Verdana" w:cs="Arial"/>
          <w:b/>
          <w:color w:val="auto"/>
          <w:sz w:val="20"/>
          <w:szCs w:val="20"/>
          <w:vertAlign w:val="subscript"/>
          <w:lang w:val="bg-BG"/>
        </w:rPr>
        <w:t>асфалт</w:t>
      </w:r>
      <w:r w:rsidRPr="003C18E9">
        <w:rPr>
          <w:rFonts w:ascii="Verdana" w:hAnsi="Verdana" w:cs="Arial"/>
          <w:b/>
          <w:color w:val="auto"/>
          <w:sz w:val="20"/>
          <w:szCs w:val="20"/>
          <w:lang w:val="bg-BG"/>
        </w:rPr>
        <w:t xml:space="preserve"> x H </w:t>
      </w:r>
      <w:r w:rsidRPr="003C18E9">
        <w:rPr>
          <w:rFonts w:ascii="Verdana" w:hAnsi="Verdana" w:cs="Arial"/>
          <w:b/>
          <w:color w:val="auto"/>
          <w:sz w:val="20"/>
          <w:szCs w:val="20"/>
          <w:vertAlign w:val="subscript"/>
          <w:lang w:val="bg-BG"/>
        </w:rPr>
        <w:t>асфалт</w:t>
      </w:r>
      <w:r w:rsidRPr="003C18E9">
        <w:rPr>
          <w:rFonts w:ascii="Verdana" w:hAnsi="Verdana" w:cs="Arial"/>
          <w:b/>
          <w:color w:val="auto"/>
          <w:sz w:val="20"/>
          <w:szCs w:val="20"/>
          <w:lang w:val="bg-BG"/>
        </w:rPr>
        <w:t xml:space="preserve"> (м</w:t>
      </w:r>
      <w:r w:rsidRPr="003C18E9">
        <w:rPr>
          <w:rFonts w:ascii="Verdana" w:hAnsi="Verdana" w:cs="Arial"/>
          <w:b/>
          <w:color w:val="auto"/>
          <w:sz w:val="20"/>
          <w:szCs w:val="20"/>
          <w:vertAlign w:val="superscript"/>
          <w:lang w:val="bg-BG"/>
        </w:rPr>
        <w:t>3</w:t>
      </w:r>
      <w:r w:rsidRPr="003C18E9">
        <w:rPr>
          <w:rFonts w:ascii="Verdana" w:hAnsi="Verdana" w:cs="Arial"/>
          <w:b/>
          <w:color w:val="auto"/>
          <w:sz w:val="20"/>
          <w:szCs w:val="20"/>
          <w:lang w:val="bg-BG"/>
        </w:rPr>
        <w:t xml:space="preserve">) </w:t>
      </w:r>
    </w:p>
    <w:p w14:paraId="281FBA95" w14:textId="77777777" w:rsidR="00BD1FC3" w:rsidRPr="003C18E9" w:rsidRDefault="00BD1FC3" w:rsidP="007D37D6">
      <w:pPr>
        <w:numPr>
          <w:ilvl w:val="0"/>
          <w:numId w:val="29"/>
        </w:numPr>
        <w:spacing w:line="360" w:lineRule="auto"/>
        <w:ind w:left="0" w:firstLine="709"/>
        <w:jc w:val="both"/>
        <w:rPr>
          <w:rFonts w:ascii="Verdana" w:hAnsi="Verdana" w:cs="Arial"/>
          <w:color w:val="auto"/>
          <w:sz w:val="20"/>
          <w:szCs w:val="20"/>
          <w:lang w:val="bg-BG"/>
        </w:rPr>
      </w:pPr>
      <w:proofErr w:type="spellStart"/>
      <w:r w:rsidRPr="003C18E9">
        <w:rPr>
          <w:rFonts w:ascii="Verdana" w:hAnsi="Verdana" w:cs="Arial"/>
          <w:color w:val="auto"/>
          <w:sz w:val="20"/>
          <w:szCs w:val="20"/>
          <w:lang w:val="bg-BG"/>
        </w:rPr>
        <w:t>Макадам</w:t>
      </w:r>
      <w:proofErr w:type="spellEnd"/>
      <w:r w:rsidRPr="003C18E9">
        <w:rPr>
          <w:rFonts w:ascii="Verdana" w:hAnsi="Verdana" w:cs="Arial"/>
          <w:color w:val="auto"/>
          <w:sz w:val="20"/>
          <w:szCs w:val="20"/>
          <w:lang w:val="bg-BG"/>
        </w:rPr>
        <w:t xml:space="preserve"> - </w:t>
      </w:r>
      <w:r w:rsidRPr="003C18E9">
        <w:rPr>
          <w:rFonts w:ascii="Verdana" w:hAnsi="Verdana" w:cs="Arial"/>
          <w:b/>
          <w:color w:val="auto"/>
          <w:sz w:val="20"/>
          <w:szCs w:val="20"/>
          <w:lang w:val="bg-BG"/>
        </w:rPr>
        <w:t>не се изнася отпадък</w:t>
      </w:r>
      <w:r w:rsidRPr="003C18E9">
        <w:rPr>
          <w:rFonts w:ascii="Verdana" w:hAnsi="Verdana" w:cs="Arial"/>
          <w:color w:val="auto"/>
          <w:sz w:val="20"/>
          <w:szCs w:val="20"/>
          <w:lang w:val="bg-BG"/>
        </w:rPr>
        <w:t>;</w:t>
      </w:r>
    </w:p>
    <w:p w14:paraId="281FBA96" w14:textId="77777777" w:rsidR="00BD1FC3" w:rsidRPr="003C18E9" w:rsidRDefault="00BD1FC3" w:rsidP="007D37D6">
      <w:pPr>
        <w:numPr>
          <w:ilvl w:val="0"/>
          <w:numId w:val="29"/>
        </w:numPr>
        <w:spacing w:line="360" w:lineRule="auto"/>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Тротоар от бетонови плочи - </w:t>
      </w:r>
      <w:r w:rsidRPr="003C18E9">
        <w:rPr>
          <w:rFonts w:ascii="Verdana" w:hAnsi="Verdana" w:cs="Arial"/>
          <w:b/>
          <w:color w:val="auto"/>
          <w:sz w:val="20"/>
          <w:szCs w:val="20"/>
          <w:lang w:val="bg-BG"/>
        </w:rPr>
        <w:t xml:space="preserve">S </w:t>
      </w:r>
      <w:r w:rsidRPr="003C18E9">
        <w:rPr>
          <w:rFonts w:ascii="Verdana" w:hAnsi="Verdana" w:cs="Arial"/>
          <w:b/>
          <w:color w:val="auto"/>
          <w:sz w:val="20"/>
          <w:szCs w:val="20"/>
          <w:vertAlign w:val="subscript"/>
          <w:lang w:val="bg-BG"/>
        </w:rPr>
        <w:t>тротоар</w:t>
      </w:r>
      <w:r w:rsidRPr="003C18E9">
        <w:rPr>
          <w:rFonts w:ascii="Verdana" w:hAnsi="Verdana" w:cs="Arial"/>
          <w:b/>
          <w:color w:val="auto"/>
          <w:sz w:val="20"/>
          <w:szCs w:val="20"/>
          <w:lang w:val="bg-BG"/>
        </w:rPr>
        <w:t xml:space="preserve"> x 0.05 (м</w:t>
      </w:r>
      <w:r w:rsidRPr="003C18E9">
        <w:rPr>
          <w:rFonts w:ascii="Verdana" w:hAnsi="Verdana" w:cs="Arial"/>
          <w:b/>
          <w:color w:val="auto"/>
          <w:sz w:val="20"/>
          <w:szCs w:val="20"/>
          <w:vertAlign w:val="superscript"/>
          <w:lang w:val="bg-BG"/>
        </w:rPr>
        <w:t>3</w:t>
      </w:r>
      <w:r w:rsidRPr="003C18E9">
        <w:rPr>
          <w:rFonts w:ascii="Verdana" w:hAnsi="Verdana" w:cs="Arial"/>
          <w:b/>
          <w:color w:val="auto"/>
          <w:sz w:val="20"/>
          <w:szCs w:val="20"/>
          <w:lang w:val="bg-BG"/>
        </w:rPr>
        <w:t>)</w:t>
      </w:r>
      <w:r w:rsidRPr="003C18E9">
        <w:rPr>
          <w:rFonts w:ascii="Verdana" w:hAnsi="Verdana" w:cs="Arial"/>
          <w:color w:val="auto"/>
          <w:sz w:val="20"/>
          <w:szCs w:val="20"/>
          <w:lang w:val="bg-BG"/>
        </w:rPr>
        <w:t xml:space="preserve">  </w:t>
      </w:r>
    </w:p>
    <w:p w14:paraId="281FBA97" w14:textId="77777777" w:rsidR="00BD1FC3" w:rsidRPr="003C18E9" w:rsidRDefault="00BD1FC3" w:rsidP="007D37D6">
      <w:pPr>
        <w:numPr>
          <w:ilvl w:val="0"/>
          <w:numId w:val="29"/>
        </w:numPr>
        <w:spacing w:line="360" w:lineRule="auto"/>
        <w:ind w:left="0" w:firstLine="709"/>
        <w:jc w:val="both"/>
        <w:rPr>
          <w:rFonts w:ascii="Verdana" w:hAnsi="Verdana" w:cs="Arial"/>
          <w:b/>
          <w:color w:val="auto"/>
          <w:sz w:val="20"/>
          <w:szCs w:val="20"/>
          <w:lang w:val="bg-BG"/>
        </w:rPr>
      </w:pPr>
      <w:r w:rsidRPr="003C18E9">
        <w:rPr>
          <w:rFonts w:ascii="Verdana" w:hAnsi="Verdana" w:cs="Arial"/>
          <w:color w:val="auto"/>
          <w:sz w:val="20"/>
          <w:szCs w:val="20"/>
          <w:lang w:val="bg-BG"/>
        </w:rPr>
        <w:t xml:space="preserve">Тротоар асфалт -  </w:t>
      </w:r>
      <w:r w:rsidRPr="003C18E9">
        <w:rPr>
          <w:rFonts w:ascii="Verdana" w:hAnsi="Verdana" w:cs="Arial"/>
          <w:b/>
          <w:color w:val="auto"/>
          <w:sz w:val="20"/>
          <w:szCs w:val="20"/>
          <w:lang w:val="bg-BG"/>
        </w:rPr>
        <w:t xml:space="preserve">S </w:t>
      </w:r>
      <w:r w:rsidRPr="003C18E9">
        <w:rPr>
          <w:rFonts w:ascii="Verdana" w:hAnsi="Verdana" w:cs="Arial"/>
          <w:b/>
          <w:color w:val="auto"/>
          <w:sz w:val="20"/>
          <w:szCs w:val="20"/>
          <w:vertAlign w:val="subscript"/>
          <w:lang w:val="bg-BG"/>
        </w:rPr>
        <w:t>тротоар</w:t>
      </w:r>
      <w:r w:rsidRPr="003C18E9">
        <w:rPr>
          <w:rFonts w:ascii="Verdana" w:hAnsi="Verdana" w:cs="Arial"/>
          <w:b/>
          <w:color w:val="auto"/>
          <w:sz w:val="20"/>
          <w:szCs w:val="20"/>
          <w:lang w:val="bg-BG"/>
        </w:rPr>
        <w:t xml:space="preserve"> x  H </w:t>
      </w:r>
      <w:r w:rsidRPr="003C18E9">
        <w:rPr>
          <w:rFonts w:ascii="Verdana" w:hAnsi="Verdana" w:cs="Arial"/>
          <w:b/>
          <w:color w:val="auto"/>
          <w:sz w:val="20"/>
          <w:szCs w:val="20"/>
          <w:vertAlign w:val="subscript"/>
          <w:lang w:val="bg-BG"/>
        </w:rPr>
        <w:t>асфалт</w:t>
      </w:r>
      <w:r w:rsidRPr="003C18E9">
        <w:rPr>
          <w:rFonts w:ascii="Verdana" w:hAnsi="Verdana" w:cs="Arial"/>
          <w:b/>
          <w:color w:val="auto"/>
          <w:sz w:val="20"/>
          <w:szCs w:val="20"/>
          <w:lang w:val="bg-BG"/>
        </w:rPr>
        <w:t xml:space="preserve"> (м</w:t>
      </w:r>
      <w:r w:rsidRPr="003C18E9">
        <w:rPr>
          <w:rFonts w:ascii="Verdana" w:hAnsi="Verdana" w:cs="Arial"/>
          <w:b/>
          <w:color w:val="auto"/>
          <w:sz w:val="20"/>
          <w:szCs w:val="20"/>
          <w:vertAlign w:val="superscript"/>
          <w:lang w:val="bg-BG"/>
        </w:rPr>
        <w:t>3</w:t>
      </w:r>
      <w:r w:rsidRPr="003C18E9">
        <w:rPr>
          <w:rFonts w:ascii="Verdana" w:hAnsi="Verdana" w:cs="Arial"/>
          <w:b/>
          <w:color w:val="auto"/>
          <w:sz w:val="20"/>
          <w:szCs w:val="20"/>
          <w:lang w:val="bg-BG"/>
        </w:rPr>
        <w:t>)</w:t>
      </w:r>
    </w:p>
    <w:p w14:paraId="281FBA98" w14:textId="77777777" w:rsidR="00BD1FC3" w:rsidRPr="003C18E9" w:rsidRDefault="00BD1FC3" w:rsidP="007D37D6">
      <w:pPr>
        <w:numPr>
          <w:ilvl w:val="0"/>
          <w:numId w:val="29"/>
        </w:numPr>
        <w:spacing w:line="360" w:lineRule="auto"/>
        <w:ind w:left="0" w:firstLine="709"/>
        <w:jc w:val="both"/>
        <w:rPr>
          <w:rFonts w:ascii="Verdana" w:hAnsi="Verdana" w:cs="Arial"/>
          <w:b/>
          <w:color w:val="auto"/>
          <w:sz w:val="20"/>
          <w:szCs w:val="20"/>
          <w:lang w:val="bg-BG"/>
        </w:rPr>
      </w:pPr>
      <w:r w:rsidRPr="003C18E9">
        <w:rPr>
          <w:rFonts w:ascii="Verdana" w:hAnsi="Verdana" w:cs="Arial"/>
          <w:color w:val="auto"/>
          <w:sz w:val="20"/>
          <w:szCs w:val="20"/>
          <w:lang w:val="bg-BG"/>
        </w:rPr>
        <w:t xml:space="preserve">Бордюри -  </w:t>
      </w:r>
      <w:r w:rsidRPr="003C18E9">
        <w:rPr>
          <w:rFonts w:ascii="Verdana" w:hAnsi="Verdana" w:cs="Arial"/>
          <w:b/>
          <w:color w:val="auto"/>
          <w:sz w:val="20"/>
          <w:szCs w:val="20"/>
          <w:lang w:val="bg-BG"/>
        </w:rPr>
        <w:t xml:space="preserve">L </w:t>
      </w:r>
      <w:r w:rsidRPr="003C18E9">
        <w:rPr>
          <w:rFonts w:ascii="Verdana" w:hAnsi="Verdana" w:cs="Arial"/>
          <w:b/>
          <w:color w:val="auto"/>
          <w:sz w:val="20"/>
          <w:szCs w:val="20"/>
          <w:vertAlign w:val="subscript"/>
          <w:lang w:val="bg-BG"/>
        </w:rPr>
        <w:t>бордюр</w:t>
      </w:r>
      <w:r w:rsidRPr="003C18E9">
        <w:rPr>
          <w:rFonts w:ascii="Verdana" w:hAnsi="Verdana" w:cs="Arial"/>
          <w:b/>
          <w:color w:val="auto"/>
          <w:sz w:val="20"/>
          <w:szCs w:val="20"/>
          <w:lang w:val="bg-BG"/>
        </w:rPr>
        <w:t xml:space="preserve"> x 0.067 (м</w:t>
      </w:r>
      <w:r w:rsidRPr="003C18E9">
        <w:rPr>
          <w:rFonts w:ascii="Verdana" w:hAnsi="Verdana" w:cs="Arial"/>
          <w:b/>
          <w:color w:val="auto"/>
          <w:sz w:val="20"/>
          <w:szCs w:val="20"/>
          <w:vertAlign w:val="superscript"/>
          <w:lang w:val="bg-BG"/>
        </w:rPr>
        <w:t>3</w:t>
      </w:r>
      <w:r w:rsidRPr="003C18E9">
        <w:rPr>
          <w:rFonts w:ascii="Verdana" w:hAnsi="Verdana" w:cs="Arial"/>
          <w:b/>
          <w:color w:val="auto"/>
          <w:sz w:val="20"/>
          <w:szCs w:val="20"/>
          <w:lang w:val="bg-BG"/>
        </w:rPr>
        <w:t>)</w:t>
      </w:r>
    </w:p>
    <w:p w14:paraId="281FBA99"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позиция </w:t>
      </w:r>
      <w:r w:rsidRPr="003C18E9">
        <w:rPr>
          <w:rFonts w:ascii="Verdana" w:hAnsi="Verdana" w:cs="Arial"/>
          <w:b/>
          <w:color w:val="auto"/>
          <w:sz w:val="20"/>
          <w:szCs w:val="20"/>
          <w:lang w:val="bg-BG"/>
        </w:rPr>
        <w:t xml:space="preserve">“Разкъртване на асфалтова настилка – механизирано“ </w:t>
      </w:r>
      <w:r w:rsidRPr="003C18E9">
        <w:rPr>
          <w:rFonts w:ascii="Verdana" w:hAnsi="Verdana" w:cs="Arial"/>
          <w:color w:val="auto"/>
          <w:sz w:val="20"/>
          <w:szCs w:val="20"/>
          <w:lang w:val="bg-BG"/>
        </w:rPr>
        <w:t>е приета  дебелина на асфалтовия пласт 0,20 м. В случай, че дебелината на съществуващата асфалтова настилка е повече от 0,20 м. се прави пропорционална корекция на количеството настилка.</w:t>
      </w:r>
    </w:p>
    <w:p w14:paraId="281FBA9A" w14:textId="77777777" w:rsidR="00BD1FC3" w:rsidRPr="003C18E9" w:rsidRDefault="00BD1FC3" w:rsidP="007D37D6">
      <w:pPr>
        <w:numPr>
          <w:ilvl w:val="0"/>
          <w:numId w:val="47"/>
        </w:numPr>
        <w:tabs>
          <w:tab w:val="center" w:pos="1134"/>
        </w:tabs>
        <w:spacing w:before="120" w:after="120"/>
        <w:ind w:left="0" w:firstLine="709"/>
        <w:jc w:val="both"/>
        <w:rPr>
          <w:rFonts w:ascii="Verdana" w:hAnsi="Verdana" w:cs="Arial"/>
          <w:b/>
          <w:iCs/>
          <w:color w:val="auto"/>
          <w:sz w:val="20"/>
          <w:szCs w:val="20"/>
          <w:lang w:val="bg-BG"/>
        </w:rPr>
      </w:pPr>
      <w:r w:rsidRPr="003C18E9">
        <w:rPr>
          <w:rFonts w:ascii="Verdana" w:hAnsi="Verdana" w:cs="Arial"/>
          <w:b/>
          <w:iCs/>
          <w:color w:val="auto"/>
          <w:sz w:val="20"/>
          <w:szCs w:val="20"/>
          <w:lang w:val="bg-BG"/>
        </w:rPr>
        <w:t>РАЗДЕЛ „ЗЕМНИ РАБОТИ”</w:t>
      </w:r>
    </w:p>
    <w:p w14:paraId="281FBA9B"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В общия случай изкопните работи за канализация се пресмятат по следния начин:</w:t>
      </w:r>
    </w:p>
    <w:p w14:paraId="281FBA9C"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Позиция </w:t>
      </w:r>
      <w:r w:rsidRPr="003C18E9">
        <w:rPr>
          <w:rFonts w:ascii="Verdana" w:hAnsi="Verdana" w:cs="Arial"/>
          <w:b/>
          <w:color w:val="auto"/>
          <w:sz w:val="20"/>
          <w:szCs w:val="20"/>
          <w:lang w:val="bg-BG"/>
        </w:rPr>
        <w:t>„Машинен изкоп с багер на транспорт вкл. извозване на депо и разриване“</w:t>
      </w:r>
      <w:r w:rsidRPr="003C18E9">
        <w:rPr>
          <w:rFonts w:ascii="Verdana" w:hAnsi="Verdana" w:cs="Arial"/>
          <w:color w:val="auto"/>
          <w:sz w:val="20"/>
          <w:szCs w:val="20"/>
          <w:lang w:val="bg-BG"/>
        </w:rPr>
        <w:t xml:space="preserve"> от Ценова таблица „А“</w:t>
      </w:r>
      <w:r w:rsidRPr="003C18E9">
        <w:rPr>
          <w:rFonts w:ascii="Verdana" w:hAnsi="Verdana" w:cs="Arial"/>
          <w:b/>
          <w:color w:val="auto"/>
          <w:sz w:val="20"/>
          <w:szCs w:val="20"/>
          <w:lang w:val="bg-BG"/>
        </w:rPr>
        <w:t xml:space="preserve"> </w:t>
      </w:r>
      <w:r w:rsidRPr="003C18E9">
        <w:rPr>
          <w:rFonts w:ascii="Verdana" w:hAnsi="Verdana" w:cs="Arial"/>
          <w:color w:val="auto"/>
          <w:sz w:val="20"/>
          <w:szCs w:val="20"/>
          <w:lang w:val="bg-BG"/>
        </w:rPr>
        <w:t>е съобразена със средната дълбочина на пласта, в който се извършват изкопните работи.</w:t>
      </w:r>
    </w:p>
    <w:p w14:paraId="281FBA9D"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случаите, в които средната дълбочина на машинния изкоп с багер, за остойностявания участък, е по-голяма от 5,00 м., обемът изкоп за </w:t>
      </w:r>
      <w:proofErr w:type="spellStart"/>
      <w:r w:rsidRPr="003C18E9">
        <w:rPr>
          <w:rFonts w:ascii="Verdana" w:hAnsi="Verdana" w:cs="Arial"/>
          <w:color w:val="auto"/>
          <w:sz w:val="20"/>
          <w:szCs w:val="20"/>
          <w:lang w:val="bg-BG"/>
        </w:rPr>
        <w:t>пластта</w:t>
      </w:r>
      <w:proofErr w:type="spellEnd"/>
      <w:r w:rsidRPr="003C18E9">
        <w:rPr>
          <w:rFonts w:ascii="Verdana" w:hAnsi="Verdana" w:cs="Arial"/>
          <w:color w:val="auto"/>
          <w:sz w:val="20"/>
          <w:szCs w:val="20"/>
          <w:lang w:val="bg-BG"/>
        </w:rPr>
        <w:t xml:space="preserve"> със средна дълбочина до 5,00м. се заплаща по позиция “Машинен изкоп с багер на транспорт вкл. извозване на депо и разриване при дълбочина на изкопа от 0,00 до 5.00 м. (важи само за канализация за </w:t>
      </w:r>
      <w:proofErr w:type="spellStart"/>
      <w:r w:rsidRPr="003C18E9">
        <w:rPr>
          <w:rFonts w:ascii="Verdana" w:hAnsi="Verdana" w:cs="Arial"/>
          <w:color w:val="auto"/>
          <w:sz w:val="20"/>
          <w:szCs w:val="20"/>
          <w:lang w:val="bg-BG"/>
        </w:rPr>
        <w:t>пластта</w:t>
      </w:r>
      <w:proofErr w:type="spellEnd"/>
      <w:r w:rsidRPr="003C18E9">
        <w:rPr>
          <w:rFonts w:ascii="Verdana" w:hAnsi="Verdana" w:cs="Arial"/>
          <w:color w:val="auto"/>
          <w:sz w:val="20"/>
          <w:szCs w:val="20"/>
          <w:lang w:val="bg-BG"/>
        </w:rPr>
        <w:t xml:space="preserve"> със средна дълбочина до 5,00м. в участъка)” от Ценова таблица „А“, раздел „Земни работи“, а обемът машинен изкоп за </w:t>
      </w:r>
      <w:proofErr w:type="spellStart"/>
      <w:r w:rsidRPr="003C18E9">
        <w:rPr>
          <w:rFonts w:ascii="Verdana" w:hAnsi="Verdana" w:cs="Arial"/>
          <w:color w:val="auto"/>
          <w:sz w:val="20"/>
          <w:szCs w:val="20"/>
          <w:lang w:val="bg-BG"/>
        </w:rPr>
        <w:t>пластта</w:t>
      </w:r>
      <w:proofErr w:type="spellEnd"/>
      <w:r w:rsidRPr="003C18E9">
        <w:rPr>
          <w:rFonts w:ascii="Verdana" w:hAnsi="Verdana" w:cs="Arial"/>
          <w:color w:val="auto"/>
          <w:sz w:val="20"/>
          <w:szCs w:val="20"/>
          <w:lang w:val="bg-BG"/>
        </w:rPr>
        <w:t xml:space="preserve"> от 5,01 м. до определената (проектната) средна дълбочина за участъка се заплаща по позиция „Машинен изкоп с багер на транспорт вкл. извозване на депо и разриване при дълбочина на изкопа над 5.01 м. (важи само за канализация за </w:t>
      </w:r>
      <w:proofErr w:type="spellStart"/>
      <w:r w:rsidRPr="003C18E9">
        <w:rPr>
          <w:rFonts w:ascii="Verdana" w:hAnsi="Verdana" w:cs="Arial"/>
          <w:color w:val="auto"/>
          <w:sz w:val="20"/>
          <w:szCs w:val="20"/>
          <w:lang w:val="bg-BG"/>
        </w:rPr>
        <w:t>пластта</w:t>
      </w:r>
      <w:proofErr w:type="spellEnd"/>
      <w:r w:rsidRPr="003C18E9">
        <w:rPr>
          <w:rFonts w:ascii="Verdana" w:hAnsi="Verdana" w:cs="Arial"/>
          <w:color w:val="auto"/>
          <w:sz w:val="20"/>
          <w:szCs w:val="20"/>
          <w:lang w:val="bg-BG"/>
        </w:rPr>
        <w:t xml:space="preserve"> от 5,01 м. до определената средна дълбочина в участъка)“ от Ценова таблица „А“, раздел „Земни работи“.</w:t>
      </w:r>
    </w:p>
    <w:p w14:paraId="281FBA9E" w14:textId="77777777" w:rsidR="00BD1FC3" w:rsidRPr="003C18E9" w:rsidRDefault="00BD1FC3" w:rsidP="00BD1FC3">
      <w:pPr>
        <w:ind w:firstLine="709"/>
        <w:jc w:val="both"/>
        <w:rPr>
          <w:rFonts w:ascii="Verdana" w:hAnsi="Verdana" w:cs="Arial"/>
          <w:b/>
          <w:color w:val="auto"/>
          <w:sz w:val="20"/>
          <w:szCs w:val="20"/>
          <w:vertAlign w:val="subscript"/>
          <w:lang w:val="bg-BG"/>
        </w:rPr>
      </w:pPr>
      <w:r w:rsidRPr="003C18E9">
        <w:rPr>
          <w:rFonts w:ascii="Verdana" w:hAnsi="Verdana" w:cs="Arial"/>
          <w:color w:val="auto"/>
          <w:sz w:val="20"/>
          <w:szCs w:val="20"/>
          <w:lang w:val="bg-BG"/>
        </w:rPr>
        <w:lastRenderedPageBreak/>
        <w:t xml:space="preserve">Позиция </w:t>
      </w:r>
      <w:r w:rsidRPr="003C18E9">
        <w:rPr>
          <w:rFonts w:ascii="Verdana" w:hAnsi="Verdana" w:cs="Arial"/>
          <w:b/>
          <w:color w:val="auto"/>
          <w:sz w:val="20"/>
          <w:szCs w:val="20"/>
          <w:lang w:val="bg-BG"/>
        </w:rPr>
        <w:t>„Машинен изкоп с багер на транспорт вкл. извозване на депо и разриване“ – V</w:t>
      </w:r>
      <w:r w:rsidRPr="003C18E9">
        <w:rPr>
          <w:rFonts w:ascii="Verdana" w:hAnsi="Verdana" w:cs="Arial"/>
          <w:b/>
          <w:color w:val="auto"/>
          <w:sz w:val="20"/>
          <w:szCs w:val="20"/>
          <w:vertAlign w:val="subscript"/>
          <w:lang w:val="bg-BG"/>
        </w:rPr>
        <w:t>1</w:t>
      </w:r>
      <w:r w:rsidRPr="003C18E9">
        <w:rPr>
          <w:rFonts w:ascii="Verdana" w:hAnsi="Verdana" w:cs="Arial"/>
          <w:b/>
          <w:color w:val="auto"/>
          <w:sz w:val="20"/>
          <w:szCs w:val="20"/>
          <w:lang w:val="bg-BG"/>
        </w:rPr>
        <w:t xml:space="preserve"> </w:t>
      </w:r>
      <w:r w:rsidRPr="003C18E9">
        <w:rPr>
          <w:rFonts w:ascii="Verdana" w:hAnsi="Verdana" w:cs="Arial"/>
          <w:color w:val="auto"/>
          <w:sz w:val="20"/>
          <w:szCs w:val="20"/>
          <w:lang w:val="bg-BG"/>
        </w:rPr>
        <w:t xml:space="preserve">(90% от общия изкоп). Пресмята се съгласно: </w:t>
      </w:r>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 xml:space="preserve">1 </w:t>
      </w:r>
      <w:r w:rsidRPr="003C18E9">
        <w:rPr>
          <w:rFonts w:ascii="Verdana" w:hAnsi="Verdana" w:cs="Arial"/>
          <w:b/>
          <w:color w:val="auto"/>
          <w:sz w:val="20"/>
          <w:szCs w:val="20"/>
          <w:lang w:val="bg-BG"/>
        </w:rPr>
        <w:t xml:space="preserve">= 90%. </w:t>
      </w:r>
      <w:proofErr w:type="spellStart"/>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изкоп</w:t>
      </w:r>
      <w:proofErr w:type="spellEnd"/>
      <w:r w:rsidRPr="003C18E9">
        <w:rPr>
          <w:rFonts w:ascii="Verdana" w:hAnsi="Verdana" w:cs="Arial"/>
          <w:b/>
          <w:color w:val="auto"/>
          <w:sz w:val="20"/>
          <w:szCs w:val="20"/>
          <w:lang w:val="bg-BG"/>
        </w:rPr>
        <w:t xml:space="preserve"> – V</w:t>
      </w:r>
      <w:r w:rsidRPr="003C18E9">
        <w:rPr>
          <w:rFonts w:ascii="Verdana" w:hAnsi="Verdana" w:cs="Arial"/>
          <w:b/>
          <w:color w:val="auto"/>
          <w:sz w:val="20"/>
          <w:szCs w:val="20"/>
          <w:vertAlign w:val="subscript"/>
          <w:lang w:val="bg-BG"/>
        </w:rPr>
        <w:t xml:space="preserve">2, </w:t>
      </w:r>
      <w:r w:rsidRPr="003C18E9">
        <w:rPr>
          <w:rFonts w:ascii="Verdana" w:hAnsi="Verdana" w:cs="Arial"/>
          <w:color w:val="auto"/>
          <w:sz w:val="20"/>
          <w:szCs w:val="20"/>
          <w:lang w:val="bg-BG"/>
        </w:rPr>
        <w:t xml:space="preserve">където </w:t>
      </w:r>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 xml:space="preserve">2 </w:t>
      </w:r>
      <w:r w:rsidRPr="003C18E9">
        <w:rPr>
          <w:rFonts w:ascii="Verdana" w:hAnsi="Verdana" w:cs="Arial"/>
          <w:color w:val="auto"/>
          <w:sz w:val="20"/>
          <w:szCs w:val="20"/>
          <w:lang w:val="bg-BG"/>
        </w:rPr>
        <w:t xml:space="preserve">е </w:t>
      </w:r>
      <w:r w:rsidRPr="003C18E9">
        <w:rPr>
          <w:rFonts w:ascii="Verdana" w:hAnsi="Verdana" w:cs="Arial"/>
          <w:b/>
          <w:color w:val="auto"/>
          <w:sz w:val="20"/>
          <w:szCs w:val="20"/>
          <w:lang w:val="bg-BG"/>
        </w:rPr>
        <w:t xml:space="preserve">„Машинен изкоп с багер на </w:t>
      </w:r>
      <w:proofErr w:type="spellStart"/>
      <w:r w:rsidRPr="003C18E9">
        <w:rPr>
          <w:rFonts w:ascii="Verdana" w:hAnsi="Verdana" w:cs="Arial"/>
          <w:b/>
          <w:color w:val="auto"/>
          <w:sz w:val="20"/>
          <w:szCs w:val="20"/>
          <w:lang w:val="bg-BG"/>
        </w:rPr>
        <w:t>отвал</w:t>
      </w:r>
      <w:proofErr w:type="spellEnd"/>
      <w:r w:rsidRPr="003C18E9">
        <w:rPr>
          <w:rFonts w:ascii="Verdana" w:hAnsi="Verdana" w:cs="Arial"/>
          <w:b/>
          <w:color w:val="auto"/>
          <w:sz w:val="20"/>
          <w:szCs w:val="20"/>
          <w:lang w:val="bg-BG"/>
        </w:rPr>
        <w:t>”</w:t>
      </w:r>
      <w:r w:rsidRPr="003C18E9">
        <w:rPr>
          <w:rFonts w:ascii="Verdana" w:hAnsi="Verdana" w:cs="Arial"/>
          <w:color w:val="auto"/>
          <w:sz w:val="20"/>
          <w:szCs w:val="20"/>
          <w:lang w:val="bg-BG"/>
        </w:rPr>
        <w:t>.</w:t>
      </w:r>
    </w:p>
    <w:p w14:paraId="281FBA9F"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b/>
          <w:color w:val="auto"/>
          <w:sz w:val="20"/>
          <w:szCs w:val="20"/>
          <w:lang w:val="bg-BG"/>
        </w:rPr>
        <w:t xml:space="preserve">Ръчен изкоп </w:t>
      </w:r>
      <w:r w:rsidRPr="003C18E9">
        <w:rPr>
          <w:rFonts w:ascii="Verdana" w:hAnsi="Verdana" w:cs="Arial"/>
          <w:color w:val="auto"/>
          <w:sz w:val="20"/>
          <w:szCs w:val="20"/>
          <w:lang w:val="bg-BG"/>
        </w:rPr>
        <w:t>се признава до 10% от общия обем на съответния вид изкоп.</w:t>
      </w:r>
      <w:r w:rsidRPr="003C18E9">
        <w:rPr>
          <w:rFonts w:ascii="Verdana" w:hAnsi="Verdana" w:cs="Arial"/>
          <w:iCs/>
          <w:color w:val="auto"/>
          <w:sz w:val="20"/>
          <w:szCs w:val="20"/>
          <w:lang w:val="bg-BG"/>
        </w:rPr>
        <w:t xml:space="preserve"> За всеки конкретен обект обемът на ръчния изкоп се актува в зависимост от сложността на проекта по преценка на ръководител проект и  строителния контрол. </w:t>
      </w:r>
      <w:r w:rsidRPr="003C18E9">
        <w:rPr>
          <w:rFonts w:ascii="Verdana" w:hAnsi="Verdana" w:cs="Arial"/>
          <w:color w:val="auto"/>
          <w:sz w:val="20"/>
          <w:szCs w:val="20"/>
          <w:lang w:val="bg-BG"/>
        </w:rPr>
        <w:t>При заплащането на ръчен изкоп се отчита дали същия е изпълнен в укрепен или неукрепен (с откоси) изкоп, както и дълбочината, на която реално е изпълнен.</w:t>
      </w:r>
    </w:p>
    <w:p w14:paraId="281FBAA0"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Позиция </w:t>
      </w:r>
      <w:r w:rsidRPr="003C18E9">
        <w:rPr>
          <w:rFonts w:ascii="Verdana" w:hAnsi="Verdana" w:cs="Arial"/>
          <w:b/>
          <w:color w:val="auto"/>
          <w:sz w:val="20"/>
          <w:szCs w:val="20"/>
          <w:lang w:val="bg-BG"/>
        </w:rPr>
        <w:t>„Ръчен неукрепен (с откоси) или укрепен изкоп” – V</w:t>
      </w:r>
      <w:r w:rsidRPr="003C18E9">
        <w:rPr>
          <w:rFonts w:ascii="Verdana" w:hAnsi="Verdana" w:cs="Arial"/>
          <w:b/>
          <w:color w:val="auto"/>
          <w:sz w:val="20"/>
          <w:szCs w:val="20"/>
          <w:vertAlign w:val="subscript"/>
          <w:lang w:val="bg-BG"/>
        </w:rPr>
        <w:t>3</w:t>
      </w:r>
      <w:r w:rsidRPr="003C18E9">
        <w:rPr>
          <w:rFonts w:ascii="Verdana" w:hAnsi="Verdana" w:cs="Arial"/>
          <w:color w:val="auto"/>
          <w:sz w:val="20"/>
          <w:szCs w:val="20"/>
          <w:lang w:val="bg-BG"/>
        </w:rPr>
        <w:t xml:space="preserve"> (Приема се 10% от общия изкоп). Пресмята се съгласно: </w:t>
      </w:r>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 xml:space="preserve">3 </w:t>
      </w:r>
      <w:r w:rsidRPr="003C18E9">
        <w:rPr>
          <w:rFonts w:ascii="Verdana" w:hAnsi="Verdana" w:cs="Arial"/>
          <w:b/>
          <w:color w:val="auto"/>
          <w:sz w:val="20"/>
          <w:szCs w:val="20"/>
          <w:lang w:val="bg-BG"/>
        </w:rPr>
        <w:t xml:space="preserve">= 10%. </w:t>
      </w:r>
      <w:proofErr w:type="spellStart"/>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изкоп</w:t>
      </w:r>
      <w:proofErr w:type="spellEnd"/>
      <w:r w:rsidRPr="003C18E9">
        <w:rPr>
          <w:rFonts w:ascii="Verdana" w:hAnsi="Verdana" w:cs="Arial"/>
          <w:b/>
          <w:color w:val="auto"/>
          <w:sz w:val="20"/>
          <w:szCs w:val="20"/>
          <w:vertAlign w:val="subscript"/>
          <w:lang w:val="bg-BG"/>
        </w:rPr>
        <w:t xml:space="preserve"> </w:t>
      </w:r>
      <w:r w:rsidRPr="003C18E9">
        <w:rPr>
          <w:rFonts w:ascii="Verdana" w:hAnsi="Verdana" w:cs="Arial"/>
          <w:color w:val="auto"/>
          <w:sz w:val="20"/>
          <w:szCs w:val="20"/>
          <w:lang w:val="bg-BG"/>
        </w:rPr>
        <w:t>и се прави проверка</w:t>
      </w:r>
      <w:r w:rsidRPr="003C18E9">
        <w:rPr>
          <w:rFonts w:ascii="Verdana" w:hAnsi="Verdana" w:cs="Arial"/>
          <w:b/>
          <w:color w:val="auto"/>
          <w:sz w:val="20"/>
          <w:szCs w:val="20"/>
          <w:u w:val="single"/>
          <w:lang w:val="bg-BG"/>
        </w:rPr>
        <w:t>: V</w:t>
      </w:r>
      <w:r w:rsidRPr="003C18E9">
        <w:rPr>
          <w:rFonts w:ascii="Verdana" w:hAnsi="Verdana" w:cs="Arial"/>
          <w:b/>
          <w:color w:val="auto"/>
          <w:sz w:val="20"/>
          <w:szCs w:val="20"/>
          <w:u w:val="single"/>
          <w:vertAlign w:val="subscript"/>
          <w:lang w:val="bg-BG"/>
        </w:rPr>
        <w:t xml:space="preserve">1 </w:t>
      </w:r>
      <w:r w:rsidRPr="003C18E9">
        <w:rPr>
          <w:rFonts w:ascii="Verdana" w:hAnsi="Verdana" w:cs="Arial"/>
          <w:b/>
          <w:color w:val="auto"/>
          <w:sz w:val="20"/>
          <w:szCs w:val="20"/>
          <w:u w:val="single"/>
          <w:lang w:val="bg-BG"/>
        </w:rPr>
        <w:t>+ V</w:t>
      </w:r>
      <w:r w:rsidRPr="003C18E9">
        <w:rPr>
          <w:rFonts w:ascii="Verdana" w:hAnsi="Verdana" w:cs="Arial"/>
          <w:b/>
          <w:color w:val="auto"/>
          <w:sz w:val="20"/>
          <w:szCs w:val="20"/>
          <w:u w:val="single"/>
          <w:vertAlign w:val="subscript"/>
          <w:lang w:val="bg-BG"/>
        </w:rPr>
        <w:t xml:space="preserve">2 </w:t>
      </w:r>
      <w:r w:rsidRPr="003C18E9">
        <w:rPr>
          <w:rFonts w:ascii="Verdana" w:hAnsi="Verdana" w:cs="Arial"/>
          <w:b/>
          <w:color w:val="auto"/>
          <w:sz w:val="20"/>
          <w:szCs w:val="20"/>
          <w:u w:val="single"/>
          <w:lang w:val="bg-BG"/>
        </w:rPr>
        <w:t>+ V</w:t>
      </w:r>
      <w:r w:rsidRPr="003C18E9">
        <w:rPr>
          <w:rFonts w:ascii="Verdana" w:hAnsi="Verdana" w:cs="Arial"/>
          <w:b/>
          <w:color w:val="auto"/>
          <w:sz w:val="20"/>
          <w:szCs w:val="20"/>
          <w:u w:val="single"/>
          <w:vertAlign w:val="subscript"/>
          <w:lang w:val="bg-BG"/>
        </w:rPr>
        <w:t xml:space="preserve">3 </w:t>
      </w:r>
      <w:r w:rsidRPr="003C18E9">
        <w:rPr>
          <w:rFonts w:ascii="Verdana" w:hAnsi="Verdana" w:cs="Arial"/>
          <w:b/>
          <w:color w:val="auto"/>
          <w:sz w:val="20"/>
          <w:szCs w:val="20"/>
          <w:u w:val="single"/>
          <w:lang w:val="bg-BG"/>
        </w:rPr>
        <w:t xml:space="preserve">= </w:t>
      </w:r>
      <w:proofErr w:type="spellStart"/>
      <w:r w:rsidRPr="003C18E9">
        <w:rPr>
          <w:rFonts w:ascii="Verdana" w:hAnsi="Verdana" w:cs="Arial"/>
          <w:b/>
          <w:color w:val="auto"/>
          <w:sz w:val="20"/>
          <w:szCs w:val="20"/>
          <w:u w:val="single"/>
          <w:lang w:val="bg-BG"/>
        </w:rPr>
        <w:t>Vизкоп</w:t>
      </w:r>
      <w:proofErr w:type="spellEnd"/>
      <w:r w:rsidRPr="003C18E9">
        <w:rPr>
          <w:rFonts w:ascii="Verdana" w:hAnsi="Verdana" w:cs="Arial"/>
          <w:b/>
          <w:color w:val="auto"/>
          <w:sz w:val="20"/>
          <w:szCs w:val="20"/>
          <w:u w:val="single"/>
          <w:lang w:val="bg-BG"/>
        </w:rPr>
        <w:t>.</w:t>
      </w:r>
    </w:p>
    <w:p w14:paraId="281FBAA1"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Единичните цени от Ценова таблица „А“ за:</w:t>
      </w:r>
    </w:p>
    <w:p w14:paraId="281FBAA2" w14:textId="77777777" w:rsidR="00BD1FC3" w:rsidRPr="003C18E9" w:rsidRDefault="00BD1FC3" w:rsidP="007D37D6">
      <w:pPr>
        <w:numPr>
          <w:ilvl w:val="2"/>
          <w:numId w:val="47"/>
        </w:numPr>
        <w:ind w:left="0" w:firstLine="709"/>
        <w:jc w:val="both"/>
        <w:rPr>
          <w:rFonts w:ascii="Verdana" w:hAnsi="Verdana" w:cs="Arial"/>
          <w:color w:val="auto"/>
          <w:sz w:val="20"/>
          <w:szCs w:val="20"/>
          <w:lang w:val="bg-BG"/>
        </w:rPr>
      </w:pPr>
      <w:r w:rsidRPr="003C18E9">
        <w:rPr>
          <w:rFonts w:ascii="Verdana" w:hAnsi="Verdana" w:cs="Arial"/>
          <w:b/>
          <w:color w:val="auto"/>
          <w:sz w:val="20"/>
          <w:szCs w:val="20"/>
          <w:lang w:val="bg-BG"/>
        </w:rPr>
        <w:t>Доставка, монтаж и демонтаж на леко стоманено боксово укрепване</w:t>
      </w:r>
      <w:r w:rsidRPr="003C18E9">
        <w:rPr>
          <w:rFonts w:ascii="Verdana" w:hAnsi="Verdana" w:cs="Arial"/>
          <w:color w:val="auto"/>
          <w:sz w:val="20"/>
          <w:szCs w:val="20"/>
          <w:lang w:val="bg-BG"/>
        </w:rPr>
        <w:t xml:space="preserve"> (двустранно) вкл. надстройки за изкоп в земни почви с дълбочина от 0,00 м. до 3,00 м.</w:t>
      </w:r>
    </w:p>
    <w:p w14:paraId="281FBAA3" w14:textId="77777777" w:rsidR="00BD1FC3" w:rsidRPr="003C18E9" w:rsidRDefault="00BD1FC3" w:rsidP="007D37D6">
      <w:pPr>
        <w:numPr>
          <w:ilvl w:val="2"/>
          <w:numId w:val="47"/>
        </w:numPr>
        <w:ind w:left="0" w:firstLine="709"/>
        <w:jc w:val="both"/>
        <w:rPr>
          <w:rFonts w:ascii="Verdana" w:hAnsi="Verdana" w:cs="Arial"/>
          <w:color w:val="auto"/>
          <w:sz w:val="20"/>
          <w:szCs w:val="20"/>
          <w:lang w:val="bg-BG"/>
        </w:rPr>
      </w:pPr>
      <w:r w:rsidRPr="003C18E9">
        <w:rPr>
          <w:rFonts w:ascii="Verdana" w:hAnsi="Verdana" w:cs="Arial"/>
          <w:b/>
          <w:color w:val="auto"/>
          <w:sz w:val="20"/>
          <w:szCs w:val="20"/>
          <w:lang w:val="bg-BG"/>
        </w:rPr>
        <w:t>Доставка, монтаж и демонтаж на тежко стоманено боксово укрепване</w:t>
      </w:r>
      <w:r w:rsidRPr="003C18E9">
        <w:rPr>
          <w:rFonts w:ascii="Verdana" w:hAnsi="Verdana" w:cs="Arial"/>
          <w:color w:val="auto"/>
          <w:sz w:val="20"/>
          <w:szCs w:val="20"/>
          <w:lang w:val="bg-BG"/>
        </w:rPr>
        <w:t xml:space="preserve"> (двустранно) вкл. надстройки за изкоп в земни почви с дълбочина от 0,00м. до 5,00м.</w:t>
      </w:r>
    </w:p>
    <w:p w14:paraId="281FBAA4" w14:textId="77777777" w:rsidR="00BD1FC3" w:rsidRPr="003C18E9" w:rsidRDefault="00BD1FC3" w:rsidP="007D37D6">
      <w:pPr>
        <w:numPr>
          <w:ilvl w:val="2"/>
          <w:numId w:val="47"/>
        </w:numPr>
        <w:ind w:left="0" w:firstLine="709"/>
        <w:jc w:val="both"/>
        <w:rPr>
          <w:rFonts w:ascii="Verdana" w:hAnsi="Verdana" w:cs="Arial"/>
          <w:color w:val="auto"/>
          <w:sz w:val="20"/>
          <w:szCs w:val="20"/>
          <w:lang w:val="bg-BG"/>
        </w:rPr>
      </w:pPr>
      <w:r w:rsidRPr="003C18E9">
        <w:rPr>
          <w:rFonts w:ascii="Verdana" w:hAnsi="Verdana" w:cs="Arial"/>
          <w:b/>
          <w:color w:val="auto"/>
          <w:sz w:val="20"/>
          <w:szCs w:val="20"/>
          <w:lang w:val="bg-BG"/>
        </w:rPr>
        <w:t>Доставка, монтаж и демонтаж на релсова укрепваща система</w:t>
      </w:r>
      <w:r w:rsidRPr="003C18E9">
        <w:rPr>
          <w:rFonts w:ascii="Verdana" w:hAnsi="Verdana" w:cs="Arial"/>
          <w:color w:val="auto"/>
          <w:sz w:val="20"/>
          <w:szCs w:val="20"/>
          <w:lang w:val="bg-BG"/>
        </w:rPr>
        <w:t xml:space="preserve"> (двустранно) с подвижна подпора вкл. надстройки за изкоп в земни почви с дълбочина от 0,00 м. до 8,00 м.</w:t>
      </w:r>
    </w:p>
    <w:p w14:paraId="281FBAA5" w14:textId="77777777" w:rsidR="00BD1FC3" w:rsidRPr="003C18E9" w:rsidRDefault="00BD1FC3" w:rsidP="007D37D6">
      <w:pPr>
        <w:numPr>
          <w:ilvl w:val="2"/>
          <w:numId w:val="47"/>
        </w:numPr>
        <w:ind w:left="0" w:firstLine="709"/>
        <w:jc w:val="both"/>
        <w:rPr>
          <w:rFonts w:ascii="Verdana" w:hAnsi="Verdana" w:cs="Arial"/>
          <w:color w:val="auto"/>
          <w:sz w:val="20"/>
          <w:szCs w:val="20"/>
          <w:lang w:val="bg-BG"/>
        </w:rPr>
      </w:pPr>
      <w:r w:rsidRPr="003C18E9">
        <w:rPr>
          <w:rFonts w:ascii="Verdana" w:hAnsi="Verdana" w:cs="Arial"/>
          <w:b/>
          <w:color w:val="auto"/>
          <w:sz w:val="20"/>
          <w:szCs w:val="20"/>
          <w:lang w:val="bg-BG"/>
        </w:rPr>
        <w:t>Доставка и монтаж на плътно четиристранно релсово точково</w:t>
      </w:r>
      <w:r w:rsidRPr="003C18E9">
        <w:rPr>
          <w:rFonts w:ascii="Verdana" w:hAnsi="Verdana" w:cs="Arial"/>
          <w:color w:val="auto"/>
          <w:sz w:val="20"/>
          <w:szCs w:val="20"/>
          <w:lang w:val="bg-BG"/>
        </w:rPr>
        <w:t xml:space="preserve"> (на шахти) укрепване и </w:t>
      </w:r>
      <w:proofErr w:type="spellStart"/>
      <w:r w:rsidRPr="003C18E9">
        <w:rPr>
          <w:rFonts w:ascii="Verdana" w:hAnsi="Verdana" w:cs="Arial"/>
          <w:color w:val="auto"/>
          <w:sz w:val="20"/>
          <w:szCs w:val="20"/>
          <w:lang w:val="bg-BG"/>
        </w:rPr>
        <w:t>разкрепване</w:t>
      </w:r>
      <w:proofErr w:type="spellEnd"/>
      <w:r w:rsidRPr="003C18E9">
        <w:rPr>
          <w:rFonts w:ascii="Verdana" w:hAnsi="Verdana" w:cs="Arial"/>
          <w:color w:val="auto"/>
          <w:sz w:val="20"/>
          <w:szCs w:val="20"/>
          <w:lang w:val="bg-BG"/>
        </w:rPr>
        <w:t xml:space="preserve"> в изкоп  с дълбочина от 0,00м до 4.00м.</w:t>
      </w:r>
    </w:p>
    <w:p w14:paraId="281FBAA6" w14:textId="77777777" w:rsidR="00BD1FC3" w:rsidRPr="003C18E9" w:rsidRDefault="00BD1FC3" w:rsidP="007D37D6">
      <w:pPr>
        <w:numPr>
          <w:ilvl w:val="2"/>
          <w:numId w:val="47"/>
        </w:numPr>
        <w:ind w:left="0" w:firstLine="709"/>
        <w:jc w:val="both"/>
        <w:rPr>
          <w:rFonts w:ascii="Verdana" w:hAnsi="Verdana" w:cs="Arial"/>
          <w:color w:val="auto"/>
          <w:sz w:val="20"/>
          <w:szCs w:val="20"/>
          <w:lang w:val="bg-BG"/>
        </w:rPr>
      </w:pPr>
      <w:r w:rsidRPr="003C18E9">
        <w:rPr>
          <w:rFonts w:ascii="Verdana" w:hAnsi="Verdana" w:cs="Arial"/>
          <w:b/>
          <w:color w:val="auto"/>
          <w:sz w:val="20"/>
          <w:szCs w:val="20"/>
          <w:lang w:val="bg-BG"/>
        </w:rPr>
        <w:t>Доставка и монтаж на плътно четиристранно релсово точково</w:t>
      </w:r>
      <w:r w:rsidRPr="003C18E9">
        <w:rPr>
          <w:rFonts w:ascii="Verdana" w:hAnsi="Verdana" w:cs="Arial"/>
          <w:color w:val="auto"/>
          <w:sz w:val="20"/>
          <w:szCs w:val="20"/>
          <w:lang w:val="bg-BG"/>
        </w:rPr>
        <w:t xml:space="preserve"> (на шахти) укрепване и </w:t>
      </w:r>
      <w:proofErr w:type="spellStart"/>
      <w:r w:rsidRPr="003C18E9">
        <w:rPr>
          <w:rFonts w:ascii="Verdana" w:hAnsi="Verdana" w:cs="Arial"/>
          <w:color w:val="auto"/>
          <w:sz w:val="20"/>
          <w:szCs w:val="20"/>
          <w:lang w:val="bg-BG"/>
        </w:rPr>
        <w:t>разкрепване</w:t>
      </w:r>
      <w:proofErr w:type="spellEnd"/>
      <w:r w:rsidRPr="003C18E9">
        <w:rPr>
          <w:rFonts w:ascii="Verdana" w:hAnsi="Verdana" w:cs="Arial"/>
          <w:color w:val="auto"/>
          <w:sz w:val="20"/>
          <w:szCs w:val="20"/>
          <w:lang w:val="bg-BG"/>
        </w:rPr>
        <w:t xml:space="preserve"> в изкоп  с дълбочина от 0,00м до 8.00м.</w:t>
      </w:r>
    </w:p>
    <w:p w14:paraId="281FBAA7"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се отнасят за направа на укрепителни стоманени системи с платна (вкл. необходимия брой надстройки за достигане на проектна дълбочина) за двустранно укрепване на изкопа и се прилагат за действително укрепената площ (височина на монтираните платна и надстройките) на изкопа по цените за съответния тип укрепване, което е използвано. </w:t>
      </w:r>
    </w:p>
    <w:p w14:paraId="281FBAA8"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Когато е технологично възможно, и съобразено с дълбочината на изкопа, и страничния земен натиск е допустим за монтаж на по-лек тип укрепване, се актува реално използваната укрепителна система. Височината на укрепването и надстройките (когато са необходими) се измерва на място и се включва в определянето на укрепената площ на изкопа. Цените са валидни само за укрепителни системи, които отговарят на изискванията на проекта и техническото задание и са придружени с Декларация за съответствие от производителя.</w:t>
      </w:r>
    </w:p>
    <w:p w14:paraId="281FBAA9"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Не се заплаща укрепване, което е монтирано над терена.</w:t>
      </w:r>
    </w:p>
    <w:p w14:paraId="281FBAAA"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за позиция </w:t>
      </w:r>
      <w:r w:rsidRPr="003C18E9">
        <w:rPr>
          <w:rFonts w:ascii="Verdana" w:hAnsi="Verdana" w:cs="Arial"/>
          <w:b/>
          <w:color w:val="auto"/>
          <w:sz w:val="20"/>
          <w:szCs w:val="20"/>
          <w:lang w:val="bg-BG"/>
        </w:rPr>
        <w:t>„Превоз излишни земни маси на депо, вкл. механизирано натоварване и разриване на депо” – V</w:t>
      </w:r>
      <w:r w:rsidRPr="003C18E9">
        <w:rPr>
          <w:rFonts w:ascii="Verdana" w:hAnsi="Verdana" w:cs="Arial"/>
          <w:b/>
          <w:color w:val="auto"/>
          <w:sz w:val="20"/>
          <w:szCs w:val="20"/>
          <w:vertAlign w:val="subscript"/>
          <w:lang w:val="bg-BG"/>
        </w:rPr>
        <w:t>4</w:t>
      </w:r>
    </w:p>
    <w:p w14:paraId="281FBAAB" w14:textId="77777777" w:rsidR="00BD1FC3" w:rsidRPr="003C18E9" w:rsidRDefault="00BD1FC3" w:rsidP="00BD1FC3">
      <w:pPr>
        <w:ind w:firstLine="709"/>
        <w:jc w:val="center"/>
        <w:rPr>
          <w:rFonts w:ascii="Verdana" w:hAnsi="Verdana" w:cs="Arial"/>
          <w:b/>
          <w:color w:val="auto"/>
          <w:sz w:val="20"/>
          <w:szCs w:val="20"/>
          <w:lang w:val="bg-BG"/>
        </w:rPr>
      </w:pPr>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 xml:space="preserve">4 </w:t>
      </w:r>
      <w:r w:rsidRPr="003C18E9">
        <w:rPr>
          <w:rFonts w:ascii="Verdana" w:hAnsi="Verdana" w:cs="Arial"/>
          <w:b/>
          <w:color w:val="auto"/>
          <w:sz w:val="20"/>
          <w:szCs w:val="20"/>
          <w:lang w:val="bg-BG"/>
        </w:rPr>
        <w:t>= V</w:t>
      </w:r>
      <w:r w:rsidRPr="003C18E9">
        <w:rPr>
          <w:rFonts w:ascii="Verdana" w:hAnsi="Verdana" w:cs="Arial"/>
          <w:b/>
          <w:color w:val="auto"/>
          <w:sz w:val="20"/>
          <w:szCs w:val="20"/>
          <w:vertAlign w:val="subscript"/>
          <w:lang w:val="bg-BG"/>
        </w:rPr>
        <w:t>3 (ръчен изкоп)</w:t>
      </w:r>
      <w:r w:rsidRPr="003C18E9">
        <w:rPr>
          <w:rFonts w:ascii="Verdana" w:hAnsi="Verdana" w:cs="Arial"/>
          <w:b/>
          <w:color w:val="auto"/>
          <w:sz w:val="20"/>
          <w:szCs w:val="20"/>
          <w:lang w:val="bg-BG"/>
        </w:rPr>
        <w:t xml:space="preserve"> – 10%.V </w:t>
      </w:r>
      <w:r w:rsidRPr="003C18E9">
        <w:rPr>
          <w:rFonts w:ascii="Verdana" w:hAnsi="Verdana" w:cs="Arial"/>
          <w:b/>
          <w:color w:val="auto"/>
          <w:sz w:val="20"/>
          <w:szCs w:val="20"/>
          <w:vertAlign w:val="subscript"/>
          <w:lang w:val="bg-BG"/>
        </w:rPr>
        <w:t>необходимо</w:t>
      </w:r>
      <w:r w:rsidRPr="003C18E9">
        <w:rPr>
          <w:rFonts w:ascii="Verdana" w:hAnsi="Verdana" w:cs="Arial"/>
          <w:b/>
          <w:color w:val="auto"/>
          <w:sz w:val="20"/>
          <w:szCs w:val="20"/>
          <w:lang w:val="bg-BG"/>
        </w:rPr>
        <w:t xml:space="preserve"> </w:t>
      </w:r>
      <w:proofErr w:type="spellStart"/>
      <w:r w:rsidRPr="003C18E9">
        <w:rPr>
          <w:rFonts w:ascii="Verdana" w:hAnsi="Verdana" w:cs="Arial"/>
          <w:b/>
          <w:color w:val="auto"/>
          <w:sz w:val="20"/>
          <w:szCs w:val="20"/>
          <w:vertAlign w:val="subscript"/>
          <w:lang w:val="bg-BG"/>
        </w:rPr>
        <w:t>обр</w:t>
      </w:r>
      <w:proofErr w:type="spellEnd"/>
      <w:r w:rsidRPr="003C18E9">
        <w:rPr>
          <w:rFonts w:ascii="Verdana" w:hAnsi="Verdana" w:cs="Arial"/>
          <w:b/>
          <w:color w:val="auto"/>
          <w:sz w:val="20"/>
          <w:szCs w:val="20"/>
          <w:vertAlign w:val="subscript"/>
          <w:lang w:val="bg-BG"/>
        </w:rPr>
        <w:t>.засипване с мека пръст</w:t>
      </w:r>
      <w:r w:rsidRPr="003C18E9">
        <w:rPr>
          <w:rFonts w:ascii="Verdana" w:hAnsi="Verdana" w:cs="Arial"/>
          <w:b/>
          <w:color w:val="auto"/>
          <w:sz w:val="20"/>
          <w:szCs w:val="20"/>
          <w:lang w:val="bg-BG"/>
        </w:rPr>
        <w:t xml:space="preserve"> =  V</w:t>
      </w:r>
      <w:r w:rsidRPr="003C18E9">
        <w:rPr>
          <w:rFonts w:ascii="Verdana" w:hAnsi="Verdana" w:cs="Arial"/>
          <w:b/>
          <w:color w:val="auto"/>
          <w:sz w:val="20"/>
          <w:szCs w:val="20"/>
          <w:vertAlign w:val="subscript"/>
          <w:lang w:val="bg-BG"/>
        </w:rPr>
        <w:t>3</w:t>
      </w:r>
      <w:r w:rsidRPr="003C18E9">
        <w:rPr>
          <w:rFonts w:ascii="Verdana" w:hAnsi="Verdana" w:cs="Arial"/>
          <w:b/>
          <w:color w:val="auto"/>
          <w:sz w:val="20"/>
          <w:szCs w:val="20"/>
          <w:lang w:val="bg-BG"/>
        </w:rPr>
        <w:t xml:space="preserve"> – 10%.V</w:t>
      </w:r>
      <w:r w:rsidRPr="003C18E9">
        <w:rPr>
          <w:rFonts w:ascii="Verdana" w:hAnsi="Verdana" w:cs="Arial"/>
          <w:b/>
          <w:color w:val="auto"/>
          <w:sz w:val="20"/>
          <w:szCs w:val="20"/>
          <w:vertAlign w:val="subscript"/>
          <w:lang w:val="bg-BG"/>
        </w:rPr>
        <w:t>6</w:t>
      </w:r>
    </w:p>
    <w:p w14:paraId="281FBAAC" w14:textId="77777777" w:rsidR="00BD1FC3" w:rsidRPr="003C18E9" w:rsidRDefault="00BD1FC3" w:rsidP="00BD1FC3">
      <w:pPr>
        <w:ind w:firstLine="709"/>
        <w:jc w:val="center"/>
        <w:rPr>
          <w:rFonts w:ascii="Verdana" w:hAnsi="Verdana" w:cs="Arial"/>
          <w:b/>
          <w:color w:val="auto"/>
          <w:sz w:val="20"/>
          <w:szCs w:val="20"/>
          <w:u w:val="single"/>
          <w:vertAlign w:val="subscript"/>
          <w:lang w:val="bg-BG"/>
        </w:rPr>
      </w:pPr>
      <w:r w:rsidRPr="003C18E9">
        <w:rPr>
          <w:rFonts w:ascii="Verdana" w:hAnsi="Verdana" w:cs="Arial"/>
          <w:b/>
          <w:color w:val="auto"/>
          <w:sz w:val="20"/>
          <w:szCs w:val="20"/>
          <w:u w:val="single"/>
          <w:lang w:val="bg-BG"/>
        </w:rPr>
        <w:t>Прави се проверка за V</w:t>
      </w:r>
      <w:r w:rsidRPr="003C18E9">
        <w:rPr>
          <w:rFonts w:ascii="Verdana" w:hAnsi="Verdana" w:cs="Arial"/>
          <w:b/>
          <w:color w:val="auto"/>
          <w:sz w:val="20"/>
          <w:szCs w:val="20"/>
          <w:u w:val="single"/>
          <w:vertAlign w:val="subscript"/>
          <w:lang w:val="bg-BG"/>
        </w:rPr>
        <w:t>4</w:t>
      </w:r>
      <w:r w:rsidRPr="003C18E9">
        <w:rPr>
          <w:rFonts w:ascii="Verdana" w:hAnsi="Verdana" w:cs="Arial"/>
          <w:b/>
          <w:color w:val="auto"/>
          <w:sz w:val="20"/>
          <w:szCs w:val="20"/>
          <w:u w:val="single"/>
          <w:lang w:val="bg-BG"/>
        </w:rPr>
        <w:t xml:space="preserve"> ≤ V</w:t>
      </w:r>
      <w:r w:rsidRPr="003C18E9">
        <w:rPr>
          <w:rFonts w:ascii="Verdana" w:hAnsi="Verdana" w:cs="Arial"/>
          <w:b/>
          <w:color w:val="auto"/>
          <w:sz w:val="20"/>
          <w:szCs w:val="20"/>
          <w:u w:val="single"/>
          <w:vertAlign w:val="subscript"/>
          <w:lang w:val="bg-BG"/>
        </w:rPr>
        <w:t xml:space="preserve">3.  </w:t>
      </w:r>
    </w:p>
    <w:p w14:paraId="281FBAAD"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b/>
          <w:color w:val="auto"/>
          <w:sz w:val="20"/>
          <w:szCs w:val="20"/>
          <w:u w:val="single"/>
          <w:lang w:val="bg-BG"/>
        </w:rPr>
        <w:t>Забележка:</w:t>
      </w:r>
      <w:r w:rsidRPr="003C18E9">
        <w:rPr>
          <w:rFonts w:ascii="Verdana" w:hAnsi="Verdana" w:cs="Arial"/>
          <w:b/>
          <w:color w:val="auto"/>
          <w:sz w:val="20"/>
          <w:szCs w:val="20"/>
          <w:u w:val="single"/>
          <w:vertAlign w:val="subscript"/>
          <w:lang w:val="bg-BG"/>
        </w:rPr>
        <w:t xml:space="preserve"> </w:t>
      </w:r>
      <w:r w:rsidRPr="003C18E9">
        <w:rPr>
          <w:rFonts w:ascii="Verdana" w:hAnsi="Verdana" w:cs="Arial"/>
          <w:color w:val="auto"/>
          <w:sz w:val="20"/>
          <w:szCs w:val="20"/>
          <w:lang w:val="bg-BG"/>
        </w:rPr>
        <w:t xml:space="preserve">Посочената формула е валидна за конкретен случай, когато има необходимост от обратна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с мека пръст. В общия случай се извозва само и единствено ръчния изкоп или остатъка от него.</w:t>
      </w:r>
    </w:p>
    <w:p w14:paraId="281FBAAE"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за позиция </w:t>
      </w:r>
      <w:r w:rsidRPr="003C18E9">
        <w:rPr>
          <w:rFonts w:ascii="Verdana" w:hAnsi="Verdana" w:cs="Arial"/>
          <w:b/>
          <w:color w:val="auto"/>
          <w:sz w:val="20"/>
          <w:szCs w:val="20"/>
          <w:lang w:val="bg-BG"/>
        </w:rPr>
        <w:t xml:space="preserve">„Направа подложка, странична </w:t>
      </w:r>
      <w:proofErr w:type="spellStart"/>
      <w:r w:rsidRPr="003C18E9">
        <w:rPr>
          <w:rFonts w:ascii="Verdana" w:hAnsi="Verdana" w:cs="Arial"/>
          <w:b/>
          <w:color w:val="auto"/>
          <w:sz w:val="20"/>
          <w:szCs w:val="20"/>
          <w:lang w:val="bg-BG"/>
        </w:rPr>
        <w:t>засипка</w:t>
      </w:r>
      <w:proofErr w:type="spellEnd"/>
      <w:r w:rsidRPr="003C18E9">
        <w:rPr>
          <w:rFonts w:ascii="Verdana" w:hAnsi="Verdana" w:cs="Arial"/>
          <w:b/>
          <w:color w:val="auto"/>
          <w:sz w:val="20"/>
          <w:szCs w:val="20"/>
          <w:lang w:val="bg-BG"/>
        </w:rPr>
        <w:t xml:space="preserve"> и пласт насип над тръби от дребнозърнест скален материал (трошен пясък) фракция 0-4 мм, вкл. доставка, складиране и уплътняване“- V</w:t>
      </w:r>
      <w:r w:rsidRPr="003C18E9">
        <w:rPr>
          <w:rFonts w:ascii="Verdana" w:hAnsi="Verdana" w:cs="Arial"/>
          <w:b/>
          <w:color w:val="auto"/>
          <w:sz w:val="20"/>
          <w:szCs w:val="20"/>
          <w:vertAlign w:val="subscript"/>
          <w:lang w:val="bg-BG"/>
        </w:rPr>
        <w:t>5.</w:t>
      </w:r>
      <w:r w:rsidRPr="003C18E9">
        <w:rPr>
          <w:rFonts w:ascii="Verdana" w:hAnsi="Verdana" w:cs="Arial"/>
          <w:color w:val="auto"/>
          <w:sz w:val="20"/>
          <w:szCs w:val="20"/>
          <w:lang w:val="bg-BG"/>
        </w:rPr>
        <w:t xml:space="preserve"> Обемът се изчислява съгласно приложения детайл в проекта, като при диаметър на тръбата (водопроводна или канализационна) по-голям от 250 мм. се приспада обема на тръбата.</w:t>
      </w:r>
    </w:p>
    <w:p w14:paraId="281FBAAF"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за позиция </w:t>
      </w:r>
      <w:r w:rsidRPr="003C18E9">
        <w:rPr>
          <w:rFonts w:ascii="Verdana" w:hAnsi="Verdana" w:cs="Arial"/>
          <w:b/>
          <w:color w:val="auto"/>
          <w:sz w:val="20"/>
          <w:szCs w:val="20"/>
          <w:lang w:val="bg-BG"/>
        </w:rPr>
        <w:t xml:space="preserve">„Обратно засипване с мека пръст от </w:t>
      </w:r>
      <w:proofErr w:type="spellStart"/>
      <w:r w:rsidRPr="003C18E9">
        <w:rPr>
          <w:rFonts w:ascii="Verdana" w:hAnsi="Verdana" w:cs="Arial"/>
          <w:b/>
          <w:color w:val="auto"/>
          <w:sz w:val="20"/>
          <w:szCs w:val="20"/>
          <w:lang w:val="bg-BG"/>
        </w:rPr>
        <w:t>отвал</w:t>
      </w:r>
      <w:proofErr w:type="spellEnd"/>
      <w:r w:rsidRPr="003C18E9">
        <w:rPr>
          <w:rFonts w:ascii="Verdana" w:hAnsi="Verdana" w:cs="Arial"/>
          <w:b/>
          <w:color w:val="auto"/>
          <w:sz w:val="20"/>
          <w:szCs w:val="20"/>
          <w:lang w:val="bg-BG"/>
        </w:rPr>
        <w:t xml:space="preserve"> вкл. уплътняване” - V</w:t>
      </w:r>
      <w:r w:rsidRPr="003C18E9">
        <w:rPr>
          <w:rFonts w:ascii="Verdana" w:hAnsi="Verdana" w:cs="Arial"/>
          <w:b/>
          <w:color w:val="auto"/>
          <w:sz w:val="20"/>
          <w:szCs w:val="20"/>
          <w:vertAlign w:val="subscript"/>
          <w:lang w:val="bg-BG"/>
        </w:rPr>
        <w:t>6</w:t>
      </w:r>
      <w:r w:rsidRPr="003C18E9">
        <w:rPr>
          <w:rFonts w:ascii="Verdana" w:hAnsi="Verdana" w:cs="Arial"/>
          <w:b/>
          <w:color w:val="auto"/>
          <w:sz w:val="20"/>
          <w:szCs w:val="20"/>
          <w:lang w:val="bg-BG"/>
        </w:rPr>
        <w:t xml:space="preserve"> </w:t>
      </w:r>
      <w:r w:rsidRPr="003C18E9">
        <w:rPr>
          <w:rFonts w:ascii="Verdana" w:hAnsi="Verdana" w:cs="Arial"/>
          <w:color w:val="auto"/>
          <w:sz w:val="20"/>
          <w:szCs w:val="20"/>
          <w:lang w:val="bg-BG"/>
        </w:rPr>
        <w:t>– При смятането на този обем се обособяват две зони :</w:t>
      </w:r>
    </w:p>
    <w:p w14:paraId="281FBAB0" w14:textId="77777777" w:rsidR="00BD1FC3" w:rsidRPr="003C18E9" w:rsidRDefault="00BD1FC3" w:rsidP="007D37D6">
      <w:pPr>
        <w:numPr>
          <w:ilvl w:val="0"/>
          <w:numId w:val="29"/>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зона тротоар (за ПХ и ТСК) – h = </w:t>
      </w:r>
      <w:proofErr w:type="spellStart"/>
      <w:r w:rsidRPr="003C18E9">
        <w:rPr>
          <w:rFonts w:ascii="Verdana" w:hAnsi="Verdana" w:cs="Arial"/>
          <w:color w:val="auto"/>
          <w:sz w:val="20"/>
          <w:szCs w:val="20"/>
          <w:lang w:val="bg-BG"/>
        </w:rPr>
        <w:t>h</w:t>
      </w:r>
      <w:r w:rsidRPr="003C18E9">
        <w:rPr>
          <w:rFonts w:ascii="Verdana" w:hAnsi="Verdana" w:cs="Arial"/>
          <w:color w:val="auto"/>
          <w:sz w:val="20"/>
          <w:szCs w:val="20"/>
          <w:vertAlign w:val="subscript"/>
          <w:lang w:val="bg-BG"/>
        </w:rPr>
        <w:t>изкоп</w:t>
      </w:r>
      <w:proofErr w:type="spellEnd"/>
      <w:r w:rsidRPr="003C18E9">
        <w:rPr>
          <w:rFonts w:ascii="Verdana" w:hAnsi="Verdana" w:cs="Arial"/>
          <w:color w:val="auto"/>
          <w:sz w:val="20"/>
          <w:szCs w:val="20"/>
          <w:vertAlign w:val="subscript"/>
          <w:lang w:val="bg-BG"/>
        </w:rPr>
        <w:t xml:space="preserve"> </w:t>
      </w:r>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h</w:t>
      </w:r>
      <w:r w:rsidRPr="003C18E9">
        <w:rPr>
          <w:rFonts w:ascii="Verdana" w:hAnsi="Verdana" w:cs="Arial"/>
          <w:color w:val="auto"/>
          <w:sz w:val="20"/>
          <w:szCs w:val="20"/>
          <w:vertAlign w:val="subscript"/>
          <w:lang w:val="bg-BG"/>
        </w:rPr>
        <w:t>пясък</w:t>
      </w:r>
      <w:proofErr w:type="spellEnd"/>
      <w:r w:rsidRPr="003C18E9">
        <w:rPr>
          <w:rFonts w:ascii="Verdana" w:hAnsi="Verdana" w:cs="Arial"/>
          <w:color w:val="auto"/>
          <w:sz w:val="20"/>
          <w:szCs w:val="20"/>
          <w:vertAlign w:val="subscript"/>
          <w:lang w:val="bg-BG"/>
        </w:rPr>
        <w:t xml:space="preserve"> </w:t>
      </w:r>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h</w:t>
      </w:r>
      <w:r w:rsidRPr="003C18E9">
        <w:rPr>
          <w:rFonts w:ascii="Verdana" w:hAnsi="Verdana" w:cs="Arial"/>
          <w:color w:val="auto"/>
          <w:sz w:val="20"/>
          <w:szCs w:val="20"/>
          <w:vertAlign w:val="subscript"/>
          <w:lang w:val="bg-BG"/>
        </w:rPr>
        <w:t>тр</w:t>
      </w:r>
      <w:proofErr w:type="spellEnd"/>
      <w:r w:rsidRPr="003C18E9">
        <w:rPr>
          <w:rFonts w:ascii="Verdana" w:hAnsi="Verdana" w:cs="Arial"/>
          <w:color w:val="auto"/>
          <w:sz w:val="20"/>
          <w:szCs w:val="20"/>
          <w:vertAlign w:val="subscript"/>
          <w:lang w:val="bg-BG"/>
        </w:rPr>
        <w:t>.камък</w:t>
      </w:r>
    </w:p>
    <w:p w14:paraId="281FBAB1" w14:textId="77777777" w:rsidR="00BD1FC3" w:rsidRPr="003C18E9" w:rsidRDefault="00BD1FC3" w:rsidP="007D37D6">
      <w:pPr>
        <w:numPr>
          <w:ilvl w:val="0"/>
          <w:numId w:val="29"/>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зона земя (за СВО, водомерни шахти, изход къртица) – h = </w:t>
      </w:r>
      <w:proofErr w:type="spellStart"/>
      <w:r w:rsidRPr="003C18E9">
        <w:rPr>
          <w:rFonts w:ascii="Verdana" w:hAnsi="Verdana" w:cs="Arial"/>
          <w:color w:val="auto"/>
          <w:sz w:val="20"/>
          <w:szCs w:val="20"/>
          <w:lang w:val="bg-BG"/>
        </w:rPr>
        <w:t>h</w:t>
      </w:r>
      <w:r w:rsidRPr="003C18E9">
        <w:rPr>
          <w:rFonts w:ascii="Verdana" w:hAnsi="Verdana" w:cs="Arial"/>
          <w:color w:val="auto"/>
          <w:sz w:val="20"/>
          <w:szCs w:val="20"/>
          <w:vertAlign w:val="subscript"/>
          <w:lang w:val="bg-BG"/>
        </w:rPr>
        <w:t>изкоп</w:t>
      </w:r>
      <w:proofErr w:type="spellEnd"/>
      <w:r w:rsidRPr="003C18E9">
        <w:rPr>
          <w:rFonts w:ascii="Verdana" w:hAnsi="Verdana" w:cs="Arial"/>
          <w:color w:val="auto"/>
          <w:sz w:val="20"/>
          <w:szCs w:val="20"/>
          <w:lang w:val="bg-BG"/>
        </w:rPr>
        <w:t xml:space="preserve"> - </w:t>
      </w:r>
      <w:proofErr w:type="spellStart"/>
      <w:r w:rsidRPr="003C18E9">
        <w:rPr>
          <w:rFonts w:ascii="Verdana" w:hAnsi="Verdana" w:cs="Arial"/>
          <w:color w:val="auto"/>
          <w:sz w:val="20"/>
          <w:szCs w:val="20"/>
          <w:lang w:val="bg-BG"/>
        </w:rPr>
        <w:t>h</w:t>
      </w:r>
      <w:r w:rsidRPr="003C18E9">
        <w:rPr>
          <w:rFonts w:ascii="Verdana" w:hAnsi="Verdana" w:cs="Arial"/>
          <w:color w:val="auto"/>
          <w:sz w:val="20"/>
          <w:szCs w:val="20"/>
          <w:vertAlign w:val="subscript"/>
          <w:lang w:val="bg-BG"/>
        </w:rPr>
        <w:t>пясък</w:t>
      </w:r>
      <w:proofErr w:type="spellEnd"/>
    </w:p>
    <w:p w14:paraId="281FBAB2" w14:textId="77777777" w:rsidR="00BD1FC3" w:rsidRPr="003C18E9" w:rsidRDefault="00BD1FC3" w:rsidP="007D37D6">
      <w:pPr>
        <w:numPr>
          <w:ilvl w:val="0"/>
          <w:numId w:val="29"/>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от V</w:t>
      </w:r>
      <w:r w:rsidRPr="003C18E9">
        <w:rPr>
          <w:rFonts w:ascii="Verdana" w:hAnsi="Verdana" w:cs="Arial"/>
          <w:color w:val="auto"/>
          <w:sz w:val="20"/>
          <w:szCs w:val="20"/>
          <w:vertAlign w:val="subscript"/>
          <w:lang w:val="bg-BG"/>
        </w:rPr>
        <w:t>6</w:t>
      </w:r>
      <w:r w:rsidRPr="003C18E9">
        <w:rPr>
          <w:rFonts w:ascii="Verdana" w:hAnsi="Verdana" w:cs="Arial"/>
          <w:color w:val="auto"/>
          <w:sz w:val="20"/>
          <w:szCs w:val="20"/>
          <w:lang w:val="bg-BG"/>
        </w:rPr>
        <w:t xml:space="preserve"> се приспада  обемът на </w:t>
      </w:r>
      <w:proofErr w:type="spellStart"/>
      <w:r w:rsidRPr="003C18E9">
        <w:rPr>
          <w:rFonts w:ascii="Verdana" w:hAnsi="Verdana" w:cs="Arial"/>
          <w:color w:val="auto"/>
          <w:sz w:val="20"/>
          <w:szCs w:val="20"/>
          <w:lang w:val="bg-BG"/>
        </w:rPr>
        <w:t>новоизградените</w:t>
      </w:r>
      <w:proofErr w:type="spellEnd"/>
      <w:r w:rsidRPr="003C18E9">
        <w:rPr>
          <w:rFonts w:ascii="Verdana" w:hAnsi="Verdana" w:cs="Arial"/>
          <w:color w:val="auto"/>
          <w:sz w:val="20"/>
          <w:szCs w:val="20"/>
          <w:lang w:val="bg-BG"/>
        </w:rPr>
        <w:t xml:space="preserve"> водомерни и/или канализационни шахти.</w:t>
      </w:r>
    </w:p>
    <w:p w14:paraId="281FBAB3"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Единичните цени от Ценова таблица „А“ за позиция </w:t>
      </w:r>
      <w:r w:rsidRPr="003C18E9">
        <w:rPr>
          <w:rFonts w:ascii="Verdana" w:hAnsi="Verdana" w:cs="Arial"/>
          <w:b/>
          <w:color w:val="auto"/>
          <w:sz w:val="20"/>
          <w:szCs w:val="20"/>
          <w:lang w:val="bg-BG"/>
        </w:rPr>
        <w:t xml:space="preserve">„Направа на обратна </w:t>
      </w:r>
      <w:proofErr w:type="spellStart"/>
      <w:r w:rsidRPr="003C18E9">
        <w:rPr>
          <w:rFonts w:ascii="Verdana" w:hAnsi="Verdana" w:cs="Arial"/>
          <w:b/>
          <w:color w:val="auto"/>
          <w:sz w:val="20"/>
          <w:szCs w:val="20"/>
          <w:lang w:val="bg-BG"/>
        </w:rPr>
        <w:t>засипка</w:t>
      </w:r>
      <w:proofErr w:type="spellEnd"/>
      <w:r w:rsidRPr="003C18E9">
        <w:rPr>
          <w:rFonts w:ascii="Verdana" w:hAnsi="Verdana" w:cs="Arial"/>
          <w:b/>
          <w:color w:val="auto"/>
          <w:sz w:val="20"/>
          <w:szCs w:val="20"/>
          <w:lang w:val="bg-BG"/>
        </w:rPr>
        <w:t xml:space="preserve"> с нестандартен скален материал, вкл. доставка, складиране и уплътняване“ - V</w:t>
      </w:r>
      <w:r w:rsidRPr="003C18E9">
        <w:rPr>
          <w:rFonts w:ascii="Verdana" w:hAnsi="Verdana" w:cs="Arial"/>
          <w:b/>
          <w:color w:val="auto"/>
          <w:sz w:val="20"/>
          <w:szCs w:val="20"/>
          <w:vertAlign w:val="subscript"/>
          <w:lang w:val="bg-BG"/>
        </w:rPr>
        <w:t>7</w:t>
      </w:r>
    </w:p>
    <w:p w14:paraId="281FBAB4" w14:textId="77777777" w:rsidR="00BD1FC3" w:rsidRPr="003C18E9" w:rsidRDefault="00BD1FC3" w:rsidP="00BD1FC3">
      <w:pPr>
        <w:ind w:firstLine="709"/>
        <w:jc w:val="center"/>
        <w:rPr>
          <w:rFonts w:ascii="Verdana" w:hAnsi="Verdana" w:cs="Arial"/>
          <w:b/>
          <w:color w:val="auto"/>
          <w:sz w:val="20"/>
          <w:szCs w:val="20"/>
          <w:lang w:val="bg-BG"/>
        </w:rPr>
      </w:pPr>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7</w:t>
      </w:r>
      <w:r w:rsidRPr="003C18E9">
        <w:rPr>
          <w:rFonts w:ascii="Verdana" w:hAnsi="Verdana" w:cs="Arial"/>
          <w:b/>
          <w:color w:val="auto"/>
          <w:sz w:val="20"/>
          <w:szCs w:val="20"/>
          <w:lang w:val="bg-BG"/>
        </w:rPr>
        <w:t>=</w:t>
      </w:r>
      <w:proofErr w:type="spellStart"/>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изкоп</w:t>
      </w:r>
      <w:proofErr w:type="spellEnd"/>
      <w:r w:rsidRPr="003C18E9">
        <w:rPr>
          <w:rFonts w:ascii="Verdana" w:hAnsi="Verdana" w:cs="Arial"/>
          <w:b/>
          <w:color w:val="auto"/>
          <w:sz w:val="20"/>
          <w:szCs w:val="20"/>
          <w:vertAlign w:val="subscript"/>
          <w:lang w:val="bg-BG"/>
        </w:rPr>
        <w:t xml:space="preserve"> </w:t>
      </w:r>
      <w:r w:rsidRPr="003C18E9">
        <w:rPr>
          <w:rFonts w:ascii="Verdana" w:hAnsi="Verdana" w:cs="Arial"/>
          <w:b/>
          <w:color w:val="auto"/>
          <w:sz w:val="20"/>
          <w:szCs w:val="20"/>
          <w:lang w:val="bg-BG"/>
        </w:rPr>
        <w:t>- V</w:t>
      </w:r>
      <w:r w:rsidRPr="003C18E9">
        <w:rPr>
          <w:rFonts w:ascii="Verdana" w:hAnsi="Verdana" w:cs="Arial"/>
          <w:b/>
          <w:color w:val="auto"/>
          <w:sz w:val="20"/>
          <w:szCs w:val="20"/>
          <w:vertAlign w:val="subscript"/>
          <w:lang w:val="bg-BG"/>
        </w:rPr>
        <w:t xml:space="preserve">5 </w:t>
      </w:r>
      <w:r w:rsidRPr="003C18E9">
        <w:rPr>
          <w:rFonts w:ascii="Verdana" w:hAnsi="Verdana" w:cs="Arial"/>
          <w:b/>
          <w:color w:val="auto"/>
          <w:sz w:val="20"/>
          <w:szCs w:val="20"/>
          <w:lang w:val="bg-BG"/>
        </w:rPr>
        <w:t>- V</w:t>
      </w:r>
      <w:r w:rsidRPr="003C18E9">
        <w:rPr>
          <w:rFonts w:ascii="Verdana" w:hAnsi="Verdana" w:cs="Arial"/>
          <w:b/>
          <w:color w:val="auto"/>
          <w:sz w:val="20"/>
          <w:szCs w:val="20"/>
          <w:vertAlign w:val="subscript"/>
          <w:lang w:val="bg-BG"/>
        </w:rPr>
        <w:t xml:space="preserve">6 </w:t>
      </w:r>
      <w:r w:rsidRPr="003C18E9">
        <w:rPr>
          <w:rFonts w:ascii="Verdana" w:hAnsi="Verdana" w:cs="Arial"/>
          <w:b/>
          <w:color w:val="auto"/>
          <w:sz w:val="20"/>
          <w:szCs w:val="20"/>
          <w:lang w:val="bg-BG"/>
        </w:rPr>
        <w:t xml:space="preserve">- </w:t>
      </w:r>
      <w:proofErr w:type="spellStart"/>
      <w:r w:rsidRPr="003C18E9">
        <w:rPr>
          <w:rFonts w:ascii="Verdana" w:hAnsi="Verdana" w:cs="Arial"/>
          <w:b/>
          <w:color w:val="auto"/>
          <w:sz w:val="20"/>
          <w:szCs w:val="20"/>
          <w:lang w:val="bg-BG"/>
        </w:rPr>
        <w:t>V</w:t>
      </w:r>
      <w:r w:rsidRPr="003C18E9">
        <w:rPr>
          <w:rFonts w:ascii="Verdana" w:hAnsi="Verdana" w:cs="Arial"/>
          <w:b/>
          <w:color w:val="auto"/>
          <w:sz w:val="20"/>
          <w:szCs w:val="20"/>
          <w:vertAlign w:val="subscript"/>
          <w:lang w:val="bg-BG"/>
        </w:rPr>
        <w:t>трошен</w:t>
      </w:r>
      <w:proofErr w:type="spellEnd"/>
      <w:r w:rsidRPr="003C18E9">
        <w:rPr>
          <w:rFonts w:ascii="Verdana" w:hAnsi="Verdana" w:cs="Arial"/>
          <w:b/>
          <w:color w:val="auto"/>
          <w:sz w:val="20"/>
          <w:szCs w:val="20"/>
          <w:vertAlign w:val="subscript"/>
          <w:lang w:val="bg-BG"/>
        </w:rPr>
        <w:t xml:space="preserve"> камък</w:t>
      </w:r>
    </w:p>
    <w:p w14:paraId="281FBAB5"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От обема на обратната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 xml:space="preserve"> се приспада обемът на </w:t>
      </w:r>
      <w:proofErr w:type="spellStart"/>
      <w:r w:rsidRPr="003C18E9">
        <w:rPr>
          <w:rFonts w:ascii="Verdana" w:hAnsi="Verdana" w:cs="Arial"/>
          <w:color w:val="auto"/>
          <w:sz w:val="20"/>
          <w:szCs w:val="20"/>
          <w:lang w:val="bg-BG"/>
        </w:rPr>
        <w:t>новоизградени</w:t>
      </w:r>
      <w:proofErr w:type="spellEnd"/>
      <w:r w:rsidRPr="003C18E9">
        <w:rPr>
          <w:rFonts w:ascii="Verdana" w:hAnsi="Verdana" w:cs="Arial"/>
          <w:color w:val="auto"/>
          <w:sz w:val="20"/>
          <w:szCs w:val="20"/>
          <w:lang w:val="bg-BG"/>
        </w:rPr>
        <w:t xml:space="preserve"> канализационни и/или водопроводни шахти. При настилка от </w:t>
      </w:r>
      <w:proofErr w:type="spellStart"/>
      <w:r w:rsidRPr="003C18E9">
        <w:rPr>
          <w:rFonts w:ascii="Verdana" w:hAnsi="Verdana" w:cs="Arial"/>
          <w:color w:val="auto"/>
          <w:sz w:val="20"/>
          <w:szCs w:val="20"/>
          <w:lang w:val="bg-BG"/>
        </w:rPr>
        <w:t>макадам</w:t>
      </w:r>
      <w:proofErr w:type="spellEnd"/>
      <w:r w:rsidRPr="003C18E9">
        <w:rPr>
          <w:rFonts w:ascii="Verdana" w:hAnsi="Verdana" w:cs="Arial"/>
          <w:color w:val="auto"/>
          <w:sz w:val="20"/>
          <w:szCs w:val="20"/>
          <w:lang w:val="bg-BG"/>
        </w:rPr>
        <w:t xml:space="preserve"> се приспада обема на настилката - </w:t>
      </w:r>
      <w:proofErr w:type="spellStart"/>
      <w:r w:rsidRPr="003C18E9">
        <w:rPr>
          <w:rFonts w:ascii="Verdana" w:hAnsi="Verdana" w:cs="Arial"/>
          <w:color w:val="auto"/>
          <w:sz w:val="20"/>
          <w:szCs w:val="20"/>
          <w:lang w:val="bg-BG"/>
        </w:rPr>
        <w:t>S</w:t>
      </w:r>
      <w:r w:rsidRPr="003C18E9">
        <w:rPr>
          <w:rFonts w:ascii="Verdana" w:hAnsi="Verdana" w:cs="Arial"/>
          <w:color w:val="auto"/>
          <w:sz w:val="20"/>
          <w:szCs w:val="20"/>
          <w:vertAlign w:val="subscript"/>
          <w:lang w:val="bg-BG"/>
        </w:rPr>
        <w:t>макадам</w:t>
      </w:r>
      <w:proofErr w:type="spellEnd"/>
      <w:r w:rsidRPr="003C18E9">
        <w:rPr>
          <w:rFonts w:ascii="Verdana" w:hAnsi="Verdana" w:cs="Arial"/>
          <w:color w:val="auto"/>
          <w:sz w:val="20"/>
          <w:szCs w:val="20"/>
          <w:lang w:val="bg-BG"/>
        </w:rPr>
        <w:t xml:space="preserve"> x 0.30 (м</w:t>
      </w:r>
      <w:r w:rsidRPr="003C18E9">
        <w:rPr>
          <w:rFonts w:ascii="Verdana" w:hAnsi="Verdana" w:cs="Arial"/>
          <w:color w:val="auto"/>
          <w:sz w:val="20"/>
          <w:szCs w:val="20"/>
          <w:vertAlign w:val="superscript"/>
          <w:lang w:val="bg-BG"/>
        </w:rPr>
        <w:t>3</w:t>
      </w:r>
      <w:r w:rsidRPr="003C18E9">
        <w:rPr>
          <w:rFonts w:ascii="Verdana" w:hAnsi="Verdana" w:cs="Arial"/>
          <w:color w:val="auto"/>
          <w:sz w:val="20"/>
          <w:szCs w:val="20"/>
          <w:lang w:val="bg-BG"/>
        </w:rPr>
        <w:t>).</w:t>
      </w:r>
    </w:p>
    <w:p w14:paraId="281FBAB6"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за позиция </w:t>
      </w:r>
      <w:r w:rsidRPr="003C18E9">
        <w:rPr>
          <w:rFonts w:ascii="Verdana" w:hAnsi="Verdana" w:cs="Arial"/>
          <w:b/>
          <w:color w:val="auto"/>
          <w:sz w:val="20"/>
          <w:szCs w:val="20"/>
          <w:lang w:val="bg-BG"/>
        </w:rPr>
        <w:t xml:space="preserve">„Натоварване и извозване на строителни отпадъци на депо вкл. разриване“ </w:t>
      </w:r>
      <w:r w:rsidRPr="003C18E9">
        <w:rPr>
          <w:rFonts w:ascii="Verdana" w:hAnsi="Verdana" w:cs="Arial"/>
          <w:color w:val="auto"/>
          <w:sz w:val="20"/>
          <w:szCs w:val="20"/>
          <w:lang w:val="bg-BG"/>
        </w:rPr>
        <w:t>е на база средно разстояние до узаконени терени и депа за строителни отпадъци  обслужващи територията на гр. София, като включва и всички разходи за пропуски и обслужване на депото.</w:t>
      </w:r>
    </w:p>
    <w:p w14:paraId="281FBAB7"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установена с Констативен протокол необходимост от </w:t>
      </w:r>
      <w:proofErr w:type="spellStart"/>
      <w:r w:rsidRPr="003C18E9">
        <w:rPr>
          <w:rFonts w:ascii="Verdana" w:hAnsi="Verdana" w:cs="Arial"/>
          <w:color w:val="auto"/>
          <w:sz w:val="20"/>
          <w:szCs w:val="20"/>
          <w:lang w:val="bg-BG"/>
        </w:rPr>
        <w:t>осушаване</w:t>
      </w:r>
      <w:proofErr w:type="spellEnd"/>
      <w:r w:rsidRPr="003C18E9">
        <w:rPr>
          <w:rFonts w:ascii="Verdana" w:hAnsi="Verdana" w:cs="Arial"/>
          <w:color w:val="auto"/>
          <w:sz w:val="20"/>
          <w:szCs w:val="20"/>
          <w:lang w:val="bg-BG"/>
        </w:rPr>
        <w:t xml:space="preserve"> на изкопа с дренажен материал, същият и полагането му ще се заплащат по позиция </w:t>
      </w:r>
      <w:r w:rsidRPr="003C18E9">
        <w:rPr>
          <w:rFonts w:ascii="Verdana" w:hAnsi="Verdana" w:cs="Arial"/>
          <w:b/>
          <w:color w:val="auto"/>
          <w:sz w:val="20"/>
          <w:szCs w:val="20"/>
          <w:lang w:val="bg-BG"/>
        </w:rPr>
        <w:t>„Доставка, превоз и полагане на дренажен материал“</w:t>
      </w:r>
      <w:r w:rsidRPr="003C18E9">
        <w:rPr>
          <w:rFonts w:ascii="Verdana" w:hAnsi="Verdana" w:cs="Arial"/>
          <w:color w:val="auto"/>
          <w:sz w:val="20"/>
          <w:szCs w:val="20"/>
          <w:lang w:val="bg-BG"/>
        </w:rPr>
        <w:t xml:space="preserve"> от Ценова таблица „А“.</w:t>
      </w:r>
    </w:p>
    <w:p w14:paraId="281FBAB8"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Обемът изкопни работи при </w:t>
      </w:r>
      <w:proofErr w:type="spellStart"/>
      <w:r w:rsidRPr="003C18E9">
        <w:rPr>
          <w:rFonts w:ascii="Verdana" w:hAnsi="Verdana" w:cs="Arial"/>
          <w:color w:val="auto"/>
          <w:sz w:val="20"/>
          <w:szCs w:val="20"/>
          <w:lang w:val="bg-BG"/>
        </w:rPr>
        <w:t>сградни</w:t>
      </w:r>
      <w:proofErr w:type="spellEnd"/>
      <w:r w:rsidRPr="003C18E9">
        <w:rPr>
          <w:rFonts w:ascii="Verdana" w:hAnsi="Verdana" w:cs="Arial"/>
          <w:color w:val="auto"/>
          <w:sz w:val="20"/>
          <w:szCs w:val="20"/>
          <w:lang w:val="bg-BG"/>
        </w:rPr>
        <w:t xml:space="preserve"> водопроводни отклонения изпълнени чрез </w:t>
      </w:r>
      <w:proofErr w:type="spellStart"/>
      <w:r w:rsidRPr="003C18E9">
        <w:rPr>
          <w:rFonts w:ascii="Verdana" w:hAnsi="Verdana" w:cs="Arial"/>
          <w:color w:val="auto"/>
          <w:sz w:val="20"/>
          <w:szCs w:val="20"/>
          <w:lang w:val="bg-BG"/>
        </w:rPr>
        <w:t>траншеен</w:t>
      </w:r>
      <w:proofErr w:type="spellEnd"/>
      <w:r w:rsidRPr="003C18E9">
        <w:rPr>
          <w:rFonts w:ascii="Verdana" w:hAnsi="Verdana" w:cs="Arial"/>
          <w:color w:val="auto"/>
          <w:sz w:val="20"/>
          <w:szCs w:val="20"/>
          <w:lang w:val="bg-BG"/>
        </w:rPr>
        <w:t xml:space="preserve"> метод (при липса на проект) се определя при размер на изкопа с широчина 1,00 м. и дълбочина 1,00 м.</w:t>
      </w:r>
    </w:p>
    <w:p w14:paraId="281FBAB9"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w:t>
      </w:r>
      <w:proofErr w:type="spellStart"/>
      <w:r w:rsidRPr="003C18E9">
        <w:rPr>
          <w:rFonts w:ascii="Verdana" w:hAnsi="Verdana" w:cs="Arial"/>
          <w:color w:val="auto"/>
          <w:sz w:val="20"/>
          <w:szCs w:val="20"/>
          <w:lang w:val="bg-BG"/>
        </w:rPr>
        <w:t>траншеен</w:t>
      </w:r>
      <w:proofErr w:type="spellEnd"/>
      <w:r w:rsidRPr="003C18E9">
        <w:rPr>
          <w:rFonts w:ascii="Verdana" w:hAnsi="Verdana" w:cs="Arial"/>
          <w:color w:val="auto"/>
          <w:sz w:val="20"/>
          <w:szCs w:val="20"/>
          <w:lang w:val="bg-BG"/>
        </w:rPr>
        <w:t xml:space="preserve"> способ в зависимост от диаметъра на тръбата се предвижда:</w:t>
      </w:r>
    </w:p>
    <w:p w14:paraId="281FBABA" w14:textId="77777777" w:rsidR="00BD1FC3" w:rsidRPr="003C18E9" w:rsidRDefault="00BD1FC3" w:rsidP="007D37D6">
      <w:pPr>
        <w:numPr>
          <w:ilvl w:val="0"/>
          <w:numId w:val="31"/>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при DN/OD 90-110 ПЕ ширина на траншеята 1.10 м. и дълбочина 1.70 м.</w:t>
      </w:r>
    </w:p>
    <w:p w14:paraId="281FBABB" w14:textId="77777777" w:rsidR="00BD1FC3" w:rsidRPr="003C18E9" w:rsidRDefault="00BD1FC3" w:rsidP="007D37D6">
      <w:pPr>
        <w:numPr>
          <w:ilvl w:val="0"/>
          <w:numId w:val="31"/>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при DN/OD 160 ПЕ ширина на траншеята 1.20 м. и дълбочина 1.70 м.</w:t>
      </w:r>
    </w:p>
    <w:p w14:paraId="281FBABC" w14:textId="77777777" w:rsidR="00BD1FC3" w:rsidRPr="003C18E9" w:rsidRDefault="00BD1FC3" w:rsidP="007D37D6">
      <w:pPr>
        <w:numPr>
          <w:ilvl w:val="0"/>
          <w:numId w:val="31"/>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при DN/OD 200 - ф 315 ПЕ ширина на траншеята 1.30 м. и дълбочина 1.90 м.</w:t>
      </w:r>
    </w:p>
    <w:p w14:paraId="281FBABD" w14:textId="77777777" w:rsidR="00BD1FC3" w:rsidRPr="003C18E9" w:rsidRDefault="00BD1FC3" w:rsidP="007D37D6">
      <w:pPr>
        <w:numPr>
          <w:ilvl w:val="0"/>
          <w:numId w:val="47"/>
        </w:numPr>
        <w:tabs>
          <w:tab w:val="center" w:pos="1134"/>
        </w:tabs>
        <w:spacing w:before="120" w:after="120"/>
        <w:ind w:left="0" w:firstLine="709"/>
        <w:jc w:val="both"/>
        <w:rPr>
          <w:rFonts w:ascii="Verdana" w:hAnsi="Verdana" w:cs="Arial"/>
          <w:b/>
          <w:iCs/>
          <w:color w:val="auto"/>
          <w:sz w:val="20"/>
          <w:szCs w:val="20"/>
          <w:lang w:val="bg-BG"/>
        </w:rPr>
      </w:pPr>
      <w:r w:rsidRPr="003C18E9">
        <w:rPr>
          <w:rFonts w:ascii="Verdana" w:hAnsi="Verdana" w:cs="Arial"/>
          <w:b/>
          <w:iCs/>
          <w:color w:val="auto"/>
          <w:sz w:val="20"/>
          <w:szCs w:val="20"/>
          <w:lang w:val="bg-BG"/>
        </w:rPr>
        <w:t>РАЗДЕЛ „СТРОИТЕЛНИ РАБОТИ”</w:t>
      </w:r>
    </w:p>
    <w:p w14:paraId="281FBABE"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Укрепване на гърнетата за ПХ, СК и ТСК. При наличие на асфалтова, бетонова или друга трайна настилка укрепването на гърнетата за ПХ, СК и ТСК се прави по детайла предвиден в проекта и се заплаща по следните позиции от Ценова таблица „А“  </w:t>
      </w:r>
      <w:r w:rsidRPr="003C18E9">
        <w:rPr>
          <w:rFonts w:ascii="Verdana" w:hAnsi="Verdana" w:cs="Arial"/>
          <w:b/>
          <w:color w:val="auto"/>
          <w:sz w:val="20"/>
          <w:szCs w:val="20"/>
          <w:lang w:val="bg-BG"/>
        </w:rPr>
        <w:t>„Укрепване гърне на ПХ 70/80“</w:t>
      </w:r>
      <w:r w:rsidRPr="003C18E9">
        <w:rPr>
          <w:rFonts w:ascii="Verdana" w:hAnsi="Verdana" w:cs="Arial"/>
          <w:color w:val="auto"/>
          <w:sz w:val="20"/>
          <w:szCs w:val="20"/>
          <w:lang w:val="bg-BG"/>
        </w:rPr>
        <w:t xml:space="preserve"> и </w:t>
      </w:r>
      <w:r w:rsidRPr="003C18E9">
        <w:rPr>
          <w:rFonts w:ascii="Verdana" w:hAnsi="Verdana" w:cs="Arial"/>
          <w:b/>
          <w:color w:val="auto"/>
          <w:sz w:val="20"/>
          <w:szCs w:val="20"/>
          <w:lang w:val="bg-BG"/>
        </w:rPr>
        <w:t>„Укрепване гърне на СК и ТСК“.</w:t>
      </w:r>
      <w:r w:rsidRPr="003C18E9">
        <w:rPr>
          <w:rFonts w:ascii="Verdana" w:hAnsi="Verdana" w:cs="Arial"/>
          <w:color w:val="auto"/>
          <w:sz w:val="20"/>
          <w:szCs w:val="20"/>
          <w:lang w:val="bg-BG"/>
        </w:rPr>
        <w:t xml:space="preserve"> Укрепването на гърнетата за СК и ТСК, и на ПХ при липса на трайна настилка се заплаща по съответните позиции от Ценова таблица „А“  като цените по тези позиции включват всички необходими дейности и материали за изпълнение на укрепванията, съгласно предоставен детайл за укрепване от Възложителя.</w:t>
      </w:r>
    </w:p>
    <w:p w14:paraId="281FBABF"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раздел </w:t>
      </w:r>
      <w:r w:rsidRPr="003C18E9">
        <w:rPr>
          <w:rFonts w:ascii="Verdana" w:hAnsi="Verdana" w:cs="Arial"/>
          <w:b/>
          <w:color w:val="auto"/>
          <w:sz w:val="20"/>
          <w:szCs w:val="20"/>
          <w:lang w:val="bg-BG"/>
        </w:rPr>
        <w:t>„Строителни работи”</w:t>
      </w:r>
      <w:r w:rsidRPr="003C18E9">
        <w:rPr>
          <w:rFonts w:ascii="Verdana" w:hAnsi="Verdana" w:cs="Arial"/>
          <w:color w:val="auto"/>
          <w:sz w:val="20"/>
          <w:szCs w:val="20"/>
          <w:lang w:val="bg-BG"/>
        </w:rPr>
        <w:t xml:space="preserve"> се прилагат при изграждане на монолитни съоръжения по водопроводната и канализационната мрежа въз основа на работния проект.</w:t>
      </w:r>
    </w:p>
    <w:p w14:paraId="281FBAC0"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Единичната цена от Ценова таблица „А“  раздел „Строителни работи” за позиция</w:t>
      </w:r>
      <w:r w:rsidRPr="003C18E9">
        <w:rPr>
          <w:rFonts w:ascii="Verdana" w:hAnsi="Verdana"/>
          <w:color w:val="auto"/>
          <w:sz w:val="20"/>
          <w:szCs w:val="20"/>
          <w:lang w:val="bg-BG"/>
        </w:rPr>
        <w:t xml:space="preserve"> </w:t>
      </w:r>
      <w:r w:rsidRPr="003C18E9">
        <w:rPr>
          <w:rFonts w:ascii="Verdana" w:hAnsi="Verdana"/>
          <w:b/>
          <w:color w:val="auto"/>
          <w:sz w:val="20"/>
          <w:szCs w:val="20"/>
          <w:lang w:val="bg-BG"/>
        </w:rPr>
        <w:t>„</w:t>
      </w:r>
      <w:proofErr w:type="spellStart"/>
      <w:r w:rsidRPr="003C18E9">
        <w:rPr>
          <w:rFonts w:ascii="Verdana" w:hAnsi="Verdana" w:cs="Arial"/>
          <w:b/>
          <w:color w:val="auto"/>
          <w:sz w:val="20"/>
          <w:szCs w:val="20"/>
          <w:lang w:val="bg-BG"/>
        </w:rPr>
        <w:t>Водочерпене</w:t>
      </w:r>
      <w:proofErr w:type="spellEnd"/>
      <w:r w:rsidRPr="003C18E9">
        <w:rPr>
          <w:rFonts w:ascii="Verdana" w:hAnsi="Verdana" w:cs="Arial"/>
          <w:b/>
          <w:color w:val="auto"/>
          <w:sz w:val="20"/>
          <w:szCs w:val="20"/>
          <w:lang w:val="bg-BG"/>
        </w:rPr>
        <w:t xml:space="preserve"> по време на строителството с помпа над Q=300л/мин до Q=900л/мин“</w:t>
      </w:r>
      <w:r w:rsidRPr="003C18E9">
        <w:rPr>
          <w:rFonts w:ascii="Verdana" w:hAnsi="Verdana" w:cs="Arial"/>
          <w:color w:val="auto"/>
          <w:sz w:val="20"/>
          <w:szCs w:val="20"/>
          <w:lang w:val="bg-BG"/>
        </w:rPr>
        <w:t xml:space="preserve"> включва доставка и работа на помпа с посочени в съответната позиция параметри. Захранването с ток на помпата е включено в единичната цена. За една </w:t>
      </w:r>
      <w:proofErr w:type="spellStart"/>
      <w:r w:rsidRPr="003C18E9">
        <w:rPr>
          <w:rFonts w:ascii="Verdana" w:hAnsi="Verdana" w:cs="Arial"/>
          <w:color w:val="auto"/>
          <w:sz w:val="20"/>
          <w:szCs w:val="20"/>
          <w:lang w:val="bg-BG"/>
        </w:rPr>
        <w:t>машиносмяна</w:t>
      </w:r>
      <w:proofErr w:type="spellEnd"/>
      <w:r w:rsidRPr="003C18E9">
        <w:rPr>
          <w:rFonts w:ascii="Verdana" w:hAnsi="Verdana" w:cs="Arial"/>
          <w:color w:val="auto"/>
          <w:sz w:val="20"/>
          <w:szCs w:val="20"/>
          <w:lang w:val="bg-BG"/>
        </w:rPr>
        <w:t xml:space="preserve"> се счита 8 часова работа на помпата.</w:t>
      </w:r>
    </w:p>
    <w:p w14:paraId="281FBAC1"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Единичната цена от Ценова таблица „А“, раздел „Строителни работи” за позиция </w:t>
      </w:r>
      <w:r w:rsidRPr="003C18E9">
        <w:rPr>
          <w:rFonts w:ascii="Verdana" w:hAnsi="Verdana" w:cs="Arial"/>
          <w:b/>
          <w:color w:val="auto"/>
          <w:sz w:val="20"/>
          <w:szCs w:val="20"/>
          <w:lang w:val="bg-BG"/>
        </w:rPr>
        <w:t>„</w:t>
      </w:r>
      <w:proofErr w:type="spellStart"/>
      <w:r w:rsidRPr="003C18E9">
        <w:rPr>
          <w:rFonts w:ascii="Verdana" w:hAnsi="Verdana" w:cs="Arial"/>
          <w:b/>
          <w:color w:val="auto"/>
          <w:sz w:val="20"/>
          <w:szCs w:val="20"/>
          <w:lang w:val="bg-BG"/>
        </w:rPr>
        <w:t>Водочерпене</w:t>
      </w:r>
      <w:proofErr w:type="spellEnd"/>
      <w:r w:rsidRPr="003C18E9">
        <w:rPr>
          <w:rFonts w:ascii="Verdana" w:hAnsi="Verdana" w:cs="Arial"/>
          <w:b/>
          <w:color w:val="auto"/>
          <w:sz w:val="20"/>
          <w:szCs w:val="20"/>
          <w:lang w:val="bg-BG"/>
        </w:rPr>
        <w:t xml:space="preserve"> по време на строителството с помпа по-голяма или равна на Q=900л/мин и Н=8.00м.“</w:t>
      </w:r>
      <w:r w:rsidRPr="003C18E9">
        <w:rPr>
          <w:rFonts w:ascii="Verdana" w:hAnsi="Verdana" w:cs="Arial"/>
          <w:color w:val="auto"/>
          <w:sz w:val="20"/>
          <w:szCs w:val="20"/>
          <w:lang w:val="bg-BG"/>
        </w:rPr>
        <w:t xml:space="preserve"> включва доставка и работа на помпа с характеристики по-големи или равни на: водно количество 900л/мин. и напор 8м. Захранването с ток на помпата е включено в единичната цена, както и наличието на генератор, ако е необходим. За една </w:t>
      </w:r>
      <w:proofErr w:type="spellStart"/>
      <w:r w:rsidRPr="003C18E9">
        <w:rPr>
          <w:rFonts w:ascii="Verdana" w:hAnsi="Verdana" w:cs="Arial"/>
          <w:color w:val="auto"/>
          <w:sz w:val="20"/>
          <w:szCs w:val="20"/>
          <w:lang w:val="bg-BG"/>
        </w:rPr>
        <w:t>машиносмяна</w:t>
      </w:r>
      <w:proofErr w:type="spellEnd"/>
      <w:r w:rsidRPr="003C18E9">
        <w:rPr>
          <w:rFonts w:ascii="Verdana" w:hAnsi="Verdana" w:cs="Arial"/>
          <w:color w:val="auto"/>
          <w:sz w:val="20"/>
          <w:szCs w:val="20"/>
          <w:lang w:val="bg-BG"/>
        </w:rPr>
        <w:t xml:space="preserve"> се счита 8 часова работа на помпата.</w:t>
      </w:r>
    </w:p>
    <w:p w14:paraId="281FBAC2" w14:textId="77777777" w:rsidR="00BD1FC3" w:rsidRPr="003C18E9" w:rsidRDefault="00BD1FC3" w:rsidP="007D37D6">
      <w:pPr>
        <w:numPr>
          <w:ilvl w:val="0"/>
          <w:numId w:val="47"/>
        </w:numPr>
        <w:tabs>
          <w:tab w:val="center" w:pos="1134"/>
        </w:tabs>
        <w:spacing w:before="120" w:after="120"/>
        <w:ind w:left="0" w:firstLine="709"/>
        <w:jc w:val="both"/>
        <w:rPr>
          <w:rFonts w:ascii="Verdana" w:hAnsi="Verdana" w:cs="Arial"/>
          <w:b/>
          <w:iCs/>
          <w:color w:val="auto"/>
          <w:sz w:val="20"/>
          <w:szCs w:val="20"/>
          <w:lang w:val="bg-BG"/>
        </w:rPr>
      </w:pPr>
      <w:r w:rsidRPr="003C18E9">
        <w:rPr>
          <w:rFonts w:ascii="Verdana" w:hAnsi="Verdana" w:cs="Arial"/>
          <w:b/>
          <w:iCs/>
          <w:color w:val="auto"/>
          <w:sz w:val="20"/>
          <w:szCs w:val="20"/>
          <w:lang w:val="bg-BG"/>
        </w:rPr>
        <w:t>РАЗДЕЛ „СЪОРЪЖЕНИЯ” – по водопровод и канализация.</w:t>
      </w:r>
    </w:p>
    <w:p w14:paraId="281FBAC3"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Единичните цени в Ценова таблица „А“, раздел „Съоръжения” включват всички възможни видове работи и необходими материали и продукти за изграждането на съоръжението в готов вид.</w:t>
      </w:r>
    </w:p>
    <w:p w14:paraId="281FBAC4"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раздел „Съоръжения”, позиции </w:t>
      </w:r>
      <w:r w:rsidRPr="003C18E9">
        <w:rPr>
          <w:rFonts w:ascii="Verdana" w:hAnsi="Verdana" w:cs="Arial"/>
          <w:b/>
          <w:color w:val="auto"/>
          <w:sz w:val="20"/>
          <w:szCs w:val="20"/>
          <w:lang w:val="bg-BG"/>
        </w:rPr>
        <w:t xml:space="preserve">„Направа единичен </w:t>
      </w:r>
      <w:proofErr w:type="spellStart"/>
      <w:r w:rsidRPr="003C18E9">
        <w:rPr>
          <w:rFonts w:ascii="Verdana" w:hAnsi="Verdana" w:cs="Arial"/>
          <w:b/>
          <w:color w:val="auto"/>
          <w:sz w:val="20"/>
          <w:szCs w:val="20"/>
          <w:lang w:val="bg-BG"/>
        </w:rPr>
        <w:t>двуставен</w:t>
      </w:r>
      <w:proofErr w:type="spellEnd"/>
      <w:r w:rsidRPr="003C18E9">
        <w:rPr>
          <w:rFonts w:ascii="Verdana" w:hAnsi="Verdana" w:cs="Arial"/>
          <w:b/>
          <w:color w:val="auto"/>
          <w:sz w:val="20"/>
          <w:szCs w:val="20"/>
          <w:lang w:val="bg-BG"/>
        </w:rPr>
        <w:t xml:space="preserve"> бетонов УО с тръби ф400 и чугунена решетка“</w:t>
      </w:r>
      <w:r w:rsidRPr="003C18E9">
        <w:rPr>
          <w:rFonts w:ascii="Verdana" w:hAnsi="Verdana" w:cs="Arial"/>
          <w:color w:val="auto"/>
          <w:sz w:val="20"/>
          <w:szCs w:val="20"/>
          <w:lang w:val="bg-BG"/>
        </w:rPr>
        <w:t xml:space="preserve"> и </w:t>
      </w:r>
      <w:r w:rsidRPr="003C18E9">
        <w:rPr>
          <w:rFonts w:ascii="Verdana" w:hAnsi="Verdana" w:cs="Arial"/>
          <w:b/>
          <w:color w:val="auto"/>
          <w:sz w:val="20"/>
          <w:szCs w:val="20"/>
          <w:lang w:val="bg-BG"/>
        </w:rPr>
        <w:t xml:space="preserve">„Направа двоен </w:t>
      </w:r>
      <w:proofErr w:type="spellStart"/>
      <w:r w:rsidRPr="003C18E9">
        <w:rPr>
          <w:rFonts w:ascii="Verdana" w:hAnsi="Verdana" w:cs="Arial"/>
          <w:b/>
          <w:color w:val="auto"/>
          <w:sz w:val="20"/>
          <w:szCs w:val="20"/>
          <w:lang w:val="bg-BG"/>
        </w:rPr>
        <w:t>двуставен</w:t>
      </w:r>
      <w:proofErr w:type="spellEnd"/>
      <w:r w:rsidRPr="003C18E9">
        <w:rPr>
          <w:rFonts w:ascii="Verdana" w:hAnsi="Verdana" w:cs="Arial"/>
          <w:b/>
          <w:color w:val="auto"/>
          <w:sz w:val="20"/>
          <w:szCs w:val="20"/>
          <w:lang w:val="bg-BG"/>
        </w:rPr>
        <w:t xml:space="preserve"> бетонов УО с тръби ф400 и чугунена решетка“</w:t>
      </w:r>
      <w:r w:rsidRPr="003C18E9">
        <w:rPr>
          <w:rFonts w:ascii="Verdana" w:hAnsi="Verdana" w:cs="Arial"/>
          <w:color w:val="auto"/>
          <w:sz w:val="20"/>
          <w:szCs w:val="20"/>
          <w:lang w:val="bg-BG"/>
        </w:rPr>
        <w:t xml:space="preserve"> включват всички възможни видове работи и материали необходими за </w:t>
      </w:r>
      <w:r w:rsidRPr="003C18E9">
        <w:rPr>
          <w:rFonts w:ascii="Verdana" w:hAnsi="Verdana" w:cs="Arial"/>
          <w:color w:val="auto"/>
          <w:sz w:val="20"/>
          <w:szCs w:val="20"/>
          <w:lang w:val="bg-BG"/>
        </w:rPr>
        <w:lastRenderedPageBreak/>
        <w:t xml:space="preserve">изграждане на уличния отток (УО) – необходимия брой бетонови тръби с посочения в позицията диаметър за постигане проектната дълбочина, чугунена решетка, </w:t>
      </w:r>
      <w:proofErr w:type="spellStart"/>
      <w:r w:rsidRPr="003C18E9">
        <w:rPr>
          <w:rFonts w:ascii="Verdana" w:hAnsi="Verdana" w:cs="Arial"/>
          <w:color w:val="auto"/>
          <w:sz w:val="20"/>
          <w:szCs w:val="20"/>
          <w:lang w:val="bg-BG"/>
        </w:rPr>
        <w:t>ниворегулиращи</w:t>
      </w:r>
      <w:proofErr w:type="spellEnd"/>
      <w:r w:rsidRPr="003C18E9">
        <w:rPr>
          <w:rFonts w:ascii="Verdana" w:hAnsi="Verdana" w:cs="Arial"/>
          <w:color w:val="auto"/>
          <w:sz w:val="20"/>
          <w:szCs w:val="20"/>
          <w:lang w:val="bg-BG"/>
        </w:rPr>
        <w:t xml:space="preserve"> бетонови тухли и други необходими за завършения вид на съоръжението.</w:t>
      </w:r>
    </w:p>
    <w:p w14:paraId="281FBAC5"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Единичната цена от Ценова таблица „А“, раздел „Съоръжения“ позиция </w:t>
      </w:r>
      <w:r w:rsidRPr="003C18E9">
        <w:rPr>
          <w:rFonts w:ascii="Verdana" w:hAnsi="Verdana" w:cs="Arial"/>
          <w:b/>
          <w:color w:val="auto"/>
          <w:sz w:val="20"/>
          <w:szCs w:val="20"/>
          <w:lang w:val="bg-BG"/>
        </w:rPr>
        <w:t>„Изграждане на  водомерна шахта по детайл“</w:t>
      </w:r>
      <w:r w:rsidRPr="003C18E9">
        <w:rPr>
          <w:rFonts w:ascii="Verdana" w:hAnsi="Verdana" w:cs="Arial"/>
          <w:color w:val="auto"/>
          <w:sz w:val="20"/>
          <w:szCs w:val="20"/>
          <w:lang w:val="bg-BG"/>
        </w:rPr>
        <w:t xml:space="preserve"> включва, но не се ограничава до кофраж за стени, шахта, бетон В15 за дъно и стени, направа на циментова замазка 2 пласта – 2см, доставка и монтаж на рамки от L профил, доставка и направа на капак от </w:t>
      </w:r>
      <w:proofErr w:type="spellStart"/>
      <w:r w:rsidRPr="003C18E9">
        <w:rPr>
          <w:rFonts w:ascii="Verdana" w:hAnsi="Verdana" w:cs="Arial"/>
          <w:color w:val="auto"/>
          <w:sz w:val="20"/>
          <w:szCs w:val="20"/>
          <w:lang w:val="bg-BG"/>
        </w:rPr>
        <w:t>рифелова</w:t>
      </w:r>
      <w:proofErr w:type="spellEnd"/>
      <w:r w:rsidRPr="003C18E9">
        <w:rPr>
          <w:rFonts w:ascii="Verdana" w:hAnsi="Verdana" w:cs="Arial"/>
          <w:color w:val="auto"/>
          <w:sz w:val="20"/>
          <w:szCs w:val="20"/>
          <w:lang w:val="bg-BG"/>
        </w:rPr>
        <w:t xml:space="preserve"> ламарина, доставка и направа на дървен капак с изолационна вата, доставка и монтаж на опора за водомер, доставка и полагане на чугунени стъпала ф18, дренажна призма, доставка и полагане PVC тръба ф75 и не включва разбиване и възстановяване на настилка, изкоп и обратна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w:t>
      </w:r>
    </w:p>
    <w:p w14:paraId="281FBAC6" w14:textId="77777777" w:rsidR="00BD1FC3" w:rsidRPr="003C18E9" w:rsidRDefault="00BD1FC3" w:rsidP="007D37D6">
      <w:pPr>
        <w:numPr>
          <w:ilvl w:val="0"/>
          <w:numId w:val="47"/>
        </w:numPr>
        <w:tabs>
          <w:tab w:val="center" w:pos="1134"/>
        </w:tabs>
        <w:spacing w:before="120" w:after="120"/>
        <w:ind w:left="0" w:firstLine="709"/>
        <w:jc w:val="both"/>
        <w:rPr>
          <w:rFonts w:ascii="Verdana" w:hAnsi="Verdana" w:cs="Arial"/>
          <w:b/>
          <w:iCs/>
          <w:color w:val="auto"/>
          <w:sz w:val="20"/>
          <w:szCs w:val="20"/>
          <w:lang w:val="bg-BG"/>
        </w:rPr>
      </w:pPr>
      <w:r w:rsidRPr="003C18E9">
        <w:rPr>
          <w:rFonts w:ascii="Verdana" w:hAnsi="Verdana" w:cs="Arial"/>
          <w:b/>
          <w:iCs/>
          <w:color w:val="auto"/>
          <w:sz w:val="20"/>
          <w:szCs w:val="20"/>
          <w:lang w:val="bg-BG"/>
        </w:rPr>
        <w:t xml:space="preserve">РАЗДЕЛ </w:t>
      </w:r>
      <w:proofErr w:type="spellStart"/>
      <w:r w:rsidRPr="003C18E9">
        <w:rPr>
          <w:rFonts w:ascii="Verdana" w:hAnsi="Verdana" w:cs="Arial"/>
          <w:b/>
          <w:iCs/>
          <w:color w:val="auto"/>
          <w:sz w:val="20"/>
          <w:szCs w:val="20"/>
          <w:lang w:val="bg-BG"/>
        </w:rPr>
        <w:t>Безтраншейно</w:t>
      </w:r>
      <w:proofErr w:type="spellEnd"/>
      <w:r w:rsidRPr="003C18E9">
        <w:rPr>
          <w:rFonts w:ascii="Verdana" w:hAnsi="Verdana" w:cs="Arial"/>
          <w:b/>
          <w:iCs/>
          <w:color w:val="auto"/>
          <w:sz w:val="20"/>
          <w:szCs w:val="20"/>
          <w:lang w:val="bg-BG"/>
        </w:rPr>
        <w:t xml:space="preserve"> полагане на проводи – методи, правила за изпълнение, измерване и заплащане.</w:t>
      </w:r>
    </w:p>
    <w:p w14:paraId="281FBAC7"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Методите за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полагане на тръбопроводи са описани схематично в съответствие с БДС EN 12889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изграждане и изпитване на тръбопроводи и канали за отпадъчни води и могат да имат </w:t>
      </w:r>
      <w:proofErr w:type="spellStart"/>
      <w:r w:rsidRPr="003C18E9">
        <w:rPr>
          <w:rFonts w:ascii="Verdana" w:hAnsi="Verdana" w:cs="Arial"/>
          <w:color w:val="auto"/>
          <w:sz w:val="20"/>
          <w:szCs w:val="20"/>
          <w:lang w:val="bg-BG"/>
        </w:rPr>
        <w:t>модификаци</w:t>
      </w:r>
      <w:proofErr w:type="spellEnd"/>
      <w:r w:rsidRPr="003C18E9">
        <w:rPr>
          <w:rFonts w:ascii="Verdana" w:hAnsi="Verdana" w:cs="Arial"/>
          <w:color w:val="auto"/>
          <w:sz w:val="20"/>
          <w:szCs w:val="20"/>
          <w:lang w:val="bg-BG"/>
        </w:rPr>
        <w:t xml:space="preserve"> и да изискват различни технологични отвори от посочените по – долу. Всички изкопи, съоръжения, укрепване и извозване на отстранената почва и други във връзка с използването на </w:t>
      </w:r>
      <w:proofErr w:type="spellStart"/>
      <w:r w:rsidRPr="003C18E9">
        <w:rPr>
          <w:rFonts w:ascii="Verdana" w:hAnsi="Verdana" w:cs="Arial"/>
          <w:color w:val="auto"/>
          <w:sz w:val="20"/>
          <w:szCs w:val="20"/>
          <w:lang w:val="bg-BG"/>
        </w:rPr>
        <w:t>безизкопни</w:t>
      </w:r>
      <w:proofErr w:type="spellEnd"/>
      <w:r w:rsidRPr="003C18E9">
        <w:rPr>
          <w:rFonts w:ascii="Verdana" w:hAnsi="Verdana" w:cs="Arial"/>
          <w:color w:val="auto"/>
          <w:sz w:val="20"/>
          <w:szCs w:val="20"/>
          <w:lang w:val="bg-BG"/>
        </w:rPr>
        <w:t xml:space="preserve"> технологии се отчитат отделно по съответните позиции от Ценовите таблици.</w:t>
      </w:r>
    </w:p>
    <w:p w14:paraId="281FBAC8" w14:textId="77777777" w:rsidR="00BD1FC3" w:rsidRPr="003C18E9" w:rsidRDefault="00BD1FC3" w:rsidP="007D37D6">
      <w:pPr>
        <w:numPr>
          <w:ilvl w:val="1"/>
          <w:numId w:val="47"/>
        </w:numPr>
        <w:ind w:left="0" w:firstLine="709"/>
        <w:jc w:val="both"/>
        <w:rPr>
          <w:rFonts w:ascii="Verdana" w:hAnsi="Verdana" w:cs="Arial"/>
          <w:b/>
          <w:color w:val="auto"/>
          <w:sz w:val="20"/>
          <w:szCs w:val="20"/>
          <w:lang w:val="bg-BG"/>
        </w:rPr>
      </w:pPr>
      <w:r w:rsidRPr="003C18E9">
        <w:rPr>
          <w:rFonts w:ascii="Verdana" w:hAnsi="Verdana" w:cs="Arial"/>
          <w:color w:val="auto"/>
          <w:sz w:val="20"/>
          <w:szCs w:val="20"/>
          <w:lang w:val="bg-BG"/>
        </w:rPr>
        <w:t xml:space="preserve">Единичните цени за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полагане на стоманени тръби по управляем или неуправляем метод не включват доставката на стоманените тръби, а същите се заплащат по цени от Ценова таблица ”С” в зависимост от вида им. В единичната цена за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полагане на стоманени тръби е включено нарязване на тръбата с необходимия размер и заварка на секциите за монтаж.</w:t>
      </w:r>
    </w:p>
    <w:p w14:paraId="281FBAC9" w14:textId="77777777" w:rsidR="00BD1FC3" w:rsidRPr="003C18E9" w:rsidRDefault="00BD1FC3" w:rsidP="007D37D6">
      <w:pPr>
        <w:numPr>
          <w:ilvl w:val="1"/>
          <w:numId w:val="47"/>
        </w:numPr>
        <w:ind w:left="0" w:firstLine="709"/>
        <w:jc w:val="both"/>
        <w:rPr>
          <w:rFonts w:ascii="Verdana" w:hAnsi="Verdana" w:cs="Arial"/>
          <w:b/>
          <w:color w:val="auto"/>
          <w:sz w:val="20"/>
          <w:szCs w:val="20"/>
          <w:lang w:val="bg-BG"/>
        </w:rPr>
      </w:pPr>
      <w:r w:rsidRPr="003C18E9">
        <w:rPr>
          <w:rFonts w:ascii="Verdana" w:hAnsi="Verdana" w:cs="Arial"/>
          <w:iCs/>
          <w:color w:val="auto"/>
          <w:sz w:val="20"/>
          <w:szCs w:val="20"/>
          <w:lang w:val="bg-BG"/>
        </w:rPr>
        <w:t>Единичните цени от Ценовата таблица „A“, позиции „</w:t>
      </w:r>
      <w:proofErr w:type="spellStart"/>
      <w:r w:rsidRPr="003C18E9">
        <w:rPr>
          <w:rFonts w:ascii="Verdana" w:hAnsi="Verdana" w:cs="Arial"/>
          <w:iCs/>
          <w:color w:val="auto"/>
          <w:sz w:val="20"/>
          <w:szCs w:val="20"/>
          <w:lang w:val="bg-BG"/>
        </w:rPr>
        <w:t>Безтраншейно</w:t>
      </w:r>
      <w:proofErr w:type="spellEnd"/>
      <w:r w:rsidRPr="003C18E9">
        <w:rPr>
          <w:rFonts w:ascii="Verdana" w:hAnsi="Verdana" w:cs="Arial"/>
          <w:iCs/>
          <w:color w:val="auto"/>
          <w:sz w:val="20"/>
          <w:szCs w:val="20"/>
          <w:lang w:val="bg-BG"/>
        </w:rPr>
        <w:t xml:space="preserve"> полагане на тръби по тунелен способ с проектен диаметър“ включват, но не се ограничават до видове работи и материали необходими за направа на конструктивно укрепване на тунела, монтаж на тръбата (вкл. заварка) с проектен диаметър фиксирана и укрепена по подходящ начин в тунела и полагане на </w:t>
      </w:r>
      <w:proofErr w:type="spellStart"/>
      <w:r w:rsidRPr="003C18E9">
        <w:rPr>
          <w:rFonts w:ascii="Verdana" w:hAnsi="Verdana" w:cs="Arial"/>
          <w:iCs/>
          <w:color w:val="auto"/>
          <w:sz w:val="20"/>
          <w:szCs w:val="20"/>
          <w:lang w:val="bg-BG"/>
        </w:rPr>
        <w:t>пълнежен</w:t>
      </w:r>
      <w:proofErr w:type="spellEnd"/>
      <w:r w:rsidRPr="003C18E9">
        <w:rPr>
          <w:rFonts w:ascii="Verdana" w:hAnsi="Verdana" w:cs="Arial"/>
          <w:iCs/>
          <w:color w:val="auto"/>
          <w:sz w:val="20"/>
          <w:szCs w:val="20"/>
          <w:lang w:val="bg-BG"/>
        </w:rPr>
        <w:t xml:space="preserve"> бетон. Цената за доставка на монтираната в тунела тръба е съгласно колона „Цена за доставка“ от Ценова таблица „В“.</w:t>
      </w:r>
    </w:p>
    <w:p w14:paraId="281FBACA"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Единичните цени от Ценова таблица  „А“, раздел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полагане на тръбопроводи”, всички позиции по подраздели:</w:t>
      </w:r>
    </w:p>
    <w:p w14:paraId="281FBACB" w14:textId="77777777" w:rsidR="00BD1FC3" w:rsidRPr="003C18E9" w:rsidRDefault="00BD1FC3" w:rsidP="007D37D6">
      <w:pPr>
        <w:pStyle w:val="ListParagraph"/>
        <w:numPr>
          <w:ilvl w:val="0"/>
          <w:numId w:val="54"/>
        </w:numPr>
        <w:ind w:left="0" w:firstLine="709"/>
        <w:jc w:val="both"/>
        <w:rPr>
          <w:rFonts w:ascii="Verdana" w:hAnsi="Verdana" w:cs="Arial"/>
          <w:b/>
          <w:color w:val="auto"/>
          <w:sz w:val="20"/>
          <w:szCs w:val="20"/>
          <w:lang w:val="bg-BG"/>
        </w:rPr>
      </w:pPr>
      <w:proofErr w:type="spellStart"/>
      <w:r w:rsidRPr="003C18E9">
        <w:rPr>
          <w:rFonts w:ascii="Verdana" w:hAnsi="Verdana" w:cs="Arial"/>
          <w:b/>
          <w:color w:val="auto"/>
          <w:sz w:val="20"/>
          <w:szCs w:val="20"/>
          <w:lang w:val="bg-BG"/>
        </w:rPr>
        <w:t>Безтраншейно</w:t>
      </w:r>
      <w:proofErr w:type="spellEnd"/>
      <w:r w:rsidRPr="003C18E9">
        <w:rPr>
          <w:rFonts w:ascii="Verdana" w:hAnsi="Verdana" w:cs="Arial"/>
          <w:b/>
          <w:color w:val="auto"/>
          <w:sz w:val="20"/>
          <w:szCs w:val="20"/>
          <w:lang w:val="bg-BG"/>
        </w:rPr>
        <w:t xml:space="preserve"> полагане на стоманени тръби по неуправляем метод с изваждане на земния слой - с хоризонтално избутване или пресоване на тръбите или пробиване с  хидравличен чук.</w:t>
      </w:r>
    </w:p>
    <w:p w14:paraId="281FBACC" w14:textId="77777777" w:rsidR="00BD1FC3" w:rsidRPr="003C18E9" w:rsidRDefault="00BD1FC3" w:rsidP="007D37D6">
      <w:pPr>
        <w:pStyle w:val="ListParagraph"/>
        <w:numPr>
          <w:ilvl w:val="0"/>
          <w:numId w:val="54"/>
        </w:numPr>
        <w:ind w:left="0" w:firstLine="709"/>
        <w:jc w:val="both"/>
        <w:rPr>
          <w:rFonts w:ascii="Verdana" w:hAnsi="Verdana" w:cs="Arial"/>
          <w:b/>
          <w:color w:val="auto"/>
          <w:sz w:val="20"/>
          <w:szCs w:val="20"/>
          <w:lang w:val="bg-BG"/>
        </w:rPr>
      </w:pPr>
      <w:proofErr w:type="spellStart"/>
      <w:r w:rsidRPr="003C18E9">
        <w:rPr>
          <w:rFonts w:ascii="Verdana" w:hAnsi="Verdana" w:cs="Arial"/>
          <w:b/>
          <w:color w:val="auto"/>
          <w:sz w:val="20"/>
          <w:szCs w:val="20"/>
          <w:lang w:val="bg-BG"/>
        </w:rPr>
        <w:t>Безтраншейно</w:t>
      </w:r>
      <w:proofErr w:type="spellEnd"/>
      <w:r w:rsidRPr="003C18E9">
        <w:rPr>
          <w:rFonts w:ascii="Verdana" w:hAnsi="Verdana" w:cs="Arial"/>
          <w:b/>
          <w:color w:val="auto"/>
          <w:sz w:val="20"/>
          <w:szCs w:val="20"/>
          <w:lang w:val="bg-BG"/>
        </w:rPr>
        <w:t xml:space="preserve"> полагане на гладки тръби по управляем метод с прокарване на точно управляема пилотна тръба и отстраняване на земния слой;</w:t>
      </w:r>
    </w:p>
    <w:p w14:paraId="281FBACD" w14:textId="77777777" w:rsidR="00BD1FC3" w:rsidRPr="003C18E9" w:rsidRDefault="00BD1FC3" w:rsidP="00BD1FC3">
      <w:pPr>
        <w:jc w:val="both"/>
        <w:rPr>
          <w:rFonts w:ascii="Verdana" w:hAnsi="Verdana" w:cs="Arial"/>
          <w:iCs/>
          <w:color w:val="auto"/>
          <w:sz w:val="20"/>
          <w:szCs w:val="20"/>
          <w:lang w:val="bg-BG"/>
        </w:rPr>
      </w:pPr>
      <w:r w:rsidRPr="003C18E9">
        <w:rPr>
          <w:rFonts w:ascii="Verdana" w:hAnsi="Verdana" w:cs="Arial"/>
          <w:color w:val="auto"/>
          <w:sz w:val="20"/>
          <w:szCs w:val="20"/>
          <w:lang w:val="bg-BG"/>
        </w:rPr>
        <w:t xml:space="preserve">включват, но не се ограничават до изпълнение на пилотен сондаж </w:t>
      </w:r>
      <w:r w:rsidRPr="003C18E9">
        <w:rPr>
          <w:rFonts w:ascii="Verdana" w:hAnsi="Verdana" w:cs="Arial"/>
          <w:iCs/>
          <w:color w:val="auto"/>
          <w:sz w:val="20"/>
          <w:szCs w:val="20"/>
          <w:lang w:val="bg-BG"/>
        </w:rPr>
        <w:t>или директно достигане на проектния диаметър</w:t>
      </w:r>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проширяване</w:t>
      </w:r>
      <w:proofErr w:type="spellEnd"/>
      <w:r w:rsidRPr="003C18E9">
        <w:rPr>
          <w:rFonts w:ascii="Verdana" w:hAnsi="Verdana" w:cs="Arial"/>
          <w:color w:val="auto"/>
          <w:sz w:val="20"/>
          <w:szCs w:val="20"/>
          <w:lang w:val="bg-BG"/>
        </w:rPr>
        <w:t xml:space="preserve"> за достигане на проектен диаметър на сондажа при необходимост, спускане и монтаж на тръбите чрез избутване или пресоване, </w:t>
      </w:r>
      <w:r w:rsidRPr="003C18E9">
        <w:rPr>
          <w:rFonts w:ascii="Verdana" w:hAnsi="Verdana" w:cs="Arial"/>
          <w:iCs/>
          <w:color w:val="auto"/>
          <w:sz w:val="20"/>
          <w:szCs w:val="20"/>
          <w:lang w:val="bg-BG"/>
        </w:rPr>
        <w:t xml:space="preserve">монтаж и демонтаж на оборудването и </w:t>
      </w:r>
      <w:proofErr w:type="spellStart"/>
      <w:r w:rsidRPr="003C18E9">
        <w:rPr>
          <w:rFonts w:ascii="Verdana" w:hAnsi="Verdana" w:cs="Arial"/>
          <w:iCs/>
          <w:color w:val="auto"/>
          <w:sz w:val="20"/>
          <w:szCs w:val="20"/>
          <w:lang w:val="bg-BG"/>
        </w:rPr>
        <w:t>елосигуряване</w:t>
      </w:r>
      <w:proofErr w:type="spellEnd"/>
      <w:r w:rsidRPr="003C18E9">
        <w:rPr>
          <w:rFonts w:ascii="Verdana" w:hAnsi="Verdana" w:cs="Arial"/>
          <w:iCs/>
          <w:color w:val="auto"/>
          <w:sz w:val="20"/>
          <w:szCs w:val="20"/>
          <w:lang w:val="bg-BG"/>
        </w:rPr>
        <w:t xml:space="preserve"> на механизацията, както и механизирано изваждане отстраняване на почвата от вътрешността на тръбата и други. </w:t>
      </w:r>
    </w:p>
    <w:p w14:paraId="281FBACE" w14:textId="77777777" w:rsidR="00BD1FC3" w:rsidRPr="003C18E9" w:rsidRDefault="00BD1FC3" w:rsidP="007D37D6">
      <w:pPr>
        <w:numPr>
          <w:ilvl w:val="1"/>
          <w:numId w:val="47"/>
        </w:numPr>
        <w:ind w:left="0" w:firstLine="709"/>
        <w:jc w:val="both"/>
        <w:rPr>
          <w:rFonts w:ascii="Verdana" w:hAnsi="Verdana" w:cs="Arial"/>
          <w:iCs/>
          <w:color w:val="auto"/>
          <w:sz w:val="20"/>
          <w:szCs w:val="20"/>
          <w:lang w:val="bg-BG"/>
        </w:rPr>
      </w:pPr>
      <w:r w:rsidRPr="003C18E9">
        <w:rPr>
          <w:rFonts w:ascii="Verdana" w:hAnsi="Verdana" w:cs="Arial"/>
          <w:color w:val="auto"/>
          <w:sz w:val="20"/>
          <w:szCs w:val="20"/>
          <w:lang w:val="bg-BG"/>
        </w:rPr>
        <w:t>Единичните цени от Ценова таблица  „А“, раздел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полагане на тръбопроводи”, всички позиции от подраздели:</w:t>
      </w:r>
    </w:p>
    <w:p w14:paraId="281FBACF" w14:textId="77777777" w:rsidR="00BD1FC3" w:rsidRPr="003C18E9" w:rsidRDefault="00BD1FC3" w:rsidP="007D37D6">
      <w:pPr>
        <w:pStyle w:val="ListParagraph"/>
        <w:numPr>
          <w:ilvl w:val="0"/>
          <w:numId w:val="54"/>
        </w:numPr>
        <w:ind w:left="0" w:firstLine="709"/>
        <w:jc w:val="both"/>
        <w:rPr>
          <w:rFonts w:ascii="Verdana" w:hAnsi="Verdana" w:cs="Arial"/>
          <w:b/>
          <w:color w:val="auto"/>
          <w:sz w:val="20"/>
          <w:szCs w:val="20"/>
          <w:lang w:val="bg-BG"/>
        </w:rPr>
      </w:pPr>
      <w:r w:rsidRPr="003C18E9">
        <w:rPr>
          <w:rFonts w:ascii="Verdana" w:hAnsi="Verdana" w:cs="Arial"/>
          <w:color w:val="auto"/>
          <w:sz w:val="20"/>
          <w:szCs w:val="20"/>
          <w:lang w:val="bg-BG"/>
        </w:rPr>
        <w:t xml:space="preserve"> </w:t>
      </w:r>
      <w:proofErr w:type="spellStart"/>
      <w:r w:rsidRPr="003C18E9">
        <w:rPr>
          <w:rFonts w:ascii="Verdana" w:hAnsi="Verdana" w:cs="Arial"/>
          <w:b/>
          <w:color w:val="auto"/>
          <w:sz w:val="20"/>
          <w:szCs w:val="20"/>
          <w:lang w:val="bg-BG"/>
        </w:rPr>
        <w:t>Безтраншейно</w:t>
      </w:r>
      <w:proofErr w:type="spellEnd"/>
      <w:r w:rsidRPr="003C18E9">
        <w:rPr>
          <w:rFonts w:ascii="Verdana" w:hAnsi="Verdana" w:cs="Arial"/>
          <w:b/>
          <w:color w:val="auto"/>
          <w:sz w:val="20"/>
          <w:szCs w:val="20"/>
          <w:lang w:val="bg-BG"/>
        </w:rPr>
        <w:t xml:space="preserve"> полагане на гладки ПЕВП тръби по управляем  метод с директно пробиване (</w:t>
      </w:r>
      <w:proofErr w:type="spellStart"/>
      <w:r w:rsidRPr="003C18E9">
        <w:rPr>
          <w:rFonts w:ascii="Verdana" w:hAnsi="Verdana" w:cs="Arial"/>
          <w:b/>
          <w:color w:val="auto"/>
          <w:sz w:val="20"/>
          <w:szCs w:val="20"/>
          <w:lang w:val="bg-BG"/>
        </w:rPr>
        <w:t>Directional</w:t>
      </w:r>
      <w:proofErr w:type="spellEnd"/>
      <w:r w:rsidRPr="003C18E9">
        <w:rPr>
          <w:rFonts w:ascii="Verdana" w:hAnsi="Verdana" w:cs="Arial"/>
          <w:b/>
          <w:color w:val="auto"/>
          <w:sz w:val="20"/>
          <w:szCs w:val="20"/>
          <w:lang w:val="bg-BG"/>
        </w:rPr>
        <w:t xml:space="preserve"> </w:t>
      </w:r>
      <w:proofErr w:type="spellStart"/>
      <w:r w:rsidRPr="003C18E9">
        <w:rPr>
          <w:rFonts w:ascii="Verdana" w:hAnsi="Verdana" w:cs="Arial"/>
          <w:b/>
          <w:color w:val="auto"/>
          <w:sz w:val="20"/>
          <w:szCs w:val="20"/>
          <w:lang w:val="bg-BG"/>
        </w:rPr>
        <w:t>drilling</w:t>
      </w:r>
      <w:proofErr w:type="spellEnd"/>
      <w:r w:rsidRPr="003C18E9">
        <w:rPr>
          <w:rFonts w:ascii="Verdana" w:hAnsi="Verdana" w:cs="Arial"/>
          <w:b/>
          <w:color w:val="auto"/>
          <w:sz w:val="20"/>
          <w:szCs w:val="20"/>
          <w:lang w:val="bg-BG"/>
        </w:rPr>
        <w:t>).</w:t>
      </w:r>
    </w:p>
    <w:p w14:paraId="281FBAD0" w14:textId="77777777" w:rsidR="00BD1FC3" w:rsidRPr="003C18E9" w:rsidRDefault="00BD1FC3" w:rsidP="007D37D6">
      <w:pPr>
        <w:pStyle w:val="ListParagraph"/>
        <w:numPr>
          <w:ilvl w:val="0"/>
          <w:numId w:val="54"/>
        </w:numPr>
        <w:ind w:left="0" w:firstLine="709"/>
        <w:jc w:val="both"/>
        <w:rPr>
          <w:rFonts w:ascii="Verdana" w:hAnsi="Verdana" w:cs="Arial"/>
          <w:b/>
          <w:color w:val="auto"/>
          <w:sz w:val="20"/>
          <w:szCs w:val="20"/>
          <w:lang w:val="bg-BG"/>
        </w:rPr>
      </w:pPr>
      <w:proofErr w:type="spellStart"/>
      <w:r w:rsidRPr="003C18E9">
        <w:rPr>
          <w:rFonts w:ascii="Verdana" w:hAnsi="Verdana" w:cs="Arial"/>
          <w:b/>
          <w:color w:val="auto"/>
          <w:sz w:val="20"/>
          <w:szCs w:val="20"/>
          <w:lang w:val="bg-BG"/>
        </w:rPr>
        <w:t>Безтраншейно</w:t>
      </w:r>
      <w:proofErr w:type="spellEnd"/>
      <w:r w:rsidRPr="003C18E9">
        <w:rPr>
          <w:rFonts w:ascii="Verdana" w:hAnsi="Verdana" w:cs="Arial"/>
          <w:b/>
          <w:color w:val="auto"/>
          <w:sz w:val="20"/>
          <w:szCs w:val="20"/>
          <w:lang w:val="bg-BG"/>
        </w:rPr>
        <w:t xml:space="preserve"> полагане на </w:t>
      </w:r>
      <w:proofErr w:type="spellStart"/>
      <w:r w:rsidRPr="003C18E9">
        <w:rPr>
          <w:rFonts w:ascii="Verdana" w:hAnsi="Verdana" w:cs="Arial"/>
          <w:b/>
          <w:color w:val="auto"/>
          <w:sz w:val="20"/>
          <w:szCs w:val="20"/>
          <w:lang w:val="bg-BG"/>
        </w:rPr>
        <w:t>муфирани</w:t>
      </w:r>
      <w:proofErr w:type="spellEnd"/>
      <w:r w:rsidRPr="003C18E9">
        <w:rPr>
          <w:rFonts w:ascii="Verdana" w:hAnsi="Verdana" w:cs="Arial"/>
          <w:b/>
          <w:color w:val="auto"/>
          <w:sz w:val="20"/>
          <w:szCs w:val="20"/>
          <w:lang w:val="bg-BG"/>
        </w:rPr>
        <w:t xml:space="preserve"> гладки тръби със заключващ механизъм или стоманени тръби на заварка по управляем метод с директно пробиване (</w:t>
      </w:r>
      <w:proofErr w:type="spellStart"/>
      <w:r w:rsidRPr="003C18E9">
        <w:rPr>
          <w:rFonts w:ascii="Verdana" w:hAnsi="Verdana" w:cs="Arial"/>
          <w:b/>
          <w:color w:val="auto"/>
          <w:sz w:val="20"/>
          <w:szCs w:val="20"/>
          <w:lang w:val="bg-BG"/>
        </w:rPr>
        <w:t>Directional</w:t>
      </w:r>
      <w:proofErr w:type="spellEnd"/>
      <w:r w:rsidRPr="003C18E9">
        <w:rPr>
          <w:rFonts w:ascii="Verdana" w:hAnsi="Verdana" w:cs="Arial"/>
          <w:b/>
          <w:color w:val="auto"/>
          <w:sz w:val="20"/>
          <w:szCs w:val="20"/>
          <w:lang w:val="bg-BG"/>
        </w:rPr>
        <w:t xml:space="preserve"> </w:t>
      </w:r>
      <w:proofErr w:type="spellStart"/>
      <w:r w:rsidRPr="003C18E9">
        <w:rPr>
          <w:rFonts w:ascii="Verdana" w:hAnsi="Verdana" w:cs="Arial"/>
          <w:b/>
          <w:color w:val="auto"/>
          <w:sz w:val="20"/>
          <w:szCs w:val="20"/>
          <w:lang w:val="bg-BG"/>
        </w:rPr>
        <w:t>drilling</w:t>
      </w:r>
      <w:proofErr w:type="spellEnd"/>
      <w:r w:rsidRPr="003C18E9">
        <w:rPr>
          <w:rFonts w:ascii="Verdana" w:hAnsi="Verdana" w:cs="Arial"/>
          <w:b/>
          <w:color w:val="auto"/>
          <w:sz w:val="20"/>
          <w:szCs w:val="20"/>
          <w:lang w:val="bg-BG"/>
        </w:rPr>
        <w:t>),</w:t>
      </w:r>
    </w:p>
    <w:p w14:paraId="281FBAD1" w14:textId="77777777" w:rsidR="00BD1FC3" w:rsidRPr="003C18E9" w:rsidRDefault="00BD1FC3" w:rsidP="00BD1FC3">
      <w:pPr>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включват, но не се ограничават до изпълнение на пилотен сондаж чрез управляема пробивна глава, </w:t>
      </w:r>
      <w:proofErr w:type="spellStart"/>
      <w:r w:rsidRPr="003C18E9">
        <w:rPr>
          <w:rFonts w:ascii="Verdana" w:hAnsi="Verdana" w:cs="Arial"/>
          <w:color w:val="auto"/>
          <w:sz w:val="20"/>
          <w:szCs w:val="20"/>
          <w:lang w:val="bg-BG"/>
        </w:rPr>
        <w:t>проширяване</w:t>
      </w:r>
      <w:proofErr w:type="spellEnd"/>
      <w:r w:rsidRPr="003C18E9">
        <w:rPr>
          <w:rFonts w:ascii="Verdana" w:hAnsi="Verdana" w:cs="Arial"/>
          <w:color w:val="auto"/>
          <w:sz w:val="20"/>
          <w:szCs w:val="20"/>
          <w:lang w:val="bg-BG"/>
        </w:rPr>
        <w:t xml:space="preserve"> за достигане на проектен диаметър на сондажа, спускане и монтаж на тръбите (включително направа на заварка или монтаж на </w:t>
      </w:r>
      <w:r w:rsidRPr="003C18E9">
        <w:rPr>
          <w:rFonts w:ascii="Verdana" w:hAnsi="Verdana" w:cs="Arial"/>
          <w:color w:val="auto"/>
          <w:sz w:val="20"/>
          <w:szCs w:val="20"/>
          <w:lang w:val="bg-BG"/>
        </w:rPr>
        <w:lastRenderedPageBreak/>
        <w:t xml:space="preserve">заключващ механизъм) чрез избутване или изтеглянето им, монтаж и демонтаж на оборудването, както и отнемане на технологични разтвори и други. </w:t>
      </w:r>
    </w:p>
    <w:p w14:paraId="281FBAD2"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Единичните цени от Ценова таблица  „А“, раздел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полагане на тръбопроводи”, всички позиции от подраздели:</w:t>
      </w:r>
    </w:p>
    <w:p w14:paraId="281FBAD3" w14:textId="77777777" w:rsidR="00BD1FC3" w:rsidRPr="003C18E9" w:rsidRDefault="00BD1FC3" w:rsidP="007D37D6">
      <w:pPr>
        <w:pStyle w:val="ListParagraph"/>
        <w:numPr>
          <w:ilvl w:val="0"/>
          <w:numId w:val="54"/>
        </w:numPr>
        <w:ind w:left="0" w:firstLine="709"/>
        <w:jc w:val="both"/>
        <w:rPr>
          <w:rFonts w:ascii="Verdana" w:hAnsi="Verdana" w:cs="Arial"/>
          <w:b/>
          <w:color w:val="auto"/>
          <w:sz w:val="20"/>
          <w:szCs w:val="20"/>
          <w:lang w:val="bg-BG"/>
        </w:rPr>
      </w:pPr>
      <w:proofErr w:type="spellStart"/>
      <w:r w:rsidRPr="003C18E9">
        <w:rPr>
          <w:rFonts w:ascii="Verdana" w:hAnsi="Verdana" w:cs="Arial"/>
          <w:b/>
          <w:color w:val="auto"/>
          <w:sz w:val="20"/>
          <w:szCs w:val="20"/>
          <w:lang w:val="bg-BG"/>
        </w:rPr>
        <w:t>Безтраншейно</w:t>
      </w:r>
      <w:proofErr w:type="spellEnd"/>
      <w:r w:rsidRPr="003C18E9">
        <w:rPr>
          <w:rFonts w:ascii="Verdana" w:hAnsi="Verdana" w:cs="Arial"/>
          <w:b/>
          <w:color w:val="auto"/>
          <w:sz w:val="20"/>
          <w:szCs w:val="20"/>
          <w:lang w:val="bg-BG"/>
        </w:rPr>
        <w:t xml:space="preserve"> полагане на тръби по неуправляем метод </w:t>
      </w:r>
      <w:proofErr w:type="spellStart"/>
      <w:r w:rsidRPr="003C18E9">
        <w:rPr>
          <w:rFonts w:ascii="Verdana" w:hAnsi="Verdana" w:cs="Arial"/>
          <w:b/>
          <w:color w:val="auto"/>
          <w:sz w:val="20"/>
          <w:szCs w:val="20"/>
          <w:lang w:val="bg-BG"/>
        </w:rPr>
        <w:t>Relaining</w:t>
      </w:r>
      <w:proofErr w:type="spellEnd"/>
      <w:r w:rsidRPr="003C18E9">
        <w:rPr>
          <w:rFonts w:ascii="Verdana" w:hAnsi="Verdana" w:cs="Arial"/>
          <w:b/>
          <w:color w:val="auto"/>
          <w:sz w:val="20"/>
          <w:szCs w:val="20"/>
          <w:lang w:val="bg-BG"/>
        </w:rPr>
        <w:t>.</w:t>
      </w:r>
    </w:p>
    <w:p w14:paraId="281FBAD4" w14:textId="77777777" w:rsidR="00BD1FC3" w:rsidRPr="003C18E9" w:rsidRDefault="00BD1FC3" w:rsidP="007D37D6">
      <w:pPr>
        <w:pStyle w:val="ListParagraph"/>
        <w:numPr>
          <w:ilvl w:val="0"/>
          <w:numId w:val="54"/>
        </w:numPr>
        <w:ind w:left="0" w:firstLine="709"/>
        <w:jc w:val="both"/>
        <w:rPr>
          <w:rFonts w:ascii="Verdana" w:hAnsi="Verdana" w:cs="Arial"/>
          <w:b/>
          <w:color w:val="auto"/>
          <w:sz w:val="20"/>
          <w:szCs w:val="20"/>
          <w:lang w:val="bg-BG"/>
        </w:rPr>
      </w:pPr>
      <w:proofErr w:type="spellStart"/>
      <w:r w:rsidRPr="003C18E9">
        <w:rPr>
          <w:rFonts w:ascii="Verdana" w:hAnsi="Verdana" w:cs="Arial"/>
          <w:b/>
          <w:color w:val="auto"/>
          <w:sz w:val="20"/>
          <w:szCs w:val="20"/>
          <w:lang w:val="bg-BG"/>
        </w:rPr>
        <w:t>Безтраншейно</w:t>
      </w:r>
      <w:proofErr w:type="spellEnd"/>
      <w:r w:rsidRPr="003C18E9">
        <w:rPr>
          <w:rFonts w:ascii="Verdana" w:hAnsi="Verdana" w:cs="Arial"/>
          <w:b/>
          <w:color w:val="auto"/>
          <w:sz w:val="20"/>
          <w:szCs w:val="20"/>
          <w:lang w:val="bg-BG"/>
        </w:rPr>
        <w:t xml:space="preserve"> полагане на гладки тръби по неуправляем метод с разрушаване на тръбите (</w:t>
      </w:r>
      <w:proofErr w:type="spellStart"/>
      <w:r w:rsidRPr="003C18E9">
        <w:rPr>
          <w:rFonts w:ascii="Verdana" w:hAnsi="Verdana" w:cs="Arial"/>
          <w:b/>
          <w:color w:val="auto"/>
          <w:sz w:val="20"/>
          <w:szCs w:val="20"/>
          <w:lang w:val="bg-BG"/>
        </w:rPr>
        <w:t>Pipe</w:t>
      </w:r>
      <w:proofErr w:type="spellEnd"/>
      <w:r w:rsidRPr="003C18E9">
        <w:rPr>
          <w:rFonts w:ascii="Verdana" w:hAnsi="Verdana" w:cs="Arial"/>
          <w:b/>
          <w:color w:val="auto"/>
          <w:sz w:val="20"/>
          <w:szCs w:val="20"/>
          <w:lang w:val="bg-BG"/>
        </w:rPr>
        <w:t xml:space="preserve"> </w:t>
      </w:r>
      <w:proofErr w:type="spellStart"/>
      <w:r w:rsidRPr="003C18E9">
        <w:rPr>
          <w:rFonts w:ascii="Verdana" w:hAnsi="Verdana" w:cs="Arial"/>
          <w:b/>
          <w:color w:val="auto"/>
          <w:sz w:val="20"/>
          <w:szCs w:val="20"/>
          <w:lang w:val="bg-BG"/>
        </w:rPr>
        <w:t>bursting</w:t>
      </w:r>
      <w:proofErr w:type="spellEnd"/>
      <w:r w:rsidRPr="003C18E9">
        <w:rPr>
          <w:rFonts w:ascii="Verdana" w:hAnsi="Verdana" w:cs="Arial"/>
          <w:b/>
          <w:color w:val="auto"/>
          <w:sz w:val="20"/>
          <w:szCs w:val="20"/>
          <w:lang w:val="bg-BG"/>
        </w:rPr>
        <w:t>).</w:t>
      </w:r>
    </w:p>
    <w:p w14:paraId="281FBAD5" w14:textId="77777777" w:rsidR="00BD1FC3" w:rsidRPr="003C18E9" w:rsidRDefault="00BD1FC3" w:rsidP="00BD1FC3">
      <w:pPr>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включват, но не се ограничават до изпълнение на пилотен сондаж при необходимост, разрушаване на съществуващи тръби, когато е необходимо, спускане и монтаж на работните тръби (включително направа на заварка или </w:t>
      </w:r>
      <w:proofErr w:type="spellStart"/>
      <w:r w:rsidRPr="003C18E9">
        <w:rPr>
          <w:rFonts w:ascii="Verdana" w:hAnsi="Verdana" w:cs="Arial"/>
          <w:color w:val="auto"/>
          <w:sz w:val="20"/>
          <w:szCs w:val="20"/>
          <w:lang w:val="bg-BG"/>
        </w:rPr>
        <w:t>муфена</w:t>
      </w:r>
      <w:proofErr w:type="spellEnd"/>
      <w:r w:rsidRPr="003C18E9">
        <w:rPr>
          <w:rFonts w:ascii="Verdana" w:hAnsi="Verdana" w:cs="Arial"/>
          <w:color w:val="auto"/>
          <w:sz w:val="20"/>
          <w:szCs w:val="20"/>
          <w:lang w:val="bg-BG"/>
        </w:rPr>
        <w:t xml:space="preserve"> връзка) чрез механизирано издърпване или пресоване, монтаж и демонтаж на оборудването, както и отнемане на технологични разтвори и други. </w:t>
      </w:r>
    </w:p>
    <w:p w14:paraId="281FBAD6"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iCs/>
          <w:color w:val="auto"/>
          <w:sz w:val="20"/>
          <w:szCs w:val="20"/>
          <w:lang w:val="bg-BG"/>
        </w:rPr>
        <w:t xml:space="preserve">При монтаж на обсадни тръби се включва и уплътняване и изолиране </w:t>
      </w:r>
      <w:r w:rsidRPr="003C18E9">
        <w:rPr>
          <w:rFonts w:ascii="Verdana" w:hAnsi="Verdana" w:cs="Arial"/>
          <w:color w:val="auto"/>
          <w:sz w:val="20"/>
          <w:szCs w:val="20"/>
          <w:lang w:val="bg-BG"/>
        </w:rPr>
        <w:t>с монтажна пяна при необходимост.</w:t>
      </w:r>
    </w:p>
    <w:p w14:paraId="281FBAD7" w14:textId="77777777" w:rsidR="00BD1FC3" w:rsidRPr="003C18E9" w:rsidRDefault="00BD1FC3" w:rsidP="007D37D6">
      <w:pPr>
        <w:numPr>
          <w:ilvl w:val="1"/>
          <w:numId w:val="47"/>
        </w:numPr>
        <w:ind w:left="0"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 xml:space="preserve">При </w:t>
      </w:r>
      <w:proofErr w:type="spellStart"/>
      <w:r w:rsidRPr="003C18E9">
        <w:rPr>
          <w:rFonts w:ascii="Verdana" w:hAnsi="Verdana" w:cs="Arial"/>
          <w:iCs/>
          <w:color w:val="auto"/>
          <w:sz w:val="20"/>
          <w:szCs w:val="20"/>
          <w:lang w:val="bg-BG"/>
        </w:rPr>
        <w:t>безтраншейно</w:t>
      </w:r>
      <w:proofErr w:type="spellEnd"/>
      <w:r w:rsidRPr="003C18E9">
        <w:rPr>
          <w:rFonts w:ascii="Verdana" w:hAnsi="Verdana" w:cs="Arial"/>
          <w:iCs/>
          <w:color w:val="auto"/>
          <w:sz w:val="20"/>
          <w:szCs w:val="20"/>
          <w:lang w:val="bg-BG"/>
        </w:rPr>
        <w:t xml:space="preserve"> полагане всички позиции включват монтажа на тръбата, а доставката е съгласно Ценова таблица „В“ или доставка от склад на „Софийска вода“АД.</w:t>
      </w:r>
    </w:p>
    <w:p w14:paraId="281FBAD8" w14:textId="77777777" w:rsidR="00BD1FC3" w:rsidRPr="003C18E9" w:rsidRDefault="00BD1FC3" w:rsidP="007D37D6">
      <w:pPr>
        <w:numPr>
          <w:ilvl w:val="1"/>
          <w:numId w:val="47"/>
        </w:numPr>
        <w:ind w:left="0"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Стартови и приемни отвори при хоризонтално сондиране за полагане на водопровод/канал от гладки тръби по метода Директно пробиване с управляема хидравлична къртица или по метод с неуправляема пневматична къртица.</w:t>
      </w:r>
    </w:p>
    <w:p w14:paraId="281FBAD9"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 сондажния процес при изграждане на тръбопровод по </w:t>
      </w:r>
      <w:proofErr w:type="spellStart"/>
      <w:r w:rsidRPr="003C18E9">
        <w:rPr>
          <w:rFonts w:ascii="Verdana" w:hAnsi="Verdana" w:cs="Arial"/>
          <w:color w:val="auto"/>
          <w:sz w:val="20"/>
          <w:szCs w:val="20"/>
          <w:lang w:val="bg-BG"/>
        </w:rPr>
        <w:t>безизкопна</w:t>
      </w:r>
      <w:proofErr w:type="spellEnd"/>
      <w:r w:rsidRPr="003C18E9">
        <w:rPr>
          <w:rFonts w:ascii="Verdana" w:hAnsi="Verdana" w:cs="Arial"/>
          <w:color w:val="auto"/>
          <w:sz w:val="20"/>
          <w:szCs w:val="20"/>
          <w:lang w:val="bg-BG"/>
        </w:rPr>
        <w:t xml:space="preserve"> технология при тези методи се предвиждат стартов и приемен отвор. Размерите и разстоянието между отворите се определят в зависимост от типа на използваното оборудване (управляема или неуправляема сондажна машина къртица) и диаметъра на водопроводната/канализационната тръба.</w:t>
      </w:r>
    </w:p>
    <w:p w14:paraId="281FBADA" w14:textId="77777777" w:rsidR="00BD1FC3" w:rsidRPr="003C18E9" w:rsidRDefault="00BD1FC3" w:rsidP="00BD1FC3">
      <w:pPr>
        <w:ind w:firstLine="34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Местоположението на стартовите и приемни отвори се съобразява, така че да съвпада с мястото на превключване със съществуващия водопровод, отвори необходими за изграждане на СВО, ПХ, </w:t>
      </w:r>
      <w:proofErr w:type="spellStart"/>
      <w:r w:rsidRPr="003C18E9">
        <w:rPr>
          <w:rFonts w:ascii="Verdana" w:hAnsi="Verdana" w:cs="Arial"/>
          <w:color w:val="auto"/>
          <w:sz w:val="20"/>
          <w:szCs w:val="20"/>
          <w:lang w:val="bg-BG"/>
        </w:rPr>
        <w:t>Въздушник</w:t>
      </w:r>
      <w:proofErr w:type="spellEnd"/>
      <w:r w:rsidRPr="003C18E9">
        <w:rPr>
          <w:rFonts w:ascii="Verdana" w:hAnsi="Verdana" w:cs="Arial"/>
          <w:color w:val="auto"/>
          <w:sz w:val="20"/>
          <w:szCs w:val="20"/>
          <w:lang w:val="bg-BG"/>
        </w:rPr>
        <w:t>, СК, друго съоръжение или промяна в посоката на трасето на тръбопровода.</w:t>
      </w:r>
    </w:p>
    <w:p w14:paraId="281FBADB" w14:textId="77777777" w:rsidR="00BD1FC3" w:rsidRPr="003C18E9" w:rsidRDefault="00BD1FC3" w:rsidP="00BD1FC3">
      <w:pPr>
        <w:ind w:firstLine="34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стартов и приемен отвор за </w:t>
      </w:r>
      <w:proofErr w:type="spellStart"/>
      <w:r w:rsidRPr="003C18E9">
        <w:rPr>
          <w:rFonts w:ascii="Verdana" w:hAnsi="Verdana" w:cs="Arial"/>
          <w:color w:val="auto"/>
          <w:sz w:val="20"/>
          <w:szCs w:val="20"/>
          <w:lang w:val="bg-BG"/>
        </w:rPr>
        <w:t>безизкопно</w:t>
      </w:r>
      <w:proofErr w:type="spellEnd"/>
      <w:r w:rsidRPr="003C18E9">
        <w:rPr>
          <w:rFonts w:ascii="Verdana" w:hAnsi="Verdana" w:cs="Arial"/>
          <w:color w:val="auto"/>
          <w:sz w:val="20"/>
          <w:szCs w:val="20"/>
          <w:lang w:val="bg-BG"/>
        </w:rPr>
        <w:t xml:space="preserve"> полагане монтажът на тръбата се отчита като направен в </w:t>
      </w:r>
      <w:proofErr w:type="spellStart"/>
      <w:r w:rsidRPr="003C18E9">
        <w:rPr>
          <w:rFonts w:ascii="Verdana" w:hAnsi="Verdana" w:cs="Arial"/>
          <w:color w:val="auto"/>
          <w:sz w:val="20"/>
          <w:szCs w:val="20"/>
          <w:lang w:val="bg-BG"/>
        </w:rPr>
        <w:t>траншеен</w:t>
      </w:r>
      <w:proofErr w:type="spellEnd"/>
      <w:r w:rsidRPr="003C18E9">
        <w:rPr>
          <w:rFonts w:ascii="Verdana" w:hAnsi="Verdana" w:cs="Arial"/>
          <w:color w:val="auto"/>
          <w:sz w:val="20"/>
          <w:szCs w:val="20"/>
          <w:lang w:val="bg-BG"/>
        </w:rPr>
        <w:t xml:space="preserve"> изкоп и се приспада от общата дължина на сондажа.</w:t>
      </w:r>
    </w:p>
    <w:p w14:paraId="281FBADC" w14:textId="77777777" w:rsidR="00BD1FC3" w:rsidRPr="003C18E9" w:rsidRDefault="00BD1FC3" w:rsidP="00BD1FC3">
      <w:pPr>
        <w:ind w:firstLine="34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 участъците, в които има направени междинни технологични отвори, монтажът на тръбата се заплаща съгласно съответната позиция от раздел </w:t>
      </w:r>
      <w:proofErr w:type="spellStart"/>
      <w:r w:rsidRPr="003C18E9">
        <w:rPr>
          <w:rFonts w:ascii="Verdana" w:hAnsi="Verdana" w:cs="Arial"/>
          <w:color w:val="auto"/>
          <w:sz w:val="20"/>
          <w:szCs w:val="20"/>
          <w:lang w:val="bg-BG"/>
        </w:rPr>
        <w:t>Безтраншейно</w:t>
      </w:r>
      <w:proofErr w:type="spellEnd"/>
      <w:r w:rsidRPr="003C18E9">
        <w:rPr>
          <w:rFonts w:ascii="Verdana" w:hAnsi="Verdana" w:cs="Arial"/>
          <w:color w:val="auto"/>
          <w:sz w:val="20"/>
          <w:szCs w:val="20"/>
          <w:lang w:val="bg-BG"/>
        </w:rPr>
        <w:t xml:space="preserve"> полагане на тръбопроводи от Ценова таблица „А“ и се приспада от общата дължина на сондажа.</w:t>
      </w:r>
    </w:p>
    <w:p w14:paraId="281FBADD" w14:textId="77777777" w:rsidR="00BD1FC3" w:rsidRPr="003C18E9" w:rsidRDefault="00BD1FC3" w:rsidP="007D37D6">
      <w:pPr>
        <w:pStyle w:val="ListParagraph"/>
        <w:numPr>
          <w:ilvl w:val="2"/>
          <w:numId w:val="47"/>
        </w:numPr>
        <w:ind w:left="1430"/>
        <w:jc w:val="both"/>
        <w:rPr>
          <w:rFonts w:ascii="Verdana" w:hAnsi="Verdana" w:cs="Arial"/>
          <w:b/>
          <w:color w:val="auto"/>
          <w:sz w:val="20"/>
          <w:szCs w:val="20"/>
          <w:lang w:val="bg-BG"/>
        </w:rPr>
      </w:pPr>
      <w:r w:rsidRPr="003C18E9">
        <w:rPr>
          <w:rFonts w:ascii="Verdana" w:hAnsi="Verdana" w:cs="Arial"/>
          <w:b/>
          <w:color w:val="auto"/>
          <w:sz w:val="20"/>
          <w:szCs w:val="20"/>
          <w:lang w:val="bg-BG"/>
        </w:rPr>
        <w:t>Стартови и приемни отвори при хоризонтално директно сондиране при тръба с D&lt;160mm. съгласно фиг. 1.</w:t>
      </w:r>
    </w:p>
    <w:p w14:paraId="281FBADE" w14:textId="77777777" w:rsidR="00BD1FC3" w:rsidRPr="003C18E9" w:rsidRDefault="00BD1FC3" w:rsidP="00BD1FC3">
      <w:pPr>
        <w:pStyle w:val="BodyText"/>
        <w:ind w:firstLine="709"/>
        <w:jc w:val="center"/>
        <w:rPr>
          <w:rFonts w:ascii="Verdana" w:hAnsi="Verdana" w:cs="Arial"/>
          <w:color w:val="auto"/>
          <w:sz w:val="20"/>
          <w:lang w:val="bg-BG"/>
        </w:rPr>
      </w:pPr>
      <w:r w:rsidRPr="003C18E9">
        <w:rPr>
          <w:rFonts w:ascii="Verdana" w:hAnsi="Verdana" w:cs="Arial"/>
          <w:color w:val="auto"/>
          <w:sz w:val="20"/>
          <w:lang w:val="bg-BG"/>
        </w:rPr>
        <w:object w:dxaOrig="15060" w:dyaOrig="6780" w14:anchorId="281FBE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0.3pt;height:189.8pt" o:ole="">
            <v:imagedata r:id="rId47" o:title=""/>
          </v:shape>
          <o:OLEObject Type="Embed" ProgID="AutoCAD.Drawing.16" ShapeID="_x0000_i1025" DrawAspect="Content" ObjectID="_1508236688" r:id="rId48"/>
        </w:object>
      </w:r>
    </w:p>
    <w:p w14:paraId="281FBADF"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необходимост от отвор за СВО/СКО същият следва да се използва като стартов и приемен отвор като се </w:t>
      </w:r>
      <w:r w:rsidR="00DE1379" w:rsidRPr="003C18E9">
        <w:rPr>
          <w:rFonts w:ascii="Verdana" w:hAnsi="Verdana" w:cs="Arial"/>
          <w:color w:val="auto"/>
          <w:sz w:val="20"/>
          <w:szCs w:val="20"/>
          <w:lang w:val="bg-BG"/>
        </w:rPr>
        <w:t>съобразят</w:t>
      </w:r>
      <w:r w:rsidRPr="003C18E9">
        <w:rPr>
          <w:rFonts w:ascii="Verdana" w:hAnsi="Verdana" w:cs="Arial"/>
          <w:color w:val="auto"/>
          <w:sz w:val="20"/>
          <w:szCs w:val="20"/>
          <w:lang w:val="bg-BG"/>
        </w:rPr>
        <w:t xml:space="preserve"> размерите показани на фигурата с тези за монтаж на СВО/СКО. </w:t>
      </w:r>
    </w:p>
    <w:p w14:paraId="281FBAE0"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От общата дължина на изпълнените чрез сондаж </w:t>
      </w:r>
      <w:proofErr w:type="spellStart"/>
      <w:r w:rsidRPr="003C18E9">
        <w:rPr>
          <w:rFonts w:ascii="Verdana" w:hAnsi="Verdana" w:cs="Arial"/>
          <w:color w:val="auto"/>
          <w:sz w:val="20"/>
          <w:szCs w:val="20"/>
          <w:lang w:val="bg-BG"/>
        </w:rPr>
        <w:t>сградни</w:t>
      </w:r>
      <w:proofErr w:type="spellEnd"/>
      <w:r w:rsidRPr="003C18E9">
        <w:rPr>
          <w:rFonts w:ascii="Verdana" w:hAnsi="Verdana" w:cs="Arial"/>
          <w:color w:val="auto"/>
          <w:sz w:val="20"/>
          <w:szCs w:val="20"/>
          <w:lang w:val="bg-BG"/>
        </w:rPr>
        <w:t xml:space="preserve"> водопроводни отклонения се приспада 0,35м. за монтаж на ТСК. </w:t>
      </w:r>
    </w:p>
    <w:p w14:paraId="281FBAE1" w14:textId="77777777" w:rsidR="00BD1FC3" w:rsidRPr="003C18E9" w:rsidRDefault="00BD1FC3" w:rsidP="007D37D6">
      <w:pPr>
        <w:pStyle w:val="ListParagraph"/>
        <w:numPr>
          <w:ilvl w:val="2"/>
          <w:numId w:val="47"/>
        </w:numPr>
        <w:ind w:left="0" w:firstLine="709"/>
        <w:jc w:val="both"/>
        <w:rPr>
          <w:rFonts w:ascii="Verdana" w:hAnsi="Verdana" w:cs="Arial"/>
          <w:color w:val="auto"/>
          <w:sz w:val="20"/>
          <w:szCs w:val="20"/>
          <w:lang w:val="bg-BG"/>
        </w:rPr>
      </w:pPr>
      <w:r w:rsidRPr="003C18E9">
        <w:rPr>
          <w:rFonts w:ascii="Verdana" w:hAnsi="Verdana" w:cs="Arial"/>
          <w:b/>
          <w:color w:val="auto"/>
          <w:sz w:val="20"/>
          <w:szCs w:val="20"/>
          <w:lang w:val="bg-BG"/>
        </w:rPr>
        <w:t xml:space="preserve">Стартови и приемни отвори при хоризонтално директно сондиране при тръба с D=160 mm-250 </w:t>
      </w:r>
      <w:proofErr w:type="spellStart"/>
      <w:r w:rsidRPr="003C18E9">
        <w:rPr>
          <w:rFonts w:ascii="Verdana" w:hAnsi="Verdana" w:cs="Arial"/>
          <w:b/>
          <w:color w:val="auto"/>
          <w:sz w:val="20"/>
          <w:szCs w:val="20"/>
          <w:lang w:val="bg-BG"/>
        </w:rPr>
        <w:t>mm</w:t>
      </w:r>
      <w:proofErr w:type="spellEnd"/>
      <w:r w:rsidRPr="003C18E9">
        <w:rPr>
          <w:rFonts w:ascii="Verdana" w:hAnsi="Verdana" w:cs="Arial"/>
          <w:b/>
          <w:color w:val="auto"/>
          <w:sz w:val="20"/>
          <w:szCs w:val="20"/>
          <w:lang w:val="bg-BG"/>
        </w:rPr>
        <w:t>.</w:t>
      </w:r>
    </w:p>
    <w:p w14:paraId="281FBAE2" w14:textId="77777777" w:rsidR="00BD1FC3" w:rsidRPr="003C18E9" w:rsidRDefault="00BD1FC3" w:rsidP="00BD1FC3">
      <w:pPr>
        <w:ind w:firstLine="709"/>
        <w:jc w:val="center"/>
        <w:rPr>
          <w:rFonts w:ascii="Verdana" w:hAnsi="Verdana" w:cs="Arial"/>
          <w:color w:val="auto"/>
          <w:sz w:val="20"/>
          <w:szCs w:val="20"/>
          <w:lang w:val="bg-BG"/>
        </w:rPr>
      </w:pPr>
      <w:r w:rsidRPr="003C18E9">
        <w:rPr>
          <w:rFonts w:ascii="Verdana" w:hAnsi="Verdana" w:cs="Arial"/>
          <w:color w:val="auto"/>
          <w:sz w:val="20"/>
          <w:szCs w:val="20"/>
          <w:lang w:val="bg-BG"/>
        </w:rPr>
        <w:object w:dxaOrig="15060" w:dyaOrig="6975" w14:anchorId="281FBE53">
          <v:shape id="_x0000_i1026" type="#_x0000_t75" style="width:428.25pt;height:198.25pt" o:ole="">
            <v:imagedata r:id="rId49" o:title=""/>
          </v:shape>
          <o:OLEObject Type="Embed" ProgID="AutoCAD.Drawing.16" ShapeID="_x0000_i1026" DrawAspect="Content" ObjectID="_1508236689" r:id="rId50"/>
        </w:object>
      </w:r>
    </w:p>
    <w:p w14:paraId="281FBAE3" w14:textId="77777777" w:rsidR="00BD1FC3" w:rsidRPr="003C18E9" w:rsidRDefault="00BD1FC3" w:rsidP="007D37D6">
      <w:pPr>
        <w:pStyle w:val="ListParagraph"/>
        <w:numPr>
          <w:ilvl w:val="2"/>
          <w:numId w:val="47"/>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Стартови и приемни отвори при хоризонтално директно сондиране при D&gt;250mm.</w:t>
      </w:r>
    </w:p>
    <w:p w14:paraId="281FBAE4" w14:textId="77777777" w:rsidR="00BD1FC3" w:rsidRPr="003C18E9" w:rsidRDefault="00BD1FC3" w:rsidP="00BD1FC3">
      <w:pPr>
        <w:pStyle w:val="BodyText"/>
        <w:ind w:firstLine="709"/>
        <w:jc w:val="center"/>
        <w:rPr>
          <w:rFonts w:ascii="Verdana" w:hAnsi="Verdana" w:cs="Arial"/>
          <w:color w:val="auto"/>
          <w:sz w:val="20"/>
          <w:lang w:val="bg-BG"/>
        </w:rPr>
      </w:pPr>
      <w:r w:rsidRPr="003C18E9">
        <w:rPr>
          <w:rFonts w:ascii="Verdana" w:hAnsi="Verdana" w:cs="Arial"/>
          <w:color w:val="auto"/>
          <w:sz w:val="20"/>
          <w:lang w:val="bg-BG"/>
        </w:rPr>
        <w:object w:dxaOrig="15060" w:dyaOrig="6975" w14:anchorId="281FBE54">
          <v:shape id="_x0000_i1027" type="#_x0000_t75" style="width:410.95pt;height:188.9pt" o:ole="">
            <v:imagedata r:id="rId51" o:title=""/>
          </v:shape>
          <o:OLEObject Type="Embed" ProgID="AutoCAD.Drawing.16" ShapeID="_x0000_i1027" DrawAspect="Content" ObjectID="_1508236690" r:id="rId52"/>
        </w:object>
      </w:r>
    </w:p>
    <w:p w14:paraId="281FBAE5" w14:textId="77777777" w:rsidR="00BD1FC3" w:rsidRPr="003C18E9" w:rsidRDefault="00BD1FC3" w:rsidP="007D37D6">
      <w:pPr>
        <w:pStyle w:val="ListParagraph"/>
        <w:numPr>
          <w:ilvl w:val="2"/>
          <w:numId w:val="47"/>
        </w:numPr>
        <w:ind w:left="0" w:firstLine="709"/>
        <w:jc w:val="both"/>
        <w:rPr>
          <w:rFonts w:ascii="Verdana" w:hAnsi="Verdana" w:cs="Arial"/>
          <w:color w:val="auto"/>
          <w:sz w:val="20"/>
          <w:szCs w:val="20"/>
          <w:lang w:val="bg-BG"/>
        </w:rPr>
      </w:pPr>
      <w:r w:rsidRPr="003C18E9">
        <w:rPr>
          <w:rFonts w:ascii="Verdana" w:hAnsi="Verdana" w:cs="Arial"/>
          <w:b/>
          <w:color w:val="auto"/>
          <w:sz w:val="20"/>
          <w:szCs w:val="20"/>
          <w:lang w:val="bg-BG"/>
        </w:rPr>
        <w:t xml:space="preserve">Отвори необходими за изграждане на </w:t>
      </w:r>
      <w:proofErr w:type="spellStart"/>
      <w:r w:rsidRPr="003C18E9">
        <w:rPr>
          <w:rFonts w:ascii="Verdana" w:hAnsi="Verdana" w:cs="Arial"/>
          <w:b/>
          <w:color w:val="auto"/>
          <w:sz w:val="20"/>
          <w:szCs w:val="20"/>
          <w:lang w:val="bg-BG"/>
        </w:rPr>
        <w:t>сградно</w:t>
      </w:r>
      <w:proofErr w:type="spellEnd"/>
      <w:r w:rsidRPr="003C18E9">
        <w:rPr>
          <w:rFonts w:ascii="Verdana" w:hAnsi="Verdana" w:cs="Arial"/>
          <w:b/>
          <w:color w:val="auto"/>
          <w:sz w:val="20"/>
          <w:szCs w:val="20"/>
          <w:lang w:val="bg-BG"/>
        </w:rPr>
        <w:t xml:space="preserve"> отклонение.</w:t>
      </w:r>
    </w:p>
    <w:p w14:paraId="281FBAE6" w14:textId="77777777" w:rsidR="00BD1FC3" w:rsidRPr="003C18E9" w:rsidRDefault="00BD1FC3" w:rsidP="00BD1FC3">
      <w:pPr>
        <w:pStyle w:val="BodyText"/>
        <w:ind w:firstLine="709"/>
        <w:jc w:val="both"/>
        <w:rPr>
          <w:rFonts w:ascii="Verdana" w:hAnsi="Verdana" w:cs="Arial"/>
          <w:b w:val="0"/>
          <w:i w:val="0"/>
          <w:color w:val="auto"/>
          <w:sz w:val="20"/>
          <w:lang w:val="bg-BG"/>
        </w:rPr>
      </w:pPr>
      <w:r w:rsidRPr="003C18E9">
        <w:rPr>
          <w:rFonts w:ascii="Verdana" w:hAnsi="Verdana" w:cs="Arial"/>
          <w:b w:val="0"/>
          <w:i w:val="0"/>
          <w:color w:val="auto"/>
          <w:sz w:val="20"/>
          <w:lang w:val="bg-BG"/>
        </w:rPr>
        <w:t xml:space="preserve">Броят и размера на отворите за изграждане на СВО/СКО  се определят в зависимост от разположението на </w:t>
      </w:r>
      <w:proofErr w:type="spellStart"/>
      <w:r w:rsidRPr="003C18E9">
        <w:rPr>
          <w:rFonts w:ascii="Verdana" w:hAnsi="Verdana" w:cs="Arial"/>
          <w:b w:val="0"/>
          <w:i w:val="0"/>
          <w:color w:val="auto"/>
          <w:sz w:val="20"/>
          <w:lang w:val="bg-BG"/>
        </w:rPr>
        <w:t>провода</w:t>
      </w:r>
      <w:proofErr w:type="spellEnd"/>
      <w:r w:rsidRPr="003C18E9">
        <w:rPr>
          <w:rFonts w:ascii="Verdana" w:hAnsi="Verdana" w:cs="Arial"/>
          <w:b w:val="0"/>
          <w:i w:val="0"/>
          <w:color w:val="auto"/>
          <w:sz w:val="20"/>
          <w:lang w:val="bg-BG"/>
        </w:rPr>
        <w:t xml:space="preserve"> спрямо сградата, към която се изгражда отклонението.</w:t>
      </w:r>
    </w:p>
    <w:p w14:paraId="281FBAE7" w14:textId="77777777" w:rsidR="00BD1FC3" w:rsidRPr="003C18E9" w:rsidRDefault="00BD1FC3" w:rsidP="007D37D6">
      <w:pPr>
        <w:numPr>
          <w:ilvl w:val="0"/>
          <w:numId w:val="30"/>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 xml:space="preserve">Отвори при сграда от страната на </w:t>
      </w:r>
      <w:proofErr w:type="spellStart"/>
      <w:r w:rsidRPr="003C18E9">
        <w:rPr>
          <w:rFonts w:ascii="Verdana" w:hAnsi="Verdana" w:cs="Arial"/>
          <w:b/>
          <w:color w:val="auto"/>
          <w:sz w:val="20"/>
          <w:szCs w:val="20"/>
          <w:lang w:val="bg-BG"/>
        </w:rPr>
        <w:t>провода</w:t>
      </w:r>
      <w:proofErr w:type="spellEnd"/>
      <w:r w:rsidRPr="003C18E9">
        <w:rPr>
          <w:rFonts w:ascii="Verdana" w:hAnsi="Verdana" w:cs="Arial"/>
          <w:b/>
          <w:color w:val="auto"/>
          <w:sz w:val="20"/>
          <w:szCs w:val="20"/>
          <w:lang w:val="bg-BG"/>
        </w:rPr>
        <w:t>.</w:t>
      </w:r>
    </w:p>
    <w:p w14:paraId="281FBAE8"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object w:dxaOrig="15060" w:dyaOrig="6000" w14:anchorId="281FBE55">
          <v:shape id="_x0000_i1028" type="#_x0000_t75" style="width:461.45pt;height:186.1pt" o:ole="">
            <v:imagedata r:id="rId53" o:title=""/>
          </v:shape>
          <o:OLEObject Type="Embed" ProgID="AutoCAD.Drawing.16" ShapeID="_x0000_i1028" DrawAspect="Content" ObjectID="_1508236691" r:id="rId54"/>
        </w:object>
      </w:r>
    </w:p>
    <w:p w14:paraId="281FBAE9" w14:textId="77777777" w:rsidR="00BD1FC3" w:rsidRPr="003C18E9" w:rsidRDefault="00BD1FC3" w:rsidP="007D37D6">
      <w:pPr>
        <w:numPr>
          <w:ilvl w:val="0"/>
          <w:numId w:val="30"/>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 xml:space="preserve">Отвори при сграда от далечната страната на </w:t>
      </w:r>
      <w:proofErr w:type="spellStart"/>
      <w:r w:rsidRPr="003C18E9">
        <w:rPr>
          <w:rFonts w:ascii="Verdana" w:hAnsi="Verdana" w:cs="Arial"/>
          <w:b/>
          <w:color w:val="auto"/>
          <w:sz w:val="20"/>
          <w:szCs w:val="20"/>
          <w:lang w:val="bg-BG"/>
        </w:rPr>
        <w:t>провода</w:t>
      </w:r>
      <w:proofErr w:type="spellEnd"/>
      <w:r w:rsidRPr="003C18E9">
        <w:rPr>
          <w:rFonts w:ascii="Verdana" w:hAnsi="Verdana" w:cs="Arial"/>
          <w:b/>
          <w:color w:val="auto"/>
          <w:sz w:val="20"/>
          <w:szCs w:val="20"/>
          <w:lang w:val="bg-BG"/>
        </w:rPr>
        <w:t>.</w:t>
      </w:r>
    </w:p>
    <w:p w14:paraId="281FBAEA" w14:textId="77777777" w:rsidR="00BD1FC3" w:rsidRPr="003C18E9" w:rsidRDefault="00BD1FC3" w:rsidP="00BD1FC3">
      <w:pPr>
        <w:pStyle w:val="BodyText"/>
        <w:ind w:firstLine="709"/>
        <w:jc w:val="center"/>
        <w:rPr>
          <w:rFonts w:ascii="Verdana" w:hAnsi="Verdana" w:cs="Arial"/>
          <w:b w:val="0"/>
          <w:color w:val="auto"/>
          <w:sz w:val="20"/>
          <w:u w:val="single"/>
          <w:lang w:val="bg-BG"/>
        </w:rPr>
      </w:pPr>
      <w:r w:rsidRPr="003C18E9">
        <w:rPr>
          <w:rFonts w:ascii="Verdana" w:hAnsi="Verdana" w:cs="Arial"/>
          <w:color w:val="auto"/>
          <w:sz w:val="20"/>
          <w:lang w:val="bg-BG"/>
        </w:rPr>
        <w:object w:dxaOrig="15060" w:dyaOrig="6975" w14:anchorId="281FBE56">
          <v:shape id="_x0000_i1029" type="#_x0000_t75" style="width:454.9pt;height:213.2pt" o:ole="">
            <v:imagedata r:id="rId55" o:title=""/>
          </v:shape>
          <o:OLEObject Type="Embed" ProgID="AutoCAD.Drawing.16" ShapeID="_x0000_i1029" DrawAspect="Content" ObjectID="_1508236692" r:id="rId56"/>
        </w:object>
      </w:r>
    </w:p>
    <w:p w14:paraId="281FBAEB" w14:textId="77777777" w:rsidR="00BD1FC3" w:rsidRPr="003C18E9" w:rsidRDefault="00BD1FC3" w:rsidP="007D37D6">
      <w:pPr>
        <w:pStyle w:val="ListParagraph"/>
        <w:numPr>
          <w:ilvl w:val="2"/>
          <w:numId w:val="47"/>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 xml:space="preserve">Отвори необходими за монтаж на Пожарен хидрант (ПХ) или </w:t>
      </w:r>
      <w:proofErr w:type="spellStart"/>
      <w:r w:rsidRPr="003C18E9">
        <w:rPr>
          <w:rFonts w:ascii="Verdana" w:hAnsi="Verdana" w:cs="Arial"/>
          <w:b/>
          <w:color w:val="auto"/>
          <w:sz w:val="20"/>
          <w:szCs w:val="20"/>
          <w:lang w:val="bg-BG"/>
        </w:rPr>
        <w:t>Въздушник</w:t>
      </w:r>
      <w:proofErr w:type="spellEnd"/>
      <w:r w:rsidRPr="003C18E9">
        <w:rPr>
          <w:rFonts w:ascii="Verdana" w:hAnsi="Verdana" w:cs="Arial"/>
          <w:b/>
          <w:color w:val="auto"/>
          <w:sz w:val="20"/>
          <w:szCs w:val="20"/>
          <w:lang w:val="bg-BG"/>
        </w:rPr>
        <w:t>.</w:t>
      </w:r>
    </w:p>
    <w:p w14:paraId="281FBAEC"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Броят и размера на отворите за изграждане на ПХ или </w:t>
      </w:r>
      <w:proofErr w:type="spellStart"/>
      <w:r w:rsidRPr="003C18E9">
        <w:rPr>
          <w:rFonts w:ascii="Verdana" w:hAnsi="Verdana" w:cs="Arial"/>
          <w:color w:val="auto"/>
          <w:sz w:val="20"/>
          <w:szCs w:val="20"/>
          <w:lang w:val="bg-BG"/>
        </w:rPr>
        <w:t>Въздушник</w:t>
      </w:r>
      <w:proofErr w:type="spellEnd"/>
      <w:r w:rsidRPr="003C18E9">
        <w:rPr>
          <w:rFonts w:ascii="Verdana" w:hAnsi="Verdana" w:cs="Arial"/>
          <w:color w:val="auto"/>
          <w:sz w:val="20"/>
          <w:szCs w:val="20"/>
          <w:lang w:val="bg-BG"/>
        </w:rPr>
        <w:t xml:space="preserve"> се определят в зависимост от разположението на водопровода спрямо тях, като се приспадат 0,50 м. от общата дължина на сондажа и същия се признава като </w:t>
      </w:r>
      <w:proofErr w:type="spellStart"/>
      <w:r w:rsidRPr="003C18E9">
        <w:rPr>
          <w:rFonts w:ascii="Verdana" w:hAnsi="Verdana" w:cs="Arial"/>
          <w:color w:val="auto"/>
          <w:sz w:val="20"/>
          <w:szCs w:val="20"/>
          <w:lang w:val="bg-BG"/>
        </w:rPr>
        <w:t>траншейно</w:t>
      </w:r>
      <w:proofErr w:type="spellEnd"/>
      <w:r w:rsidRPr="003C18E9">
        <w:rPr>
          <w:rFonts w:ascii="Verdana" w:hAnsi="Verdana" w:cs="Arial"/>
          <w:color w:val="auto"/>
          <w:sz w:val="20"/>
          <w:szCs w:val="20"/>
          <w:lang w:val="bg-BG"/>
        </w:rPr>
        <w:t xml:space="preserve"> полагане.</w:t>
      </w:r>
    </w:p>
    <w:p w14:paraId="281FBAED" w14:textId="77777777" w:rsidR="00BD1FC3" w:rsidRPr="003C18E9" w:rsidRDefault="00BD1FC3" w:rsidP="007D37D6">
      <w:pPr>
        <w:numPr>
          <w:ilvl w:val="0"/>
          <w:numId w:val="30"/>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 xml:space="preserve">Отвори необходими за монтаж на ПХ или </w:t>
      </w:r>
      <w:proofErr w:type="spellStart"/>
      <w:r w:rsidRPr="003C18E9">
        <w:rPr>
          <w:rFonts w:ascii="Verdana" w:hAnsi="Verdana" w:cs="Arial"/>
          <w:b/>
          <w:color w:val="auto"/>
          <w:sz w:val="20"/>
          <w:szCs w:val="20"/>
          <w:lang w:val="bg-BG"/>
        </w:rPr>
        <w:t>Въздушник</w:t>
      </w:r>
      <w:proofErr w:type="spellEnd"/>
      <w:r w:rsidRPr="003C18E9">
        <w:rPr>
          <w:rFonts w:ascii="Verdana" w:hAnsi="Verdana" w:cs="Arial"/>
          <w:b/>
          <w:color w:val="auto"/>
          <w:sz w:val="20"/>
          <w:szCs w:val="20"/>
          <w:lang w:val="bg-BG"/>
        </w:rPr>
        <w:t xml:space="preserve"> в близкия до водопровода тротоар.</w:t>
      </w:r>
    </w:p>
    <w:p w14:paraId="281FBAEE" w14:textId="77777777" w:rsidR="00BD1FC3" w:rsidRPr="003C18E9" w:rsidRDefault="00BD1FC3" w:rsidP="00BD1FC3">
      <w:pPr>
        <w:ind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object w:dxaOrig="15060" w:dyaOrig="4635" w14:anchorId="281FBE57">
          <v:shape id="_x0000_i1030" type="#_x0000_t75" style="width:468.45pt;height:2in" o:ole="">
            <v:imagedata r:id="rId57" o:title=""/>
          </v:shape>
          <o:OLEObject Type="Embed" ProgID="AutoCAD.Drawing.16" ShapeID="_x0000_i1030" DrawAspect="Content" ObjectID="_1508236693" r:id="rId58"/>
        </w:object>
      </w:r>
    </w:p>
    <w:p w14:paraId="281FBAEF" w14:textId="77777777" w:rsidR="00BD1FC3" w:rsidRPr="003C18E9" w:rsidRDefault="00BD1FC3" w:rsidP="007D37D6">
      <w:pPr>
        <w:numPr>
          <w:ilvl w:val="0"/>
          <w:numId w:val="30"/>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 xml:space="preserve">Отвори необходими за монтаж на ПХ или </w:t>
      </w:r>
      <w:proofErr w:type="spellStart"/>
      <w:r w:rsidRPr="003C18E9">
        <w:rPr>
          <w:rFonts w:ascii="Verdana" w:hAnsi="Verdana" w:cs="Arial"/>
          <w:b/>
          <w:color w:val="auto"/>
          <w:sz w:val="20"/>
          <w:szCs w:val="20"/>
          <w:lang w:val="bg-BG"/>
        </w:rPr>
        <w:t>Въздушник</w:t>
      </w:r>
      <w:proofErr w:type="spellEnd"/>
      <w:r w:rsidRPr="003C18E9">
        <w:rPr>
          <w:rFonts w:ascii="Verdana" w:hAnsi="Verdana" w:cs="Arial"/>
          <w:b/>
          <w:color w:val="auto"/>
          <w:sz w:val="20"/>
          <w:szCs w:val="20"/>
          <w:lang w:val="bg-BG"/>
        </w:rPr>
        <w:t xml:space="preserve"> в далечния на водопровода тротоар.</w:t>
      </w:r>
      <w:r w:rsidRPr="003C18E9">
        <w:rPr>
          <w:rFonts w:ascii="Verdana" w:hAnsi="Verdana" w:cs="Arial"/>
          <w:color w:val="auto"/>
          <w:sz w:val="20"/>
          <w:szCs w:val="20"/>
          <w:lang w:val="bg-BG"/>
        </w:rPr>
        <w:object w:dxaOrig="15060" w:dyaOrig="5610" w14:anchorId="281FBE58">
          <v:shape id="_x0000_i1031" type="#_x0000_t75" style="width:457.7pt;height:171.1pt" o:ole="">
            <v:imagedata r:id="rId59" o:title=""/>
          </v:shape>
          <o:OLEObject Type="Embed" ProgID="AutoCAD.Drawing.16" ShapeID="_x0000_i1031" DrawAspect="Content" ObjectID="_1508236694" r:id="rId60"/>
        </w:object>
      </w:r>
    </w:p>
    <w:p w14:paraId="281FBAF0" w14:textId="77777777" w:rsidR="00BD1FC3" w:rsidRPr="003C18E9" w:rsidRDefault="00BD1FC3" w:rsidP="007D37D6">
      <w:pPr>
        <w:pStyle w:val="ListParagraph"/>
        <w:numPr>
          <w:ilvl w:val="2"/>
          <w:numId w:val="47"/>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Отвори необходими за монтаж на спирателен кран (СК) по трасето на основния водопровод, които не са стартови или приемни.</w:t>
      </w:r>
    </w:p>
    <w:p w14:paraId="281FBAF1"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Размерът на отворите за монтаж на СК по основния водопровод се определят в зависимост от диаметъра на тръбопровода.  </w:t>
      </w:r>
    </w:p>
    <w:p w14:paraId="281FBAF2" w14:textId="77777777" w:rsidR="00BD1FC3" w:rsidRPr="003C18E9" w:rsidRDefault="00BD1FC3" w:rsidP="007D37D6">
      <w:pPr>
        <w:numPr>
          <w:ilvl w:val="0"/>
          <w:numId w:val="30"/>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Отвори за монтаж на СК по трасето на основния водопровод с D&lt;=160 mm, които не са стартови или приемни.</w:t>
      </w:r>
    </w:p>
    <w:p w14:paraId="281FBAF3" w14:textId="77777777" w:rsidR="00BD1FC3" w:rsidRPr="003C18E9" w:rsidRDefault="00BD1FC3" w:rsidP="00BD1FC3">
      <w:pPr>
        <w:pStyle w:val="BodyText"/>
        <w:ind w:firstLine="709"/>
        <w:jc w:val="center"/>
        <w:rPr>
          <w:rFonts w:ascii="Verdana" w:hAnsi="Verdana" w:cs="Arial"/>
          <w:color w:val="auto"/>
          <w:sz w:val="20"/>
          <w:lang w:val="bg-BG"/>
        </w:rPr>
      </w:pPr>
      <w:r w:rsidRPr="003C18E9">
        <w:rPr>
          <w:rFonts w:ascii="Verdana" w:hAnsi="Verdana" w:cs="Arial"/>
          <w:color w:val="auto"/>
          <w:sz w:val="20"/>
          <w:lang w:val="bg-BG"/>
        </w:rPr>
        <w:object w:dxaOrig="15060" w:dyaOrig="7170" w14:anchorId="281FBE59">
          <v:shape id="_x0000_i1032" type="#_x0000_t75" style="width:389.9pt;height:193.55pt" o:ole="">
            <v:imagedata r:id="rId61" o:title=""/>
          </v:shape>
          <o:OLEObject Type="Embed" ProgID="AutoCAD.Drawing.16" ShapeID="_x0000_i1032" DrawAspect="Content" ObjectID="_1508236695" r:id="rId62"/>
        </w:object>
      </w:r>
    </w:p>
    <w:p w14:paraId="281FBAF4" w14:textId="77777777" w:rsidR="00BD1FC3" w:rsidRPr="003C18E9" w:rsidRDefault="00BD1FC3" w:rsidP="007D37D6">
      <w:pPr>
        <w:numPr>
          <w:ilvl w:val="0"/>
          <w:numId w:val="30"/>
        </w:numPr>
        <w:ind w:left="0"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Отвори за монтаж на СК по трасето на основния водопровод с D=200 mm-315 mm, които не са стартови или приемни.</w:t>
      </w:r>
    </w:p>
    <w:p w14:paraId="281FBAF5" w14:textId="77777777" w:rsidR="00BD1FC3" w:rsidRPr="003C18E9" w:rsidRDefault="00BD1FC3" w:rsidP="00BD1FC3">
      <w:pPr>
        <w:pStyle w:val="BodyText"/>
        <w:ind w:firstLine="709"/>
        <w:jc w:val="center"/>
        <w:rPr>
          <w:rFonts w:ascii="Verdana" w:hAnsi="Verdana" w:cs="Arial"/>
          <w:color w:val="auto"/>
          <w:sz w:val="20"/>
          <w:lang w:val="bg-BG"/>
        </w:rPr>
      </w:pPr>
      <w:r w:rsidRPr="003C18E9">
        <w:rPr>
          <w:rFonts w:ascii="Verdana" w:hAnsi="Verdana" w:cs="Arial"/>
          <w:color w:val="auto"/>
          <w:sz w:val="20"/>
          <w:lang w:val="bg-BG"/>
        </w:rPr>
        <w:object w:dxaOrig="15060" w:dyaOrig="7170" w14:anchorId="281FBE5A">
          <v:shape id="_x0000_i1033" type="#_x0000_t75" style="width:397.4pt;height:213.65pt" o:ole="">
            <v:imagedata r:id="rId63" o:title=""/>
          </v:shape>
          <o:OLEObject Type="Embed" ProgID="AutoCAD.Drawing.16" ShapeID="_x0000_i1033" DrawAspect="Content" ObjectID="_1508236696" r:id="rId64"/>
        </w:object>
      </w:r>
    </w:p>
    <w:p w14:paraId="281FBAF6"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При монтаж на основна работна тръба в монтирана по </w:t>
      </w:r>
      <w:proofErr w:type="spellStart"/>
      <w:r w:rsidRPr="003C18E9">
        <w:rPr>
          <w:rFonts w:ascii="Verdana" w:hAnsi="Verdana" w:cs="Arial"/>
          <w:color w:val="auto"/>
          <w:sz w:val="20"/>
          <w:szCs w:val="20"/>
          <w:lang w:val="bg-BG"/>
        </w:rPr>
        <w:t>безтраншеен</w:t>
      </w:r>
      <w:proofErr w:type="spellEnd"/>
      <w:r w:rsidRPr="003C18E9">
        <w:rPr>
          <w:rFonts w:ascii="Verdana" w:hAnsi="Verdana" w:cs="Arial"/>
          <w:color w:val="auto"/>
          <w:sz w:val="20"/>
          <w:szCs w:val="20"/>
          <w:lang w:val="bg-BG"/>
        </w:rPr>
        <w:t xml:space="preserve"> метод обсадна тръба монтажните работи се отчитат като направени по метод </w:t>
      </w:r>
      <w:proofErr w:type="spellStart"/>
      <w:r w:rsidRPr="003C18E9">
        <w:rPr>
          <w:rFonts w:ascii="Verdana" w:hAnsi="Verdana" w:cs="Arial"/>
          <w:color w:val="auto"/>
          <w:sz w:val="20"/>
          <w:szCs w:val="20"/>
          <w:lang w:val="bg-BG"/>
        </w:rPr>
        <w:t>Relaining</w:t>
      </w:r>
      <w:proofErr w:type="spellEnd"/>
      <w:r w:rsidRPr="003C18E9">
        <w:rPr>
          <w:rFonts w:ascii="Verdana" w:hAnsi="Verdana" w:cs="Arial"/>
          <w:color w:val="auto"/>
          <w:sz w:val="20"/>
          <w:szCs w:val="20"/>
          <w:lang w:val="bg-BG"/>
        </w:rPr>
        <w:t xml:space="preserve"> от Ценова таблица „А“.</w:t>
      </w:r>
    </w:p>
    <w:p w14:paraId="281FBAF7" w14:textId="77777777" w:rsidR="00BD1FC3" w:rsidRPr="003C18E9" w:rsidRDefault="00BD1FC3" w:rsidP="007D37D6">
      <w:pPr>
        <w:numPr>
          <w:ilvl w:val="1"/>
          <w:numId w:val="47"/>
        </w:numPr>
        <w:ind w:left="0" w:firstLine="709"/>
        <w:jc w:val="both"/>
        <w:rPr>
          <w:rFonts w:ascii="Verdana" w:hAnsi="Verdana" w:cs="Arial"/>
          <w:b/>
          <w:color w:val="auto"/>
          <w:sz w:val="20"/>
          <w:szCs w:val="20"/>
          <w:lang w:val="bg-BG"/>
        </w:rPr>
      </w:pPr>
      <w:r w:rsidRPr="003C18E9">
        <w:rPr>
          <w:rFonts w:ascii="Verdana" w:hAnsi="Verdana" w:cs="Arial"/>
          <w:color w:val="auto"/>
          <w:sz w:val="20"/>
          <w:szCs w:val="20"/>
          <w:lang w:val="bg-BG"/>
        </w:rPr>
        <w:t xml:space="preserve">Методът, който ще се използва за </w:t>
      </w:r>
      <w:proofErr w:type="spellStart"/>
      <w:r w:rsidRPr="003C18E9">
        <w:rPr>
          <w:rFonts w:ascii="Verdana" w:hAnsi="Verdana" w:cs="Arial"/>
          <w:color w:val="auto"/>
          <w:sz w:val="20"/>
          <w:szCs w:val="20"/>
          <w:lang w:val="bg-BG"/>
        </w:rPr>
        <w:t>безизкопна</w:t>
      </w:r>
      <w:proofErr w:type="spellEnd"/>
      <w:r w:rsidRPr="003C18E9">
        <w:rPr>
          <w:rFonts w:ascii="Verdana" w:hAnsi="Verdana" w:cs="Arial"/>
          <w:color w:val="auto"/>
          <w:sz w:val="20"/>
          <w:szCs w:val="20"/>
          <w:lang w:val="bg-BG"/>
        </w:rPr>
        <w:t xml:space="preserve"> технология на полагане на </w:t>
      </w:r>
      <w:proofErr w:type="spellStart"/>
      <w:r w:rsidRPr="003C18E9">
        <w:rPr>
          <w:rFonts w:ascii="Verdana" w:hAnsi="Verdana" w:cs="Arial"/>
          <w:color w:val="auto"/>
          <w:sz w:val="20"/>
          <w:szCs w:val="20"/>
          <w:lang w:val="bg-BG"/>
        </w:rPr>
        <w:t>тръбби</w:t>
      </w:r>
      <w:proofErr w:type="spellEnd"/>
      <w:r w:rsidRPr="003C18E9">
        <w:rPr>
          <w:rFonts w:ascii="Verdana" w:hAnsi="Verdana" w:cs="Arial"/>
          <w:color w:val="auto"/>
          <w:sz w:val="20"/>
          <w:szCs w:val="20"/>
          <w:lang w:val="bg-BG"/>
        </w:rPr>
        <w:t xml:space="preserve"> предварително се съгласува с Ръководител проект. При разлика или модификация на описаните в Ценова таблица „А“ методи, Изпълнителят предлага индивидуално предложение за единичната цена, която не може да надвишава предложената за сходен метод. </w:t>
      </w:r>
    </w:p>
    <w:p w14:paraId="281FBAF8" w14:textId="77777777" w:rsidR="00BD1FC3" w:rsidRPr="003C18E9" w:rsidRDefault="00BD1FC3" w:rsidP="007D37D6">
      <w:pPr>
        <w:numPr>
          <w:ilvl w:val="0"/>
          <w:numId w:val="47"/>
        </w:numPr>
        <w:tabs>
          <w:tab w:val="center" w:pos="1134"/>
        </w:tabs>
        <w:spacing w:before="120" w:after="120"/>
        <w:ind w:left="0" w:firstLine="709"/>
        <w:jc w:val="both"/>
        <w:rPr>
          <w:rFonts w:ascii="Verdana" w:hAnsi="Verdana" w:cs="Arial"/>
          <w:b/>
          <w:iCs/>
          <w:color w:val="auto"/>
          <w:sz w:val="20"/>
          <w:szCs w:val="20"/>
          <w:lang w:val="bg-BG"/>
        </w:rPr>
      </w:pPr>
      <w:r w:rsidRPr="003C18E9">
        <w:rPr>
          <w:rFonts w:ascii="Verdana" w:hAnsi="Verdana" w:cs="Arial"/>
          <w:b/>
          <w:iCs/>
          <w:color w:val="auto"/>
          <w:sz w:val="20"/>
          <w:szCs w:val="20"/>
          <w:lang w:val="bg-BG"/>
        </w:rPr>
        <w:t>РАЗДЕЛ „МОНТАЖНИ РАБОТИ” – по водопровод и канализация.</w:t>
      </w:r>
    </w:p>
    <w:p w14:paraId="281FBAF9"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раздел „Монтажни работи”, позиции „Направа и монтаж на щуцер до „проектен диаметър” включват всички видове работи необходими за направа на щуцер - очертаване, изрязване и заваряване на тръбата и </w:t>
      </w:r>
      <w:proofErr w:type="spellStart"/>
      <w:r w:rsidRPr="003C18E9">
        <w:rPr>
          <w:rFonts w:ascii="Verdana" w:hAnsi="Verdana" w:cs="Arial"/>
          <w:color w:val="auto"/>
          <w:sz w:val="20"/>
          <w:szCs w:val="20"/>
          <w:lang w:val="bg-BG"/>
        </w:rPr>
        <w:t>фланеца</w:t>
      </w:r>
      <w:proofErr w:type="spellEnd"/>
      <w:r w:rsidRPr="003C18E9">
        <w:rPr>
          <w:rFonts w:ascii="Verdana" w:hAnsi="Verdana" w:cs="Arial"/>
          <w:color w:val="auto"/>
          <w:sz w:val="20"/>
          <w:szCs w:val="20"/>
          <w:lang w:val="bg-BG"/>
        </w:rPr>
        <w:t xml:space="preserve">, не включва стойността на тръбата и </w:t>
      </w:r>
      <w:proofErr w:type="spellStart"/>
      <w:r w:rsidRPr="003C18E9">
        <w:rPr>
          <w:rFonts w:ascii="Verdana" w:hAnsi="Verdana" w:cs="Arial"/>
          <w:color w:val="auto"/>
          <w:sz w:val="20"/>
          <w:szCs w:val="20"/>
          <w:lang w:val="bg-BG"/>
        </w:rPr>
        <w:t>фланеца</w:t>
      </w:r>
      <w:proofErr w:type="spellEnd"/>
      <w:r w:rsidRPr="003C18E9">
        <w:rPr>
          <w:rFonts w:ascii="Verdana" w:hAnsi="Verdana" w:cs="Arial"/>
          <w:color w:val="auto"/>
          <w:sz w:val="20"/>
          <w:szCs w:val="20"/>
          <w:lang w:val="bg-BG"/>
        </w:rPr>
        <w:t xml:space="preserve">. </w:t>
      </w:r>
    </w:p>
    <w:p w14:paraId="281FBAFA"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Единичната цена от Ценова таблица А, раздел „Монтажни работи“, позиции </w:t>
      </w:r>
      <w:proofErr w:type="spellStart"/>
      <w:r w:rsidRPr="003C18E9">
        <w:rPr>
          <w:rFonts w:ascii="Verdana" w:hAnsi="Verdana" w:cs="Arial"/>
          <w:color w:val="auto"/>
          <w:sz w:val="20"/>
          <w:szCs w:val="20"/>
          <w:lang w:val="bg-BG"/>
        </w:rPr>
        <w:t>играждане</w:t>
      </w:r>
      <w:proofErr w:type="spellEnd"/>
      <w:r w:rsidRPr="003C18E9">
        <w:rPr>
          <w:rFonts w:ascii="Verdana" w:hAnsi="Verdana" w:cs="Arial"/>
          <w:color w:val="auto"/>
          <w:sz w:val="20"/>
          <w:szCs w:val="20"/>
          <w:lang w:val="bg-BG"/>
        </w:rPr>
        <w:t xml:space="preserve"> на водомерен възел с проектен диаметър“ включва, но не се ограничава до монтаж филтър, възвратна клапа, водомер, СК с </w:t>
      </w:r>
      <w:proofErr w:type="spellStart"/>
      <w:r w:rsidRPr="003C18E9">
        <w:rPr>
          <w:rFonts w:ascii="Verdana" w:hAnsi="Verdana" w:cs="Arial"/>
          <w:color w:val="auto"/>
          <w:sz w:val="20"/>
          <w:szCs w:val="20"/>
          <w:lang w:val="bg-BG"/>
        </w:rPr>
        <w:t>изпразнител</w:t>
      </w:r>
      <w:proofErr w:type="spellEnd"/>
      <w:r w:rsidRPr="003C18E9">
        <w:rPr>
          <w:rFonts w:ascii="Verdana" w:hAnsi="Verdana" w:cs="Arial"/>
          <w:color w:val="auto"/>
          <w:sz w:val="20"/>
          <w:szCs w:val="20"/>
          <w:lang w:val="bg-BG"/>
        </w:rPr>
        <w:t xml:space="preserve"> и връзка със съществуващата инсталация.</w:t>
      </w:r>
    </w:p>
    <w:p w14:paraId="281FBAFB"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Когато в процеса на строителство, се налага демонтиране на тръби,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арматури или друго оборудване, единичната цената за демонтаж  се формира от единичната цената за монтажа на съответната позиция от ценова таблица 1 с коефициент 0,60 за арматура и оборудване, и коефициент 0,40 за всички останали случаи. Съхранение, транспорт и депониране на тези материали се осъществява в </w:t>
      </w:r>
      <w:r w:rsidR="00DE1379" w:rsidRPr="003C18E9">
        <w:rPr>
          <w:rFonts w:ascii="Verdana" w:hAnsi="Verdana" w:cs="Arial"/>
          <w:color w:val="auto"/>
          <w:sz w:val="20"/>
          <w:szCs w:val="20"/>
          <w:lang w:val="bg-BG"/>
        </w:rPr>
        <w:t>съответствие</w:t>
      </w:r>
      <w:r w:rsidRPr="003C18E9">
        <w:rPr>
          <w:rFonts w:ascii="Verdana" w:hAnsi="Verdana" w:cs="Arial"/>
          <w:color w:val="auto"/>
          <w:sz w:val="20"/>
          <w:szCs w:val="20"/>
          <w:lang w:val="bg-BG"/>
        </w:rPr>
        <w:t xml:space="preserve"> с Раздел А2  „Д</w:t>
      </w:r>
      <w:r w:rsidRPr="003C18E9">
        <w:rPr>
          <w:rFonts w:ascii="Verdana" w:hAnsi="Verdana"/>
          <w:color w:val="auto"/>
          <w:sz w:val="20"/>
          <w:szCs w:val="20"/>
          <w:lang w:val="bg-BG"/>
        </w:rPr>
        <w:t>руги специфични изисквания при изпълнение на договора“</w:t>
      </w:r>
      <w:r w:rsidRPr="003C18E9">
        <w:rPr>
          <w:rFonts w:ascii="Verdana" w:hAnsi="Verdana" w:cs="Arial"/>
          <w:color w:val="auto"/>
          <w:sz w:val="20"/>
          <w:szCs w:val="20"/>
          <w:lang w:val="bg-BG"/>
        </w:rPr>
        <w:t>.</w:t>
      </w:r>
    </w:p>
    <w:p w14:paraId="281FBAFC"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Позиции „Доставка, монтаж и демонтаж на временен водопровод“ – измерва се действително положената тръба за временен водопровод вкл. и за </w:t>
      </w:r>
      <w:proofErr w:type="spellStart"/>
      <w:r w:rsidRPr="003C18E9">
        <w:rPr>
          <w:rFonts w:ascii="Verdana" w:hAnsi="Verdana" w:cs="Arial"/>
          <w:color w:val="auto"/>
          <w:sz w:val="20"/>
          <w:szCs w:val="20"/>
          <w:lang w:val="bg-BG"/>
        </w:rPr>
        <w:t>сградните</w:t>
      </w:r>
      <w:proofErr w:type="spellEnd"/>
      <w:r w:rsidRPr="003C18E9">
        <w:rPr>
          <w:rFonts w:ascii="Verdana" w:hAnsi="Verdana" w:cs="Arial"/>
          <w:color w:val="auto"/>
          <w:sz w:val="20"/>
          <w:szCs w:val="20"/>
          <w:lang w:val="bg-BG"/>
        </w:rPr>
        <w:t xml:space="preserve"> водопроводни отклонения. Заплаща се в зависимост от диаметъра на положените тръби за временен водопровод и СВО.</w:t>
      </w:r>
    </w:p>
    <w:p w14:paraId="281FBAFD"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раздел „Монтажни работи”, позиции „Дезинфекция на водопровод…..” включват реагента и доставка на оборотни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Допълнително се заплаща монтажът на всички оборотни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доставка и монтаж на </w:t>
      </w:r>
      <w:proofErr w:type="spellStart"/>
      <w:r w:rsidRPr="003C18E9">
        <w:rPr>
          <w:rFonts w:ascii="Verdana" w:hAnsi="Verdana" w:cs="Arial"/>
          <w:color w:val="auto"/>
          <w:sz w:val="20"/>
          <w:szCs w:val="20"/>
          <w:lang w:val="bg-BG"/>
        </w:rPr>
        <w:t>заваряеми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монтажът, на които се е наложил временно за осигуряване дезинфекцията, </w:t>
      </w:r>
      <w:proofErr w:type="spellStart"/>
      <w:r w:rsidRPr="003C18E9">
        <w:rPr>
          <w:rFonts w:ascii="Verdana" w:hAnsi="Verdana" w:cs="Arial"/>
          <w:color w:val="auto"/>
          <w:sz w:val="20"/>
          <w:szCs w:val="20"/>
          <w:lang w:val="bg-BG"/>
        </w:rPr>
        <w:t>водоноска</w:t>
      </w:r>
      <w:proofErr w:type="spellEnd"/>
      <w:r w:rsidRPr="003C18E9">
        <w:rPr>
          <w:rFonts w:ascii="Verdana" w:hAnsi="Verdana" w:cs="Arial"/>
          <w:color w:val="auto"/>
          <w:sz w:val="20"/>
          <w:szCs w:val="20"/>
          <w:lang w:val="bg-BG"/>
        </w:rPr>
        <w:t xml:space="preserve"> или </w:t>
      </w:r>
      <w:proofErr w:type="spellStart"/>
      <w:r w:rsidRPr="003C18E9">
        <w:rPr>
          <w:rFonts w:ascii="Verdana" w:hAnsi="Verdana" w:cs="Arial"/>
          <w:color w:val="auto"/>
          <w:sz w:val="20"/>
          <w:szCs w:val="20"/>
          <w:lang w:val="bg-BG"/>
        </w:rPr>
        <w:t>дозаторно</w:t>
      </w:r>
      <w:proofErr w:type="spellEnd"/>
      <w:r w:rsidRPr="003C18E9">
        <w:rPr>
          <w:rFonts w:ascii="Verdana" w:hAnsi="Verdana" w:cs="Arial"/>
          <w:color w:val="auto"/>
          <w:sz w:val="20"/>
          <w:szCs w:val="20"/>
          <w:lang w:val="bg-BG"/>
        </w:rPr>
        <w:t xml:space="preserve"> устройство.</w:t>
      </w:r>
    </w:p>
    <w:p w14:paraId="281FBAFE"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Единичните цени от Ценова таблица А, раздел „Монтажни работи”, позиции „Изпитване на водопровод…..” включват доставка на оборотни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включително манометър. Допълнително се заплаща монтажът на всички оборотни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доставка и монтаж на </w:t>
      </w:r>
      <w:proofErr w:type="spellStart"/>
      <w:r w:rsidRPr="003C18E9">
        <w:rPr>
          <w:rFonts w:ascii="Verdana" w:hAnsi="Verdana" w:cs="Arial"/>
          <w:color w:val="auto"/>
          <w:sz w:val="20"/>
          <w:szCs w:val="20"/>
          <w:lang w:val="bg-BG"/>
        </w:rPr>
        <w:t>заваряеми</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фитинги</w:t>
      </w:r>
      <w:proofErr w:type="spellEnd"/>
      <w:r w:rsidRPr="003C18E9">
        <w:rPr>
          <w:rFonts w:ascii="Verdana" w:hAnsi="Verdana" w:cs="Arial"/>
          <w:color w:val="auto"/>
          <w:sz w:val="20"/>
          <w:szCs w:val="20"/>
          <w:lang w:val="bg-BG"/>
        </w:rPr>
        <w:t xml:space="preserve"> монтажът, на които се е наложил временно за осигуряване изпитването и тестова помпа за изпитване под налягане.</w:t>
      </w:r>
    </w:p>
    <w:p w14:paraId="281FBAFF"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монтажа на </w:t>
      </w:r>
      <w:proofErr w:type="spellStart"/>
      <w:r w:rsidRPr="003C18E9">
        <w:rPr>
          <w:rFonts w:ascii="Verdana" w:hAnsi="Verdana" w:cs="Arial"/>
          <w:color w:val="auto"/>
          <w:sz w:val="20"/>
          <w:szCs w:val="20"/>
          <w:lang w:val="bg-BG"/>
        </w:rPr>
        <w:t>сградното</w:t>
      </w:r>
      <w:proofErr w:type="spellEnd"/>
      <w:r w:rsidRPr="003C18E9">
        <w:rPr>
          <w:rFonts w:ascii="Verdana" w:hAnsi="Verdana" w:cs="Arial"/>
          <w:color w:val="auto"/>
          <w:sz w:val="20"/>
          <w:szCs w:val="20"/>
          <w:lang w:val="bg-BG"/>
        </w:rPr>
        <w:t xml:space="preserve"> канализационно отклонение се спазва детайла по проекта. Различават се няколко начина на присъединяване на </w:t>
      </w:r>
      <w:proofErr w:type="spellStart"/>
      <w:r w:rsidRPr="003C18E9">
        <w:rPr>
          <w:rFonts w:ascii="Verdana" w:hAnsi="Verdana" w:cs="Arial"/>
          <w:color w:val="auto"/>
          <w:sz w:val="20"/>
          <w:szCs w:val="20"/>
          <w:lang w:val="bg-BG"/>
        </w:rPr>
        <w:t>сградно</w:t>
      </w:r>
      <w:proofErr w:type="spellEnd"/>
      <w:r w:rsidRPr="003C18E9">
        <w:rPr>
          <w:rFonts w:ascii="Verdana" w:hAnsi="Verdana" w:cs="Arial"/>
          <w:color w:val="auto"/>
          <w:sz w:val="20"/>
          <w:szCs w:val="20"/>
          <w:lang w:val="bg-BG"/>
        </w:rPr>
        <w:t xml:space="preserve"> отклонение към съществуващ или </w:t>
      </w:r>
      <w:proofErr w:type="spellStart"/>
      <w:r w:rsidRPr="003C18E9">
        <w:rPr>
          <w:rFonts w:ascii="Verdana" w:hAnsi="Verdana" w:cs="Arial"/>
          <w:color w:val="auto"/>
          <w:sz w:val="20"/>
          <w:szCs w:val="20"/>
          <w:lang w:val="bg-BG"/>
        </w:rPr>
        <w:t>новоизграден</w:t>
      </w:r>
      <w:proofErr w:type="spellEnd"/>
      <w:r w:rsidRPr="003C18E9">
        <w:rPr>
          <w:rFonts w:ascii="Verdana" w:hAnsi="Verdana" w:cs="Arial"/>
          <w:color w:val="auto"/>
          <w:sz w:val="20"/>
          <w:szCs w:val="20"/>
          <w:lang w:val="bg-BG"/>
        </w:rPr>
        <w:t xml:space="preserve"> канал. Различните варианти могат да включват </w:t>
      </w:r>
      <w:proofErr w:type="spellStart"/>
      <w:r w:rsidRPr="003C18E9">
        <w:rPr>
          <w:rFonts w:ascii="Verdana" w:hAnsi="Verdana" w:cs="Arial"/>
          <w:color w:val="auto"/>
          <w:sz w:val="20"/>
          <w:szCs w:val="20"/>
          <w:lang w:val="bg-BG"/>
        </w:rPr>
        <w:t>седловидно</w:t>
      </w:r>
      <w:proofErr w:type="spellEnd"/>
      <w:r w:rsidRPr="003C18E9">
        <w:rPr>
          <w:rFonts w:ascii="Verdana" w:hAnsi="Verdana" w:cs="Arial"/>
          <w:color w:val="auto"/>
          <w:sz w:val="20"/>
          <w:szCs w:val="20"/>
          <w:lang w:val="bg-BG"/>
        </w:rPr>
        <w:t xml:space="preserve"> съединение, </w:t>
      </w:r>
      <w:proofErr w:type="spellStart"/>
      <w:r w:rsidRPr="003C18E9">
        <w:rPr>
          <w:rFonts w:ascii="Verdana" w:hAnsi="Verdana" w:cs="Arial"/>
          <w:color w:val="auto"/>
          <w:sz w:val="20"/>
          <w:szCs w:val="20"/>
          <w:lang w:val="bg-BG"/>
        </w:rPr>
        <w:t>флекс</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адаптор</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In</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situ</w:t>
      </w:r>
      <w:proofErr w:type="spellEnd"/>
      <w:r w:rsidRPr="003C18E9">
        <w:rPr>
          <w:rFonts w:ascii="Verdana" w:hAnsi="Verdana" w:cs="Arial"/>
          <w:color w:val="auto"/>
          <w:sz w:val="20"/>
          <w:szCs w:val="20"/>
          <w:lang w:val="bg-BG"/>
        </w:rPr>
        <w:t xml:space="preserve"> връзка), опорен блок, дъга, преходи, муфи и други, както и да се различават по диаметър на </w:t>
      </w:r>
      <w:proofErr w:type="spellStart"/>
      <w:r w:rsidRPr="003C18E9">
        <w:rPr>
          <w:rFonts w:ascii="Verdana" w:hAnsi="Verdana" w:cs="Arial"/>
          <w:color w:val="auto"/>
          <w:sz w:val="20"/>
          <w:szCs w:val="20"/>
          <w:lang w:val="bg-BG"/>
        </w:rPr>
        <w:t>сградното</w:t>
      </w:r>
      <w:proofErr w:type="spellEnd"/>
      <w:r w:rsidRPr="003C18E9">
        <w:rPr>
          <w:rFonts w:ascii="Verdana" w:hAnsi="Verdana" w:cs="Arial"/>
          <w:color w:val="auto"/>
          <w:sz w:val="20"/>
          <w:szCs w:val="20"/>
          <w:lang w:val="bg-BG"/>
        </w:rPr>
        <w:t xml:space="preserve"> канализационно отклонение.</w:t>
      </w:r>
    </w:p>
    <w:p w14:paraId="281FBB00" w14:textId="77777777" w:rsidR="00BD1FC3" w:rsidRPr="003C18E9" w:rsidRDefault="00BD1FC3" w:rsidP="007D37D6">
      <w:pPr>
        <w:numPr>
          <w:ilvl w:val="1"/>
          <w:numId w:val="47"/>
        </w:numPr>
        <w:ind w:left="0" w:firstLine="709"/>
        <w:jc w:val="both"/>
        <w:rPr>
          <w:rFonts w:ascii="Verdana" w:hAnsi="Verdana"/>
          <w:color w:val="auto"/>
          <w:sz w:val="20"/>
          <w:szCs w:val="20"/>
          <w:lang w:val="bg-BG"/>
        </w:rPr>
      </w:pPr>
      <w:r w:rsidRPr="003C18E9">
        <w:rPr>
          <w:rFonts w:ascii="Verdana" w:hAnsi="Verdana"/>
          <w:color w:val="auto"/>
          <w:sz w:val="20"/>
          <w:szCs w:val="20"/>
          <w:lang w:val="bg-BG"/>
        </w:rPr>
        <w:t xml:space="preserve">Единичната цена от Ценовата таблица „А“ – „Допълнителни видове работи”, позиция </w:t>
      </w:r>
      <w:r w:rsidRPr="003C18E9">
        <w:rPr>
          <w:rFonts w:ascii="Verdana" w:hAnsi="Verdana"/>
          <w:b/>
          <w:bCs/>
          <w:color w:val="auto"/>
          <w:sz w:val="20"/>
          <w:szCs w:val="20"/>
          <w:lang w:val="bg-BG"/>
        </w:rPr>
        <w:t>„Свързване на СКО или УО с DN 150 мм. директно към канализационна тръба с опорен бетонов блок“</w:t>
      </w:r>
      <w:r w:rsidRPr="003C18E9">
        <w:rPr>
          <w:rFonts w:ascii="Verdana" w:hAnsi="Verdana"/>
          <w:color w:val="auto"/>
          <w:sz w:val="20"/>
          <w:szCs w:val="20"/>
          <w:lang w:val="bg-BG"/>
        </w:rPr>
        <w:t xml:space="preserve"> включва всички възможни видове работи и строителни продукти, необходими за направа на директно свързване на тръба от уличен оток или </w:t>
      </w:r>
      <w:proofErr w:type="spellStart"/>
      <w:r w:rsidRPr="003C18E9">
        <w:rPr>
          <w:rFonts w:ascii="Verdana" w:hAnsi="Verdana"/>
          <w:color w:val="auto"/>
          <w:sz w:val="20"/>
          <w:szCs w:val="20"/>
          <w:lang w:val="bg-BG"/>
        </w:rPr>
        <w:t>сградно</w:t>
      </w:r>
      <w:proofErr w:type="spellEnd"/>
      <w:r w:rsidRPr="003C18E9">
        <w:rPr>
          <w:rFonts w:ascii="Verdana" w:hAnsi="Verdana"/>
          <w:color w:val="auto"/>
          <w:sz w:val="20"/>
          <w:szCs w:val="20"/>
          <w:lang w:val="bg-BG"/>
        </w:rPr>
        <w:t xml:space="preserve"> канално отклонение с диаметър 150 мм. към </w:t>
      </w:r>
      <w:proofErr w:type="spellStart"/>
      <w:r w:rsidRPr="003C18E9">
        <w:rPr>
          <w:rFonts w:ascii="Verdana" w:hAnsi="Verdana"/>
          <w:color w:val="auto"/>
          <w:sz w:val="20"/>
          <w:szCs w:val="20"/>
          <w:lang w:val="bg-BG"/>
        </w:rPr>
        <w:t>новоизградения</w:t>
      </w:r>
      <w:proofErr w:type="spellEnd"/>
      <w:r w:rsidRPr="003C18E9">
        <w:rPr>
          <w:rFonts w:ascii="Verdana" w:hAnsi="Verdana"/>
          <w:color w:val="auto"/>
          <w:sz w:val="20"/>
          <w:szCs w:val="20"/>
          <w:lang w:val="bg-BG"/>
        </w:rPr>
        <w:t xml:space="preserve"> канал – пробиване на отвор в </w:t>
      </w:r>
      <w:proofErr w:type="spellStart"/>
      <w:r w:rsidRPr="003C18E9">
        <w:rPr>
          <w:rFonts w:ascii="Verdana" w:hAnsi="Verdana"/>
          <w:color w:val="auto"/>
          <w:sz w:val="20"/>
          <w:szCs w:val="20"/>
          <w:lang w:val="bg-BG"/>
        </w:rPr>
        <w:t>новоизградения</w:t>
      </w:r>
      <w:proofErr w:type="spellEnd"/>
      <w:r w:rsidRPr="003C18E9">
        <w:rPr>
          <w:rFonts w:ascii="Verdana" w:hAnsi="Verdana"/>
          <w:color w:val="auto"/>
          <w:sz w:val="20"/>
          <w:szCs w:val="20"/>
          <w:lang w:val="bg-BG"/>
        </w:rPr>
        <w:t xml:space="preserve"> канал, вкл. доставка и монтаж на дъга и кофраж и бетон за укрепване на връзката (опорен блок с размери 0,50/0,50/0,50 м.), и дъга DN 150мм. </w:t>
      </w:r>
    </w:p>
    <w:p w14:paraId="281FBB01" w14:textId="77777777" w:rsidR="00BD1FC3" w:rsidRPr="003C18E9" w:rsidRDefault="00BD1FC3" w:rsidP="007D37D6">
      <w:pPr>
        <w:numPr>
          <w:ilvl w:val="1"/>
          <w:numId w:val="47"/>
        </w:numPr>
        <w:ind w:left="0" w:firstLine="709"/>
        <w:jc w:val="both"/>
        <w:rPr>
          <w:rFonts w:ascii="Verdana" w:hAnsi="Verdana"/>
          <w:color w:val="auto"/>
          <w:sz w:val="20"/>
          <w:szCs w:val="20"/>
          <w:lang w:val="bg-BG"/>
        </w:rPr>
      </w:pPr>
      <w:r w:rsidRPr="003C18E9">
        <w:rPr>
          <w:rFonts w:ascii="Verdana" w:hAnsi="Verdana"/>
          <w:color w:val="auto"/>
          <w:sz w:val="20"/>
          <w:szCs w:val="20"/>
          <w:lang w:val="bg-BG"/>
        </w:rPr>
        <w:t xml:space="preserve">Единичната цена от Ценовата таблица „А“ „Допълнителни видове работи”, позиция </w:t>
      </w:r>
      <w:r w:rsidRPr="003C18E9">
        <w:rPr>
          <w:rFonts w:ascii="Verdana" w:hAnsi="Verdana"/>
          <w:b/>
          <w:bCs/>
          <w:color w:val="auto"/>
          <w:sz w:val="20"/>
          <w:szCs w:val="20"/>
          <w:lang w:val="bg-BG"/>
        </w:rPr>
        <w:t xml:space="preserve">„Свързване на СКО или УО с DN 200 мм. директно към канализационна тръба с опорен бетонов блок“ </w:t>
      </w:r>
      <w:r w:rsidRPr="003C18E9">
        <w:rPr>
          <w:rFonts w:ascii="Verdana" w:hAnsi="Verdana"/>
          <w:color w:val="auto"/>
          <w:sz w:val="20"/>
          <w:szCs w:val="20"/>
          <w:lang w:val="bg-BG"/>
        </w:rPr>
        <w:t xml:space="preserve">включва всички възможни видове работи и строителни продукти, необходими за направа на директно свързване на тръба от уличен оток или </w:t>
      </w:r>
      <w:proofErr w:type="spellStart"/>
      <w:r w:rsidRPr="003C18E9">
        <w:rPr>
          <w:rFonts w:ascii="Verdana" w:hAnsi="Verdana"/>
          <w:color w:val="auto"/>
          <w:sz w:val="20"/>
          <w:szCs w:val="20"/>
          <w:lang w:val="bg-BG"/>
        </w:rPr>
        <w:t>сградно</w:t>
      </w:r>
      <w:proofErr w:type="spellEnd"/>
      <w:r w:rsidRPr="003C18E9">
        <w:rPr>
          <w:rFonts w:ascii="Verdana" w:hAnsi="Verdana"/>
          <w:color w:val="auto"/>
          <w:sz w:val="20"/>
          <w:szCs w:val="20"/>
          <w:lang w:val="bg-BG"/>
        </w:rPr>
        <w:t xml:space="preserve"> канално отклонение с диаметър 200 мм. към </w:t>
      </w:r>
      <w:proofErr w:type="spellStart"/>
      <w:r w:rsidRPr="003C18E9">
        <w:rPr>
          <w:rFonts w:ascii="Verdana" w:hAnsi="Verdana"/>
          <w:color w:val="auto"/>
          <w:sz w:val="20"/>
          <w:szCs w:val="20"/>
          <w:lang w:val="bg-BG"/>
        </w:rPr>
        <w:t>новоизградения</w:t>
      </w:r>
      <w:proofErr w:type="spellEnd"/>
      <w:r w:rsidRPr="003C18E9">
        <w:rPr>
          <w:rFonts w:ascii="Verdana" w:hAnsi="Verdana"/>
          <w:color w:val="auto"/>
          <w:sz w:val="20"/>
          <w:szCs w:val="20"/>
          <w:lang w:val="bg-BG"/>
        </w:rPr>
        <w:t xml:space="preserve"> канал – пробиване на отвор в </w:t>
      </w:r>
      <w:proofErr w:type="spellStart"/>
      <w:r w:rsidRPr="003C18E9">
        <w:rPr>
          <w:rFonts w:ascii="Verdana" w:hAnsi="Verdana"/>
          <w:color w:val="auto"/>
          <w:sz w:val="20"/>
          <w:szCs w:val="20"/>
          <w:lang w:val="bg-BG"/>
        </w:rPr>
        <w:t>новоизградения</w:t>
      </w:r>
      <w:proofErr w:type="spellEnd"/>
      <w:r w:rsidRPr="003C18E9">
        <w:rPr>
          <w:rFonts w:ascii="Verdana" w:hAnsi="Verdana"/>
          <w:color w:val="auto"/>
          <w:sz w:val="20"/>
          <w:szCs w:val="20"/>
          <w:lang w:val="bg-BG"/>
        </w:rPr>
        <w:t xml:space="preserve"> канал, вкл. </w:t>
      </w:r>
      <w:r w:rsidRPr="003C18E9">
        <w:rPr>
          <w:rFonts w:ascii="Verdana" w:hAnsi="Verdana"/>
          <w:color w:val="auto"/>
          <w:sz w:val="20"/>
          <w:szCs w:val="20"/>
          <w:lang w:val="bg-BG"/>
        </w:rPr>
        <w:lastRenderedPageBreak/>
        <w:t>доставка и монтаж на дъга и кофраж и бетон за укрепване на връзката (опорен блок с размери 0,50/0,50/0,50 м.), и дъга DN 200мм.</w:t>
      </w:r>
    </w:p>
    <w:p w14:paraId="281FBB02" w14:textId="77777777" w:rsidR="00BD1FC3" w:rsidRPr="003C18E9" w:rsidRDefault="00BD1FC3" w:rsidP="00BD1FC3">
      <w:pPr>
        <w:ind w:firstLine="709"/>
        <w:jc w:val="both"/>
        <w:rPr>
          <w:rFonts w:ascii="Verdana" w:hAnsi="Verdana"/>
          <w:color w:val="auto"/>
          <w:sz w:val="20"/>
          <w:szCs w:val="20"/>
          <w:lang w:val="bg-BG"/>
        </w:rPr>
      </w:pPr>
      <w:r w:rsidRPr="003C18E9">
        <w:rPr>
          <w:rFonts w:ascii="Verdana" w:hAnsi="Verdana"/>
          <w:color w:val="auto"/>
          <w:sz w:val="20"/>
          <w:szCs w:val="20"/>
          <w:lang w:val="bg-BG"/>
        </w:rPr>
        <w:t xml:space="preserve">Горепосочените позиции се използват само при актуване на включвания в съществуваща или </w:t>
      </w:r>
      <w:proofErr w:type="spellStart"/>
      <w:r w:rsidRPr="003C18E9">
        <w:rPr>
          <w:rFonts w:ascii="Verdana" w:hAnsi="Verdana"/>
          <w:color w:val="auto"/>
          <w:sz w:val="20"/>
          <w:szCs w:val="20"/>
          <w:lang w:val="bg-BG"/>
        </w:rPr>
        <w:t>новоизградена</w:t>
      </w:r>
      <w:proofErr w:type="spellEnd"/>
      <w:r w:rsidRPr="003C18E9">
        <w:rPr>
          <w:rFonts w:ascii="Verdana" w:hAnsi="Verdana"/>
          <w:color w:val="auto"/>
          <w:sz w:val="20"/>
          <w:szCs w:val="20"/>
          <w:lang w:val="bg-BG"/>
        </w:rPr>
        <w:t xml:space="preserve"> канализация без </w:t>
      </w:r>
      <w:proofErr w:type="spellStart"/>
      <w:r w:rsidRPr="003C18E9">
        <w:rPr>
          <w:rFonts w:ascii="Verdana" w:hAnsi="Verdana"/>
          <w:color w:val="auto"/>
          <w:sz w:val="20"/>
          <w:szCs w:val="20"/>
          <w:lang w:val="bg-BG"/>
        </w:rPr>
        <w:t>седловидно</w:t>
      </w:r>
      <w:proofErr w:type="spellEnd"/>
      <w:r w:rsidRPr="003C18E9">
        <w:rPr>
          <w:rFonts w:ascii="Verdana" w:hAnsi="Verdana"/>
          <w:color w:val="auto"/>
          <w:sz w:val="20"/>
          <w:szCs w:val="20"/>
          <w:lang w:val="bg-BG"/>
        </w:rPr>
        <w:t xml:space="preserve"> съединение или </w:t>
      </w:r>
      <w:proofErr w:type="spellStart"/>
      <w:r w:rsidRPr="003C18E9">
        <w:rPr>
          <w:rFonts w:ascii="Verdana" w:hAnsi="Verdana"/>
          <w:color w:val="auto"/>
          <w:sz w:val="20"/>
          <w:szCs w:val="20"/>
          <w:lang w:val="bg-BG"/>
        </w:rPr>
        <w:t>флекс</w:t>
      </w:r>
      <w:proofErr w:type="spellEnd"/>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адаптор</w:t>
      </w:r>
      <w:proofErr w:type="spellEnd"/>
      <w:r w:rsidRPr="003C18E9">
        <w:rPr>
          <w:rFonts w:ascii="Verdana" w:hAnsi="Verdana"/>
          <w:color w:val="auto"/>
          <w:sz w:val="20"/>
          <w:szCs w:val="20"/>
          <w:lang w:val="bg-BG"/>
        </w:rPr>
        <w:t>, но при които е предвиден опорен блок.</w:t>
      </w:r>
    </w:p>
    <w:p w14:paraId="281FBB03" w14:textId="77777777" w:rsidR="00BD1FC3" w:rsidRPr="003C18E9" w:rsidRDefault="00BD1FC3" w:rsidP="00BD1FC3">
      <w:pPr>
        <w:ind w:firstLine="709"/>
        <w:jc w:val="both"/>
        <w:rPr>
          <w:rFonts w:ascii="Verdana" w:hAnsi="Verdana"/>
          <w:color w:val="auto"/>
          <w:sz w:val="20"/>
          <w:szCs w:val="20"/>
          <w:lang w:val="bg-BG"/>
        </w:rPr>
      </w:pPr>
      <w:r w:rsidRPr="003C18E9">
        <w:rPr>
          <w:rFonts w:ascii="Verdana" w:hAnsi="Verdana"/>
          <w:color w:val="auto"/>
          <w:sz w:val="20"/>
          <w:szCs w:val="20"/>
          <w:lang w:val="bg-BG"/>
        </w:rPr>
        <w:t xml:space="preserve">Всеки допълнителен </w:t>
      </w:r>
      <w:proofErr w:type="spellStart"/>
      <w:r w:rsidRPr="003C18E9">
        <w:rPr>
          <w:rFonts w:ascii="Verdana" w:hAnsi="Verdana"/>
          <w:color w:val="auto"/>
          <w:sz w:val="20"/>
          <w:szCs w:val="20"/>
          <w:lang w:val="bg-BG"/>
        </w:rPr>
        <w:t>фитинг</w:t>
      </w:r>
      <w:proofErr w:type="spellEnd"/>
      <w:r w:rsidRPr="003C18E9">
        <w:rPr>
          <w:rFonts w:ascii="Verdana" w:hAnsi="Verdana"/>
          <w:color w:val="auto"/>
          <w:sz w:val="20"/>
          <w:szCs w:val="20"/>
          <w:lang w:val="bg-BG"/>
        </w:rPr>
        <w:t>, който е необходим във връзка с правилното насочване на тръбата за СКО, се актува отделно.</w:t>
      </w:r>
    </w:p>
    <w:p w14:paraId="281FBB04" w14:textId="77777777" w:rsidR="00BD1FC3" w:rsidRPr="003C18E9" w:rsidRDefault="00BD1FC3" w:rsidP="007D37D6">
      <w:pPr>
        <w:numPr>
          <w:ilvl w:val="1"/>
          <w:numId w:val="47"/>
        </w:numPr>
        <w:ind w:left="0" w:firstLine="709"/>
        <w:jc w:val="both"/>
        <w:rPr>
          <w:rFonts w:ascii="Verdana" w:hAnsi="Verdana" w:cs="Arial"/>
          <w:b/>
          <w:color w:val="auto"/>
          <w:sz w:val="20"/>
          <w:szCs w:val="20"/>
          <w:lang w:val="bg-BG"/>
        </w:rPr>
      </w:pPr>
      <w:r w:rsidRPr="003C18E9">
        <w:rPr>
          <w:rFonts w:ascii="Verdana" w:hAnsi="Verdana"/>
          <w:color w:val="auto"/>
          <w:sz w:val="20"/>
          <w:szCs w:val="20"/>
          <w:lang w:val="bg-BG"/>
        </w:rPr>
        <w:t xml:space="preserve">Когато при направа на връзката е монтирано </w:t>
      </w:r>
      <w:proofErr w:type="spellStart"/>
      <w:r w:rsidRPr="003C18E9">
        <w:rPr>
          <w:rFonts w:ascii="Verdana" w:hAnsi="Verdana"/>
          <w:color w:val="auto"/>
          <w:sz w:val="20"/>
          <w:szCs w:val="20"/>
          <w:lang w:val="bg-BG"/>
        </w:rPr>
        <w:t>седловидно</w:t>
      </w:r>
      <w:proofErr w:type="spellEnd"/>
      <w:r w:rsidRPr="003C18E9">
        <w:rPr>
          <w:rFonts w:ascii="Verdana" w:hAnsi="Verdana"/>
          <w:color w:val="auto"/>
          <w:sz w:val="20"/>
          <w:szCs w:val="20"/>
          <w:lang w:val="bg-BG"/>
        </w:rPr>
        <w:t xml:space="preserve"> съединение или PЕ </w:t>
      </w:r>
      <w:proofErr w:type="spellStart"/>
      <w:r w:rsidRPr="003C18E9">
        <w:rPr>
          <w:rFonts w:ascii="Verdana" w:hAnsi="Verdana"/>
          <w:color w:val="auto"/>
          <w:sz w:val="20"/>
          <w:szCs w:val="20"/>
          <w:lang w:val="bg-BG"/>
        </w:rPr>
        <w:t>адаптор</w:t>
      </w:r>
      <w:proofErr w:type="spellEnd"/>
      <w:r w:rsidRPr="003C18E9">
        <w:rPr>
          <w:rFonts w:ascii="Verdana" w:hAnsi="Verdana"/>
          <w:color w:val="auto"/>
          <w:sz w:val="20"/>
          <w:szCs w:val="20"/>
          <w:lang w:val="bg-BG"/>
        </w:rPr>
        <w:t xml:space="preserve"> с гумен маншон за връзка със странични включвания (</w:t>
      </w:r>
      <w:proofErr w:type="spellStart"/>
      <w:r w:rsidRPr="003C18E9">
        <w:rPr>
          <w:rFonts w:ascii="Verdana" w:hAnsi="Verdana"/>
          <w:color w:val="auto"/>
          <w:sz w:val="20"/>
          <w:szCs w:val="20"/>
          <w:lang w:val="bg-BG"/>
        </w:rPr>
        <w:t>флекс</w:t>
      </w:r>
      <w:proofErr w:type="spellEnd"/>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адаптор</w:t>
      </w:r>
      <w:proofErr w:type="spellEnd"/>
      <w:r w:rsidRPr="003C18E9">
        <w:rPr>
          <w:rFonts w:ascii="Verdana" w:hAnsi="Verdana"/>
          <w:color w:val="auto"/>
          <w:sz w:val="20"/>
          <w:szCs w:val="20"/>
          <w:lang w:val="bg-BG"/>
        </w:rPr>
        <w:t xml:space="preserve">), независимо от диаметъра на присъединяваното отклонение, в цената е предвидено </w:t>
      </w:r>
      <w:proofErr w:type="spellStart"/>
      <w:r w:rsidRPr="003C18E9">
        <w:rPr>
          <w:rFonts w:ascii="Verdana" w:hAnsi="Verdana"/>
          <w:color w:val="auto"/>
          <w:sz w:val="20"/>
          <w:szCs w:val="20"/>
          <w:lang w:val="bg-BG"/>
        </w:rPr>
        <w:t>разпробиването</w:t>
      </w:r>
      <w:proofErr w:type="spellEnd"/>
      <w:r w:rsidRPr="003C18E9">
        <w:rPr>
          <w:rFonts w:ascii="Verdana" w:hAnsi="Verdana"/>
          <w:color w:val="auto"/>
          <w:sz w:val="20"/>
          <w:szCs w:val="20"/>
          <w:lang w:val="bg-BG"/>
        </w:rPr>
        <w:t xml:space="preserve"> на приемния канал със специална фреза. Всички </w:t>
      </w:r>
      <w:proofErr w:type="spellStart"/>
      <w:r w:rsidRPr="003C18E9">
        <w:rPr>
          <w:rFonts w:ascii="Verdana" w:hAnsi="Verdana"/>
          <w:color w:val="auto"/>
          <w:sz w:val="20"/>
          <w:szCs w:val="20"/>
          <w:lang w:val="bg-BG"/>
        </w:rPr>
        <w:t>фитинги</w:t>
      </w:r>
      <w:proofErr w:type="spellEnd"/>
      <w:r w:rsidRPr="003C18E9">
        <w:rPr>
          <w:rFonts w:ascii="Verdana" w:hAnsi="Verdana"/>
          <w:color w:val="auto"/>
          <w:sz w:val="20"/>
          <w:szCs w:val="20"/>
          <w:lang w:val="bg-BG"/>
        </w:rPr>
        <w:t xml:space="preserve">, необходими за правилното изпълнение на </w:t>
      </w:r>
      <w:proofErr w:type="spellStart"/>
      <w:r w:rsidRPr="003C18E9">
        <w:rPr>
          <w:rFonts w:ascii="Verdana" w:hAnsi="Verdana"/>
          <w:color w:val="auto"/>
          <w:sz w:val="20"/>
          <w:szCs w:val="20"/>
          <w:lang w:val="bg-BG"/>
        </w:rPr>
        <w:t>сградното</w:t>
      </w:r>
      <w:proofErr w:type="spellEnd"/>
      <w:r w:rsidRPr="003C18E9">
        <w:rPr>
          <w:rFonts w:ascii="Verdana" w:hAnsi="Verdana"/>
          <w:color w:val="auto"/>
          <w:sz w:val="20"/>
          <w:szCs w:val="20"/>
          <w:lang w:val="bg-BG"/>
        </w:rPr>
        <w:t xml:space="preserve"> отклонение, както и тръбата със съответния диаметър, се актуват поотделно, както и направа на опорен блок при необходимост Да се отчита разликата между монтираната връзка за странично включване - </w:t>
      </w:r>
      <w:proofErr w:type="spellStart"/>
      <w:r w:rsidRPr="003C18E9">
        <w:rPr>
          <w:rFonts w:ascii="Verdana" w:hAnsi="Verdana"/>
          <w:color w:val="auto"/>
          <w:sz w:val="20"/>
          <w:szCs w:val="20"/>
          <w:lang w:val="bg-BG"/>
        </w:rPr>
        <w:t>седловидна</w:t>
      </w:r>
      <w:proofErr w:type="spellEnd"/>
      <w:r w:rsidRPr="003C18E9">
        <w:rPr>
          <w:rFonts w:ascii="Verdana" w:hAnsi="Verdana"/>
          <w:color w:val="auto"/>
          <w:sz w:val="20"/>
          <w:szCs w:val="20"/>
          <w:lang w:val="bg-BG"/>
        </w:rPr>
        <w:t xml:space="preserve"> връзка и PЕ </w:t>
      </w:r>
      <w:proofErr w:type="spellStart"/>
      <w:r w:rsidRPr="003C18E9">
        <w:rPr>
          <w:rFonts w:ascii="Verdana" w:hAnsi="Verdana"/>
          <w:color w:val="auto"/>
          <w:sz w:val="20"/>
          <w:szCs w:val="20"/>
          <w:lang w:val="bg-BG"/>
        </w:rPr>
        <w:t>адаптор</w:t>
      </w:r>
      <w:proofErr w:type="spellEnd"/>
      <w:r w:rsidRPr="003C18E9">
        <w:rPr>
          <w:rFonts w:ascii="Verdana" w:hAnsi="Verdana"/>
          <w:color w:val="auto"/>
          <w:sz w:val="20"/>
          <w:szCs w:val="20"/>
          <w:lang w:val="bg-BG"/>
        </w:rPr>
        <w:t xml:space="preserve"> с гумен маншон за връзка със странични включвания (</w:t>
      </w:r>
      <w:proofErr w:type="spellStart"/>
      <w:r w:rsidRPr="003C18E9">
        <w:rPr>
          <w:rFonts w:ascii="Verdana" w:hAnsi="Verdana"/>
          <w:color w:val="auto"/>
          <w:sz w:val="20"/>
          <w:szCs w:val="20"/>
          <w:lang w:val="bg-BG"/>
        </w:rPr>
        <w:t>флекс</w:t>
      </w:r>
      <w:proofErr w:type="spellEnd"/>
      <w:r w:rsidRPr="003C18E9">
        <w:rPr>
          <w:rFonts w:ascii="Verdana" w:hAnsi="Verdana"/>
          <w:color w:val="auto"/>
          <w:sz w:val="20"/>
          <w:szCs w:val="20"/>
          <w:lang w:val="bg-BG"/>
        </w:rPr>
        <w:t xml:space="preserve"> </w:t>
      </w:r>
      <w:proofErr w:type="spellStart"/>
      <w:r w:rsidRPr="003C18E9">
        <w:rPr>
          <w:rFonts w:ascii="Verdana" w:hAnsi="Verdana"/>
          <w:color w:val="auto"/>
          <w:sz w:val="20"/>
          <w:szCs w:val="20"/>
          <w:lang w:val="bg-BG"/>
        </w:rPr>
        <w:t>адаптор</w:t>
      </w:r>
      <w:proofErr w:type="spellEnd"/>
      <w:r w:rsidRPr="003C18E9">
        <w:rPr>
          <w:rFonts w:ascii="Verdana" w:hAnsi="Verdana"/>
          <w:color w:val="auto"/>
          <w:sz w:val="20"/>
          <w:szCs w:val="20"/>
          <w:lang w:val="bg-BG"/>
        </w:rPr>
        <w:t xml:space="preserve">). В акта да се посочва точния диаметър на канализационната тръба за </w:t>
      </w:r>
      <w:proofErr w:type="spellStart"/>
      <w:r w:rsidRPr="003C18E9">
        <w:rPr>
          <w:rFonts w:ascii="Verdana" w:hAnsi="Verdana"/>
          <w:color w:val="auto"/>
          <w:sz w:val="20"/>
          <w:szCs w:val="20"/>
          <w:lang w:val="bg-BG"/>
        </w:rPr>
        <w:t>сградно</w:t>
      </w:r>
      <w:proofErr w:type="spellEnd"/>
      <w:r w:rsidRPr="003C18E9">
        <w:rPr>
          <w:rFonts w:ascii="Verdana" w:hAnsi="Verdana"/>
          <w:color w:val="auto"/>
          <w:sz w:val="20"/>
          <w:szCs w:val="20"/>
          <w:lang w:val="bg-BG"/>
        </w:rPr>
        <w:t xml:space="preserve"> отклонение по DN/ID или DN/OD. </w:t>
      </w:r>
    </w:p>
    <w:p w14:paraId="281FBB05"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Позиция</w:t>
      </w:r>
      <w:r w:rsidRPr="003C18E9">
        <w:rPr>
          <w:rFonts w:ascii="Verdana" w:hAnsi="Verdana" w:cs="Arial"/>
          <w:b/>
          <w:color w:val="auto"/>
          <w:sz w:val="20"/>
          <w:szCs w:val="20"/>
          <w:lang w:val="bg-BG"/>
        </w:rPr>
        <w:t xml:space="preserve"> „Направа РШ от готови бетонови/ </w:t>
      </w:r>
      <w:proofErr w:type="spellStart"/>
      <w:r w:rsidRPr="003C18E9">
        <w:rPr>
          <w:rFonts w:ascii="Verdana" w:hAnsi="Verdana" w:cs="Arial"/>
          <w:b/>
          <w:color w:val="auto"/>
          <w:sz w:val="20"/>
          <w:szCs w:val="20"/>
          <w:lang w:val="bg-BG"/>
        </w:rPr>
        <w:t>стоманобетонови</w:t>
      </w:r>
      <w:proofErr w:type="spellEnd"/>
      <w:r w:rsidRPr="003C18E9">
        <w:rPr>
          <w:rFonts w:ascii="Verdana" w:hAnsi="Verdana" w:cs="Arial"/>
          <w:b/>
          <w:color w:val="auto"/>
          <w:sz w:val="20"/>
          <w:szCs w:val="20"/>
          <w:lang w:val="bg-BG"/>
        </w:rPr>
        <w:t xml:space="preserve"> елементи и направа на уличен оток с проектен диаметър“. </w:t>
      </w:r>
      <w:r w:rsidRPr="003C18E9">
        <w:rPr>
          <w:rFonts w:ascii="Verdana" w:hAnsi="Verdana" w:cs="Arial"/>
          <w:color w:val="auto"/>
          <w:sz w:val="20"/>
          <w:szCs w:val="20"/>
          <w:lang w:val="bg-BG"/>
        </w:rPr>
        <w:t>Завършеният вид на съоръженията, които се изграждат включва монтирани бетонови/</w:t>
      </w:r>
      <w:proofErr w:type="spellStart"/>
      <w:r w:rsidRPr="003C18E9">
        <w:rPr>
          <w:rFonts w:ascii="Verdana" w:hAnsi="Verdana" w:cs="Arial"/>
          <w:color w:val="auto"/>
          <w:sz w:val="20"/>
          <w:szCs w:val="20"/>
          <w:lang w:val="bg-BG"/>
        </w:rPr>
        <w:t>стоманобетонови</w:t>
      </w:r>
      <w:proofErr w:type="spellEnd"/>
      <w:r w:rsidRPr="003C18E9">
        <w:rPr>
          <w:rFonts w:ascii="Verdana" w:hAnsi="Verdana" w:cs="Arial"/>
          <w:color w:val="auto"/>
          <w:sz w:val="20"/>
          <w:szCs w:val="20"/>
          <w:lang w:val="bg-BG"/>
        </w:rPr>
        <w:t xml:space="preserve"> пръстени с проектен диаметър, изпълнени </w:t>
      </w:r>
      <w:proofErr w:type="spellStart"/>
      <w:r w:rsidRPr="003C18E9">
        <w:rPr>
          <w:rFonts w:ascii="Verdana" w:hAnsi="Verdana" w:cs="Arial"/>
          <w:color w:val="auto"/>
          <w:sz w:val="20"/>
          <w:szCs w:val="20"/>
          <w:lang w:val="bg-BG"/>
        </w:rPr>
        <w:t>подложни</w:t>
      </w:r>
      <w:proofErr w:type="spellEnd"/>
      <w:r w:rsidRPr="003C18E9">
        <w:rPr>
          <w:rFonts w:ascii="Verdana" w:hAnsi="Verdana" w:cs="Arial"/>
          <w:color w:val="auto"/>
          <w:sz w:val="20"/>
          <w:szCs w:val="20"/>
          <w:lang w:val="bg-BG"/>
        </w:rPr>
        <w:t xml:space="preserve"> бетони под съоръженията, циментови замазки и разтвори за </w:t>
      </w:r>
      <w:proofErr w:type="spellStart"/>
      <w:r w:rsidRPr="003C18E9">
        <w:rPr>
          <w:rFonts w:ascii="Verdana" w:hAnsi="Verdana" w:cs="Arial"/>
          <w:color w:val="auto"/>
          <w:sz w:val="20"/>
          <w:szCs w:val="20"/>
          <w:lang w:val="bg-BG"/>
        </w:rPr>
        <w:t>замонолитване</w:t>
      </w:r>
      <w:proofErr w:type="spellEnd"/>
      <w:r w:rsidRPr="003C18E9">
        <w:rPr>
          <w:rFonts w:ascii="Verdana" w:hAnsi="Verdana" w:cs="Arial"/>
          <w:color w:val="auto"/>
          <w:sz w:val="20"/>
          <w:szCs w:val="20"/>
          <w:lang w:val="bg-BG"/>
        </w:rPr>
        <w:t xml:space="preserve"> на отделни елементи, </w:t>
      </w:r>
      <w:proofErr w:type="spellStart"/>
      <w:r w:rsidRPr="003C18E9">
        <w:rPr>
          <w:rFonts w:ascii="Verdana" w:hAnsi="Verdana" w:cs="Arial"/>
          <w:color w:val="auto"/>
          <w:sz w:val="20"/>
          <w:szCs w:val="20"/>
          <w:lang w:val="bg-BG"/>
        </w:rPr>
        <w:t>пълнежен</w:t>
      </w:r>
      <w:proofErr w:type="spellEnd"/>
      <w:r w:rsidRPr="003C18E9">
        <w:rPr>
          <w:rFonts w:ascii="Verdana" w:hAnsi="Verdana" w:cs="Arial"/>
          <w:color w:val="auto"/>
          <w:sz w:val="20"/>
          <w:szCs w:val="20"/>
          <w:lang w:val="bg-BG"/>
        </w:rPr>
        <w:t xml:space="preserve"> бетон около и в съоръженията, а хидроизолацията на съоръженията вкл. полагането на битумен грунд се актуват отделно. Монтажът на „Допълнителните изделия за ревизионни шахти“  включва необходимите разтвори за </w:t>
      </w:r>
      <w:proofErr w:type="spellStart"/>
      <w:r w:rsidRPr="003C18E9">
        <w:rPr>
          <w:rFonts w:ascii="Verdana" w:hAnsi="Verdana" w:cs="Arial"/>
          <w:color w:val="auto"/>
          <w:sz w:val="20"/>
          <w:szCs w:val="20"/>
          <w:lang w:val="bg-BG"/>
        </w:rPr>
        <w:t>замонолитване</w:t>
      </w:r>
      <w:proofErr w:type="spellEnd"/>
      <w:r w:rsidRPr="003C18E9">
        <w:rPr>
          <w:rFonts w:ascii="Verdana" w:hAnsi="Verdana" w:cs="Arial"/>
          <w:color w:val="auto"/>
          <w:sz w:val="20"/>
          <w:szCs w:val="20"/>
          <w:lang w:val="bg-BG"/>
        </w:rPr>
        <w:t xml:space="preserve"> на елементите при готов монтаж.</w:t>
      </w:r>
    </w:p>
    <w:p w14:paraId="281FBB06" w14:textId="77777777" w:rsidR="00BD1FC3" w:rsidRPr="003C18E9" w:rsidRDefault="00BD1FC3" w:rsidP="007D37D6">
      <w:pPr>
        <w:numPr>
          <w:ilvl w:val="1"/>
          <w:numId w:val="47"/>
        </w:numPr>
        <w:ind w:left="0"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 xml:space="preserve">Единичната цена от Ценовата таблица „А“. „Допълнителни видове работи”, позиция „Разбиване отвор и </w:t>
      </w:r>
      <w:proofErr w:type="spellStart"/>
      <w:r w:rsidRPr="003C18E9">
        <w:rPr>
          <w:rFonts w:ascii="Verdana" w:hAnsi="Verdana" w:cs="Arial"/>
          <w:iCs/>
          <w:color w:val="auto"/>
          <w:sz w:val="20"/>
          <w:szCs w:val="20"/>
          <w:lang w:val="bg-BG"/>
        </w:rPr>
        <w:t>забетониране</w:t>
      </w:r>
      <w:proofErr w:type="spellEnd"/>
      <w:r w:rsidRPr="003C18E9">
        <w:rPr>
          <w:rFonts w:ascii="Verdana" w:hAnsi="Verdana" w:cs="Arial"/>
          <w:iCs/>
          <w:color w:val="auto"/>
          <w:sz w:val="20"/>
          <w:szCs w:val="20"/>
          <w:lang w:val="bg-BG"/>
        </w:rPr>
        <w:t xml:space="preserve"> на тръби в съществуващи съоръжения (шахти)“ включва всички възможни видове работи и материали, необходими за направа на директно свързване на тръба от уличен оток или </w:t>
      </w:r>
      <w:proofErr w:type="spellStart"/>
      <w:r w:rsidRPr="003C18E9">
        <w:rPr>
          <w:rFonts w:ascii="Verdana" w:hAnsi="Verdana" w:cs="Arial"/>
          <w:iCs/>
          <w:color w:val="auto"/>
          <w:sz w:val="20"/>
          <w:szCs w:val="20"/>
          <w:lang w:val="bg-BG"/>
        </w:rPr>
        <w:t>сградно</w:t>
      </w:r>
      <w:proofErr w:type="spellEnd"/>
      <w:r w:rsidRPr="003C18E9">
        <w:rPr>
          <w:rFonts w:ascii="Verdana" w:hAnsi="Verdana" w:cs="Arial"/>
          <w:iCs/>
          <w:color w:val="auto"/>
          <w:sz w:val="20"/>
          <w:szCs w:val="20"/>
          <w:lang w:val="bg-BG"/>
        </w:rPr>
        <w:t xml:space="preserve"> канално отклонение в ревизионна шахта – пробиване на отвор в стената на ревизионна шахта и </w:t>
      </w:r>
      <w:proofErr w:type="spellStart"/>
      <w:r w:rsidRPr="003C18E9">
        <w:rPr>
          <w:rFonts w:ascii="Verdana" w:hAnsi="Verdana" w:cs="Arial"/>
          <w:iCs/>
          <w:color w:val="auto"/>
          <w:sz w:val="20"/>
          <w:szCs w:val="20"/>
          <w:lang w:val="bg-BG"/>
        </w:rPr>
        <w:t>замонолитване</w:t>
      </w:r>
      <w:proofErr w:type="spellEnd"/>
      <w:r w:rsidRPr="003C18E9">
        <w:rPr>
          <w:rFonts w:ascii="Verdana" w:hAnsi="Verdana" w:cs="Arial"/>
          <w:iCs/>
          <w:color w:val="auto"/>
          <w:sz w:val="20"/>
          <w:szCs w:val="20"/>
          <w:lang w:val="bg-BG"/>
        </w:rPr>
        <w:t xml:space="preserve"> на връзката с разтвор съответстващ на изискванията на проекта или техническото задание към Договора.</w:t>
      </w:r>
    </w:p>
    <w:p w14:paraId="281FBB07" w14:textId="77777777" w:rsidR="00BD1FC3" w:rsidRPr="003C18E9" w:rsidRDefault="00BD1FC3" w:rsidP="007D37D6">
      <w:pPr>
        <w:numPr>
          <w:ilvl w:val="1"/>
          <w:numId w:val="47"/>
        </w:numPr>
        <w:ind w:left="0"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 xml:space="preserve">Единичните цени от Ценовата таблица „А“ „Допълнителни видове работи”, позиции „Ремонт и </w:t>
      </w:r>
      <w:proofErr w:type="spellStart"/>
      <w:r w:rsidRPr="003C18E9">
        <w:rPr>
          <w:rFonts w:ascii="Verdana" w:hAnsi="Verdana" w:cs="Arial"/>
          <w:iCs/>
          <w:color w:val="auto"/>
          <w:sz w:val="20"/>
          <w:szCs w:val="20"/>
          <w:lang w:val="bg-BG"/>
        </w:rPr>
        <w:t>пресвързване</w:t>
      </w:r>
      <w:proofErr w:type="spellEnd"/>
      <w:r w:rsidRPr="003C18E9">
        <w:rPr>
          <w:rFonts w:ascii="Verdana" w:hAnsi="Verdana" w:cs="Arial"/>
          <w:iCs/>
          <w:color w:val="auto"/>
          <w:sz w:val="20"/>
          <w:szCs w:val="20"/>
          <w:lang w:val="bg-BG"/>
        </w:rPr>
        <w:t xml:space="preserve"> съществуващи УО“ и „Ремонт и </w:t>
      </w:r>
      <w:proofErr w:type="spellStart"/>
      <w:r w:rsidRPr="003C18E9">
        <w:rPr>
          <w:rFonts w:ascii="Verdana" w:hAnsi="Verdana" w:cs="Arial"/>
          <w:iCs/>
          <w:color w:val="auto"/>
          <w:sz w:val="20"/>
          <w:szCs w:val="20"/>
          <w:lang w:val="bg-BG"/>
        </w:rPr>
        <w:t>надзиждане</w:t>
      </w:r>
      <w:proofErr w:type="spellEnd"/>
      <w:r w:rsidRPr="003C18E9">
        <w:rPr>
          <w:rFonts w:ascii="Verdana" w:hAnsi="Verdana" w:cs="Arial"/>
          <w:iCs/>
          <w:color w:val="auto"/>
          <w:sz w:val="20"/>
          <w:szCs w:val="20"/>
          <w:lang w:val="bg-BG"/>
        </w:rPr>
        <w:t xml:space="preserve"> на съществуващи РШ“ включват всички възможни видове работи и материали необходими за ремонт на съществуващи съоръжения (ревизионни, </w:t>
      </w:r>
      <w:proofErr w:type="spellStart"/>
      <w:r w:rsidRPr="003C18E9">
        <w:rPr>
          <w:rFonts w:ascii="Verdana" w:hAnsi="Verdana" w:cs="Arial"/>
          <w:iCs/>
          <w:color w:val="auto"/>
          <w:sz w:val="20"/>
          <w:szCs w:val="20"/>
          <w:lang w:val="bg-BG"/>
        </w:rPr>
        <w:t>дъждоприемни</w:t>
      </w:r>
      <w:proofErr w:type="spellEnd"/>
      <w:r w:rsidRPr="003C18E9">
        <w:rPr>
          <w:rFonts w:ascii="Verdana" w:hAnsi="Verdana" w:cs="Arial"/>
          <w:iCs/>
          <w:color w:val="auto"/>
          <w:sz w:val="20"/>
          <w:szCs w:val="20"/>
          <w:lang w:val="bg-BG"/>
        </w:rPr>
        <w:t xml:space="preserve"> шахти и </w:t>
      </w:r>
      <w:proofErr w:type="spellStart"/>
      <w:r w:rsidRPr="003C18E9">
        <w:rPr>
          <w:rFonts w:ascii="Verdana" w:hAnsi="Verdana" w:cs="Arial"/>
          <w:iCs/>
          <w:color w:val="auto"/>
          <w:sz w:val="20"/>
          <w:szCs w:val="20"/>
          <w:lang w:val="bg-BG"/>
        </w:rPr>
        <w:t>др</w:t>
      </w:r>
      <w:proofErr w:type="spellEnd"/>
      <w:r w:rsidRPr="003C18E9">
        <w:rPr>
          <w:rFonts w:ascii="Verdana" w:hAnsi="Verdana" w:cs="Arial"/>
          <w:iCs/>
          <w:color w:val="auto"/>
          <w:sz w:val="20"/>
          <w:szCs w:val="20"/>
          <w:lang w:val="bg-BG"/>
        </w:rPr>
        <w:t xml:space="preserve">) като измазване с циментов или бетонов разтвор на разрушена част от съоръжението, повдигане/сваляне на чугунена решетка или капак  (включва </w:t>
      </w:r>
      <w:proofErr w:type="spellStart"/>
      <w:r w:rsidRPr="003C18E9">
        <w:rPr>
          <w:rFonts w:ascii="Verdana" w:hAnsi="Verdana" w:cs="Arial"/>
          <w:iCs/>
          <w:color w:val="auto"/>
          <w:sz w:val="20"/>
          <w:szCs w:val="20"/>
          <w:lang w:val="bg-BG"/>
        </w:rPr>
        <w:t>надзиждане</w:t>
      </w:r>
      <w:proofErr w:type="spellEnd"/>
      <w:r w:rsidRPr="003C18E9">
        <w:rPr>
          <w:rFonts w:ascii="Verdana" w:hAnsi="Verdana" w:cs="Arial"/>
          <w:iCs/>
          <w:color w:val="auto"/>
          <w:sz w:val="20"/>
          <w:szCs w:val="20"/>
          <w:lang w:val="bg-BG"/>
        </w:rPr>
        <w:t xml:space="preserve"> с бетонови тухли или </w:t>
      </w:r>
      <w:proofErr w:type="spellStart"/>
      <w:r w:rsidRPr="003C18E9">
        <w:rPr>
          <w:rFonts w:ascii="Verdana" w:hAnsi="Verdana" w:cs="Arial"/>
          <w:iCs/>
          <w:color w:val="auto"/>
          <w:sz w:val="20"/>
          <w:szCs w:val="20"/>
          <w:lang w:val="bg-BG"/>
        </w:rPr>
        <w:t>ниворегулиращи</w:t>
      </w:r>
      <w:proofErr w:type="spellEnd"/>
      <w:r w:rsidRPr="003C18E9">
        <w:rPr>
          <w:rFonts w:ascii="Verdana" w:hAnsi="Verdana" w:cs="Arial"/>
          <w:iCs/>
          <w:color w:val="auto"/>
          <w:sz w:val="20"/>
          <w:szCs w:val="20"/>
          <w:lang w:val="bg-BG"/>
        </w:rPr>
        <w:t xml:space="preserve"> бетонови сегменти), както и укрепване на съществуващи или нови включвания на канализационни тръби с бетонов или друг подходящ разтвор.</w:t>
      </w:r>
    </w:p>
    <w:p w14:paraId="281FBB08" w14:textId="77777777" w:rsidR="00BD1FC3" w:rsidRPr="003C18E9" w:rsidRDefault="00BD1FC3" w:rsidP="007D37D6">
      <w:pPr>
        <w:pStyle w:val="Footer"/>
        <w:numPr>
          <w:ilvl w:val="0"/>
          <w:numId w:val="47"/>
        </w:numPr>
        <w:tabs>
          <w:tab w:val="clear" w:pos="4320"/>
          <w:tab w:val="clear" w:pos="8640"/>
          <w:tab w:val="center" w:pos="1134"/>
        </w:tabs>
        <w:spacing w:before="120" w:after="120"/>
        <w:ind w:left="0" w:firstLine="709"/>
        <w:jc w:val="both"/>
        <w:rPr>
          <w:rFonts w:ascii="Verdana" w:hAnsi="Verdana" w:cs="Arial"/>
          <w:b/>
          <w:iCs/>
          <w:color w:val="auto"/>
          <w:sz w:val="20"/>
          <w:lang w:val="bg-BG"/>
        </w:rPr>
      </w:pPr>
      <w:r w:rsidRPr="003C18E9">
        <w:rPr>
          <w:rFonts w:ascii="Verdana" w:hAnsi="Verdana" w:cs="Arial"/>
          <w:b/>
          <w:iCs/>
          <w:color w:val="auto"/>
          <w:sz w:val="20"/>
          <w:lang w:val="bg-BG"/>
        </w:rPr>
        <w:t>РАЗДЕЛ „ПЪТНА ЧАСТ”</w:t>
      </w:r>
    </w:p>
    <w:p w14:paraId="281FBB09"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актуване на част пътна трябва да се спазват следните правила за изчисляване на необходимото количество </w:t>
      </w:r>
      <w:r w:rsidRPr="003C18E9">
        <w:rPr>
          <w:rFonts w:ascii="Verdana" w:hAnsi="Verdana" w:cs="Arial"/>
          <w:b/>
          <w:color w:val="auto"/>
          <w:sz w:val="20"/>
          <w:szCs w:val="20"/>
          <w:lang w:val="bg-BG"/>
        </w:rPr>
        <w:t>трошен камък и асфалт</w:t>
      </w:r>
      <w:r w:rsidRPr="003C18E9">
        <w:rPr>
          <w:rFonts w:ascii="Verdana" w:hAnsi="Verdana" w:cs="Arial"/>
          <w:color w:val="auto"/>
          <w:sz w:val="20"/>
          <w:szCs w:val="20"/>
          <w:lang w:val="bg-BG"/>
        </w:rPr>
        <w:t>:</w:t>
      </w:r>
    </w:p>
    <w:p w14:paraId="281FBB0A" w14:textId="77777777" w:rsidR="00BD1FC3" w:rsidRPr="003C18E9" w:rsidRDefault="00BD1FC3" w:rsidP="00BD1FC3">
      <w:pPr>
        <w:ind w:firstLine="709"/>
        <w:jc w:val="both"/>
        <w:rPr>
          <w:rFonts w:ascii="Verdana" w:hAnsi="Verdana" w:cs="Arial"/>
          <w:b/>
          <w:color w:val="auto"/>
          <w:sz w:val="20"/>
          <w:szCs w:val="20"/>
          <w:lang w:val="bg-BG"/>
        </w:rPr>
      </w:pPr>
      <w:r w:rsidRPr="003C18E9">
        <w:rPr>
          <w:rFonts w:ascii="Verdana" w:hAnsi="Verdana" w:cs="Arial"/>
          <w:b/>
          <w:color w:val="auto"/>
          <w:sz w:val="20"/>
          <w:szCs w:val="20"/>
          <w:lang w:val="bg-BG"/>
        </w:rPr>
        <w:t>S (площ, м</w:t>
      </w:r>
      <w:r w:rsidRPr="003C18E9">
        <w:rPr>
          <w:rFonts w:ascii="Verdana" w:hAnsi="Verdana" w:cs="Arial"/>
          <w:b/>
          <w:color w:val="auto"/>
          <w:sz w:val="20"/>
          <w:szCs w:val="20"/>
          <w:vertAlign w:val="superscript"/>
          <w:lang w:val="bg-BG"/>
        </w:rPr>
        <w:t>2</w:t>
      </w:r>
      <w:r w:rsidRPr="003C18E9">
        <w:rPr>
          <w:rFonts w:ascii="Verdana" w:hAnsi="Verdana" w:cs="Arial"/>
          <w:b/>
          <w:color w:val="auto"/>
          <w:sz w:val="20"/>
          <w:szCs w:val="20"/>
          <w:lang w:val="bg-BG"/>
        </w:rPr>
        <w:t>),  М (маса, тон)</w:t>
      </w:r>
    </w:p>
    <w:p w14:paraId="281FBB0B" w14:textId="77777777" w:rsidR="00BD1FC3" w:rsidRPr="003C18E9" w:rsidRDefault="00BD1FC3" w:rsidP="007D37D6">
      <w:pPr>
        <w:numPr>
          <w:ilvl w:val="1"/>
          <w:numId w:val="47"/>
        </w:numPr>
        <w:ind w:left="0" w:firstLine="709"/>
        <w:jc w:val="both"/>
        <w:rPr>
          <w:rFonts w:ascii="Verdana" w:hAnsi="Verdana"/>
          <w:color w:val="auto"/>
          <w:sz w:val="20"/>
          <w:szCs w:val="20"/>
          <w:lang w:val="bg-BG"/>
        </w:rPr>
      </w:pPr>
      <w:r w:rsidRPr="003C18E9">
        <w:rPr>
          <w:rFonts w:ascii="Verdana" w:hAnsi="Verdana"/>
          <w:color w:val="auto"/>
          <w:sz w:val="20"/>
          <w:szCs w:val="20"/>
          <w:lang w:val="bg-BG"/>
        </w:rPr>
        <w:t xml:space="preserve">Позиция </w:t>
      </w:r>
      <w:r w:rsidRPr="003C18E9">
        <w:rPr>
          <w:rFonts w:ascii="Verdana" w:hAnsi="Verdana"/>
          <w:b/>
          <w:color w:val="auto"/>
          <w:sz w:val="20"/>
          <w:szCs w:val="20"/>
          <w:lang w:val="bg-BG"/>
        </w:rPr>
        <w:t>„Полагане основа от трошен камък“.</w:t>
      </w:r>
    </w:p>
    <w:p w14:paraId="281FBB0C" w14:textId="77777777" w:rsidR="00BD1FC3" w:rsidRPr="003C18E9" w:rsidRDefault="00BD1FC3" w:rsidP="00BD1FC3">
      <w:pPr>
        <w:pStyle w:val="BodyText"/>
        <w:ind w:firstLine="709"/>
        <w:jc w:val="center"/>
        <w:rPr>
          <w:rFonts w:ascii="Verdana" w:hAnsi="Verdana" w:cs="Arial"/>
          <w:color w:val="auto"/>
          <w:sz w:val="20"/>
          <w:lang w:val="bg-BG"/>
        </w:rPr>
      </w:pPr>
      <w:r w:rsidRPr="003C18E9">
        <w:rPr>
          <w:rFonts w:ascii="Verdana" w:hAnsi="Verdana" w:cs="Arial"/>
          <w:color w:val="auto"/>
          <w:sz w:val="20"/>
          <w:lang w:val="bg-BG"/>
        </w:rPr>
        <w:t xml:space="preserve">V </w:t>
      </w:r>
      <w:r w:rsidRPr="003C18E9">
        <w:rPr>
          <w:rFonts w:ascii="Verdana" w:hAnsi="Verdana" w:cs="Arial"/>
          <w:color w:val="auto"/>
          <w:sz w:val="20"/>
          <w:vertAlign w:val="subscript"/>
          <w:lang w:val="bg-BG"/>
        </w:rPr>
        <w:t xml:space="preserve">трошен .камък </w:t>
      </w:r>
      <w:r w:rsidRPr="003C18E9">
        <w:rPr>
          <w:rFonts w:ascii="Verdana" w:hAnsi="Verdana" w:cs="Arial"/>
          <w:color w:val="auto"/>
          <w:sz w:val="20"/>
          <w:lang w:val="bg-BG"/>
        </w:rPr>
        <w:t xml:space="preserve">= S x h </w:t>
      </w:r>
      <w:r w:rsidRPr="003C18E9">
        <w:rPr>
          <w:rFonts w:ascii="Verdana" w:hAnsi="Verdana" w:cs="Arial"/>
          <w:color w:val="auto"/>
          <w:sz w:val="20"/>
          <w:vertAlign w:val="subscript"/>
          <w:lang w:val="bg-BG"/>
        </w:rPr>
        <w:t>трошен .камък</w:t>
      </w:r>
      <w:r w:rsidRPr="003C18E9">
        <w:rPr>
          <w:rFonts w:ascii="Verdana" w:hAnsi="Verdana" w:cs="Arial"/>
          <w:color w:val="auto"/>
          <w:sz w:val="20"/>
          <w:lang w:val="bg-BG"/>
        </w:rPr>
        <w:t xml:space="preserve"> (м</w:t>
      </w:r>
      <w:r w:rsidRPr="003C18E9">
        <w:rPr>
          <w:rFonts w:ascii="Verdana" w:hAnsi="Verdana" w:cs="Arial"/>
          <w:color w:val="auto"/>
          <w:sz w:val="20"/>
          <w:vertAlign w:val="superscript"/>
          <w:lang w:val="bg-BG"/>
        </w:rPr>
        <w:t>3</w:t>
      </w:r>
      <w:r w:rsidRPr="003C18E9">
        <w:rPr>
          <w:rFonts w:ascii="Verdana" w:hAnsi="Verdana" w:cs="Arial"/>
          <w:color w:val="auto"/>
          <w:sz w:val="20"/>
          <w:lang w:val="bg-BG"/>
        </w:rPr>
        <w:t>)</w:t>
      </w:r>
    </w:p>
    <w:p w14:paraId="281FBB0D"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h </w:t>
      </w:r>
      <w:r w:rsidRPr="003C18E9">
        <w:rPr>
          <w:rFonts w:ascii="Verdana" w:hAnsi="Verdana" w:cs="Arial"/>
          <w:color w:val="auto"/>
          <w:sz w:val="20"/>
          <w:szCs w:val="20"/>
          <w:vertAlign w:val="subscript"/>
          <w:lang w:val="bg-BG"/>
        </w:rPr>
        <w:t>трошен камък</w:t>
      </w:r>
      <w:r w:rsidRPr="003C18E9">
        <w:rPr>
          <w:rFonts w:ascii="Verdana" w:hAnsi="Verdana" w:cs="Arial"/>
          <w:color w:val="auto"/>
          <w:sz w:val="20"/>
          <w:szCs w:val="20"/>
          <w:lang w:val="bg-BG"/>
        </w:rPr>
        <w:t xml:space="preserve">  -  дебелина на пласта трошен камък съгласно детайла на пътната настилка изразена в метри.</w:t>
      </w:r>
    </w:p>
    <w:p w14:paraId="281FBB0E"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Позиция </w:t>
      </w:r>
      <w:r w:rsidRPr="003C18E9">
        <w:rPr>
          <w:rFonts w:ascii="Verdana" w:hAnsi="Verdana" w:cs="Arial"/>
          <w:b/>
          <w:color w:val="auto"/>
          <w:sz w:val="20"/>
          <w:szCs w:val="20"/>
          <w:lang w:val="bg-BG"/>
        </w:rPr>
        <w:t>„Полагане битумизирана баластра“.</w:t>
      </w:r>
    </w:p>
    <w:p w14:paraId="281FBB0F" w14:textId="77777777" w:rsidR="00BD1FC3" w:rsidRPr="003C18E9" w:rsidRDefault="00BD1FC3" w:rsidP="00BD1FC3">
      <w:pPr>
        <w:pStyle w:val="BodyText"/>
        <w:ind w:firstLine="709"/>
        <w:jc w:val="center"/>
        <w:rPr>
          <w:rFonts w:ascii="Verdana" w:hAnsi="Verdana" w:cs="Arial"/>
          <w:color w:val="auto"/>
          <w:sz w:val="20"/>
          <w:lang w:val="bg-BG"/>
        </w:rPr>
      </w:pPr>
      <w:r w:rsidRPr="003C18E9">
        <w:rPr>
          <w:rFonts w:ascii="Verdana" w:hAnsi="Verdana" w:cs="Arial"/>
          <w:color w:val="auto"/>
          <w:sz w:val="20"/>
          <w:lang w:val="bg-BG"/>
        </w:rPr>
        <w:t xml:space="preserve">M </w:t>
      </w:r>
      <w:r w:rsidRPr="003C18E9">
        <w:rPr>
          <w:rFonts w:ascii="Verdana" w:hAnsi="Verdana" w:cs="Arial"/>
          <w:color w:val="auto"/>
          <w:sz w:val="20"/>
          <w:vertAlign w:val="subscript"/>
          <w:lang w:val="bg-BG"/>
        </w:rPr>
        <w:t xml:space="preserve">б.б </w:t>
      </w:r>
      <w:r w:rsidRPr="003C18E9">
        <w:rPr>
          <w:rFonts w:ascii="Verdana" w:hAnsi="Verdana" w:cs="Arial"/>
          <w:color w:val="auto"/>
          <w:sz w:val="20"/>
          <w:lang w:val="bg-BG"/>
        </w:rPr>
        <w:t xml:space="preserve">= S x m </w:t>
      </w:r>
      <w:r w:rsidRPr="003C18E9">
        <w:rPr>
          <w:rFonts w:ascii="Verdana" w:hAnsi="Verdana" w:cs="Arial"/>
          <w:color w:val="auto"/>
          <w:sz w:val="20"/>
          <w:vertAlign w:val="subscript"/>
          <w:lang w:val="bg-BG"/>
        </w:rPr>
        <w:t xml:space="preserve">б.б </w:t>
      </w:r>
      <w:r w:rsidRPr="003C18E9">
        <w:rPr>
          <w:rFonts w:ascii="Verdana" w:hAnsi="Verdana" w:cs="Arial"/>
          <w:color w:val="auto"/>
          <w:sz w:val="20"/>
          <w:lang w:val="bg-BG"/>
        </w:rPr>
        <w:t xml:space="preserve"> x 0.024 (тон)</w:t>
      </w:r>
    </w:p>
    <w:p w14:paraId="281FBB10"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m </w:t>
      </w:r>
      <w:r w:rsidRPr="003C18E9">
        <w:rPr>
          <w:rFonts w:ascii="Verdana" w:hAnsi="Verdana" w:cs="Arial"/>
          <w:color w:val="auto"/>
          <w:sz w:val="20"/>
          <w:szCs w:val="20"/>
          <w:vertAlign w:val="subscript"/>
          <w:lang w:val="bg-BG"/>
        </w:rPr>
        <w:t>б.</w:t>
      </w:r>
      <w:proofErr w:type="spellStart"/>
      <w:r w:rsidRPr="003C18E9">
        <w:rPr>
          <w:rFonts w:ascii="Verdana" w:hAnsi="Verdana" w:cs="Arial"/>
          <w:color w:val="auto"/>
          <w:sz w:val="20"/>
          <w:szCs w:val="20"/>
          <w:vertAlign w:val="subscript"/>
          <w:lang w:val="bg-BG"/>
        </w:rPr>
        <w:t>б</w:t>
      </w:r>
      <w:proofErr w:type="spellEnd"/>
      <w:r w:rsidRPr="003C18E9">
        <w:rPr>
          <w:rFonts w:ascii="Verdana" w:hAnsi="Verdana" w:cs="Arial"/>
          <w:color w:val="auto"/>
          <w:sz w:val="20"/>
          <w:szCs w:val="20"/>
          <w:vertAlign w:val="subscript"/>
          <w:lang w:val="bg-BG"/>
        </w:rPr>
        <w:t>.</w:t>
      </w:r>
      <w:r w:rsidRPr="003C18E9">
        <w:rPr>
          <w:rFonts w:ascii="Verdana" w:hAnsi="Verdana" w:cs="Arial"/>
          <w:color w:val="auto"/>
          <w:sz w:val="20"/>
          <w:szCs w:val="20"/>
          <w:lang w:val="bg-BG"/>
        </w:rPr>
        <w:t xml:space="preserve"> – дебелина на битумизираната баластра съгласно детайла на пътната настилка изразена в сантиметри.</w:t>
      </w:r>
    </w:p>
    <w:p w14:paraId="281FBB11"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Позиция </w:t>
      </w:r>
      <w:r w:rsidRPr="003C18E9">
        <w:rPr>
          <w:rFonts w:ascii="Verdana" w:hAnsi="Verdana" w:cs="Arial"/>
          <w:b/>
          <w:color w:val="auto"/>
          <w:sz w:val="20"/>
          <w:szCs w:val="20"/>
          <w:lang w:val="bg-BG"/>
        </w:rPr>
        <w:t>„Полагане асфалтобетон неплътна смес“.</w:t>
      </w:r>
    </w:p>
    <w:p w14:paraId="281FBB12" w14:textId="77777777" w:rsidR="00BD1FC3" w:rsidRPr="003C18E9" w:rsidRDefault="00BD1FC3" w:rsidP="00BD1FC3">
      <w:pPr>
        <w:pStyle w:val="BodyText"/>
        <w:ind w:firstLine="709"/>
        <w:jc w:val="center"/>
        <w:rPr>
          <w:rFonts w:ascii="Verdana" w:hAnsi="Verdana" w:cs="Arial"/>
          <w:color w:val="auto"/>
          <w:sz w:val="20"/>
          <w:lang w:val="bg-BG"/>
        </w:rPr>
      </w:pPr>
      <w:r w:rsidRPr="003C18E9">
        <w:rPr>
          <w:rFonts w:ascii="Verdana" w:hAnsi="Verdana" w:cs="Arial"/>
          <w:color w:val="auto"/>
          <w:sz w:val="20"/>
          <w:lang w:val="bg-BG"/>
        </w:rPr>
        <w:t xml:space="preserve">M </w:t>
      </w:r>
      <w:r w:rsidRPr="003C18E9">
        <w:rPr>
          <w:rFonts w:ascii="Verdana" w:hAnsi="Verdana" w:cs="Arial"/>
          <w:color w:val="auto"/>
          <w:sz w:val="20"/>
          <w:vertAlign w:val="subscript"/>
          <w:lang w:val="bg-BG"/>
        </w:rPr>
        <w:t>непл.</w:t>
      </w:r>
      <w:proofErr w:type="spellStart"/>
      <w:r w:rsidRPr="003C18E9">
        <w:rPr>
          <w:rFonts w:ascii="Verdana" w:hAnsi="Verdana" w:cs="Arial"/>
          <w:color w:val="auto"/>
          <w:sz w:val="20"/>
          <w:vertAlign w:val="subscript"/>
          <w:lang w:val="bg-BG"/>
        </w:rPr>
        <w:t>асф</w:t>
      </w:r>
      <w:proofErr w:type="spellEnd"/>
      <w:r w:rsidRPr="003C18E9">
        <w:rPr>
          <w:rFonts w:ascii="Verdana" w:hAnsi="Verdana" w:cs="Arial"/>
          <w:color w:val="auto"/>
          <w:sz w:val="20"/>
          <w:lang w:val="bg-BG"/>
        </w:rPr>
        <w:t xml:space="preserve">.= S x m </w:t>
      </w:r>
      <w:r w:rsidRPr="003C18E9">
        <w:rPr>
          <w:rFonts w:ascii="Verdana" w:hAnsi="Verdana" w:cs="Arial"/>
          <w:color w:val="auto"/>
          <w:sz w:val="20"/>
          <w:vertAlign w:val="subscript"/>
          <w:lang w:val="bg-BG"/>
        </w:rPr>
        <w:t>непл.</w:t>
      </w:r>
      <w:proofErr w:type="spellStart"/>
      <w:r w:rsidRPr="003C18E9">
        <w:rPr>
          <w:rFonts w:ascii="Verdana" w:hAnsi="Verdana" w:cs="Arial"/>
          <w:color w:val="auto"/>
          <w:sz w:val="20"/>
          <w:vertAlign w:val="subscript"/>
          <w:lang w:val="bg-BG"/>
        </w:rPr>
        <w:t>асф</w:t>
      </w:r>
      <w:proofErr w:type="spellEnd"/>
      <w:r w:rsidRPr="003C18E9">
        <w:rPr>
          <w:rFonts w:ascii="Verdana" w:hAnsi="Verdana" w:cs="Arial"/>
          <w:color w:val="auto"/>
          <w:sz w:val="20"/>
          <w:lang w:val="bg-BG"/>
        </w:rPr>
        <w:t xml:space="preserve"> x 0.024 (тон)</w:t>
      </w:r>
    </w:p>
    <w:p w14:paraId="281FBB13"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m </w:t>
      </w:r>
      <w:r w:rsidRPr="003C18E9">
        <w:rPr>
          <w:rFonts w:ascii="Verdana" w:hAnsi="Verdana" w:cs="Arial"/>
          <w:color w:val="auto"/>
          <w:sz w:val="20"/>
          <w:szCs w:val="20"/>
          <w:vertAlign w:val="subscript"/>
          <w:lang w:val="bg-BG"/>
        </w:rPr>
        <w:t>непл.</w:t>
      </w:r>
      <w:proofErr w:type="spellStart"/>
      <w:r w:rsidRPr="003C18E9">
        <w:rPr>
          <w:rFonts w:ascii="Verdana" w:hAnsi="Verdana" w:cs="Arial"/>
          <w:color w:val="auto"/>
          <w:sz w:val="20"/>
          <w:szCs w:val="20"/>
          <w:vertAlign w:val="subscript"/>
          <w:lang w:val="bg-BG"/>
        </w:rPr>
        <w:t>асф</w:t>
      </w:r>
      <w:proofErr w:type="spellEnd"/>
      <w:r w:rsidRPr="003C18E9">
        <w:rPr>
          <w:rFonts w:ascii="Verdana" w:hAnsi="Verdana" w:cs="Arial"/>
          <w:color w:val="auto"/>
          <w:sz w:val="20"/>
          <w:szCs w:val="20"/>
          <w:lang w:val="bg-BG"/>
        </w:rPr>
        <w:t>. – дебелина на неплътния асфалтобетон съгласно детайла на пътната настилка изразена в сантиметри.</w:t>
      </w:r>
    </w:p>
    <w:p w14:paraId="281FBB14"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Позиция </w:t>
      </w:r>
      <w:r w:rsidRPr="003C18E9">
        <w:rPr>
          <w:rFonts w:ascii="Verdana" w:hAnsi="Verdana" w:cs="Arial"/>
          <w:b/>
          <w:color w:val="auto"/>
          <w:sz w:val="20"/>
          <w:szCs w:val="20"/>
          <w:lang w:val="bg-BG"/>
        </w:rPr>
        <w:t>„Полагане асфалтобетон плътна смес“.</w:t>
      </w:r>
    </w:p>
    <w:p w14:paraId="281FBB15" w14:textId="77777777" w:rsidR="00BD1FC3" w:rsidRPr="003C18E9" w:rsidRDefault="00BD1FC3" w:rsidP="00BD1FC3">
      <w:pPr>
        <w:pStyle w:val="BodyText"/>
        <w:ind w:firstLine="709"/>
        <w:jc w:val="center"/>
        <w:rPr>
          <w:rFonts w:ascii="Verdana" w:hAnsi="Verdana" w:cs="Arial"/>
          <w:color w:val="auto"/>
          <w:sz w:val="20"/>
          <w:lang w:val="bg-BG"/>
        </w:rPr>
      </w:pPr>
      <w:r w:rsidRPr="003C18E9">
        <w:rPr>
          <w:rFonts w:ascii="Verdana" w:hAnsi="Verdana" w:cs="Arial"/>
          <w:color w:val="auto"/>
          <w:sz w:val="20"/>
          <w:lang w:val="bg-BG"/>
        </w:rPr>
        <w:t xml:space="preserve">M </w:t>
      </w:r>
      <w:r w:rsidRPr="003C18E9">
        <w:rPr>
          <w:rFonts w:ascii="Verdana" w:hAnsi="Verdana" w:cs="Arial"/>
          <w:color w:val="auto"/>
          <w:sz w:val="20"/>
          <w:vertAlign w:val="subscript"/>
          <w:lang w:val="bg-BG"/>
        </w:rPr>
        <w:t>пл.</w:t>
      </w:r>
      <w:proofErr w:type="spellStart"/>
      <w:r w:rsidRPr="003C18E9">
        <w:rPr>
          <w:rFonts w:ascii="Verdana" w:hAnsi="Verdana" w:cs="Arial"/>
          <w:color w:val="auto"/>
          <w:sz w:val="20"/>
          <w:vertAlign w:val="subscript"/>
          <w:lang w:val="bg-BG"/>
        </w:rPr>
        <w:t>асф</w:t>
      </w:r>
      <w:proofErr w:type="spellEnd"/>
      <w:r w:rsidRPr="003C18E9">
        <w:rPr>
          <w:rFonts w:ascii="Verdana" w:hAnsi="Verdana" w:cs="Arial"/>
          <w:color w:val="auto"/>
          <w:sz w:val="20"/>
          <w:lang w:val="bg-BG"/>
        </w:rPr>
        <w:t xml:space="preserve">.= S x m </w:t>
      </w:r>
      <w:r w:rsidRPr="003C18E9">
        <w:rPr>
          <w:rFonts w:ascii="Verdana" w:hAnsi="Verdana" w:cs="Arial"/>
          <w:color w:val="auto"/>
          <w:sz w:val="20"/>
          <w:vertAlign w:val="subscript"/>
          <w:lang w:val="bg-BG"/>
        </w:rPr>
        <w:t>пл.</w:t>
      </w:r>
      <w:proofErr w:type="spellStart"/>
      <w:r w:rsidRPr="003C18E9">
        <w:rPr>
          <w:rFonts w:ascii="Verdana" w:hAnsi="Verdana" w:cs="Arial"/>
          <w:color w:val="auto"/>
          <w:sz w:val="20"/>
          <w:vertAlign w:val="subscript"/>
          <w:lang w:val="bg-BG"/>
        </w:rPr>
        <w:t>асф</w:t>
      </w:r>
      <w:proofErr w:type="spellEnd"/>
      <w:r w:rsidRPr="003C18E9">
        <w:rPr>
          <w:rFonts w:ascii="Verdana" w:hAnsi="Verdana" w:cs="Arial"/>
          <w:color w:val="auto"/>
          <w:sz w:val="20"/>
          <w:lang w:val="bg-BG"/>
        </w:rPr>
        <w:t xml:space="preserve"> x 0.024 (тон)</w:t>
      </w:r>
    </w:p>
    <w:p w14:paraId="281FBB16"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m </w:t>
      </w:r>
      <w:r w:rsidRPr="003C18E9">
        <w:rPr>
          <w:rFonts w:ascii="Verdana" w:hAnsi="Verdana" w:cs="Arial"/>
          <w:color w:val="auto"/>
          <w:sz w:val="20"/>
          <w:szCs w:val="20"/>
          <w:vertAlign w:val="subscript"/>
          <w:lang w:val="bg-BG"/>
        </w:rPr>
        <w:t>пл.</w:t>
      </w:r>
      <w:proofErr w:type="spellStart"/>
      <w:r w:rsidRPr="003C18E9">
        <w:rPr>
          <w:rFonts w:ascii="Verdana" w:hAnsi="Verdana" w:cs="Arial"/>
          <w:color w:val="auto"/>
          <w:sz w:val="20"/>
          <w:szCs w:val="20"/>
          <w:vertAlign w:val="subscript"/>
          <w:lang w:val="bg-BG"/>
        </w:rPr>
        <w:t>асф</w:t>
      </w:r>
      <w:proofErr w:type="spellEnd"/>
      <w:r w:rsidRPr="003C18E9">
        <w:rPr>
          <w:rFonts w:ascii="Verdana" w:hAnsi="Verdana" w:cs="Arial"/>
          <w:color w:val="auto"/>
          <w:sz w:val="20"/>
          <w:szCs w:val="20"/>
          <w:lang w:val="bg-BG"/>
        </w:rPr>
        <w:t>. – дебелина на плътния асфалтобетон съгласно детайла на пътната настилка изразена в сантиметри.</w:t>
      </w:r>
    </w:p>
    <w:p w14:paraId="281FBB17"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Позиция </w:t>
      </w:r>
      <w:r w:rsidRPr="003C18E9">
        <w:rPr>
          <w:rFonts w:ascii="Verdana" w:hAnsi="Verdana" w:cs="Arial"/>
          <w:b/>
          <w:color w:val="auto"/>
          <w:sz w:val="20"/>
          <w:szCs w:val="20"/>
          <w:lang w:val="bg-BG"/>
        </w:rPr>
        <w:t xml:space="preserve">„Възстановяване </w:t>
      </w:r>
      <w:proofErr w:type="spellStart"/>
      <w:r w:rsidRPr="003C18E9">
        <w:rPr>
          <w:rFonts w:ascii="Verdana" w:hAnsi="Verdana" w:cs="Arial"/>
          <w:b/>
          <w:color w:val="auto"/>
          <w:sz w:val="20"/>
          <w:szCs w:val="20"/>
          <w:lang w:val="bg-BG"/>
        </w:rPr>
        <w:t>макадамова</w:t>
      </w:r>
      <w:proofErr w:type="spellEnd"/>
      <w:r w:rsidRPr="003C18E9">
        <w:rPr>
          <w:rFonts w:ascii="Verdana" w:hAnsi="Verdana" w:cs="Arial"/>
          <w:b/>
          <w:color w:val="auto"/>
          <w:sz w:val="20"/>
          <w:szCs w:val="20"/>
          <w:lang w:val="bg-BG"/>
        </w:rPr>
        <w:t xml:space="preserve"> настилка от заклинен трошен камък, вкл. доставка, превоз и уплътняване“.</w:t>
      </w:r>
      <w:r w:rsidRPr="003C18E9">
        <w:rPr>
          <w:rFonts w:ascii="Verdana" w:hAnsi="Verdana" w:cs="Arial"/>
          <w:color w:val="auto"/>
          <w:sz w:val="20"/>
          <w:szCs w:val="20"/>
          <w:lang w:val="bg-BG"/>
        </w:rPr>
        <w:t xml:space="preserve"> </w:t>
      </w:r>
    </w:p>
    <w:p w14:paraId="281FBB18" w14:textId="77777777" w:rsidR="00BD1FC3" w:rsidRPr="003C18E9" w:rsidRDefault="00BD1FC3" w:rsidP="00BD1FC3">
      <w:pPr>
        <w:ind w:firstLine="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Когато настилката, която се възстановява е </w:t>
      </w:r>
      <w:proofErr w:type="spellStart"/>
      <w:r w:rsidRPr="003C18E9">
        <w:rPr>
          <w:rFonts w:ascii="Verdana" w:hAnsi="Verdana" w:cs="Arial"/>
          <w:color w:val="auto"/>
          <w:sz w:val="20"/>
          <w:szCs w:val="20"/>
          <w:lang w:val="bg-BG"/>
        </w:rPr>
        <w:t>макадам</w:t>
      </w:r>
      <w:proofErr w:type="spellEnd"/>
      <w:r w:rsidRPr="003C18E9">
        <w:rPr>
          <w:rFonts w:ascii="Verdana" w:hAnsi="Verdana" w:cs="Arial"/>
          <w:color w:val="auto"/>
          <w:sz w:val="20"/>
          <w:szCs w:val="20"/>
          <w:lang w:val="bg-BG"/>
        </w:rPr>
        <w:t xml:space="preserve">, се заплаща нейната квадратура (при дебелина на настилката 0,30 м.) като предварително обемът на </w:t>
      </w:r>
      <w:proofErr w:type="spellStart"/>
      <w:r w:rsidRPr="003C18E9">
        <w:rPr>
          <w:rFonts w:ascii="Verdana" w:hAnsi="Verdana" w:cs="Arial"/>
          <w:color w:val="auto"/>
          <w:sz w:val="20"/>
          <w:szCs w:val="20"/>
          <w:lang w:val="bg-BG"/>
        </w:rPr>
        <w:t>макадама</w:t>
      </w:r>
      <w:proofErr w:type="spellEnd"/>
      <w:r w:rsidRPr="003C18E9">
        <w:rPr>
          <w:rFonts w:ascii="Verdana" w:hAnsi="Verdana" w:cs="Arial"/>
          <w:color w:val="auto"/>
          <w:sz w:val="20"/>
          <w:szCs w:val="20"/>
          <w:lang w:val="bg-BG"/>
        </w:rPr>
        <w:t xml:space="preserve"> е приспаднат от обема на обратната основна </w:t>
      </w:r>
      <w:proofErr w:type="spellStart"/>
      <w:r w:rsidRPr="003C18E9">
        <w:rPr>
          <w:rFonts w:ascii="Verdana" w:hAnsi="Verdana" w:cs="Arial"/>
          <w:color w:val="auto"/>
          <w:sz w:val="20"/>
          <w:szCs w:val="20"/>
          <w:lang w:val="bg-BG"/>
        </w:rPr>
        <w:t>засипка</w:t>
      </w:r>
      <w:proofErr w:type="spellEnd"/>
      <w:r w:rsidRPr="003C18E9">
        <w:rPr>
          <w:rFonts w:ascii="Verdana" w:hAnsi="Verdana" w:cs="Arial"/>
          <w:color w:val="auto"/>
          <w:sz w:val="20"/>
          <w:szCs w:val="20"/>
          <w:lang w:val="bg-BG"/>
        </w:rPr>
        <w:t>.</w:t>
      </w:r>
    </w:p>
    <w:p w14:paraId="281FBB19" w14:textId="77777777" w:rsidR="00BD1FC3" w:rsidRPr="003C18E9" w:rsidRDefault="00BD1FC3" w:rsidP="007D37D6">
      <w:pPr>
        <w:numPr>
          <w:ilvl w:val="0"/>
          <w:numId w:val="47"/>
        </w:numPr>
        <w:tabs>
          <w:tab w:val="center" w:pos="1134"/>
        </w:tabs>
        <w:spacing w:before="120" w:after="120"/>
        <w:ind w:left="0" w:firstLine="709"/>
        <w:jc w:val="both"/>
        <w:rPr>
          <w:rFonts w:ascii="Verdana" w:hAnsi="Verdana" w:cs="Arial"/>
          <w:b/>
          <w:iCs/>
          <w:color w:val="auto"/>
          <w:sz w:val="20"/>
          <w:szCs w:val="20"/>
          <w:lang w:val="bg-BG"/>
        </w:rPr>
      </w:pPr>
      <w:r w:rsidRPr="003C18E9">
        <w:rPr>
          <w:rFonts w:ascii="Verdana" w:hAnsi="Verdana" w:cs="Arial"/>
          <w:b/>
          <w:iCs/>
          <w:color w:val="auto"/>
          <w:sz w:val="20"/>
          <w:szCs w:val="20"/>
          <w:lang w:val="bg-BG"/>
        </w:rPr>
        <w:t>РАЗДЕЛ „ВРЕМЕННА ОРГАНИЗАЦИЯ НА ДВИЖЕНИЕТО по време на строителството“.</w:t>
      </w:r>
    </w:p>
    <w:p w14:paraId="281FBB1A" w14:textId="77777777" w:rsidR="00BD1FC3" w:rsidRPr="003C18E9" w:rsidRDefault="00BD1FC3" w:rsidP="00BD1FC3">
      <w:pPr>
        <w:tabs>
          <w:tab w:val="center" w:pos="1134"/>
        </w:tabs>
        <w:ind w:firstLine="709"/>
        <w:jc w:val="both"/>
        <w:rPr>
          <w:rFonts w:ascii="Verdana" w:hAnsi="Verdana" w:cs="Arial"/>
          <w:iCs/>
          <w:color w:val="auto"/>
          <w:sz w:val="20"/>
          <w:szCs w:val="20"/>
          <w:lang w:val="bg-BG"/>
        </w:rPr>
      </w:pPr>
      <w:r w:rsidRPr="003C18E9">
        <w:rPr>
          <w:rFonts w:ascii="Verdana" w:hAnsi="Verdana" w:cs="Arial"/>
          <w:iCs/>
          <w:color w:val="auto"/>
          <w:sz w:val="20"/>
          <w:szCs w:val="20"/>
          <w:lang w:val="bg-BG"/>
        </w:rPr>
        <w:t>Предвидените пътни знаци и съоръжения по част „ВОБД” са инвентарни и са собственост на Изпълнителя.</w:t>
      </w:r>
    </w:p>
    <w:p w14:paraId="281FBB1B" w14:textId="77777777" w:rsidR="00BD1FC3" w:rsidRPr="003C18E9" w:rsidRDefault="00BD1FC3" w:rsidP="007D37D6">
      <w:pPr>
        <w:numPr>
          <w:ilvl w:val="0"/>
          <w:numId w:val="47"/>
        </w:numPr>
        <w:tabs>
          <w:tab w:val="center" w:pos="1134"/>
        </w:tabs>
        <w:spacing w:before="120" w:after="120"/>
        <w:ind w:left="0" w:firstLine="709"/>
        <w:jc w:val="both"/>
        <w:rPr>
          <w:rFonts w:ascii="Verdana" w:hAnsi="Verdana" w:cs="Arial"/>
          <w:b/>
          <w:iCs/>
          <w:color w:val="auto"/>
          <w:sz w:val="20"/>
          <w:szCs w:val="20"/>
          <w:lang w:val="bg-BG"/>
        </w:rPr>
      </w:pPr>
      <w:r w:rsidRPr="003C18E9">
        <w:rPr>
          <w:rFonts w:ascii="Verdana" w:hAnsi="Verdana" w:cs="Arial"/>
          <w:b/>
          <w:iCs/>
          <w:color w:val="auto"/>
          <w:sz w:val="20"/>
          <w:szCs w:val="20"/>
          <w:lang w:val="bg-BG"/>
        </w:rPr>
        <w:t>РАЗДЕЛ „ПЛАН ЗА БЕЗОПАСНОСТ И ЗДРАВЕ”</w:t>
      </w:r>
    </w:p>
    <w:p w14:paraId="281FBB1C"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Предвидените плътна ограда и съоръжения по „ПБЗ” са инвентарни и са собственост на Изпълнителя.</w:t>
      </w:r>
    </w:p>
    <w:p w14:paraId="281FBB1D"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Информационната табела, изисквана съгласно чл.157, ал. 5 от ЗУТ се изработва от Изпълнителя по модел, предоставен от Възложителя.</w:t>
      </w:r>
    </w:p>
    <w:p w14:paraId="281FBB1E"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Единичните цени включват и разходите за временно ползване на пътни платна и контрол на движението, които ще се плащат на полицията или на съответните оторизирани органи.</w:t>
      </w:r>
    </w:p>
    <w:p w14:paraId="281FBB1F" w14:textId="77777777" w:rsidR="00BD1FC3" w:rsidRPr="003C18E9" w:rsidRDefault="00BD1FC3" w:rsidP="007D37D6">
      <w:pPr>
        <w:numPr>
          <w:ilvl w:val="1"/>
          <w:numId w:val="47"/>
        </w:numPr>
        <w:ind w:left="0" w:firstLine="709"/>
        <w:jc w:val="both"/>
        <w:rPr>
          <w:rFonts w:ascii="Verdana" w:hAnsi="Verdana" w:cs="Arial"/>
          <w:color w:val="auto"/>
          <w:sz w:val="20"/>
          <w:szCs w:val="20"/>
          <w:lang w:val="bg-BG"/>
        </w:rPr>
      </w:pPr>
      <w:r w:rsidRPr="003C18E9">
        <w:rPr>
          <w:rFonts w:ascii="Verdana" w:hAnsi="Verdana" w:cs="Arial"/>
          <w:color w:val="auto"/>
          <w:sz w:val="20"/>
          <w:szCs w:val="20"/>
          <w:lang w:val="bg-BG"/>
        </w:rPr>
        <w:t>Количествата отнасящи се за позициите от Временна организация на движение (ВОБД), „Информационно табло”, „Химическа тоалетна – преносима” и „Преносим контейнер за санитарно-битови нужди”, както и количествата по позиции от част План за безопасност и здраве” (ПБЗ), се отнасят за целия обект за целия период на строителството.</w:t>
      </w:r>
    </w:p>
    <w:p w14:paraId="281FBB20" w14:textId="77777777" w:rsidR="00BD1FC3" w:rsidRPr="003C18E9" w:rsidRDefault="00BD1FC3" w:rsidP="00BD1FC3">
      <w:pPr>
        <w:spacing w:before="120" w:after="120"/>
        <w:ind w:firstLine="709"/>
        <w:jc w:val="both"/>
        <w:rPr>
          <w:rFonts w:ascii="Verdana" w:hAnsi="Verdana" w:cs="Arial"/>
          <w:color w:val="auto"/>
          <w:sz w:val="20"/>
          <w:szCs w:val="20"/>
          <w:lang w:val="bg-BG"/>
        </w:rPr>
      </w:pPr>
    </w:p>
    <w:p w14:paraId="281FBB21" w14:textId="77777777" w:rsidR="00BD1FC3" w:rsidRPr="003C18E9" w:rsidRDefault="00BD1FC3" w:rsidP="00BD1FC3">
      <w:pPr>
        <w:pStyle w:val="BodyText3"/>
        <w:tabs>
          <w:tab w:val="clear" w:pos="426"/>
          <w:tab w:val="clear" w:pos="6804"/>
        </w:tabs>
        <w:spacing w:after="240"/>
        <w:ind w:right="299" w:firstLine="709"/>
        <w:rPr>
          <w:rFonts w:ascii="Verdana" w:hAnsi="Verdana"/>
          <w:color w:val="auto"/>
          <w:sz w:val="20"/>
          <w:szCs w:val="20"/>
        </w:rPr>
      </w:pPr>
    </w:p>
    <w:p w14:paraId="281FBB22" w14:textId="77777777" w:rsidR="00BD1FC3" w:rsidRPr="003C18E9" w:rsidRDefault="00BD1FC3" w:rsidP="00BD1FC3">
      <w:pPr>
        <w:pStyle w:val="BodyText3"/>
        <w:tabs>
          <w:tab w:val="clear" w:pos="426"/>
          <w:tab w:val="clear" w:pos="6804"/>
        </w:tabs>
        <w:spacing w:after="240"/>
        <w:ind w:right="299" w:firstLine="709"/>
        <w:rPr>
          <w:rFonts w:ascii="Verdana" w:hAnsi="Verdana"/>
          <w:color w:val="auto"/>
          <w:sz w:val="20"/>
          <w:szCs w:val="20"/>
        </w:rPr>
      </w:pPr>
    </w:p>
    <w:p w14:paraId="281FBB23" w14:textId="77777777" w:rsidR="00BD1FC3" w:rsidRPr="003C18E9" w:rsidRDefault="00BD1FC3" w:rsidP="00BD1FC3">
      <w:pPr>
        <w:pStyle w:val="BodyText3"/>
        <w:tabs>
          <w:tab w:val="clear" w:pos="426"/>
          <w:tab w:val="clear" w:pos="6804"/>
        </w:tabs>
        <w:spacing w:after="240"/>
        <w:ind w:right="299"/>
        <w:rPr>
          <w:rFonts w:ascii="Verdana" w:hAnsi="Verdana"/>
          <w:color w:val="auto"/>
          <w:sz w:val="20"/>
          <w:szCs w:val="20"/>
        </w:rPr>
      </w:pPr>
    </w:p>
    <w:p w14:paraId="2A47536A" w14:textId="77777777" w:rsidR="001A4EB8" w:rsidRPr="003C18E9" w:rsidRDefault="001A4EB8" w:rsidP="00BD1FC3">
      <w:pPr>
        <w:pStyle w:val="BodyText3"/>
        <w:tabs>
          <w:tab w:val="clear" w:pos="426"/>
          <w:tab w:val="clear" w:pos="6804"/>
        </w:tabs>
        <w:spacing w:after="240"/>
        <w:ind w:right="299"/>
        <w:rPr>
          <w:rFonts w:ascii="Verdana" w:hAnsi="Verdana"/>
          <w:color w:val="auto"/>
          <w:sz w:val="20"/>
          <w:szCs w:val="20"/>
        </w:rPr>
        <w:sectPr w:rsidR="001A4EB8" w:rsidRPr="003C18E9" w:rsidSect="001854F9">
          <w:headerReference w:type="default" r:id="rId65"/>
          <w:footerReference w:type="default" r:id="rId66"/>
          <w:pgSz w:w="11909" w:h="16834" w:code="9"/>
          <w:pgMar w:top="902" w:right="1440" w:bottom="1440" w:left="1440" w:header="709" w:footer="0" w:gutter="0"/>
          <w:pgNumType w:start="1"/>
          <w:cols w:space="708"/>
          <w:docGrid w:linePitch="360"/>
        </w:sectPr>
      </w:pPr>
    </w:p>
    <w:p w14:paraId="281FBB2F" w14:textId="77777777" w:rsidR="00BD1FC3" w:rsidRPr="003C18E9" w:rsidRDefault="00BD1FC3" w:rsidP="00BD1FC3">
      <w:pPr>
        <w:ind w:right="431"/>
        <w:jc w:val="center"/>
        <w:rPr>
          <w:rFonts w:ascii="Verdana" w:hAnsi="Verdana"/>
          <w:b/>
          <w:bCs/>
          <w:color w:val="auto"/>
          <w:sz w:val="20"/>
          <w:szCs w:val="20"/>
          <w:lang w:val="bg-BG"/>
        </w:rPr>
      </w:pPr>
      <w:r w:rsidRPr="003C18E9">
        <w:rPr>
          <w:rFonts w:ascii="Verdana" w:hAnsi="Verdana"/>
          <w:b/>
          <w:bCs/>
          <w:color w:val="auto"/>
          <w:sz w:val="20"/>
          <w:szCs w:val="20"/>
          <w:lang w:val="bg-BG"/>
        </w:rPr>
        <w:lastRenderedPageBreak/>
        <w:t>ОБРАЗЦИ, ИЗПОЛЗВАНИ ПРИ ПОДГОТОВКА НА ОФЕРТАТА</w:t>
      </w:r>
    </w:p>
    <w:p w14:paraId="281FBB30" w14:textId="77777777" w:rsidR="00BD1FC3" w:rsidRPr="003C18E9" w:rsidRDefault="00BD1FC3" w:rsidP="00BD1FC3">
      <w:pPr>
        <w:ind w:right="431"/>
        <w:jc w:val="center"/>
        <w:rPr>
          <w:rFonts w:ascii="Verdana" w:hAnsi="Verdana"/>
          <w:b/>
          <w:bCs/>
          <w:color w:val="auto"/>
          <w:sz w:val="20"/>
          <w:szCs w:val="20"/>
          <w:lang w:val="bg-BG"/>
        </w:rPr>
        <w:sectPr w:rsidR="00BD1FC3" w:rsidRPr="003C18E9" w:rsidSect="001A4EB8">
          <w:pgSz w:w="11909" w:h="16834" w:code="9"/>
          <w:pgMar w:top="902" w:right="1440" w:bottom="1440" w:left="1440" w:header="709" w:footer="0" w:gutter="0"/>
          <w:pgNumType w:start="1"/>
          <w:cols w:space="708"/>
          <w:vAlign w:val="center"/>
          <w:docGrid w:linePitch="360"/>
        </w:sectPr>
      </w:pPr>
    </w:p>
    <w:p w14:paraId="281FBB31" w14:textId="77777777" w:rsidR="00BD1FC3" w:rsidRPr="003C18E9" w:rsidRDefault="00BD1FC3" w:rsidP="00BD1FC3">
      <w:pPr>
        <w:spacing w:before="60" w:after="60"/>
        <w:ind w:right="299"/>
        <w:jc w:val="both"/>
        <w:rPr>
          <w:rFonts w:ascii="Verdana" w:hAnsi="Verdana"/>
          <w:b/>
          <w:color w:val="auto"/>
          <w:sz w:val="20"/>
          <w:szCs w:val="20"/>
          <w:lang w:val="bg-BG"/>
        </w:rPr>
      </w:pPr>
    </w:p>
    <w:p w14:paraId="281FBB32" w14:textId="77777777" w:rsidR="00BD1FC3" w:rsidRPr="003C18E9" w:rsidRDefault="00BD1FC3" w:rsidP="00BD1FC3">
      <w:pPr>
        <w:spacing w:before="60" w:after="60"/>
        <w:ind w:right="299"/>
        <w:jc w:val="center"/>
        <w:rPr>
          <w:rFonts w:ascii="Verdana" w:hAnsi="Verdana" w:cs="Arial"/>
          <w:b/>
          <w:color w:val="auto"/>
          <w:sz w:val="20"/>
          <w:szCs w:val="20"/>
          <w:lang w:val="bg-BG"/>
        </w:rPr>
      </w:pPr>
      <w:r w:rsidRPr="003C18E9">
        <w:rPr>
          <w:rFonts w:ascii="Verdana" w:hAnsi="Verdana" w:cs="Arial"/>
          <w:b/>
          <w:color w:val="auto"/>
          <w:sz w:val="20"/>
          <w:szCs w:val="20"/>
          <w:lang w:val="bg-BG"/>
        </w:rPr>
        <w:t>СПИСЪК-ДЕКЛАРАЦИЯ</w:t>
      </w:r>
    </w:p>
    <w:p w14:paraId="281FBB33" w14:textId="77777777" w:rsidR="00BD1FC3" w:rsidRPr="003C18E9" w:rsidRDefault="00BD1FC3" w:rsidP="00BD1FC3">
      <w:pPr>
        <w:spacing w:before="60" w:after="60"/>
        <w:ind w:right="299"/>
        <w:jc w:val="center"/>
        <w:rPr>
          <w:rFonts w:ascii="Verdana" w:hAnsi="Verdana" w:cs="Arial"/>
          <w:b/>
          <w:color w:val="auto"/>
          <w:sz w:val="20"/>
          <w:szCs w:val="20"/>
          <w:lang w:val="bg-BG"/>
        </w:rPr>
      </w:pPr>
    </w:p>
    <w:p w14:paraId="281FBB34" w14:textId="77777777" w:rsidR="00BD1FC3" w:rsidRPr="003C18E9" w:rsidRDefault="00BD1FC3" w:rsidP="00BD1FC3">
      <w:pPr>
        <w:spacing w:before="60" w:after="60"/>
        <w:ind w:right="299"/>
        <w:jc w:val="center"/>
        <w:rPr>
          <w:rFonts w:ascii="Verdana" w:hAnsi="Verdana"/>
          <w:b/>
          <w:color w:val="auto"/>
          <w:sz w:val="20"/>
          <w:szCs w:val="20"/>
          <w:lang w:val="bg-BG"/>
        </w:rPr>
      </w:pPr>
      <w:r w:rsidRPr="003C18E9">
        <w:rPr>
          <w:rFonts w:ascii="Verdana" w:hAnsi="Verdana" w:cs="Arial"/>
          <w:b/>
          <w:color w:val="auto"/>
          <w:sz w:val="20"/>
          <w:szCs w:val="20"/>
          <w:lang w:val="bg-BG"/>
        </w:rPr>
        <w:t>с успешно изпълнено и завършено строителство</w:t>
      </w:r>
    </w:p>
    <w:p w14:paraId="281FBB35" w14:textId="77777777" w:rsidR="00BD1FC3" w:rsidRPr="003C18E9" w:rsidRDefault="00BD1FC3" w:rsidP="00BD1FC3">
      <w:pPr>
        <w:spacing w:before="60" w:after="60"/>
        <w:ind w:right="299"/>
        <w:jc w:val="both"/>
        <w:rPr>
          <w:rFonts w:ascii="Verdana" w:hAnsi="Verdana"/>
          <w:b/>
          <w:color w:val="auto"/>
          <w:sz w:val="20"/>
          <w:szCs w:val="20"/>
          <w:lang w:val="bg-BG"/>
        </w:rPr>
      </w:pPr>
    </w:p>
    <w:tbl>
      <w:tblPr>
        <w:tblStyle w:val="TableGrid"/>
        <w:tblpPr w:leftFromText="181" w:rightFromText="181" w:vertAnchor="text" w:horzAnchor="margin" w:tblpX="-493" w:tblpY="352"/>
        <w:tblOverlap w:val="never"/>
        <w:tblW w:w="14850" w:type="dxa"/>
        <w:tblLayout w:type="fixed"/>
        <w:tblLook w:val="04A0" w:firstRow="1" w:lastRow="0" w:firstColumn="1" w:lastColumn="0" w:noHBand="0" w:noVBand="1"/>
      </w:tblPr>
      <w:tblGrid>
        <w:gridCol w:w="2518"/>
        <w:gridCol w:w="1701"/>
        <w:gridCol w:w="1843"/>
        <w:gridCol w:w="2268"/>
        <w:gridCol w:w="2551"/>
        <w:gridCol w:w="2268"/>
        <w:gridCol w:w="1701"/>
      </w:tblGrid>
      <w:tr w:rsidR="00DE1379" w:rsidRPr="003C18E9" w14:paraId="281FBB40" w14:textId="77777777" w:rsidTr="00EC3889">
        <w:tc>
          <w:tcPr>
            <w:tcW w:w="2518" w:type="dxa"/>
            <w:vAlign w:val="center"/>
          </w:tcPr>
          <w:p w14:paraId="281FBB36"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Наименование на обекта и № на договора, дата на сключване и срок (съгласно договора)</w:t>
            </w:r>
          </w:p>
        </w:tc>
        <w:tc>
          <w:tcPr>
            <w:tcW w:w="1701" w:type="dxa"/>
            <w:vAlign w:val="center"/>
          </w:tcPr>
          <w:p w14:paraId="281FBB37"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Място на изпълнение</w:t>
            </w:r>
          </w:p>
        </w:tc>
        <w:tc>
          <w:tcPr>
            <w:tcW w:w="1843" w:type="dxa"/>
            <w:vAlign w:val="center"/>
          </w:tcPr>
          <w:p w14:paraId="281FBB38"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Период на строителство на обекта</w:t>
            </w:r>
          </w:p>
        </w:tc>
        <w:tc>
          <w:tcPr>
            <w:tcW w:w="2268" w:type="dxa"/>
            <w:vAlign w:val="center"/>
          </w:tcPr>
          <w:p w14:paraId="281FBB39"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Вид СМР</w:t>
            </w:r>
          </w:p>
          <w:p w14:paraId="281FBB3A"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(„само канал” или</w:t>
            </w:r>
          </w:p>
          <w:p w14:paraId="281FBB3B"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„само водопровод” или „водопровод и канал”)</w:t>
            </w:r>
          </w:p>
        </w:tc>
        <w:tc>
          <w:tcPr>
            <w:tcW w:w="2551" w:type="dxa"/>
            <w:vAlign w:val="center"/>
          </w:tcPr>
          <w:p w14:paraId="281FBB3C"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Дължина и диаметър на изградения уличен канал/уличен канализационен колектор/</w:t>
            </w:r>
          </w:p>
          <w:p w14:paraId="281FBB3D"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водопровод</w:t>
            </w:r>
          </w:p>
        </w:tc>
        <w:tc>
          <w:tcPr>
            <w:tcW w:w="2268" w:type="dxa"/>
            <w:vAlign w:val="center"/>
          </w:tcPr>
          <w:p w14:paraId="281FBB3E"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Стойност на СМР по отделно за водопровод и канал</w:t>
            </w:r>
          </w:p>
        </w:tc>
        <w:tc>
          <w:tcPr>
            <w:tcW w:w="1701" w:type="dxa"/>
            <w:vAlign w:val="center"/>
          </w:tcPr>
          <w:p w14:paraId="281FBB3F"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Възложител</w:t>
            </w:r>
          </w:p>
        </w:tc>
      </w:tr>
      <w:tr w:rsidR="00DE1379" w:rsidRPr="003C18E9" w14:paraId="281FBB48" w14:textId="77777777" w:rsidTr="00EC3889">
        <w:tc>
          <w:tcPr>
            <w:tcW w:w="2518" w:type="dxa"/>
          </w:tcPr>
          <w:p w14:paraId="281FBB41"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1</w:t>
            </w:r>
          </w:p>
        </w:tc>
        <w:tc>
          <w:tcPr>
            <w:tcW w:w="1701" w:type="dxa"/>
          </w:tcPr>
          <w:p w14:paraId="281FBB42"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2</w:t>
            </w:r>
          </w:p>
        </w:tc>
        <w:tc>
          <w:tcPr>
            <w:tcW w:w="1843" w:type="dxa"/>
          </w:tcPr>
          <w:p w14:paraId="281FBB43"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3</w:t>
            </w:r>
          </w:p>
        </w:tc>
        <w:tc>
          <w:tcPr>
            <w:tcW w:w="2268" w:type="dxa"/>
          </w:tcPr>
          <w:p w14:paraId="281FBB44"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4</w:t>
            </w:r>
          </w:p>
        </w:tc>
        <w:tc>
          <w:tcPr>
            <w:tcW w:w="2551" w:type="dxa"/>
          </w:tcPr>
          <w:p w14:paraId="281FBB45"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5</w:t>
            </w:r>
          </w:p>
        </w:tc>
        <w:tc>
          <w:tcPr>
            <w:tcW w:w="2268" w:type="dxa"/>
          </w:tcPr>
          <w:p w14:paraId="281FBB46"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6</w:t>
            </w:r>
          </w:p>
        </w:tc>
        <w:tc>
          <w:tcPr>
            <w:tcW w:w="1701" w:type="dxa"/>
          </w:tcPr>
          <w:p w14:paraId="281FBB47" w14:textId="77777777" w:rsidR="00BD1FC3" w:rsidRPr="003C18E9" w:rsidRDefault="00BD1FC3" w:rsidP="00DE1379">
            <w:pPr>
              <w:jc w:val="center"/>
              <w:rPr>
                <w:rFonts w:ascii="Verdana" w:hAnsi="Verdana"/>
                <w:color w:val="auto"/>
                <w:sz w:val="20"/>
                <w:szCs w:val="20"/>
                <w:lang w:val="bg-BG"/>
              </w:rPr>
            </w:pPr>
            <w:r w:rsidRPr="003C18E9">
              <w:rPr>
                <w:rFonts w:ascii="Verdana" w:hAnsi="Verdana"/>
                <w:color w:val="auto"/>
                <w:sz w:val="20"/>
                <w:szCs w:val="20"/>
                <w:lang w:val="bg-BG"/>
              </w:rPr>
              <w:t>7</w:t>
            </w:r>
          </w:p>
        </w:tc>
      </w:tr>
      <w:tr w:rsidR="00DE1379" w:rsidRPr="003C18E9" w14:paraId="281FBB50" w14:textId="77777777" w:rsidTr="00EC3889">
        <w:tc>
          <w:tcPr>
            <w:tcW w:w="2518" w:type="dxa"/>
          </w:tcPr>
          <w:p w14:paraId="281FBB49" w14:textId="77777777" w:rsidR="00BD1FC3" w:rsidRPr="003C18E9" w:rsidRDefault="00BD1FC3" w:rsidP="00DE1379">
            <w:pPr>
              <w:rPr>
                <w:rFonts w:ascii="Verdana" w:hAnsi="Verdana"/>
                <w:color w:val="auto"/>
                <w:sz w:val="20"/>
                <w:szCs w:val="20"/>
                <w:lang w:val="bg-BG"/>
              </w:rPr>
            </w:pPr>
          </w:p>
        </w:tc>
        <w:tc>
          <w:tcPr>
            <w:tcW w:w="1701" w:type="dxa"/>
          </w:tcPr>
          <w:p w14:paraId="281FBB4A" w14:textId="77777777" w:rsidR="00BD1FC3" w:rsidRPr="003C18E9" w:rsidRDefault="00BD1FC3" w:rsidP="00DE1379">
            <w:pPr>
              <w:rPr>
                <w:rFonts w:ascii="Verdana" w:hAnsi="Verdana"/>
                <w:color w:val="auto"/>
                <w:sz w:val="20"/>
                <w:szCs w:val="20"/>
                <w:lang w:val="bg-BG"/>
              </w:rPr>
            </w:pPr>
          </w:p>
        </w:tc>
        <w:tc>
          <w:tcPr>
            <w:tcW w:w="1843" w:type="dxa"/>
          </w:tcPr>
          <w:p w14:paraId="281FBB4B" w14:textId="77777777" w:rsidR="00BD1FC3" w:rsidRPr="003C18E9" w:rsidRDefault="00BD1FC3" w:rsidP="00DE1379">
            <w:pPr>
              <w:rPr>
                <w:rFonts w:ascii="Verdana" w:hAnsi="Verdana"/>
                <w:color w:val="auto"/>
                <w:sz w:val="20"/>
                <w:szCs w:val="20"/>
                <w:lang w:val="bg-BG"/>
              </w:rPr>
            </w:pPr>
          </w:p>
        </w:tc>
        <w:tc>
          <w:tcPr>
            <w:tcW w:w="2268" w:type="dxa"/>
          </w:tcPr>
          <w:p w14:paraId="281FBB4C" w14:textId="77777777" w:rsidR="00BD1FC3" w:rsidRPr="003C18E9" w:rsidRDefault="00BD1FC3" w:rsidP="00DE1379">
            <w:pPr>
              <w:rPr>
                <w:rFonts w:ascii="Verdana" w:hAnsi="Verdana"/>
                <w:color w:val="auto"/>
                <w:sz w:val="20"/>
                <w:szCs w:val="20"/>
                <w:lang w:val="bg-BG"/>
              </w:rPr>
            </w:pPr>
          </w:p>
        </w:tc>
        <w:tc>
          <w:tcPr>
            <w:tcW w:w="2551" w:type="dxa"/>
          </w:tcPr>
          <w:p w14:paraId="281FBB4D" w14:textId="77777777" w:rsidR="00BD1FC3" w:rsidRPr="003C18E9" w:rsidRDefault="00BD1FC3" w:rsidP="00DE1379">
            <w:pPr>
              <w:rPr>
                <w:rFonts w:ascii="Verdana" w:hAnsi="Verdana"/>
                <w:color w:val="auto"/>
                <w:sz w:val="20"/>
                <w:szCs w:val="20"/>
                <w:lang w:val="bg-BG"/>
              </w:rPr>
            </w:pPr>
          </w:p>
        </w:tc>
        <w:tc>
          <w:tcPr>
            <w:tcW w:w="2268" w:type="dxa"/>
          </w:tcPr>
          <w:p w14:paraId="281FBB4E" w14:textId="77777777" w:rsidR="00BD1FC3" w:rsidRPr="003C18E9" w:rsidRDefault="00BD1FC3" w:rsidP="00DE1379">
            <w:pPr>
              <w:rPr>
                <w:rFonts w:ascii="Verdana" w:hAnsi="Verdana"/>
                <w:color w:val="auto"/>
                <w:sz w:val="20"/>
                <w:szCs w:val="20"/>
                <w:lang w:val="bg-BG"/>
              </w:rPr>
            </w:pPr>
          </w:p>
        </w:tc>
        <w:tc>
          <w:tcPr>
            <w:tcW w:w="1701" w:type="dxa"/>
          </w:tcPr>
          <w:p w14:paraId="281FBB4F" w14:textId="77777777" w:rsidR="00BD1FC3" w:rsidRPr="003C18E9" w:rsidRDefault="00BD1FC3" w:rsidP="00DE1379">
            <w:pPr>
              <w:rPr>
                <w:rFonts w:ascii="Verdana" w:hAnsi="Verdana"/>
                <w:color w:val="auto"/>
                <w:sz w:val="20"/>
                <w:szCs w:val="20"/>
                <w:lang w:val="bg-BG"/>
              </w:rPr>
            </w:pPr>
          </w:p>
        </w:tc>
      </w:tr>
      <w:tr w:rsidR="00DE1379" w:rsidRPr="003C18E9" w14:paraId="281FBB58" w14:textId="77777777" w:rsidTr="00EC3889">
        <w:tc>
          <w:tcPr>
            <w:tcW w:w="2518" w:type="dxa"/>
          </w:tcPr>
          <w:p w14:paraId="281FBB51" w14:textId="77777777" w:rsidR="00BD1FC3" w:rsidRPr="003C18E9" w:rsidRDefault="00BD1FC3" w:rsidP="00DE1379">
            <w:pPr>
              <w:rPr>
                <w:rFonts w:ascii="Verdana" w:hAnsi="Verdana"/>
                <w:color w:val="auto"/>
                <w:sz w:val="20"/>
                <w:szCs w:val="20"/>
                <w:lang w:val="bg-BG"/>
              </w:rPr>
            </w:pPr>
          </w:p>
        </w:tc>
        <w:tc>
          <w:tcPr>
            <w:tcW w:w="1701" w:type="dxa"/>
          </w:tcPr>
          <w:p w14:paraId="281FBB52" w14:textId="77777777" w:rsidR="00BD1FC3" w:rsidRPr="003C18E9" w:rsidRDefault="00BD1FC3" w:rsidP="00DE1379">
            <w:pPr>
              <w:rPr>
                <w:rFonts w:ascii="Verdana" w:hAnsi="Verdana"/>
                <w:color w:val="auto"/>
                <w:sz w:val="20"/>
                <w:szCs w:val="20"/>
                <w:lang w:val="bg-BG"/>
              </w:rPr>
            </w:pPr>
          </w:p>
        </w:tc>
        <w:tc>
          <w:tcPr>
            <w:tcW w:w="1843" w:type="dxa"/>
          </w:tcPr>
          <w:p w14:paraId="281FBB53" w14:textId="77777777" w:rsidR="00BD1FC3" w:rsidRPr="003C18E9" w:rsidRDefault="00BD1FC3" w:rsidP="00DE1379">
            <w:pPr>
              <w:rPr>
                <w:rFonts w:ascii="Verdana" w:hAnsi="Verdana"/>
                <w:color w:val="auto"/>
                <w:sz w:val="20"/>
                <w:szCs w:val="20"/>
                <w:lang w:val="bg-BG"/>
              </w:rPr>
            </w:pPr>
          </w:p>
        </w:tc>
        <w:tc>
          <w:tcPr>
            <w:tcW w:w="2268" w:type="dxa"/>
          </w:tcPr>
          <w:p w14:paraId="281FBB54" w14:textId="77777777" w:rsidR="00BD1FC3" w:rsidRPr="003C18E9" w:rsidRDefault="00BD1FC3" w:rsidP="00DE1379">
            <w:pPr>
              <w:rPr>
                <w:rFonts w:ascii="Verdana" w:hAnsi="Verdana"/>
                <w:color w:val="auto"/>
                <w:sz w:val="20"/>
                <w:szCs w:val="20"/>
                <w:lang w:val="bg-BG"/>
              </w:rPr>
            </w:pPr>
          </w:p>
        </w:tc>
        <w:tc>
          <w:tcPr>
            <w:tcW w:w="2551" w:type="dxa"/>
          </w:tcPr>
          <w:p w14:paraId="281FBB55" w14:textId="77777777" w:rsidR="00BD1FC3" w:rsidRPr="003C18E9" w:rsidRDefault="00BD1FC3" w:rsidP="00DE1379">
            <w:pPr>
              <w:rPr>
                <w:rFonts w:ascii="Verdana" w:hAnsi="Verdana"/>
                <w:color w:val="auto"/>
                <w:sz w:val="20"/>
                <w:szCs w:val="20"/>
                <w:lang w:val="bg-BG"/>
              </w:rPr>
            </w:pPr>
          </w:p>
        </w:tc>
        <w:tc>
          <w:tcPr>
            <w:tcW w:w="2268" w:type="dxa"/>
          </w:tcPr>
          <w:p w14:paraId="281FBB56" w14:textId="77777777" w:rsidR="00BD1FC3" w:rsidRPr="003C18E9" w:rsidRDefault="00BD1FC3" w:rsidP="00DE1379">
            <w:pPr>
              <w:rPr>
                <w:rFonts w:ascii="Verdana" w:hAnsi="Verdana"/>
                <w:color w:val="auto"/>
                <w:sz w:val="20"/>
                <w:szCs w:val="20"/>
                <w:lang w:val="bg-BG"/>
              </w:rPr>
            </w:pPr>
          </w:p>
        </w:tc>
        <w:tc>
          <w:tcPr>
            <w:tcW w:w="1701" w:type="dxa"/>
          </w:tcPr>
          <w:p w14:paraId="281FBB57" w14:textId="77777777" w:rsidR="00BD1FC3" w:rsidRPr="003C18E9" w:rsidRDefault="00BD1FC3" w:rsidP="00DE1379">
            <w:pPr>
              <w:rPr>
                <w:rFonts w:ascii="Verdana" w:hAnsi="Verdana"/>
                <w:color w:val="auto"/>
                <w:sz w:val="20"/>
                <w:szCs w:val="20"/>
                <w:lang w:val="bg-BG"/>
              </w:rPr>
            </w:pPr>
          </w:p>
        </w:tc>
      </w:tr>
      <w:tr w:rsidR="00DE1379" w:rsidRPr="003C18E9" w14:paraId="281FBB60" w14:textId="77777777" w:rsidTr="00EC3889">
        <w:tc>
          <w:tcPr>
            <w:tcW w:w="2518" w:type="dxa"/>
          </w:tcPr>
          <w:p w14:paraId="281FBB59" w14:textId="77777777" w:rsidR="00BD1FC3" w:rsidRPr="003C18E9" w:rsidRDefault="00BD1FC3" w:rsidP="00DE1379">
            <w:pPr>
              <w:rPr>
                <w:rFonts w:ascii="Verdana" w:hAnsi="Verdana"/>
                <w:color w:val="auto"/>
                <w:sz w:val="20"/>
                <w:szCs w:val="20"/>
                <w:lang w:val="bg-BG"/>
              </w:rPr>
            </w:pPr>
          </w:p>
        </w:tc>
        <w:tc>
          <w:tcPr>
            <w:tcW w:w="1701" w:type="dxa"/>
          </w:tcPr>
          <w:p w14:paraId="281FBB5A" w14:textId="77777777" w:rsidR="00BD1FC3" w:rsidRPr="003C18E9" w:rsidRDefault="00BD1FC3" w:rsidP="00DE1379">
            <w:pPr>
              <w:rPr>
                <w:rFonts w:ascii="Verdana" w:hAnsi="Verdana"/>
                <w:color w:val="auto"/>
                <w:sz w:val="20"/>
                <w:szCs w:val="20"/>
                <w:lang w:val="bg-BG"/>
              </w:rPr>
            </w:pPr>
          </w:p>
        </w:tc>
        <w:tc>
          <w:tcPr>
            <w:tcW w:w="1843" w:type="dxa"/>
          </w:tcPr>
          <w:p w14:paraId="281FBB5B" w14:textId="77777777" w:rsidR="00BD1FC3" w:rsidRPr="003C18E9" w:rsidRDefault="00BD1FC3" w:rsidP="00DE1379">
            <w:pPr>
              <w:rPr>
                <w:rFonts w:ascii="Verdana" w:hAnsi="Verdana"/>
                <w:color w:val="auto"/>
                <w:sz w:val="20"/>
                <w:szCs w:val="20"/>
                <w:lang w:val="bg-BG"/>
              </w:rPr>
            </w:pPr>
          </w:p>
        </w:tc>
        <w:tc>
          <w:tcPr>
            <w:tcW w:w="2268" w:type="dxa"/>
          </w:tcPr>
          <w:p w14:paraId="281FBB5C" w14:textId="77777777" w:rsidR="00BD1FC3" w:rsidRPr="003C18E9" w:rsidRDefault="00BD1FC3" w:rsidP="00DE1379">
            <w:pPr>
              <w:rPr>
                <w:rFonts w:ascii="Verdana" w:hAnsi="Verdana"/>
                <w:color w:val="auto"/>
                <w:sz w:val="20"/>
                <w:szCs w:val="20"/>
                <w:lang w:val="bg-BG"/>
              </w:rPr>
            </w:pPr>
          </w:p>
        </w:tc>
        <w:tc>
          <w:tcPr>
            <w:tcW w:w="2551" w:type="dxa"/>
          </w:tcPr>
          <w:p w14:paraId="281FBB5D" w14:textId="77777777" w:rsidR="00BD1FC3" w:rsidRPr="003C18E9" w:rsidRDefault="00BD1FC3" w:rsidP="00DE1379">
            <w:pPr>
              <w:rPr>
                <w:rFonts w:ascii="Verdana" w:hAnsi="Verdana"/>
                <w:color w:val="auto"/>
                <w:sz w:val="20"/>
                <w:szCs w:val="20"/>
                <w:lang w:val="bg-BG"/>
              </w:rPr>
            </w:pPr>
          </w:p>
        </w:tc>
        <w:tc>
          <w:tcPr>
            <w:tcW w:w="2268" w:type="dxa"/>
          </w:tcPr>
          <w:p w14:paraId="281FBB5E" w14:textId="77777777" w:rsidR="00BD1FC3" w:rsidRPr="003C18E9" w:rsidRDefault="00BD1FC3" w:rsidP="00DE1379">
            <w:pPr>
              <w:rPr>
                <w:rFonts w:ascii="Verdana" w:hAnsi="Verdana"/>
                <w:color w:val="auto"/>
                <w:sz w:val="20"/>
                <w:szCs w:val="20"/>
                <w:lang w:val="bg-BG"/>
              </w:rPr>
            </w:pPr>
          </w:p>
        </w:tc>
        <w:tc>
          <w:tcPr>
            <w:tcW w:w="1701" w:type="dxa"/>
          </w:tcPr>
          <w:p w14:paraId="281FBB5F" w14:textId="77777777" w:rsidR="00BD1FC3" w:rsidRPr="003C18E9" w:rsidRDefault="00BD1FC3" w:rsidP="00DE1379">
            <w:pPr>
              <w:rPr>
                <w:rFonts w:ascii="Verdana" w:hAnsi="Verdana"/>
                <w:color w:val="auto"/>
                <w:sz w:val="20"/>
                <w:szCs w:val="20"/>
                <w:lang w:val="bg-BG"/>
              </w:rPr>
            </w:pPr>
          </w:p>
        </w:tc>
      </w:tr>
    </w:tbl>
    <w:p w14:paraId="281FBB61" w14:textId="77777777" w:rsidR="00BD1FC3" w:rsidRPr="003C18E9" w:rsidRDefault="00BD1FC3" w:rsidP="00BD1FC3">
      <w:pPr>
        <w:spacing w:before="60" w:after="60"/>
        <w:ind w:right="299"/>
        <w:jc w:val="both"/>
        <w:rPr>
          <w:rFonts w:ascii="Verdana" w:hAnsi="Verdana"/>
          <w:b/>
          <w:color w:val="auto"/>
          <w:sz w:val="20"/>
          <w:szCs w:val="20"/>
          <w:lang w:val="bg-BG"/>
        </w:rPr>
      </w:pPr>
    </w:p>
    <w:p w14:paraId="281FBB62" w14:textId="77777777" w:rsidR="00BD1FC3" w:rsidRPr="003C18E9" w:rsidRDefault="00BD1FC3" w:rsidP="00BD1FC3">
      <w:pPr>
        <w:spacing w:before="60" w:after="60"/>
        <w:ind w:right="299"/>
        <w:jc w:val="both"/>
        <w:rPr>
          <w:rFonts w:ascii="Verdana" w:hAnsi="Verdana"/>
          <w:b/>
          <w:color w:val="auto"/>
          <w:sz w:val="20"/>
          <w:szCs w:val="20"/>
          <w:lang w:val="bg-BG"/>
        </w:rPr>
      </w:pPr>
    </w:p>
    <w:p w14:paraId="281FBB63" w14:textId="77777777" w:rsidR="00BD1FC3" w:rsidRPr="003C18E9" w:rsidRDefault="00BD1FC3" w:rsidP="00BD1FC3">
      <w:pPr>
        <w:spacing w:before="60" w:after="60"/>
        <w:ind w:right="299"/>
        <w:jc w:val="both"/>
        <w:rPr>
          <w:rFonts w:ascii="Verdana" w:hAnsi="Verdana"/>
          <w:b/>
          <w:color w:val="auto"/>
          <w:sz w:val="20"/>
          <w:szCs w:val="20"/>
          <w:lang w:val="bg-BG"/>
        </w:rPr>
      </w:pPr>
    </w:p>
    <w:p w14:paraId="281FBB64" w14:textId="77777777" w:rsidR="00BD1FC3" w:rsidRPr="003C18E9" w:rsidRDefault="00BD1FC3" w:rsidP="00BD1FC3">
      <w:pPr>
        <w:spacing w:before="60" w:after="60"/>
        <w:ind w:right="299"/>
        <w:jc w:val="both"/>
        <w:rPr>
          <w:rFonts w:ascii="Verdana" w:hAnsi="Verdana"/>
          <w:b/>
          <w:color w:val="auto"/>
          <w:sz w:val="20"/>
          <w:szCs w:val="20"/>
          <w:lang w:val="bg-BG"/>
        </w:rPr>
      </w:pPr>
    </w:p>
    <w:p w14:paraId="281FBB65" w14:textId="77777777" w:rsidR="00BD1FC3" w:rsidRPr="003C18E9" w:rsidRDefault="00BD1FC3" w:rsidP="00BD1FC3">
      <w:pPr>
        <w:spacing w:before="60" w:after="60"/>
        <w:ind w:right="299"/>
        <w:jc w:val="both"/>
        <w:rPr>
          <w:rFonts w:ascii="Verdana" w:hAnsi="Verdana"/>
          <w:b/>
          <w:color w:val="auto"/>
          <w:sz w:val="20"/>
          <w:szCs w:val="20"/>
          <w:lang w:val="bg-BG"/>
        </w:rPr>
      </w:pPr>
    </w:p>
    <w:p w14:paraId="281FBB66" w14:textId="77777777" w:rsidR="00BD1FC3" w:rsidRPr="003C18E9" w:rsidRDefault="00BD1FC3" w:rsidP="00BD1FC3">
      <w:pPr>
        <w:spacing w:before="60" w:after="60"/>
        <w:ind w:right="299"/>
        <w:jc w:val="both"/>
        <w:rPr>
          <w:rFonts w:ascii="Verdana" w:hAnsi="Verdana"/>
          <w:b/>
          <w:color w:val="auto"/>
          <w:sz w:val="20"/>
          <w:szCs w:val="20"/>
          <w:lang w:val="bg-BG"/>
        </w:rPr>
      </w:pPr>
    </w:p>
    <w:p w14:paraId="281FBB67" w14:textId="77777777" w:rsidR="00BD1FC3" w:rsidRPr="003C18E9" w:rsidRDefault="00BD1FC3" w:rsidP="00BD1FC3">
      <w:pPr>
        <w:spacing w:before="60" w:after="60"/>
        <w:ind w:right="299"/>
        <w:jc w:val="both"/>
        <w:rPr>
          <w:rFonts w:ascii="Verdana" w:hAnsi="Verdana"/>
          <w:b/>
          <w:color w:val="auto"/>
          <w:sz w:val="20"/>
          <w:szCs w:val="20"/>
          <w:lang w:val="bg-BG"/>
        </w:rPr>
      </w:pPr>
    </w:p>
    <w:p w14:paraId="281FBB68" w14:textId="77777777" w:rsidR="00BD1FC3" w:rsidRPr="003C18E9" w:rsidRDefault="00BD1FC3" w:rsidP="00BD1FC3">
      <w:pPr>
        <w:jc w:val="both"/>
        <w:rPr>
          <w:rFonts w:ascii="Verdana" w:hAnsi="Verdana"/>
          <w:color w:val="auto"/>
          <w:sz w:val="20"/>
          <w:szCs w:val="20"/>
          <w:lang w:val="bg-BG"/>
        </w:rPr>
      </w:pPr>
    </w:p>
    <w:p w14:paraId="281FBB69" w14:textId="77777777" w:rsidR="00BD1FC3" w:rsidRPr="003C18E9" w:rsidRDefault="00BD1FC3" w:rsidP="00BD1FC3">
      <w:pPr>
        <w:jc w:val="both"/>
        <w:rPr>
          <w:rFonts w:ascii="Verdana" w:hAnsi="Verdana"/>
          <w:color w:val="auto"/>
          <w:sz w:val="20"/>
          <w:szCs w:val="20"/>
          <w:lang w:val="bg-BG"/>
        </w:rPr>
      </w:pPr>
    </w:p>
    <w:p w14:paraId="281FBB6A" w14:textId="77777777" w:rsidR="00BD1FC3" w:rsidRPr="003C18E9" w:rsidRDefault="00BD1FC3" w:rsidP="00BD1FC3">
      <w:pPr>
        <w:jc w:val="both"/>
        <w:rPr>
          <w:rFonts w:ascii="Verdana" w:hAnsi="Verdana"/>
          <w:color w:val="auto"/>
          <w:sz w:val="20"/>
          <w:szCs w:val="20"/>
          <w:lang w:val="bg-BG"/>
        </w:rPr>
      </w:pPr>
    </w:p>
    <w:p w14:paraId="281FBB6B" w14:textId="77777777" w:rsidR="00BD1FC3" w:rsidRPr="003C18E9" w:rsidRDefault="00BD1FC3" w:rsidP="00BD1FC3">
      <w:pPr>
        <w:jc w:val="both"/>
        <w:rPr>
          <w:rFonts w:ascii="Verdana" w:hAnsi="Verdana"/>
          <w:color w:val="auto"/>
          <w:sz w:val="20"/>
          <w:szCs w:val="20"/>
          <w:lang w:val="bg-BG"/>
        </w:rPr>
      </w:pPr>
    </w:p>
    <w:p w14:paraId="281FBB6C" w14:textId="77777777" w:rsidR="00BD1FC3" w:rsidRPr="003C18E9" w:rsidRDefault="00BD1FC3" w:rsidP="00BD1FC3">
      <w:pPr>
        <w:jc w:val="both"/>
        <w:rPr>
          <w:rFonts w:ascii="Verdana" w:hAnsi="Verdana"/>
          <w:color w:val="auto"/>
          <w:sz w:val="20"/>
          <w:szCs w:val="20"/>
          <w:lang w:val="bg-BG"/>
        </w:rPr>
      </w:pPr>
    </w:p>
    <w:p w14:paraId="281FBB6D" w14:textId="77777777" w:rsidR="00BD1FC3" w:rsidRPr="003C18E9" w:rsidRDefault="00BD1FC3" w:rsidP="00BD1FC3">
      <w:pPr>
        <w:jc w:val="both"/>
        <w:rPr>
          <w:rFonts w:ascii="Verdana" w:hAnsi="Verdana"/>
          <w:color w:val="auto"/>
          <w:sz w:val="20"/>
          <w:szCs w:val="20"/>
          <w:lang w:val="bg-BG"/>
        </w:rPr>
      </w:pPr>
    </w:p>
    <w:p w14:paraId="281FBB6E"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 xml:space="preserve">Дата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 xml:space="preserve">    ДЕКЛАРАТОР: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t>_________</w:t>
      </w:r>
    </w:p>
    <w:p w14:paraId="281FBB6F" w14:textId="77777777" w:rsidR="00BD1FC3" w:rsidRPr="003C18E9" w:rsidRDefault="00BD1FC3" w:rsidP="00BD1FC3">
      <w:pPr>
        <w:jc w:val="both"/>
        <w:rPr>
          <w:rFonts w:ascii="Verdana" w:hAnsi="Verdana"/>
          <w:color w:val="auto"/>
          <w:sz w:val="20"/>
          <w:szCs w:val="20"/>
          <w:lang w:val="bg-BG"/>
        </w:rPr>
      </w:pPr>
    </w:p>
    <w:p w14:paraId="281FBB70"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Гр.</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 xml:space="preserve">               /подпис/</w:t>
      </w:r>
    </w:p>
    <w:p w14:paraId="281FBB71" w14:textId="77777777" w:rsidR="00DE1379" w:rsidRPr="003C18E9" w:rsidRDefault="00BD1FC3" w:rsidP="00BD1FC3">
      <w:pPr>
        <w:rPr>
          <w:rFonts w:ascii="Verdana" w:hAnsi="Verdana"/>
          <w:bCs/>
          <w:color w:val="auto"/>
          <w:sz w:val="20"/>
          <w:szCs w:val="20"/>
          <w:lang w:val="bg-BG"/>
        </w:rPr>
        <w:sectPr w:rsidR="00DE1379" w:rsidRPr="003C18E9" w:rsidSect="00DE1379">
          <w:headerReference w:type="default" r:id="rId67"/>
          <w:footerReference w:type="default" r:id="rId68"/>
          <w:pgSz w:w="16840" w:h="11907" w:orient="landscape" w:code="9"/>
          <w:pgMar w:top="1418" w:right="992" w:bottom="2007" w:left="737" w:header="737" w:footer="0" w:gutter="0"/>
          <w:cols w:space="720"/>
          <w:docGrid w:linePitch="326"/>
        </w:sectPr>
      </w:pPr>
      <w:r w:rsidRPr="003C18E9">
        <w:rPr>
          <w:rFonts w:ascii="Verdana" w:hAnsi="Verdana"/>
          <w:bCs/>
          <w:color w:val="auto"/>
          <w:sz w:val="20"/>
          <w:szCs w:val="20"/>
          <w:lang w:val="bg-BG"/>
        </w:rPr>
        <w:br w:type="page"/>
      </w:r>
    </w:p>
    <w:p w14:paraId="281FBB72" w14:textId="77777777" w:rsidR="00BD1FC3" w:rsidRPr="003C18E9" w:rsidRDefault="00BD1FC3" w:rsidP="00BD1FC3">
      <w:pPr>
        <w:rPr>
          <w:rFonts w:ascii="Verdana" w:hAnsi="Verdana"/>
          <w:bCs/>
          <w:color w:val="auto"/>
          <w:sz w:val="20"/>
          <w:szCs w:val="20"/>
          <w:lang w:val="bg-BG"/>
        </w:rPr>
      </w:pPr>
    </w:p>
    <w:p w14:paraId="281FBB73" w14:textId="77777777" w:rsidR="00BD1FC3" w:rsidRPr="003C18E9" w:rsidRDefault="00BD1FC3" w:rsidP="00BD1FC3">
      <w:pPr>
        <w:ind w:right="141"/>
        <w:jc w:val="both"/>
        <w:rPr>
          <w:rFonts w:ascii="Verdana" w:hAnsi="Verdana"/>
          <w:bCs/>
          <w:color w:val="auto"/>
          <w:sz w:val="20"/>
          <w:szCs w:val="20"/>
          <w:lang w:val="bg-BG"/>
        </w:rPr>
      </w:pPr>
    </w:p>
    <w:p w14:paraId="281FBB74" w14:textId="77777777" w:rsidR="00BD1FC3" w:rsidRPr="003C18E9" w:rsidRDefault="00BD1FC3" w:rsidP="00BD1FC3">
      <w:pPr>
        <w:spacing w:before="60" w:after="60"/>
        <w:ind w:right="299"/>
        <w:jc w:val="center"/>
        <w:rPr>
          <w:rFonts w:ascii="Verdana" w:hAnsi="Verdana" w:cs="Arial"/>
          <w:b/>
          <w:color w:val="auto"/>
          <w:sz w:val="20"/>
          <w:szCs w:val="20"/>
          <w:lang w:val="bg-BG"/>
        </w:rPr>
      </w:pPr>
      <w:r w:rsidRPr="003C18E9">
        <w:rPr>
          <w:rFonts w:ascii="Verdana" w:hAnsi="Verdana" w:cs="Arial"/>
          <w:b/>
          <w:color w:val="auto"/>
          <w:sz w:val="20"/>
          <w:szCs w:val="20"/>
          <w:lang w:val="bg-BG"/>
        </w:rPr>
        <w:t>СПИСЪК-ДЕКЛАРАЦИЯ</w:t>
      </w:r>
    </w:p>
    <w:p w14:paraId="281FBB75" w14:textId="77777777" w:rsidR="00BD1FC3" w:rsidRPr="003C18E9" w:rsidRDefault="00BD1FC3" w:rsidP="00BD1FC3">
      <w:pPr>
        <w:spacing w:before="60" w:after="60"/>
        <w:ind w:right="299"/>
        <w:jc w:val="center"/>
        <w:rPr>
          <w:rFonts w:ascii="Verdana" w:hAnsi="Verdana"/>
          <w:b/>
          <w:color w:val="auto"/>
          <w:sz w:val="20"/>
          <w:szCs w:val="20"/>
          <w:lang w:val="bg-BG"/>
        </w:rPr>
      </w:pPr>
      <w:r w:rsidRPr="003C18E9">
        <w:rPr>
          <w:rFonts w:ascii="Verdana" w:hAnsi="Verdana"/>
          <w:color w:val="auto"/>
          <w:sz w:val="20"/>
          <w:szCs w:val="20"/>
          <w:lang w:val="bg-BG"/>
        </w:rPr>
        <w:t>за квалифицирания инженерно - технически персонал и работници, които ще отговарят за изпълнение на предмета на обществената поръчка</w:t>
      </w:r>
    </w:p>
    <w:p w14:paraId="281FBB77" w14:textId="77777777" w:rsidR="00BD1FC3" w:rsidRPr="003C18E9" w:rsidRDefault="00BD1FC3" w:rsidP="00BD1FC3">
      <w:pPr>
        <w:spacing w:before="60" w:after="60"/>
        <w:ind w:right="299"/>
        <w:jc w:val="both"/>
        <w:rPr>
          <w:rFonts w:ascii="Verdana" w:hAnsi="Verdana"/>
          <w:b/>
          <w:color w:val="auto"/>
          <w:sz w:val="20"/>
          <w:szCs w:val="20"/>
          <w:lang w:val="bg-BG"/>
        </w:rPr>
      </w:pPr>
    </w:p>
    <w:tbl>
      <w:tblPr>
        <w:tblStyle w:val="TableGrid"/>
        <w:tblW w:w="0" w:type="auto"/>
        <w:tblLook w:val="04A0" w:firstRow="1" w:lastRow="0" w:firstColumn="1" w:lastColumn="0" w:noHBand="0" w:noVBand="1"/>
      </w:tblPr>
      <w:tblGrid>
        <w:gridCol w:w="2754"/>
        <w:gridCol w:w="3006"/>
        <w:gridCol w:w="2938"/>
      </w:tblGrid>
      <w:tr w:rsidR="00BD1FC3" w:rsidRPr="003C18E9" w14:paraId="281FBB7D" w14:textId="77777777" w:rsidTr="00B53239">
        <w:tc>
          <w:tcPr>
            <w:tcW w:w="3496" w:type="dxa"/>
            <w:vAlign w:val="center"/>
          </w:tcPr>
          <w:p w14:paraId="281FBB78" w14:textId="77777777" w:rsidR="00BD1FC3" w:rsidRPr="003C18E9" w:rsidRDefault="00BD1FC3" w:rsidP="00B53239">
            <w:pPr>
              <w:jc w:val="center"/>
              <w:rPr>
                <w:rFonts w:ascii="Verdana" w:hAnsi="Verdana"/>
                <w:color w:val="auto"/>
                <w:sz w:val="20"/>
                <w:szCs w:val="20"/>
                <w:lang w:val="bg-BG"/>
              </w:rPr>
            </w:pPr>
            <w:r w:rsidRPr="003C18E9">
              <w:rPr>
                <w:rFonts w:ascii="Verdana" w:hAnsi="Verdana"/>
                <w:b/>
                <w:color w:val="auto"/>
                <w:sz w:val="20"/>
                <w:szCs w:val="20"/>
                <w:lang w:val="bg-BG"/>
              </w:rPr>
              <w:t>Име на техническия ръководител</w:t>
            </w:r>
          </w:p>
        </w:tc>
        <w:tc>
          <w:tcPr>
            <w:tcW w:w="3496" w:type="dxa"/>
            <w:vAlign w:val="center"/>
          </w:tcPr>
          <w:p w14:paraId="281FBB79" w14:textId="3180732F" w:rsidR="00DE1379" w:rsidRPr="003C18E9" w:rsidRDefault="00BD1FC3" w:rsidP="00DE1379">
            <w:pPr>
              <w:jc w:val="center"/>
              <w:rPr>
                <w:rFonts w:ascii="Verdana" w:hAnsi="Verdana"/>
                <w:b/>
                <w:color w:val="auto"/>
                <w:sz w:val="20"/>
                <w:szCs w:val="20"/>
                <w:lang w:val="bg-BG"/>
              </w:rPr>
            </w:pPr>
            <w:r w:rsidRPr="003C18E9">
              <w:rPr>
                <w:rFonts w:ascii="Verdana" w:hAnsi="Verdana"/>
                <w:b/>
                <w:color w:val="auto"/>
                <w:sz w:val="20"/>
                <w:szCs w:val="20"/>
                <w:lang w:val="bg-BG"/>
              </w:rPr>
              <w:t xml:space="preserve">Образование </w:t>
            </w:r>
            <w:r w:rsidR="00DE1379" w:rsidRPr="003C18E9">
              <w:rPr>
                <w:rFonts w:ascii="Verdana" w:hAnsi="Verdana"/>
                <w:b/>
                <w:color w:val="auto"/>
                <w:sz w:val="20"/>
                <w:szCs w:val="20"/>
                <w:lang w:val="bg-BG"/>
              </w:rPr>
              <w:t>(</w:t>
            </w:r>
            <w:r w:rsidRPr="003C18E9">
              <w:rPr>
                <w:rFonts w:ascii="Verdana" w:hAnsi="Verdana"/>
                <w:b/>
                <w:color w:val="auto"/>
                <w:sz w:val="20"/>
                <w:szCs w:val="20"/>
                <w:lang w:val="bg-BG"/>
              </w:rPr>
              <w:t>вкл. номер и издател на диплома за завършено образование</w:t>
            </w:r>
            <w:r w:rsidR="00DE1379" w:rsidRPr="003C18E9">
              <w:rPr>
                <w:rFonts w:ascii="Verdana" w:hAnsi="Verdana"/>
                <w:b/>
                <w:color w:val="auto"/>
                <w:sz w:val="20"/>
                <w:szCs w:val="20"/>
                <w:lang w:val="bg-BG"/>
              </w:rPr>
              <w:t>) или професионална квалификация</w:t>
            </w:r>
          </w:p>
          <w:p w14:paraId="281FBB7A" w14:textId="77777777" w:rsidR="00BD1FC3" w:rsidRPr="003C18E9" w:rsidRDefault="00DE1379" w:rsidP="00DE1379">
            <w:pPr>
              <w:jc w:val="center"/>
              <w:rPr>
                <w:rFonts w:ascii="Verdana" w:hAnsi="Verdana"/>
                <w:color w:val="auto"/>
                <w:sz w:val="20"/>
                <w:szCs w:val="20"/>
                <w:lang w:val="bg-BG"/>
              </w:rPr>
            </w:pPr>
            <w:r w:rsidRPr="003C18E9">
              <w:rPr>
                <w:rFonts w:ascii="Verdana" w:hAnsi="Verdana"/>
                <w:b/>
                <w:color w:val="auto"/>
                <w:sz w:val="20"/>
                <w:szCs w:val="20"/>
                <w:lang w:val="bg-BG"/>
              </w:rPr>
              <w:t>(вкл. номер и издател на удостоверение или свидетелство за правоспособност)</w:t>
            </w:r>
          </w:p>
        </w:tc>
        <w:tc>
          <w:tcPr>
            <w:tcW w:w="3496" w:type="dxa"/>
            <w:vAlign w:val="center"/>
          </w:tcPr>
          <w:p w14:paraId="281FBB7B" w14:textId="77777777" w:rsidR="00BD1FC3" w:rsidRPr="003C18E9" w:rsidRDefault="00BD1FC3" w:rsidP="00B53239">
            <w:pPr>
              <w:jc w:val="center"/>
              <w:rPr>
                <w:rFonts w:ascii="Verdana" w:hAnsi="Verdana"/>
                <w:b/>
                <w:color w:val="auto"/>
                <w:sz w:val="20"/>
                <w:szCs w:val="20"/>
                <w:lang w:val="bg-BG"/>
              </w:rPr>
            </w:pPr>
            <w:r w:rsidRPr="003C18E9">
              <w:rPr>
                <w:rFonts w:ascii="Verdana" w:hAnsi="Verdana"/>
                <w:b/>
                <w:color w:val="auto"/>
                <w:sz w:val="20"/>
                <w:szCs w:val="20"/>
                <w:lang w:val="bg-BG"/>
              </w:rPr>
              <w:t>Професионален</w:t>
            </w:r>
            <w:r w:rsidRPr="003C18E9">
              <w:rPr>
                <w:rStyle w:val="CommentReference"/>
                <w:rFonts w:ascii="Verdana" w:hAnsi="Verdana"/>
                <w:color w:val="auto"/>
                <w:sz w:val="20"/>
                <w:szCs w:val="20"/>
                <w:lang w:val="bg-BG"/>
              </w:rPr>
              <w:t> </w:t>
            </w:r>
            <w:r w:rsidRPr="003C18E9">
              <w:rPr>
                <w:rFonts w:ascii="Verdana" w:hAnsi="Verdana"/>
                <w:b/>
                <w:color w:val="auto"/>
                <w:sz w:val="20"/>
                <w:szCs w:val="20"/>
                <w:lang w:val="bg-BG"/>
              </w:rPr>
              <w:t xml:space="preserve"> опит</w:t>
            </w:r>
          </w:p>
          <w:p w14:paraId="281FBB7C" w14:textId="77777777" w:rsidR="00BD1FC3" w:rsidRPr="003C18E9" w:rsidRDefault="00BD1FC3" w:rsidP="00B53239">
            <w:pPr>
              <w:jc w:val="center"/>
              <w:rPr>
                <w:rFonts w:ascii="Verdana" w:hAnsi="Verdana"/>
                <w:color w:val="auto"/>
                <w:sz w:val="20"/>
                <w:szCs w:val="20"/>
                <w:lang w:val="bg-BG"/>
              </w:rPr>
            </w:pPr>
            <w:r w:rsidRPr="003C18E9">
              <w:rPr>
                <w:rFonts w:ascii="Verdana" w:hAnsi="Verdana"/>
                <w:b/>
                <w:color w:val="auto"/>
                <w:sz w:val="20"/>
                <w:szCs w:val="20"/>
                <w:lang w:val="bg-BG"/>
              </w:rPr>
              <w:t>/години/</w:t>
            </w:r>
          </w:p>
        </w:tc>
      </w:tr>
      <w:tr w:rsidR="00BD1FC3" w:rsidRPr="003C18E9" w14:paraId="281FBB81" w14:textId="77777777" w:rsidTr="00B53239">
        <w:tc>
          <w:tcPr>
            <w:tcW w:w="3496" w:type="dxa"/>
          </w:tcPr>
          <w:p w14:paraId="281FBB7E" w14:textId="77777777" w:rsidR="00BD1FC3" w:rsidRPr="003C18E9" w:rsidRDefault="00BD1FC3" w:rsidP="00B53239">
            <w:pPr>
              <w:rPr>
                <w:rFonts w:ascii="Verdana" w:hAnsi="Verdana"/>
                <w:color w:val="auto"/>
                <w:sz w:val="20"/>
                <w:szCs w:val="20"/>
                <w:lang w:val="bg-BG"/>
              </w:rPr>
            </w:pPr>
          </w:p>
        </w:tc>
        <w:tc>
          <w:tcPr>
            <w:tcW w:w="3496" w:type="dxa"/>
          </w:tcPr>
          <w:p w14:paraId="281FBB7F" w14:textId="77777777" w:rsidR="00BD1FC3" w:rsidRPr="003C18E9" w:rsidRDefault="00BD1FC3" w:rsidP="00B53239">
            <w:pPr>
              <w:rPr>
                <w:rFonts w:ascii="Verdana" w:hAnsi="Verdana"/>
                <w:color w:val="auto"/>
                <w:sz w:val="20"/>
                <w:szCs w:val="20"/>
                <w:lang w:val="bg-BG"/>
              </w:rPr>
            </w:pPr>
          </w:p>
        </w:tc>
        <w:tc>
          <w:tcPr>
            <w:tcW w:w="3496" w:type="dxa"/>
          </w:tcPr>
          <w:p w14:paraId="281FBB80" w14:textId="77777777" w:rsidR="00BD1FC3" w:rsidRPr="003C18E9" w:rsidRDefault="00BD1FC3" w:rsidP="00B53239">
            <w:pPr>
              <w:rPr>
                <w:rFonts w:ascii="Verdana" w:hAnsi="Verdana"/>
                <w:color w:val="auto"/>
                <w:sz w:val="20"/>
                <w:szCs w:val="20"/>
                <w:lang w:val="bg-BG"/>
              </w:rPr>
            </w:pPr>
          </w:p>
        </w:tc>
      </w:tr>
      <w:tr w:rsidR="00BD1FC3" w:rsidRPr="003C18E9" w14:paraId="281FBB85" w14:textId="77777777" w:rsidTr="00B53239">
        <w:tc>
          <w:tcPr>
            <w:tcW w:w="3496" w:type="dxa"/>
          </w:tcPr>
          <w:p w14:paraId="281FBB82" w14:textId="77777777" w:rsidR="00BD1FC3" w:rsidRPr="003C18E9" w:rsidRDefault="00BD1FC3" w:rsidP="00B53239">
            <w:pPr>
              <w:rPr>
                <w:rFonts w:ascii="Verdana" w:hAnsi="Verdana"/>
                <w:color w:val="auto"/>
                <w:sz w:val="20"/>
                <w:szCs w:val="20"/>
                <w:lang w:val="bg-BG"/>
              </w:rPr>
            </w:pPr>
          </w:p>
        </w:tc>
        <w:tc>
          <w:tcPr>
            <w:tcW w:w="3496" w:type="dxa"/>
          </w:tcPr>
          <w:p w14:paraId="281FBB83" w14:textId="77777777" w:rsidR="00BD1FC3" w:rsidRPr="003C18E9" w:rsidRDefault="00BD1FC3" w:rsidP="00B53239">
            <w:pPr>
              <w:rPr>
                <w:rFonts w:ascii="Verdana" w:hAnsi="Verdana"/>
                <w:color w:val="auto"/>
                <w:sz w:val="20"/>
                <w:szCs w:val="20"/>
                <w:lang w:val="bg-BG"/>
              </w:rPr>
            </w:pPr>
          </w:p>
        </w:tc>
        <w:tc>
          <w:tcPr>
            <w:tcW w:w="3496" w:type="dxa"/>
          </w:tcPr>
          <w:p w14:paraId="281FBB84" w14:textId="77777777" w:rsidR="00BD1FC3" w:rsidRPr="003C18E9" w:rsidRDefault="00BD1FC3" w:rsidP="00B53239">
            <w:pPr>
              <w:rPr>
                <w:rFonts w:ascii="Verdana" w:hAnsi="Verdana"/>
                <w:color w:val="auto"/>
                <w:sz w:val="20"/>
                <w:szCs w:val="20"/>
                <w:lang w:val="bg-BG"/>
              </w:rPr>
            </w:pPr>
          </w:p>
        </w:tc>
      </w:tr>
      <w:tr w:rsidR="00BD1FC3" w:rsidRPr="003C18E9" w14:paraId="281FBB89" w14:textId="77777777" w:rsidTr="00B53239">
        <w:tc>
          <w:tcPr>
            <w:tcW w:w="3496" w:type="dxa"/>
          </w:tcPr>
          <w:p w14:paraId="281FBB86" w14:textId="77777777" w:rsidR="00BD1FC3" w:rsidRPr="003C18E9" w:rsidRDefault="00BD1FC3" w:rsidP="00B53239">
            <w:pPr>
              <w:rPr>
                <w:rFonts w:ascii="Verdana" w:hAnsi="Verdana"/>
                <w:color w:val="auto"/>
                <w:sz w:val="20"/>
                <w:szCs w:val="20"/>
                <w:lang w:val="bg-BG"/>
              </w:rPr>
            </w:pPr>
          </w:p>
        </w:tc>
        <w:tc>
          <w:tcPr>
            <w:tcW w:w="3496" w:type="dxa"/>
          </w:tcPr>
          <w:p w14:paraId="281FBB87" w14:textId="77777777" w:rsidR="00BD1FC3" w:rsidRPr="003C18E9" w:rsidRDefault="00BD1FC3" w:rsidP="00B53239">
            <w:pPr>
              <w:rPr>
                <w:rFonts w:ascii="Verdana" w:hAnsi="Verdana"/>
                <w:color w:val="auto"/>
                <w:sz w:val="20"/>
                <w:szCs w:val="20"/>
                <w:lang w:val="bg-BG"/>
              </w:rPr>
            </w:pPr>
          </w:p>
        </w:tc>
        <w:tc>
          <w:tcPr>
            <w:tcW w:w="3496" w:type="dxa"/>
          </w:tcPr>
          <w:p w14:paraId="281FBB88" w14:textId="77777777" w:rsidR="00BD1FC3" w:rsidRPr="003C18E9" w:rsidRDefault="00BD1FC3" w:rsidP="00B53239">
            <w:pPr>
              <w:rPr>
                <w:rFonts w:ascii="Verdana" w:hAnsi="Verdana"/>
                <w:color w:val="auto"/>
                <w:sz w:val="20"/>
                <w:szCs w:val="20"/>
                <w:lang w:val="bg-BG"/>
              </w:rPr>
            </w:pPr>
          </w:p>
        </w:tc>
      </w:tr>
      <w:tr w:rsidR="00BD1FC3" w:rsidRPr="003C18E9" w14:paraId="281FBB8D" w14:textId="77777777" w:rsidTr="00B53239">
        <w:tc>
          <w:tcPr>
            <w:tcW w:w="3496" w:type="dxa"/>
          </w:tcPr>
          <w:p w14:paraId="281FBB8A" w14:textId="77777777" w:rsidR="00BD1FC3" w:rsidRPr="003C18E9" w:rsidRDefault="00BD1FC3" w:rsidP="00B53239">
            <w:pPr>
              <w:rPr>
                <w:rFonts w:ascii="Verdana" w:hAnsi="Verdana"/>
                <w:color w:val="auto"/>
                <w:sz w:val="20"/>
                <w:szCs w:val="20"/>
                <w:lang w:val="bg-BG"/>
              </w:rPr>
            </w:pPr>
          </w:p>
        </w:tc>
        <w:tc>
          <w:tcPr>
            <w:tcW w:w="3496" w:type="dxa"/>
          </w:tcPr>
          <w:p w14:paraId="281FBB8B" w14:textId="77777777" w:rsidR="00BD1FC3" w:rsidRPr="003C18E9" w:rsidRDefault="00BD1FC3" w:rsidP="00B53239">
            <w:pPr>
              <w:rPr>
                <w:rFonts w:ascii="Verdana" w:hAnsi="Verdana"/>
                <w:color w:val="auto"/>
                <w:sz w:val="20"/>
                <w:szCs w:val="20"/>
                <w:lang w:val="bg-BG"/>
              </w:rPr>
            </w:pPr>
          </w:p>
        </w:tc>
        <w:tc>
          <w:tcPr>
            <w:tcW w:w="3496" w:type="dxa"/>
          </w:tcPr>
          <w:p w14:paraId="281FBB8C" w14:textId="77777777" w:rsidR="00BD1FC3" w:rsidRPr="003C18E9" w:rsidRDefault="00BD1FC3" w:rsidP="00B53239">
            <w:pPr>
              <w:rPr>
                <w:rFonts w:ascii="Verdana" w:hAnsi="Verdana"/>
                <w:color w:val="auto"/>
                <w:sz w:val="20"/>
                <w:szCs w:val="20"/>
                <w:lang w:val="bg-BG"/>
              </w:rPr>
            </w:pPr>
          </w:p>
        </w:tc>
      </w:tr>
    </w:tbl>
    <w:p w14:paraId="281FBB8E" w14:textId="77777777" w:rsidR="00BD1FC3" w:rsidRPr="003C18E9" w:rsidRDefault="00BD1FC3" w:rsidP="00BD1FC3">
      <w:pPr>
        <w:spacing w:before="60" w:after="60"/>
        <w:ind w:right="299"/>
        <w:jc w:val="both"/>
        <w:rPr>
          <w:rFonts w:ascii="Verdana" w:hAnsi="Verdana"/>
          <w:b/>
          <w:color w:val="auto"/>
          <w:sz w:val="20"/>
          <w:szCs w:val="20"/>
          <w:lang w:val="bg-BG"/>
        </w:rPr>
      </w:pPr>
    </w:p>
    <w:p w14:paraId="281FBB8F" w14:textId="77777777" w:rsidR="00BD1FC3" w:rsidRPr="003C18E9" w:rsidRDefault="00BD1FC3" w:rsidP="00BD1FC3">
      <w:pPr>
        <w:spacing w:before="60" w:after="60"/>
        <w:ind w:right="299"/>
        <w:jc w:val="both"/>
        <w:rPr>
          <w:rFonts w:ascii="Verdana" w:hAnsi="Verdana"/>
          <w:b/>
          <w:color w:val="auto"/>
          <w:sz w:val="20"/>
          <w:szCs w:val="20"/>
          <w:lang w:val="bg-BG"/>
        </w:rPr>
      </w:pPr>
    </w:p>
    <w:p w14:paraId="281FBB90" w14:textId="77777777" w:rsidR="00BD1FC3" w:rsidRPr="003C18E9" w:rsidRDefault="00BD1FC3" w:rsidP="00BD1FC3">
      <w:pPr>
        <w:spacing w:before="60" w:after="60"/>
        <w:ind w:right="299"/>
        <w:jc w:val="both"/>
        <w:rPr>
          <w:rFonts w:ascii="Verdana" w:hAnsi="Verdana"/>
          <w:b/>
          <w:color w:val="auto"/>
          <w:sz w:val="20"/>
          <w:szCs w:val="20"/>
          <w:lang w:val="bg-BG"/>
        </w:rPr>
      </w:pPr>
    </w:p>
    <w:p w14:paraId="281FBB91" w14:textId="77777777" w:rsidR="00BD1FC3" w:rsidRPr="003C18E9" w:rsidRDefault="00BD1FC3" w:rsidP="00BD1FC3">
      <w:pPr>
        <w:spacing w:before="60" w:after="60"/>
        <w:ind w:right="299"/>
        <w:jc w:val="both"/>
        <w:rPr>
          <w:rFonts w:ascii="Verdana" w:hAnsi="Verdana"/>
          <w:b/>
          <w:color w:val="auto"/>
          <w:sz w:val="20"/>
          <w:szCs w:val="20"/>
          <w:lang w:val="bg-BG"/>
        </w:rPr>
      </w:pPr>
    </w:p>
    <w:p w14:paraId="281FBB92" w14:textId="77777777" w:rsidR="00BD1FC3" w:rsidRPr="003C18E9" w:rsidRDefault="00BD1FC3" w:rsidP="00BD1FC3">
      <w:pPr>
        <w:spacing w:before="60" w:after="60"/>
        <w:ind w:right="299"/>
        <w:jc w:val="both"/>
        <w:rPr>
          <w:rFonts w:ascii="Verdana" w:hAnsi="Verdana"/>
          <w:b/>
          <w:color w:val="auto"/>
          <w:sz w:val="20"/>
          <w:szCs w:val="20"/>
          <w:lang w:val="bg-BG"/>
        </w:rPr>
      </w:pPr>
    </w:p>
    <w:tbl>
      <w:tblPr>
        <w:tblStyle w:val="TableGrid"/>
        <w:tblW w:w="9606" w:type="dxa"/>
        <w:tblLayout w:type="fixed"/>
        <w:tblLook w:val="04A0" w:firstRow="1" w:lastRow="0" w:firstColumn="1" w:lastColumn="0" w:noHBand="0" w:noVBand="1"/>
      </w:tblPr>
      <w:tblGrid>
        <w:gridCol w:w="1733"/>
        <w:gridCol w:w="2344"/>
        <w:gridCol w:w="3119"/>
        <w:gridCol w:w="2410"/>
      </w:tblGrid>
      <w:tr w:rsidR="00BD1FC3" w:rsidRPr="003C18E9" w14:paraId="281FBB9A" w14:textId="77777777" w:rsidTr="00EE5AB4">
        <w:tc>
          <w:tcPr>
            <w:tcW w:w="1733" w:type="dxa"/>
            <w:vAlign w:val="center"/>
          </w:tcPr>
          <w:p w14:paraId="281FBB93" w14:textId="77777777" w:rsidR="00BD1FC3" w:rsidRPr="003C18E9" w:rsidRDefault="00BD1FC3" w:rsidP="00B53239">
            <w:pPr>
              <w:jc w:val="center"/>
              <w:rPr>
                <w:rStyle w:val="CommentReference"/>
                <w:rFonts w:ascii="Verdana" w:hAnsi="Verdana"/>
                <w:b/>
                <w:color w:val="auto"/>
                <w:sz w:val="20"/>
                <w:szCs w:val="20"/>
                <w:lang w:val="bg-BG"/>
              </w:rPr>
            </w:pPr>
            <w:r w:rsidRPr="003C18E9">
              <w:rPr>
                <w:rFonts w:ascii="Verdana" w:hAnsi="Verdana"/>
                <w:b/>
                <w:color w:val="auto"/>
                <w:sz w:val="20"/>
                <w:szCs w:val="20"/>
                <w:lang w:val="bg-BG"/>
              </w:rPr>
              <w:t>Име на служителя</w:t>
            </w:r>
          </w:p>
        </w:tc>
        <w:tc>
          <w:tcPr>
            <w:tcW w:w="2344" w:type="dxa"/>
            <w:vAlign w:val="center"/>
          </w:tcPr>
          <w:p w14:paraId="281FBB94" w14:textId="77777777" w:rsidR="00BD1FC3" w:rsidRPr="003C18E9" w:rsidRDefault="00EE5AB4" w:rsidP="00B53239">
            <w:pPr>
              <w:jc w:val="center"/>
              <w:rPr>
                <w:rFonts w:ascii="Verdana" w:hAnsi="Verdana"/>
                <w:b/>
                <w:color w:val="auto"/>
                <w:sz w:val="20"/>
                <w:szCs w:val="20"/>
                <w:lang w:val="bg-BG"/>
              </w:rPr>
            </w:pPr>
            <w:r w:rsidRPr="003C18E9">
              <w:rPr>
                <w:rFonts w:ascii="Verdana" w:hAnsi="Verdana"/>
                <w:b/>
                <w:color w:val="auto"/>
                <w:sz w:val="20"/>
                <w:szCs w:val="20"/>
                <w:lang w:val="bg-BG"/>
              </w:rPr>
              <w:t xml:space="preserve">Позиция, която ще изпълнява лицето съобразно изискванията на възложителя </w:t>
            </w:r>
            <w:r w:rsidRPr="003C18E9">
              <w:rPr>
                <w:rFonts w:ascii="Verdana" w:hAnsi="Verdana"/>
                <w:color w:val="auto"/>
                <w:sz w:val="20"/>
                <w:szCs w:val="20"/>
                <w:lang w:val="bg-BG"/>
              </w:rPr>
              <w:t xml:space="preserve">(кранист, </w:t>
            </w:r>
            <w:r w:rsidR="002352F4" w:rsidRPr="003C18E9">
              <w:rPr>
                <w:rFonts w:ascii="Verdana" w:hAnsi="Verdana"/>
                <w:color w:val="auto"/>
                <w:sz w:val="20"/>
                <w:szCs w:val="20"/>
                <w:lang w:val="bg-BG"/>
              </w:rPr>
              <w:t>ел. техник, пътен строител, машинист, шофьор и т.н.)</w:t>
            </w:r>
          </w:p>
        </w:tc>
        <w:tc>
          <w:tcPr>
            <w:tcW w:w="3119" w:type="dxa"/>
            <w:vAlign w:val="center"/>
          </w:tcPr>
          <w:p w14:paraId="281FBB95" w14:textId="7EAF11C7" w:rsidR="00BD1FC3" w:rsidRPr="003C18E9" w:rsidRDefault="00CD374B" w:rsidP="00B53239">
            <w:pPr>
              <w:jc w:val="center"/>
              <w:rPr>
                <w:rFonts w:ascii="Verdana" w:hAnsi="Verdana"/>
                <w:b/>
                <w:color w:val="auto"/>
                <w:sz w:val="20"/>
                <w:szCs w:val="20"/>
                <w:lang w:val="bg-BG"/>
              </w:rPr>
            </w:pPr>
            <w:r w:rsidRPr="003C18E9">
              <w:rPr>
                <w:rFonts w:ascii="Verdana" w:hAnsi="Verdana"/>
                <w:b/>
                <w:color w:val="auto"/>
                <w:sz w:val="20"/>
                <w:szCs w:val="20"/>
                <w:lang w:val="bg-BG"/>
              </w:rPr>
              <w:t>П</w:t>
            </w:r>
            <w:r w:rsidR="000328CC" w:rsidRPr="003C18E9">
              <w:rPr>
                <w:rFonts w:ascii="Verdana" w:hAnsi="Verdana"/>
                <w:b/>
                <w:color w:val="auto"/>
                <w:sz w:val="20"/>
                <w:szCs w:val="20"/>
                <w:lang w:val="bg-BG"/>
              </w:rPr>
              <w:t xml:space="preserve">рофесионална </w:t>
            </w:r>
            <w:r w:rsidR="00BD1FC3" w:rsidRPr="003C18E9">
              <w:rPr>
                <w:rFonts w:ascii="Verdana" w:hAnsi="Verdana"/>
                <w:b/>
                <w:color w:val="auto"/>
                <w:sz w:val="20"/>
                <w:szCs w:val="20"/>
                <w:lang w:val="bg-BG"/>
              </w:rPr>
              <w:t>квалификация</w:t>
            </w:r>
          </w:p>
          <w:p w14:paraId="281FBB96" w14:textId="77777777" w:rsidR="00BD1FC3" w:rsidRPr="003C18E9" w:rsidRDefault="00BD1FC3" w:rsidP="00B53239">
            <w:pPr>
              <w:jc w:val="center"/>
              <w:rPr>
                <w:rStyle w:val="CommentReference"/>
                <w:rFonts w:ascii="Verdana" w:hAnsi="Verdana"/>
                <w:b/>
                <w:color w:val="auto"/>
                <w:sz w:val="20"/>
                <w:szCs w:val="20"/>
                <w:lang w:val="bg-BG"/>
              </w:rPr>
            </w:pPr>
            <w:r w:rsidRPr="003C18E9">
              <w:rPr>
                <w:rFonts w:ascii="Verdana" w:hAnsi="Verdana"/>
                <w:b/>
                <w:color w:val="auto"/>
                <w:sz w:val="20"/>
                <w:szCs w:val="20"/>
                <w:lang w:val="bg-BG"/>
              </w:rPr>
              <w:t>вкл. номер и издател на удостоверение или свидетелство за правоспособност</w:t>
            </w:r>
          </w:p>
        </w:tc>
        <w:tc>
          <w:tcPr>
            <w:tcW w:w="2410" w:type="dxa"/>
            <w:vAlign w:val="center"/>
          </w:tcPr>
          <w:p w14:paraId="281FBB97" w14:textId="77777777" w:rsidR="00F24AC6" w:rsidRPr="003C18E9" w:rsidRDefault="00BD1FC3" w:rsidP="00B53239">
            <w:pPr>
              <w:jc w:val="center"/>
              <w:rPr>
                <w:rFonts w:ascii="Verdana" w:hAnsi="Verdana"/>
                <w:b/>
                <w:color w:val="auto"/>
                <w:sz w:val="20"/>
                <w:szCs w:val="20"/>
                <w:lang w:val="bg-BG"/>
              </w:rPr>
            </w:pPr>
            <w:r w:rsidRPr="003C18E9">
              <w:rPr>
                <w:rFonts w:ascii="Verdana" w:hAnsi="Verdana"/>
                <w:b/>
                <w:color w:val="auto"/>
                <w:sz w:val="20"/>
                <w:szCs w:val="20"/>
                <w:lang w:val="bg-BG"/>
              </w:rPr>
              <w:t>Професионален</w:t>
            </w:r>
            <w:r w:rsidRPr="003C18E9">
              <w:rPr>
                <w:rStyle w:val="CommentReference"/>
                <w:rFonts w:ascii="Verdana" w:hAnsi="Verdana"/>
                <w:color w:val="auto"/>
                <w:sz w:val="20"/>
                <w:szCs w:val="20"/>
                <w:lang w:val="bg-BG"/>
              </w:rPr>
              <w:t> </w:t>
            </w:r>
            <w:r w:rsidRPr="003C18E9">
              <w:rPr>
                <w:rFonts w:ascii="Verdana" w:hAnsi="Verdana"/>
                <w:b/>
                <w:color w:val="auto"/>
                <w:sz w:val="20"/>
                <w:szCs w:val="20"/>
                <w:lang w:val="bg-BG"/>
              </w:rPr>
              <w:t xml:space="preserve"> </w:t>
            </w:r>
          </w:p>
          <w:p w14:paraId="281FBB98" w14:textId="77777777" w:rsidR="00BD1FC3" w:rsidRPr="003C18E9" w:rsidRDefault="00BD1FC3" w:rsidP="00B53239">
            <w:pPr>
              <w:jc w:val="center"/>
              <w:rPr>
                <w:rFonts w:ascii="Verdana" w:hAnsi="Verdana"/>
                <w:b/>
                <w:color w:val="auto"/>
                <w:sz w:val="20"/>
                <w:szCs w:val="20"/>
                <w:lang w:val="bg-BG"/>
              </w:rPr>
            </w:pPr>
            <w:r w:rsidRPr="003C18E9">
              <w:rPr>
                <w:rFonts w:ascii="Verdana" w:hAnsi="Verdana"/>
                <w:b/>
                <w:color w:val="auto"/>
                <w:sz w:val="20"/>
                <w:szCs w:val="20"/>
                <w:lang w:val="bg-BG"/>
              </w:rPr>
              <w:t>опит</w:t>
            </w:r>
          </w:p>
          <w:p w14:paraId="281FBB99" w14:textId="77777777" w:rsidR="00BD1FC3" w:rsidRPr="003C18E9" w:rsidRDefault="00BD1FC3" w:rsidP="00B53239">
            <w:pPr>
              <w:jc w:val="center"/>
              <w:rPr>
                <w:rStyle w:val="CommentReference"/>
                <w:rFonts w:ascii="Verdana" w:hAnsi="Verdana"/>
                <w:b/>
                <w:color w:val="auto"/>
                <w:sz w:val="20"/>
                <w:szCs w:val="20"/>
                <w:lang w:val="bg-BG"/>
              </w:rPr>
            </w:pPr>
            <w:r w:rsidRPr="003C18E9">
              <w:rPr>
                <w:rFonts w:ascii="Verdana" w:hAnsi="Verdana"/>
                <w:b/>
                <w:color w:val="auto"/>
                <w:sz w:val="20"/>
                <w:szCs w:val="20"/>
                <w:lang w:val="bg-BG"/>
              </w:rPr>
              <w:t>/години/</w:t>
            </w:r>
          </w:p>
        </w:tc>
      </w:tr>
      <w:tr w:rsidR="00BD1FC3" w:rsidRPr="003C18E9" w14:paraId="281FBB9F" w14:textId="77777777" w:rsidTr="00EE5AB4">
        <w:tc>
          <w:tcPr>
            <w:tcW w:w="1733" w:type="dxa"/>
          </w:tcPr>
          <w:p w14:paraId="281FBB9B"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9C"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9D"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9E"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A4" w14:textId="77777777" w:rsidTr="00EE5AB4">
        <w:tc>
          <w:tcPr>
            <w:tcW w:w="1733" w:type="dxa"/>
          </w:tcPr>
          <w:p w14:paraId="281FBBA0"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A1"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A2"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A3"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A9" w14:textId="77777777" w:rsidTr="00EE5AB4">
        <w:tc>
          <w:tcPr>
            <w:tcW w:w="1733" w:type="dxa"/>
          </w:tcPr>
          <w:p w14:paraId="281FBBA5"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A6"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A7"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A8"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AE" w14:textId="77777777" w:rsidTr="00EE5AB4">
        <w:tc>
          <w:tcPr>
            <w:tcW w:w="1733" w:type="dxa"/>
          </w:tcPr>
          <w:p w14:paraId="281FBBAA"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AB"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AC"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AD"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B3" w14:textId="77777777" w:rsidTr="00EE5AB4">
        <w:tc>
          <w:tcPr>
            <w:tcW w:w="1733" w:type="dxa"/>
          </w:tcPr>
          <w:p w14:paraId="281FBBAF"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B0"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B1"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B2"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B8" w14:textId="77777777" w:rsidTr="00EE5AB4">
        <w:tc>
          <w:tcPr>
            <w:tcW w:w="1733" w:type="dxa"/>
          </w:tcPr>
          <w:p w14:paraId="281FBBB4"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B5"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B6"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B7"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BD" w14:textId="77777777" w:rsidTr="00EE5AB4">
        <w:tc>
          <w:tcPr>
            <w:tcW w:w="1733" w:type="dxa"/>
          </w:tcPr>
          <w:p w14:paraId="281FBBB9"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BA"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BB"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BC"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C2" w14:textId="77777777" w:rsidTr="00EE5AB4">
        <w:tc>
          <w:tcPr>
            <w:tcW w:w="1733" w:type="dxa"/>
          </w:tcPr>
          <w:p w14:paraId="281FBBBE" w14:textId="77777777" w:rsidR="00BD1FC3" w:rsidRPr="003C18E9" w:rsidRDefault="00BD1FC3" w:rsidP="00B53239">
            <w:pPr>
              <w:jc w:val="center"/>
              <w:rPr>
                <w:rStyle w:val="CommentReference"/>
                <w:rFonts w:ascii="Verdana" w:hAnsi="Verdana"/>
                <w:b/>
                <w:color w:val="auto"/>
                <w:sz w:val="20"/>
                <w:szCs w:val="20"/>
                <w:lang w:val="bg-BG"/>
              </w:rPr>
            </w:pPr>
          </w:p>
        </w:tc>
        <w:tc>
          <w:tcPr>
            <w:tcW w:w="2344" w:type="dxa"/>
          </w:tcPr>
          <w:p w14:paraId="281FBBBF" w14:textId="77777777" w:rsidR="00BD1FC3" w:rsidRPr="003C18E9" w:rsidRDefault="00BD1FC3" w:rsidP="00B53239">
            <w:pPr>
              <w:jc w:val="center"/>
              <w:rPr>
                <w:rFonts w:ascii="Verdana" w:hAnsi="Verdana"/>
                <w:b/>
                <w:color w:val="auto"/>
                <w:sz w:val="20"/>
                <w:szCs w:val="20"/>
                <w:lang w:val="bg-BG"/>
              </w:rPr>
            </w:pPr>
          </w:p>
        </w:tc>
        <w:tc>
          <w:tcPr>
            <w:tcW w:w="3119" w:type="dxa"/>
          </w:tcPr>
          <w:p w14:paraId="281FBBC0" w14:textId="77777777" w:rsidR="00BD1FC3" w:rsidRPr="003C18E9" w:rsidRDefault="00BD1FC3" w:rsidP="00B53239">
            <w:pPr>
              <w:jc w:val="center"/>
              <w:rPr>
                <w:rStyle w:val="CommentReference"/>
                <w:rFonts w:ascii="Verdana" w:hAnsi="Verdana"/>
                <w:b/>
                <w:color w:val="auto"/>
                <w:sz w:val="20"/>
                <w:szCs w:val="20"/>
                <w:lang w:val="bg-BG"/>
              </w:rPr>
            </w:pPr>
          </w:p>
        </w:tc>
        <w:tc>
          <w:tcPr>
            <w:tcW w:w="2410" w:type="dxa"/>
          </w:tcPr>
          <w:p w14:paraId="281FBBC1" w14:textId="77777777" w:rsidR="00BD1FC3" w:rsidRPr="003C18E9" w:rsidRDefault="00BD1FC3" w:rsidP="00B53239">
            <w:pPr>
              <w:jc w:val="center"/>
              <w:rPr>
                <w:rStyle w:val="CommentReference"/>
                <w:rFonts w:ascii="Verdana" w:hAnsi="Verdana"/>
                <w:b/>
                <w:color w:val="auto"/>
                <w:sz w:val="20"/>
                <w:szCs w:val="20"/>
                <w:lang w:val="bg-BG"/>
              </w:rPr>
            </w:pPr>
          </w:p>
        </w:tc>
      </w:tr>
      <w:tr w:rsidR="00BD1FC3" w:rsidRPr="003C18E9" w14:paraId="281FBBC7" w14:textId="77777777" w:rsidTr="00EE5AB4">
        <w:tc>
          <w:tcPr>
            <w:tcW w:w="1733" w:type="dxa"/>
          </w:tcPr>
          <w:p w14:paraId="281FBBC3"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C4"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C5"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C6"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CC" w14:textId="77777777" w:rsidTr="00EE5AB4">
        <w:tc>
          <w:tcPr>
            <w:tcW w:w="1733" w:type="dxa"/>
          </w:tcPr>
          <w:p w14:paraId="281FBBC8"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C9"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CA"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CB"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D1" w14:textId="77777777" w:rsidTr="00EE5AB4">
        <w:tc>
          <w:tcPr>
            <w:tcW w:w="1733" w:type="dxa"/>
          </w:tcPr>
          <w:p w14:paraId="281FBBCD"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CE"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CF"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D0" w14:textId="77777777" w:rsidR="00BD1FC3" w:rsidRPr="003C18E9" w:rsidRDefault="00BD1FC3" w:rsidP="00B53239">
            <w:pPr>
              <w:rPr>
                <w:rStyle w:val="CommentReference"/>
                <w:rFonts w:ascii="Verdana" w:hAnsi="Verdana"/>
                <w:color w:val="auto"/>
                <w:sz w:val="20"/>
                <w:szCs w:val="20"/>
                <w:lang w:val="bg-BG"/>
              </w:rPr>
            </w:pPr>
          </w:p>
        </w:tc>
      </w:tr>
      <w:tr w:rsidR="00BD1FC3" w:rsidRPr="003C18E9" w14:paraId="281FBBD6" w14:textId="77777777" w:rsidTr="00EE5AB4">
        <w:tc>
          <w:tcPr>
            <w:tcW w:w="1733" w:type="dxa"/>
          </w:tcPr>
          <w:p w14:paraId="281FBBD2" w14:textId="77777777" w:rsidR="00BD1FC3" w:rsidRPr="003C18E9" w:rsidRDefault="00BD1FC3" w:rsidP="00B53239">
            <w:pPr>
              <w:rPr>
                <w:rStyle w:val="CommentReference"/>
                <w:rFonts w:ascii="Verdana" w:hAnsi="Verdana"/>
                <w:color w:val="auto"/>
                <w:sz w:val="20"/>
                <w:szCs w:val="20"/>
                <w:lang w:val="bg-BG"/>
              </w:rPr>
            </w:pPr>
          </w:p>
        </w:tc>
        <w:tc>
          <w:tcPr>
            <w:tcW w:w="2344" w:type="dxa"/>
          </w:tcPr>
          <w:p w14:paraId="281FBBD3" w14:textId="77777777" w:rsidR="00BD1FC3" w:rsidRPr="003C18E9" w:rsidRDefault="00BD1FC3" w:rsidP="00B53239">
            <w:pPr>
              <w:rPr>
                <w:rStyle w:val="CommentReference"/>
                <w:rFonts w:ascii="Verdana" w:hAnsi="Verdana"/>
                <w:color w:val="auto"/>
                <w:sz w:val="20"/>
                <w:szCs w:val="20"/>
                <w:lang w:val="bg-BG"/>
              </w:rPr>
            </w:pPr>
          </w:p>
        </w:tc>
        <w:tc>
          <w:tcPr>
            <w:tcW w:w="3119" w:type="dxa"/>
          </w:tcPr>
          <w:p w14:paraId="281FBBD4" w14:textId="77777777" w:rsidR="00BD1FC3" w:rsidRPr="003C18E9" w:rsidRDefault="00BD1FC3" w:rsidP="00B53239">
            <w:pPr>
              <w:rPr>
                <w:rStyle w:val="CommentReference"/>
                <w:rFonts w:ascii="Verdana" w:hAnsi="Verdana"/>
                <w:color w:val="auto"/>
                <w:sz w:val="20"/>
                <w:szCs w:val="20"/>
                <w:lang w:val="bg-BG"/>
              </w:rPr>
            </w:pPr>
          </w:p>
        </w:tc>
        <w:tc>
          <w:tcPr>
            <w:tcW w:w="2410" w:type="dxa"/>
          </w:tcPr>
          <w:p w14:paraId="281FBBD5" w14:textId="77777777" w:rsidR="00BD1FC3" w:rsidRPr="003C18E9" w:rsidRDefault="00BD1FC3" w:rsidP="00B53239">
            <w:pPr>
              <w:rPr>
                <w:rStyle w:val="CommentReference"/>
                <w:rFonts w:ascii="Verdana" w:hAnsi="Verdana"/>
                <w:color w:val="auto"/>
                <w:sz w:val="20"/>
                <w:szCs w:val="20"/>
                <w:lang w:val="bg-BG"/>
              </w:rPr>
            </w:pPr>
          </w:p>
        </w:tc>
      </w:tr>
    </w:tbl>
    <w:p w14:paraId="281FBBD7"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 xml:space="preserve">Дата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 xml:space="preserve">    ДЕКЛАРАТОР: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t>_________</w:t>
      </w:r>
    </w:p>
    <w:p w14:paraId="281FBBD8" w14:textId="77777777" w:rsidR="00BD1FC3" w:rsidRPr="003C18E9" w:rsidRDefault="00BD1FC3" w:rsidP="00BD1FC3">
      <w:pPr>
        <w:jc w:val="both"/>
        <w:rPr>
          <w:rFonts w:ascii="Verdana" w:hAnsi="Verdana"/>
          <w:color w:val="auto"/>
          <w:sz w:val="20"/>
          <w:szCs w:val="20"/>
          <w:lang w:val="bg-BG"/>
        </w:rPr>
      </w:pPr>
    </w:p>
    <w:p w14:paraId="281FBBD9"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Гр.</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 xml:space="preserve">               /подпис/</w:t>
      </w:r>
    </w:p>
    <w:p w14:paraId="281FBBDA" w14:textId="77777777" w:rsidR="00BD1FC3" w:rsidRPr="003C18E9" w:rsidRDefault="00BD1FC3" w:rsidP="00BD1FC3">
      <w:pPr>
        <w:rPr>
          <w:rFonts w:ascii="Verdana" w:hAnsi="Verdana"/>
          <w:bCs/>
          <w:color w:val="auto"/>
          <w:sz w:val="20"/>
          <w:szCs w:val="20"/>
          <w:lang w:val="bg-BG"/>
        </w:rPr>
      </w:pPr>
      <w:r w:rsidRPr="003C18E9">
        <w:rPr>
          <w:rFonts w:ascii="Verdana" w:hAnsi="Verdana"/>
          <w:bCs/>
          <w:color w:val="auto"/>
          <w:sz w:val="20"/>
          <w:szCs w:val="20"/>
          <w:lang w:val="bg-BG"/>
        </w:rPr>
        <w:br w:type="page"/>
      </w:r>
    </w:p>
    <w:p w14:paraId="281FBBDB" w14:textId="77777777" w:rsidR="00BD1FC3" w:rsidRPr="003C18E9" w:rsidRDefault="00BD1FC3" w:rsidP="00BD1FC3">
      <w:pPr>
        <w:rPr>
          <w:rFonts w:ascii="Verdana" w:hAnsi="Verdana"/>
          <w:color w:val="auto"/>
          <w:sz w:val="20"/>
          <w:szCs w:val="20"/>
          <w:lang w:val="bg-BG"/>
        </w:rPr>
        <w:sectPr w:rsidR="00BD1FC3" w:rsidRPr="003C18E9" w:rsidSect="00DE1379">
          <w:headerReference w:type="default" r:id="rId69"/>
          <w:pgSz w:w="11907" w:h="16840" w:code="9"/>
          <w:pgMar w:top="992" w:right="2007" w:bottom="737" w:left="1418" w:header="737" w:footer="0" w:gutter="0"/>
          <w:cols w:space="720"/>
          <w:docGrid w:linePitch="326"/>
        </w:sectPr>
      </w:pPr>
    </w:p>
    <w:p w14:paraId="281FBBDC" w14:textId="77777777" w:rsidR="00BD1FC3" w:rsidRPr="003C18E9" w:rsidRDefault="00BD1FC3" w:rsidP="00BD1FC3">
      <w:pPr>
        <w:rPr>
          <w:rFonts w:ascii="Verdana" w:hAnsi="Verdana"/>
          <w:color w:val="auto"/>
          <w:sz w:val="20"/>
          <w:szCs w:val="20"/>
          <w:lang w:val="bg-BG"/>
        </w:rPr>
      </w:pPr>
    </w:p>
    <w:p w14:paraId="281FBBDD" w14:textId="77777777" w:rsidR="00BD1FC3" w:rsidRPr="003C18E9" w:rsidRDefault="00BD1FC3" w:rsidP="00BD1FC3">
      <w:pPr>
        <w:pStyle w:val="Title"/>
        <w:jc w:val="right"/>
        <w:rPr>
          <w:rFonts w:ascii="Verdana" w:hAnsi="Verdana"/>
          <w:sz w:val="20"/>
          <w:szCs w:val="20"/>
        </w:rPr>
      </w:pPr>
    </w:p>
    <w:p w14:paraId="281FBBDE" w14:textId="77777777" w:rsidR="00BD1FC3" w:rsidRPr="003C18E9" w:rsidRDefault="00BD1FC3" w:rsidP="00BD1FC3">
      <w:pPr>
        <w:pStyle w:val="BodyText3"/>
        <w:tabs>
          <w:tab w:val="clear" w:pos="426"/>
          <w:tab w:val="clear" w:pos="6804"/>
        </w:tabs>
        <w:spacing w:after="240"/>
        <w:ind w:right="299"/>
        <w:rPr>
          <w:rFonts w:ascii="Verdana" w:hAnsi="Verdana"/>
          <w:color w:val="auto"/>
          <w:sz w:val="20"/>
          <w:szCs w:val="20"/>
        </w:rPr>
      </w:pPr>
    </w:p>
    <w:p w14:paraId="281FBBDF" w14:textId="77777777" w:rsidR="00BD1FC3" w:rsidRPr="003C18E9" w:rsidRDefault="00BD1FC3" w:rsidP="00BD1FC3">
      <w:pPr>
        <w:pStyle w:val="Footer"/>
        <w:tabs>
          <w:tab w:val="clear" w:pos="8640"/>
          <w:tab w:val="right" w:pos="9000"/>
        </w:tabs>
        <w:ind w:right="357"/>
        <w:rPr>
          <w:rFonts w:ascii="Verdana" w:hAnsi="Verdana"/>
          <w:b/>
          <w:bCs/>
          <w:color w:val="auto"/>
          <w:spacing w:val="-5"/>
          <w:sz w:val="20"/>
          <w:lang w:val="bg-BG"/>
        </w:rPr>
      </w:pPr>
      <w:r w:rsidRPr="003C18E9">
        <w:rPr>
          <w:rFonts w:ascii="Verdana" w:hAnsi="Verdana"/>
          <w:b/>
          <w:bCs/>
          <w:color w:val="auto"/>
          <w:spacing w:val="-5"/>
          <w:sz w:val="20"/>
          <w:lang w:val="bg-BG"/>
        </w:rPr>
        <w:t>ДЕКЛАРАЦИЯ ЗА ПРИЕМАНЕ НА УСЛОВИЯТА В ПРОЕКТА НА ДОГОВОР</w:t>
      </w:r>
    </w:p>
    <w:p w14:paraId="281FBBE0" w14:textId="77777777" w:rsidR="00801635" w:rsidRPr="003C18E9" w:rsidRDefault="00801635" w:rsidP="00BD1FC3">
      <w:pPr>
        <w:pStyle w:val="Footer"/>
        <w:tabs>
          <w:tab w:val="clear" w:pos="8640"/>
          <w:tab w:val="right" w:pos="9000"/>
        </w:tabs>
        <w:ind w:right="357"/>
        <w:rPr>
          <w:rFonts w:ascii="Verdana" w:hAnsi="Verdana"/>
          <w:b/>
          <w:bCs/>
          <w:color w:val="auto"/>
          <w:spacing w:val="-5"/>
          <w:sz w:val="20"/>
          <w:lang w:val="bg-BG"/>
        </w:rPr>
      </w:pPr>
    </w:p>
    <w:p w14:paraId="281FBBE1" w14:textId="77777777" w:rsidR="0061495F" w:rsidRPr="003C18E9" w:rsidRDefault="00AB02A2" w:rsidP="00BD1FC3">
      <w:pPr>
        <w:pStyle w:val="Footer"/>
        <w:tabs>
          <w:tab w:val="clear" w:pos="8640"/>
          <w:tab w:val="right" w:pos="9000"/>
        </w:tabs>
        <w:ind w:right="357"/>
        <w:rPr>
          <w:rFonts w:ascii="Verdana" w:hAnsi="Verdana"/>
          <w:b/>
          <w:bCs/>
          <w:color w:val="auto"/>
          <w:spacing w:val="-5"/>
          <w:sz w:val="20"/>
          <w:lang w:val="bg-BG"/>
        </w:rPr>
      </w:pPr>
      <w:r w:rsidRPr="003C18E9">
        <w:rPr>
          <w:rFonts w:ascii="Verdana" w:hAnsi="Verdana"/>
          <w:b/>
          <w:bCs/>
          <w:color w:val="auto"/>
          <w:spacing w:val="-5"/>
          <w:sz w:val="20"/>
          <w:lang w:val="bg-BG"/>
        </w:rPr>
        <w:t xml:space="preserve">Кандидат </w:t>
      </w:r>
      <w:r w:rsidR="00801635" w:rsidRPr="003C18E9">
        <w:rPr>
          <w:rFonts w:ascii="Verdana" w:hAnsi="Verdana"/>
          <w:b/>
          <w:bCs/>
          <w:color w:val="auto"/>
          <w:spacing w:val="-5"/>
          <w:sz w:val="20"/>
          <w:lang w:val="bg-BG"/>
        </w:rPr>
        <w:t>за обособена позиция ....................</w:t>
      </w:r>
      <w:r w:rsidR="0061495F" w:rsidRPr="003C18E9">
        <w:rPr>
          <w:rFonts w:ascii="Verdana" w:hAnsi="Verdana"/>
          <w:b/>
          <w:bCs/>
          <w:color w:val="auto"/>
          <w:spacing w:val="-5"/>
          <w:sz w:val="20"/>
          <w:lang w:val="bg-BG"/>
        </w:rPr>
        <w:t>..........................................</w:t>
      </w:r>
    </w:p>
    <w:p w14:paraId="281FBBE2" w14:textId="77777777" w:rsidR="00801635" w:rsidRPr="003C18E9" w:rsidRDefault="0061495F" w:rsidP="00BD1FC3">
      <w:pPr>
        <w:pStyle w:val="Footer"/>
        <w:tabs>
          <w:tab w:val="clear" w:pos="8640"/>
          <w:tab w:val="right" w:pos="9000"/>
        </w:tabs>
        <w:ind w:right="357"/>
        <w:rPr>
          <w:rFonts w:ascii="Verdana" w:hAnsi="Verdana"/>
          <w:b/>
          <w:bCs/>
          <w:color w:val="auto"/>
          <w:spacing w:val="-5"/>
          <w:sz w:val="20"/>
          <w:lang w:val="bg-BG"/>
        </w:rPr>
      </w:pPr>
      <w:r w:rsidRPr="003C18E9">
        <w:rPr>
          <w:rFonts w:ascii="Verdana" w:hAnsi="Verdana"/>
          <w:b/>
          <w:bCs/>
          <w:color w:val="auto"/>
          <w:spacing w:val="-5"/>
          <w:sz w:val="20"/>
          <w:lang w:val="bg-BG"/>
        </w:rPr>
        <w:t>............................................................</w:t>
      </w:r>
    </w:p>
    <w:p w14:paraId="281FBBE3" w14:textId="77777777" w:rsidR="00F24AC6" w:rsidRPr="003C18E9" w:rsidRDefault="00F24AC6" w:rsidP="00BD1FC3">
      <w:pPr>
        <w:pStyle w:val="Footer"/>
        <w:tabs>
          <w:tab w:val="clear" w:pos="8640"/>
          <w:tab w:val="right" w:pos="9000"/>
        </w:tabs>
        <w:ind w:right="357"/>
        <w:rPr>
          <w:rFonts w:ascii="Verdana" w:hAnsi="Verdana"/>
          <w:b/>
          <w:bCs/>
          <w:color w:val="auto"/>
          <w:spacing w:val="-5"/>
          <w:sz w:val="20"/>
          <w:lang w:val="bg-BG"/>
        </w:rPr>
      </w:pPr>
    </w:p>
    <w:p w14:paraId="281FBBE4" w14:textId="4EFBE447" w:rsidR="00BD1FC3" w:rsidRPr="003C18E9" w:rsidRDefault="00BD1FC3" w:rsidP="00BD1FC3">
      <w:pPr>
        <w:pStyle w:val="Footer"/>
        <w:tabs>
          <w:tab w:val="clear" w:pos="8640"/>
          <w:tab w:val="right" w:pos="9000"/>
        </w:tabs>
        <w:ind w:right="357"/>
        <w:jc w:val="both"/>
        <w:rPr>
          <w:rFonts w:ascii="Verdana" w:hAnsi="Verdana"/>
          <w:b/>
          <w:bCs/>
          <w:color w:val="auto"/>
          <w:spacing w:val="-5"/>
          <w:sz w:val="20"/>
          <w:lang w:val="bg-BG"/>
        </w:rPr>
      </w:pPr>
      <w:r w:rsidRPr="003C18E9">
        <w:rPr>
          <w:rFonts w:ascii="Verdana" w:hAnsi="Verdana"/>
          <w:b/>
          <w:bCs/>
          <w:color w:val="auto"/>
          <w:spacing w:val="-5"/>
          <w:sz w:val="20"/>
          <w:lang w:val="bg-BG"/>
        </w:rPr>
        <w:t xml:space="preserve">Процедура:ТТ001441 -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b/>
          <w:bCs/>
          <w:color w:val="auto"/>
          <w:spacing w:val="-5"/>
          <w:sz w:val="20"/>
          <w:lang w:val="bg-BG"/>
        </w:rPr>
        <w:t>зона Юг и зона Север</w:t>
      </w:r>
      <w:r w:rsidRPr="003C18E9">
        <w:rPr>
          <w:rFonts w:ascii="Verdana" w:hAnsi="Verdana"/>
          <w:b/>
          <w:bCs/>
          <w:color w:val="auto"/>
          <w:spacing w:val="-5"/>
          <w:sz w:val="20"/>
          <w:lang w:val="bg-BG"/>
        </w:rPr>
        <w:t>”</w:t>
      </w:r>
    </w:p>
    <w:p w14:paraId="281FBBE5" w14:textId="77777777" w:rsidR="00BD1FC3" w:rsidRPr="003C18E9" w:rsidRDefault="00BD1FC3" w:rsidP="00BD1FC3">
      <w:pPr>
        <w:pStyle w:val="Footer"/>
        <w:tabs>
          <w:tab w:val="clear" w:pos="8640"/>
          <w:tab w:val="right" w:pos="9000"/>
        </w:tabs>
        <w:ind w:right="363"/>
        <w:jc w:val="both"/>
        <w:rPr>
          <w:rFonts w:ascii="Verdana" w:hAnsi="Verdana"/>
          <w:b/>
          <w:bCs/>
          <w:color w:val="auto"/>
          <w:spacing w:val="-5"/>
          <w:sz w:val="20"/>
          <w:lang w:val="bg-BG"/>
        </w:rPr>
      </w:pPr>
    </w:p>
    <w:p w14:paraId="281FBBE6"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С подаването на настоящия документ декларираме, че приемаме условията и ще подпишем, в случай че бъдем избрани, </w:t>
      </w:r>
      <w:proofErr w:type="spellStart"/>
      <w:r w:rsidRPr="003C18E9">
        <w:rPr>
          <w:rFonts w:ascii="Verdana" w:hAnsi="Verdana"/>
          <w:color w:val="auto"/>
          <w:sz w:val="20"/>
          <w:szCs w:val="20"/>
          <w:lang w:val="bg-BG"/>
        </w:rPr>
        <w:t>Проекто-договора</w:t>
      </w:r>
      <w:proofErr w:type="spellEnd"/>
      <w:r w:rsidRPr="003C18E9">
        <w:rPr>
          <w:rFonts w:ascii="Verdana" w:hAnsi="Verdana"/>
          <w:color w:val="auto"/>
          <w:sz w:val="20"/>
          <w:szCs w:val="20"/>
          <w:lang w:val="bg-BG"/>
        </w:rPr>
        <w:t>, включително раздели А, Б, В, Г и приложенията, с които сме се запознали в качеството ни на кандидат от получената тръжна документация по настоящата процедура.</w:t>
      </w:r>
    </w:p>
    <w:p w14:paraId="281FBBE7"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Подпис: ....................................</w:t>
      </w:r>
      <w:r w:rsidRPr="003C18E9">
        <w:rPr>
          <w:rFonts w:ascii="Verdana" w:hAnsi="Verdana"/>
          <w:color w:val="auto"/>
          <w:sz w:val="20"/>
          <w:szCs w:val="20"/>
          <w:lang w:val="bg-BG"/>
        </w:rPr>
        <w:tab/>
        <w:t>Дата:  ....................................</w:t>
      </w:r>
    </w:p>
    <w:p w14:paraId="281FBBE8"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Име : ..........................................................................</w:t>
      </w:r>
    </w:p>
    <w:p w14:paraId="281FBBE9"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в качеството на:</w:t>
      </w:r>
      <w:r w:rsidRPr="003C18E9">
        <w:rPr>
          <w:rFonts w:ascii="Verdana" w:hAnsi="Verdana"/>
          <w:color w:val="auto"/>
          <w:sz w:val="20"/>
          <w:szCs w:val="20"/>
          <w:lang w:val="bg-BG"/>
        </w:rPr>
        <w:tab/>
        <w:t>....................................................................................</w:t>
      </w:r>
      <w:r w:rsidRPr="003C18E9">
        <w:rPr>
          <w:rFonts w:ascii="Verdana" w:hAnsi="Verdana"/>
          <w:color w:val="auto"/>
          <w:sz w:val="20"/>
          <w:szCs w:val="20"/>
          <w:lang w:val="bg-BG"/>
        </w:rPr>
        <w:tab/>
      </w:r>
    </w:p>
    <w:p w14:paraId="281FBBEA"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Надлежно упълномощен да подписва договори и документация за участие в процедури за възлагане на обществени поръчки по ЗОП за и от името на:</w:t>
      </w:r>
    </w:p>
    <w:p w14:paraId="281FBBEB" w14:textId="77777777" w:rsidR="00BD1FC3" w:rsidRPr="003C18E9" w:rsidRDefault="00BD1FC3" w:rsidP="00BD1FC3">
      <w:pPr>
        <w:tabs>
          <w:tab w:val="left" w:pos="8931"/>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Кандидат:......................................................................................................</w:t>
      </w:r>
      <w:r w:rsidR="00313D33" w:rsidRPr="003C18E9">
        <w:rPr>
          <w:rFonts w:ascii="Verdana" w:hAnsi="Verdana"/>
          <w:noProof/>
          <w:color w:val="auto"/>
          <w:sz w:val="20"/>
          <w:szCs w:val="20"/>
          <w:lang w:val="bg-BG" w:eastAsia="bg-BG"/>
        </w:rPr>
        <w:pict w14:anchorId="281FBE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6" type="#_x0000_t136" style="position:absolute;left:0;text-align:left;margin-left:10.75pt;margin-top:39.55pt;width:472.15pt;height:33.55pt;rotation:-3094277fd;z-index:-251653120;mso-position-horizontal-relative:text;mso-position-vertical-relative:text" strokecolor="#969696">
            <v:shadow color="#868686"/>
            <v:textpath style="font-family:&quot;Bookman Old Style&quot;;v-text-kern:t" trim="t" fitpath="t" string="МОЛЯ, ПОПЪЛНЕТЕ"/>
          </v:shape>
        </w:pict>
      </w:r>
    </w:p>
    <w:p w14:paraId="281FBBEC" w14:textId="77777777" w:rsidR="00BD1FC3" w:rsidRPr="003C18E9" w:rsidRDefault="00BD1FC3" w:rsidP="00BD1FC3">
      <w:pPr>
        <w:tabs>
          <w:tab w:val="left" w:pos="4253"/>
          <w:tab w:val="left" w:pos="5103"/>
          <w:tab w:val="left" w:pos="8931"/>
        </w:tabs>
        <w:spacing w:before="60" w:after="60"/>
        <w:ind w:right="299"/>
        <w:jc w:val="both"/>
        <w:rPr>
          <w:rFonts w:ascii="Verdana" w:hAnsi="Verdana"/>
          <w:color w:val="auto"/>
          <w:sz w:val="20"/>
          <w:szCs w:val="20"/>
          <w:lang w:val="bg-BG"/>
        </w:rPr>
      </w:pPr>
    </w:p>
    <w:p w14:paraId="281FBBED" w14:textId="77777777" w:rsidR="00BD1FC3" w:rsidRPr="003C18E9" w:rsidRDefault="00BD1FC3" w:rsidP="00BD1FC3">
      <w:pPr>
        <w:tabs>
          <w:tab w:val="left" w:pos="4253"/>
          <w:tab w:val="left" w:pos="5103"/>
          <w:tab w:val="left" w:pos="8931"/>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ab/>
      </w:r>
    </w:p>
    <w:p w14:paraId="281FBBEE"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p>
    <w:p w14:paraId="281FBBEF" w14:textId="77777777" w:rsidR="00BD1FC3" w:rsidRPr="003C18E9" w:rsidRDefault="00BD1FC3" w:rsidP="00BD1FC3">
      <w:pPr>
        <w:tabs>
          <w:tab w:val="left" w:pos="8931"/>
        </w:tabs>
        <w:spacing w:before="60" w:after="60"/>
        <w:ind w:right="299"/>
        <w:jc w:val="both"/>
        <w:rPr>
          <w:rFonts w:ascii="Verdana" w:hAnsi="Verdana" w:cs="Arial"/>
          <w:bCs/>
          <w:color w:val="auto"/>
          <w:sz w:val="20"/>
          <w:szCs w:val="20"/>
          <w:lang w:val="bg-BG"/>
        </w:rPr>
      </w:pPr>
    </w:p>
    <w:p w14:paraId="281FBBF0" w14:textId="77777777" w:rsidR="00BD1FC3" w:rsidRPr="003C18E9" w:rsidRDefault="00BD1FC3" w:rsidP="00BD1FC3">
      <w:pPr>
        <w:tabs>
          <w:tab w:val="left" w:pos="8931"/>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ab/>
      </w:r>
    </w:p>
    <w:p w14:paraId="281FBBF1" w14:textId="77777777" w:rsidR="00BD1FC3" w:rsidRPr="003C18E9" w:rsidRDefault="00BD1FC3" w:rsidP="00BD1FC3">
      <w:pPr>
        <w:pStyle w:val="BodyTextIndent2"/>
        <w:ind w:left="900"/>
        <w:jc w:val="both"/>
        <w:rPr>
          <w:rFonts w:ascii="Verdana" w:hAnsi="Verdana"/>
          <w:color w:val="auto"/>
          <w:sz w:val="20"/>
          <w:szCs w:val="20"/>
          <w:lang w:val="bg-BG"/>
        </w:rPr>
        <w:sectPr w:rsidR="00BD1FC3" w:rsidRPr="003C18E9" w:rsidSect="00B53239">
          <w:headerReference w:type="default" r:id="rId70"/>
          <w:footerReference w:type="default" r:id="rId71"/>
          <w:pgSz w:w="11909" w:h="16834" w:code="9"/>
          <w:pgMar w:top="900" w:right="1440" w:bottom="1440" w:left="1440" w:header="709" w:footer="228" w:gutter="0"/>
          <w:cols w:space="708"/>
        </w:sectPr>
      </w:pPr>
      <w:r w:rsidRPr="003C18E9">
        <w:rPr>
          <w:rFonts w:ascii="Verdana" w:hAnsi="Verdana"/>
          <w:color w:val="auto"/>
          <w:sz w:val="20"/>
          <w:szCs w:val="20"/>
          <w:lang w:val="bg-BG"/>
        </w:rPr>
        <w:br w:type="page"/>
      </w:r>
    </w:p>
    <w:p w14:paraId="281FBBF2" w14:textId="77777777" w:rsidR="00BD1FC3" w:rsidRPr="003C18E9" w:rsidRDefault="00BD1FC3" w:rsidP="00BD1FC3">
      <w:pPr>
        <w:pStyle w:val="BodyTextIndent2"/>
        <w:ind w:left="900"/>
        <w:jc w:val="both"/>
        <w:rPr>
          <w:rFonts w:ascii="Verdana" w:hAnsi="Verdana"/>
          <w:color w:val="auto"/>
          <w:sz w:val="20"/>
          <w:szCs w:val="20"/>
          <w:lang w:val="bg-BG"/>
        </w:rPr>
      </w:pPr>
      <w:r w:rsidRPr="003C18E9">
        <w:rPr>
          <w:rFonts w:ascii="Verdana" w:hAnsi="Verdana" w:cs="Arial"/>
          <w:color w:val="auto"/>
          <w:sz w:val="20"/>
          <w:szCs w:val="20"/>
          <w:lang w:val="bg-BG"/>
        </w:rPr>
        <w:lastRenderedPageBreak/>
        <w:t>ПРЕДСТАВЯНЕ НА КАНДИДАТА</w:t>
      </w:r>
    </w:p>
    <w:p w14:paraId="281FBBF3"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1.Наименование:_______________________________________</w:t>
      </w:r>
    </w:p>
    <w:p w14:paraId="281FBBF4"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2. Адрес за кореспонденция: ________________________________</w:t>
      </w:r>
    </w:p>
    <w:p w14:paraId="281FBBF5"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 xml:space="preserve">3. Телефон: ___________ Телефакс: ____________ </w:t>
      </w:r>
      <w:proofErr w:type="spellStart"/>
      <w:r w:rsidRPr="003C18E9">
        <w:rPr>
          <w:rFonts w:ascii="Verdana" w:hAnsi="Verdana"/>
          <w:color w:val="auto"/>
          <w:sz w:val="20"/>
          <w:szCs w:val="20"/>
          <w:lang w:val="bg-BG"/>
        </w:rPr>
        <w:t>E-mail</w:t>
      </w:r>
      <w:proofErr w:type="spellEnd"/>
      <w:r w:rsidRPr="003C18E9">
        <w:rPr>
          <w:rFonts w:ascii="Verdana" w:hAnsi="Verdana"/>
          <w:color w:val="auto"/>
          <w:sz w:val="20"/>
          <w:szCs w:val="20"/>
          <w:lang w:val="bg-BG"/>
        </w:rPr>
        <w:t>: ___________</w:t>
      </w:r>
    </w:p>
    <w:p w14:paraId="281FBBF6"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4. ЕИК /Булстат: _____________________________________</w:t>
      </w:r>
    </w:p>
    <w:p w14:paraId="281FBBF7"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5.</w:t>
      </w:r>
      <w:r w:rsidRPr="003C18E9">
        <w:rPr>
          <w:rFonts w:ascii="Verdana" w:hAnsi="Verdana" w:cs="Arial"/>
          <w:color w:val="auto"/>
          <w:sz w:val="20"/>
          <w:szCs w:val="20"/>
          <w:lang w:val="bg-BG"/>
        </w:rPr>
        <w:t xml:space="preserve"> Друга идентифицираща информация (в съответствие със законодателството на държавата</w:t>
      </w:r>
      <w:r w:rsidRPr="003C18E9">
        <w:rPr>
          <w:rFonts w:ascii="Verdana" w:hAnsi="Verdana"/>
          <w:color w:val="auto"/>
          <w:sz w:val="20"/>
          <w:szCs w:val="20"/>
          <w:lang w:val="bg-BG"/>
        </w:rPr>
        <w:t xml:space="preserve">____________________________ </w:t>
      </w:r>
    </w:p>
    <w:p w14:paraId="281FBBF8" w14:textId="77777777" w:rsidR="0068426C"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 xml:space="preserve">6. </w:t>
      </w:r>
      <w:r w:rsidR="0068426C" w:rsidRPr="003C18E9">
        <w:rPr>
          <w:rFonts w:ascii="Verdana" w:hAnsi="Verdana"/>
          <w:color w:val="auto"/>
          <w:sz w:val="20"/>
          <w:szCs w:val="20"/>
          <w:lang w:val="bg-BG"/>
        </w:rPr>
        <w:t>Кандидатствам за обособена позиция …………………………………………</w:t>
      </w:r>
    </w:p>
    <w:p w14:paraId="281FBBF9" w14:textId="77777777" w:rsidR="0068426C" w:rsidRPr="003C18E9" w:rsidRDefault="0068426C"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w:t>
      </w:r>
    </w:p>
    <w:p w14:paraId="281FBBFA" w14:textId="77777777" w:rsidR="00BD1FC3" w:rsidRPr="003C18E9" w:rsidRDefault="0068426C"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 xml:space="preserve">7. </w:t>
      </w:r>
      <w:r w:rsidR="00BD1FC3" w:rsidRPr="003C18E9">
        <w:rPr>
          <w:rFonts w:ascii="Verdana" w:hAnsi="Verdana"/>
          <w:color w:val="auto"/>
          <w:sz w:val="20"/>
          <w:szCs w:val="20"/>
          <w:lang w:val="bg-BG"/>
        </w:rPr>
        <w:t>Допълнителна информация:</w:t>
      </w:r>
    </w:p>
    <w:p w14:paraId="281FBBFB"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Банкова сметка (посочването е задължително, в случай че гаранцията за участие е под формата на парична сума)</w:t>
      </w:r>
    </w:p>
    <w:p w14:paraId="281FBBFC"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IBAN: _______________________________________________</w:t>
      </w:r>
    </w:p>
    <w:p w14:paraId="281FBBFD"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t>BIC: ____________________________________________________</w:t>
      </w:r>
    </w:p>
    <w:p w14:paraId="281FBBFE" w14:textId="77777777" w:rsidR="00BD1FC3" w:rsidRPr="003C18E9" w:rsidRDefault="00BD1FC3" w:rsidP="00BD1FC3">
      <w:pPr>
        <w:pStyle w:val="BodyText2"/>
        <w:spacing w:before="120"/>
        <w:ind w:firstLine="720"/>
        <w:rPr>
          <w:rFonts w:ascii="Verdana" w:hAnsi="Verdana"/>
          <w:b w:val="0"/>
          <w:color w:val="auto"/>
          <w:sz w:val="20"/>
          <w:lang w:val="bg-BG"/>
        </w:rPr>
      </w:pPr>
      <w:r w:rsidRPr="003C18E9">
        <w:rPr>
          <w:rFonts w:ascii="Verdana" w:hAnsi="Verdana"/>
          <w:b w:val="0"/>
          <w:bCs/>
          <w:color w:val="auto"/>
          <w:sz w:val="20"/>
          <w:lang w:val="bg-BG"/>
        </w:rPr>
        <w:t>Обслужваща банка: ______________________________________________</w:t>
      </w:r>
    </w:p>
    <w:p w14:paraId="281FBBFF"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p>
    <w:p w14:paraId="281FBC00" w14:textId="77777777" w:rsidR="00BD1FC3" w:rsidRPr="003C18E9" w:rsidRDefault="00313D33" w:rsidP="00BD1FC3">
      <w:pPr>
        <w:overflowPunct w:val="0"/>
        <w:autoSpaceDE w:val="0"/>
        <w:autoSpaceDN w:val="0"/>
        <w:spacing w:before="120" w:after="120"/>
        <w:ind w:firstLine="720"/>
        <w:jc w:val="both"/>
        <w:rPr>
          <w:rFonts w:ascii="Verdana" w:hAnsi="Verdana"/>
          <w:color w:val="auto"/>
          <w:sz w:val="20"/>
          <w:szCs w:val="20"/>
          <w:lang w:val="bg-BG"/>
        </w:rPr>
      </w:pPr>
      <w:r w:rsidRPr="003C18E9">
        <w:rPr>
          <w:rFonts w:ascii="Verdana" w:hAnsi="Verdana"/>
          <w:color w:val="auto"/>
          <w:sz w:val="20"/>
          <w:szCs w:val="20"/>
          <w:lang w:val="bg-BG"/>
        </w:rPr>
        <w:pict w14:anchorId="281FBE5C">
          <v:shape id="_x0000_s1030" type="#_x0000_t136" style="position:absolute;left:0;text-align:left;margin-left:-9.65pt;margin-top:-65.65pt;width:472.15pt;height:33.55pt;rotation:-3094277fd;z-index:-251652096" strokecolor="#969696">
            <v:shadow color="#868686"/>
            <v:textpath style="font-family:&quot;Bookman Old Style&quot;;v-text-kern:t" trim="t" fitpath="t" string="МОЛЯ, ПОПЪЛНЕТЕ"/>
          </v:shape>
        </w:pict>
      </w:r>
    </w:p>
    <w:p w14:paraId="281FBC01" w14:textId="77777777" w:rsidR="00BD1FC3" w:rsidRPr="003C18E9" w:rsidRDefault="00BD1FC3" w:rsidP="00BD1FC3">
      <w:pPr>
        <w:overflowPunct w:val="0"/>
        <w:autoSpaceDE w:val="0"/>
        <w:autoSpaceDN w:val="0"/>
        <w:spacing w:before="120" w:after="120"/>
        <w:ind w:right="209" w:firstLine="720"/>
        <w:jc w:val="right"/>
        <w:rPr>
          <w:rFonts w:ascii="Verdana" w:hAnsi="Verdana"/>
          <w:color w:val="auto"/>
          <w:sz w:val="20"/>
          <w:szCs w:val="20"/>
          <w:lang w:val="bg-BG"/>
        </w:rPr>
      </w:pPr>
      <w:r w:rsidRPr="003C18E9">
        <w:rPr>
          <w:rFonts w:ascii="Verdana" w:hAnsi="Verdana"/>
          <w:color w:val="auto"/>
          <w:sz w:val="20"/>
          <w:szCs w:val="20"/>
          <w:lang w:val="bg-BG"/>
        </w:rPr>
        <w:t>Дата: _____________                                 _______________________</w:t>
      </w:r>
    </w:p>
    <w:p w14:paraId="281FBC02" w14:textId="77777777" w:rsidR="00BD1FC3" w:rsidRPr="003C18E9" w:rsidRDefault="00BD1FC3" w:rsidP="00BD1FC3">
      <w:pPr>
        <w:overflowPunct w:val="0"/>
        <w:autoSpaceDE w:val="0"/>
        <w:autoSpaceDN w:val="0"/>
        <w:spacing w:after="120"/>
        <w:ind w:right="209" w:firstLine="1860"/>
        <w:jc w:val="right"/>
        <w:rPr>
          <w:rFonts w:ascii="Verdana" w:hAnsi="Verdana"/>
          <w:color w:val="auto"/>
          <w:sz w:val="20"/>
          <w:szCs w:val="20"/>
          <w:lang w:val="bg-BG"/>
        </w:rPr>
      </w:pPr>
      <w:r w:rsidRPr="003C18E9">
        <w:rPr>
          <w:rFonts w:ascii="Verdana" w:hAnsi="Verdana"/>
          <w:color w:val="auto"/>
          <w:sz w:val="20"/>
          <w:szCs w:val="20"/>
          <w:lang w:val="bg-BG"/>
        </w:rPr>
        <w:t>(Печат, име и подписна представляващия(</w:t>
      </w:r>
      <w:proofErr w:type="spellStart"/>
      <w:r w:rsidRPr="003C18E9">
        <w:rPr>
          <w:rFonts w:ascii="Verdana" w:hAnsi="Verdana"/>
          <w:color w:val="auto"/>
          <w:sz w:val="20"/>
          <w:szCs w:val="20"/>
          <w:lang w:val="bg-BG"/>
        </w:rPr>
        <w:t>ите</w:t>
      </w:r>
      <w:proofErr w:type="spellEnd"/>
      <w:r w:rsidRPr="003C18E9">
        <w:rPr>
          <w:rFonts w:ascii="Verdana" w:hAnsi="Verdana"/>
          <w:color w:val="auto"/>
          <w:sz w:val="20"/>
          <w:szCs w:val="20"/>
          <w:lang w:val="bg-BG"/>
        </w:rPr>
        <w:t>) кандидата)</w:t>
      </w:r>
    </w:p>
    <w:p w14:paraId="281FBC03"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p>
    <w:p w14:paraId="281FBC04" w14:textId="77777777" w:rsidR="00BD1FC3" w:rsidRPr="003C18E9" w:rsidRDefault="00BD1FC3" w:rsidP="00BD1FC3">
      <w:pPr>
        <w:overflowPunct w:val="0"/>
        <w:autoSpaceDE w:val="0"/>
        <w:autoSpaceDN w:val="0"/>
        <w:spacing w:before="120" w:after="120"/>
        <w:ind w:firstLine="720"/>
        <w:jc w:val="both"/>
        <w:rPr>
          <w:rFonts w:ascii="Verdana" w:hAnsi="Verdana"/>
          <w:color w:val="auto"/>
          <w:sz w:val="20"/>
          <w:szCs w:val="20"/>
          <w:lang w:val="bg-BG"/>
        </w:rPr>
      </w:pPr>
    </w:p>
    <w:p w14:paraId="281FBC05" w14:textId="77777777" w:rsidR="00BD1FC3" w:rsidRPr="003C18E9" w:rsidRDefault="00BD1FC3" w:rsidP="00BD1FC3">
      <w:pPr>
        <w:overflowPunct w:val="0"/>
        <w:autoSpaceDE w:val="0"/>
        <w:autoSpaceDN w:val="0"/>
        <w:adjustRightInd w:val="0"/>
        <w:spacing w:before="120" w:after="120"/>
        <w:jc w:val="both"/>
        <w:outlineLvl w:val="0"/>
        <w:rPr>
          <w:rFonts w:ascii="Verdana" w:hAnsi="Verdana" w:cs="Arial"/>
          <w:bCs/>
          <w:color w:val="auto"/>
          <w:sz w:val="20"/>
          <w:szCs w:val="20"/>
          <w:lang w:val="bg-BG"/>
        </w:rPr>
        <w:sectPr w:rsidR="00BD1FC3" w:rsidRPr="003C18E9" w:rsidSect="00B53239">
          <w:headerReference w:type="default" r:id="rId72"/>
          <w:footerReference w:type="default" r:id="rId73"/>
          <w:pgSz w:w="11909" w:h="16834" w:code="9"/>
          <w:pgMar w:top="662" w:right="929" w:bottom="1078" w:left="1440" w:header="709" w:footer="0" w:gutter="0"/>
          <w:cols w:space="708"/>
        </w:sectPr>
      </w:pPr>
    </w:p>
    <w:p w14:paraId="281FBC06" w14:textId="77777777" w:rsidR="00BD1FC3" w:rsidRPr="003C18E9" w:rsidRDefault="00BD1FC3" w:rsidP="00BD1FC3">
      <w:pPr>
        <w:spacing w:after="200" w:line="276" w:lineRule="auto"/>
        <w:jc w:val="center"/>
        <w:rPr>
          <w:rFonts w:ascii="Verdana" w:eastAsia="Calibri" w:hAnsi="Verdana"/>
          <w:b/>
          <w:color w:val="auto"/>
          <w:sz w:val="20"/>
          <w:szCs w:val="20"/>
          <w:lang w:val="bg-BG"/>
        </w:rPr>
      </w:pPr>
      <w:r w:rsidRPr="003C18E9">
        <w:rPr>
          <w:rFonts w:ascii="Verdana" w:eastAsia="Calibri" w:hAnsi="Verdana"/>
          <w:b/>
          <w:color w:val="auto"/>
          <w:sz w:val="20"/>
          <w:szCs w:val="20"/>
          <w:lang w:val="bg-BG"/>
        </w:rPr>
        <w:lastRenderedPageBreak/>
        <w:t xml:space="preserve">Д Е К Л А Р А Ц И Я </w:t>
      </w:r>
    </w:p>
    <w:p w14:paraId="281FBC07" w14:textId="77777777" w:rsidR="00BD1FC3" w:rsidRPr="003C18E9" w:rsidRDefault="00BD1FC3" w:rsidP="00BD1FC3">
      <w:pPr>
        <w:spacing w:after="200" w:line="276" w:lineRule="auto"/>
        <w:jc w:val="center"/>
        <w:rPr>
          <w:rFonts w:ascii="Verdana" w:eastAsia="Calibri" w:hAnsi="Verdana"/>
          <w:b/>
          <w:color w:val="auto"/>
          <w:sz w:val="20"/>
          <w:szCs w:val="20"/>
          <w:lang w:val="bg-BG"/>
        </w:rPr>
      </w:pPr>
      <w:r w:rsidRPr="003C18E9">
        <w:rPr>
          <w:rFonts w:ascii="Verdana" w:eastAsia="Calibri" w:hAnsi="Verdana"/>
          <w:b/>
          <w:color w:val="auto"/>
          <w:sz w:val="20"/>
          <w:szCs w:val="20"/>
          <w:lang w:val="bg-BG"/>
        </w:rPr>
        <w:t>по чл. 47, ал. 9 от Закона за обществени поръчки</w:t>
      </w:r>
    </w:p>
    <w:p w14:paraId="281FBC08" w14:textId="77777777" w:rsidR="00BD1FC3" w:rsidRPr="003C18E9" w:rsidRDefault="00BD1FC3" w:rsidP="00BD1FC3">
      <w:pPr>
        <w:rPr>
          <w:rFonts w:ascii="Verdana" w:eastAsia="Calibri" w:hAnsi="Verdana"/>
          <w:color w:val="auto"/>
          <w:sz w:val="20"/>
          <w:szCs w:val="20"/>
          <w:lang w:val="bg-BG"/>
        </w:rPr>
      </w:pPr>
      <w:r w:rsidRPr="003C18E9">
        <w:rPr>
          <w:rFonts w:ascii="Verdana" w:eastAsia="Calibri" w:hAnsi="Verdana"/>
          <w:b/>
          <w:color w:val="auto"/>
          <w:sz w:val="20"/>
          <w:szCs w:val="20"/>
          <w:lang w:val="bg-BG"/>
        </w:rPr>
        <w:t>Долуподписаните:</w:t>
      </w:r>
    </w:p>
    <w:p w14:paraId="281FBC09" w14:textId="77777777" w:rsidR="00BD1FC3" w:rsidRPr="003C18E9" w:rsidRDefault="00BD1FC3" w:rsidP="00BD1FC3">
      <w:pPr>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1. ........................................................................................., </w:t>
      </w:r>
    </w:p>
    <w:p w14:paraId="281FBC0A" w14:textId="77777777" w:rsidR="00BD1FC3" w:rsidRPr="003C18E9" w:rsidRDefault="00BD1FC3" w:rsidP="00BD1FC3">
      <w:pPr>
        <w:ind w:left="3540" w:firstLine="708"/>
        <w:rPr>
          <w:rFonts w:ascii="Verdana" w:eastAsia="Calibri" w:hAnsi="Verdana"/>
          <w:i/>
          <w:color w:val="auto"/>
          <w:sz w:val="20"/>
          <w:szCs w:val="20"/>
          <w:lang w:val="bg-BG"/>
        </w:rPr>
      </w:pPr>
      <w:r w:rsidRPr="003C18E9">
        <w:rPr>
          <w:rFonts w:ascii="Verdana" w:eastAsia="Calibri" w:hAnsi="Verdana"/>
          <w:i/>
          <w:color w:val="auto"/>
          <w:sz w:val="20"/>
          <w:szCs w:val="20"/>
          <w:lang w:val="bg-BG"/>
        </w:rPr>
        <w:t>(трите имена)</w:t>
      </w:r>
    </w:p>
    <w:p w14:paraId="281FBC0B" w14:textId="77777777" w:rsidR="00BD1FC3" w:rsidRPr="003C18E9" w:rsidRDefault="00BD1FC3" w:rsidP="00BD1FC3">
      <w:pPr>
        <w:rPr>
          <w:rFonts w:ascii="Verdana" w:eastAsia="Calibri" w:hAnsi="Verdana"/>
          <w:color w:val="auto"/>
          <w:sz w:val="20"/>
          <w:szCs w:val="20"/>
          <w:lang w:val="bg-BG"/>
        </w:rPr>
      </w:pPr>
      <w:r w:rsidRPr="003C18E9">
        <w:rPr>
          <w:rFonts w:ascii="Verdana" w:eastAsia="Calibri" w:hAnsi="Verdana"/>
          <w:color w:val="auto"/>
          <w:sz w:val="20"/>
          <w:szCs w:val="20"/>
          <w:lang w:val="bg-BG"/>
        </w:rPr>
        <w:t>В качеството си на .........................................................................................</w:t>
      </w:r>
    </w:p>
    <w:p w14:paraId="281FBC0C" w14:textId="77777777" w:rsidR="00BD1FC3" w:rsidRPr="003C18E9" w:rsidRDefault="00BD1FC3" w:rsidP="00BD1FC3">
      <w:pPr>
        <w:jc w:val="center"/>
        <w:rPr>
          <w:rFonts w:ascii="Verdana" w:eastAsia="Calibri" w:hAnsi="Verdana"/>
          <w:i/>
          <w:color w:val="auto"/>
          <w:sz w:val="20"/>
          <w:szCs w:val="20"/>
          <w:lang w:val="bg-BG"/>
        </w:rPr>
      </w:pPr>
      <w:r w:rsidRPr="003C18E9">
        <w:rPr>
          <w:rFonts w:ascii="Verdana" w:eastAsia="Calibri" w:hAnsi="Verdana"/>
          <w:i/>
          <w:color w:val="auto"/>
          <w:sz w:val="20"/>
          <w:szCs w:val="20"/>
          <w:lang w:val="bg-BG"/>
        </w:rPr>
        <w:t>( управител, изпълнителен директор,…)</w:t>
      </w:r>
    </w:p>
    <w:p w14:paraId="281FBC0D" w14:textId="77777777" w:rsidR="00BD1FC3" w:rsidRPr="003C18E9" w:rsidRDefault="00BD1FC3" w:rsidP="00BD1FC3">
      <w:pPr>
        <w:rPr>
          <w:rFonts w:ascii="Verdana" w:eastAsia="Calibri" w:hAnsi="Verdana"/>
          <w:color w:val="auto"/>
          <w:sz w:val="20"/>
          <w:szCs w:val="20"/>
          <w:lang w:val="bg-BG"/>
        </w:rPr>
      </w:pPr>
      <w:r w:rsidRPr="003C18E9">
        <w:rPr>
          <w:rFonts w:ascii="Verdana" w:eastAsia="Calibri" w:hAnsi="Verdana"/>
          <w:color w:val="auto"/>
          <w:sz w:val="20"/>
          <w:szCs w:val="20"/>
          <w:lang w:val="bg-BG"/>
        </w:rPr>
        <w:t>На фирма ......................................................................................................</w:t>
      </w:r>
    </w:p>
    <w:p w14:paraId="281FBC0E" w14:textId="77777777" w:rsidR="00BD1FC3" w:rsidRPr="003C18E9" w:rsidRDefault="00BD1FC3" w:rsidP="00BD1FC3">
      <w:pPr>
        <w:ind w:left="1416" w:firstLine="708"/>
        <w:rPr>
          <w:rFonts w:ascii="Verdana" w:eastAsia="Calibri" w:hAnsi="Verdana"/>
          <w:i/>
          <w:color w:val="auto"/>
          <w:sz w:val="20"/>
          <w:szCs w:val="20"/>
          <w:lang w:val="bg-BG"/>
        </w:rPr>
      </w:pPr>
      <w:r w:rsidRPr="003C18E9">
        <w:rPr>
          <w:rFonts w:ascii="Verdana" w:eastAsia="Calibri" w:hAnsi="Verdana"/>
          <w:i/>
          <w:color w:val="auto"/>
          <w:sz w:val="20"/>
          <w:szCs w:val="20"/>
          <w:lang w:val="bg-BG"/>
        </w:rPr>
        <w:t>(наименование на кандидата)</w:t>
      </w:r>
    </w:p>
    <w:p w14:paraId="281FBC0F" w14:textId="77777777" w:rsidR="00BD1FC3" w:rsidRPr="003C18E9" w:rsidRDefault="00BD1FC3" w:rsidP="00BD1FC3">
      <w:pPr>
        <w:rPr>
          <w:rFonts w:ascii="Verdana" w:eastAsia="Calibri" w:hAnsi="Verdana"/>
          <w:color w:val="auto"/>
          <w:sz w:val="20"/>
          <w:szCs w:val="20"/>
          <w:lang w:val="bg-BG"/>
        </w:rPr>
      </w:pPr>
    </w:p>
    <w:p w14:paraId="281FBC10" w14:textId="77777777" w:rsidR="00BD1FC3" w:rsidRPr="003C18E9" w:rsidRDefault="00BD1FC3" w:rsidP="00BD1FC3">
      <w:pPr>
        <w:rPr>
          <w:rFonts w:ascii="Verdana" w:eastAsia="Calibri" w:hAnsi="Verdana"/>
          <w:color w:val="auto"/>
          <w:sz w:val="20"/>
          <w:szCs w:val="20"/>
          <w:lang w:val="bg-BG"/>
        </w:rPr>
      </w:pPr>
      <w:r w:rsidRPr="003C18E9">
        <w:rPr>
          <w:rFonts w:ascii="Verdana" w:eastAsia="Calibri" w:hAnsi="Verdana"/>
          <w:b/>
          <w:color w:val="auto"/>
          <w:sz w:val="20"/>
          <w:szCs w:val="20"/>
          <w:lang w:val="bg-BG"/>
        </w:rPr>
        <w:t>2*.</w:t>
      </w:r>
      <w:r w:rsidRPr="003C18E9">
        <w:rPr>
          <w:rFonts w:ascii="Verdana" w:eastAsia="Calibri" w:hAnsi="Verdana"/>
          <w:color w:val="auto"/>
          <w:sz w:val="20"/>
          <w:szCs w:val="20"/>
          <w:lang w:val="bg-BG"/>
        </w:rPr>
        <w:t xml:space="preserve">........................................................................................., </w:t>
      </w:r>
    </w:p>
    <w:p w14:paraId="281FBC11" w14:textId="77777777" w:rsidR="00BD1FC3" w:rsidRPr="003C18E9" w:rsidRDefault="00BD1FC3" w:rsidP="00BD1FC3">
      <w:pPr>
        <w:ind w:left="3540" w:firstLine="708"/>
        <w:rPr>
          <w:rFonts w:ascii="Verdana" w:eastAsia="Calibri" w:hAnsi="Verdana"/>
          <w:i/>
          <w:color w:val="auto"/>
          <w:sz w:val="20"/>
          <w:szCs w:val="20"/>
          <w:lang w:val="bg-BG"/>
        </w:rPr>
      </w:pPr>
      <w:r w:rsidRPr="003C18E9">
        <w:rPr>
          <w:rFonts w:ascii="Verdana" w:eastAsia="Calibri" w:hAnsi="Verdana"/>
          <w:i/>
          <w:color w:val="auto"/>
          <w:sz w:val="20"/>
          <w:szCs w:val="20"/>
          <w:lang w:val="bg-BG"/>
        </w:rPr>
        <w:t>(трите имена)</w:t>
      </w:r>
    </w:p>
    <w:p w14:paraId="281FBC12" w14:textId="77777777" w:rsidR="00BD1FC3" w:rsidRPr="003C18E9" w:rsidRDefault="00BD1FC3" w:rsidP="00BD1FC3">
      <w:pPr>
        <w:rPr>
          <w:rFonts w:ascii="Verdana" w:eastAsia="Calibri" w:hAnsi="Verdana"/>
          <w:color w:val="auto"/>
          <w:sz w:val="20"/>
          <w:szCs w:val="20"/>
          <w:lang w:val="bg-BG"/>
        </w:rPr>
      </w:pPr>
    </w:p>
    <w:p w14:paraId="281FBC13" w14:textId="77777777" w:rsidR="00BD1FC3" w:rsidRPr="003C18E9" w:rsidRDefault="00BD1FC3" w:rsidP="00BD1FC3">
      <w:pPr>
        <w:rPr>
          <w:rFonts w:ascii="Verdana" w:eastAsia="Calibri" w:hAnsi="Verdana"/>
          <w:color w:val="auto"/>
          <w:sz w:val="20"/>
          <w:szCs w:val="20"/>
          <w:lang w:val="bg-BG"/>
        </w:rPr>
      </w:pPr>
      <w:r w:rsidRPr="003C18E9">
        <w:rPr>
          <w:rFonts w:ascii="Verdana" w:eastAsia="Calibri" w:hAnsi="Verdana"/>
          <w:color w:val="auto"/>
          <w:sz w:val="20"/>
          <w:szCs w:val="20"/>
          <w:lang w:val="bg-BG"/>
        </w:rPr>
        <w:t>В качеството си на .........................................................................................</w:t>
      </w:r>
    </w:p>
    <w:p w14:paraId="281FBC14" w14:textId="77777777" w:rsidR="00BD1FC3" w:rsidRPr="003C18E9" w:rsidRDefault="00BD1FC3" w:rsidP="00BD1FC3">
      <w:pPr>
        <w:jc w:val="center"/>
        <w:rPr>
          <w:rFonts w:ascii="Verdana" w:eastAsia="Calibri" w:hAnsi="Verdana"/>
          <w:i/>
          <w:color w:val="auto"/>
          <w:sz w:val="20"/>
          <w:szCs w:val="20"/>
          <w:lang w:val="bg-BG"/>
        </w:rPr>
      </w:pPr>
      <w:r w:rsidRPr="003C18E9">
        <w:rPr>
          <w:rFonts w:ascii="Verdana" w:eastAsia="Calibri" w:hAnsi="Verdana"/>
          <w:i/>
          <w:color w:val="auto"/>
          <w:sz w:val="20"/>
          <w:szCs w:val="20"/>
          <w:lang w:val="bg-BG"/>
        </w:rPr>
        <w:t>( управител, изпълнителен директор,…)</w:t>
      </w:r>
    </w:p>
    <w:p w14:paraId="281FBC15" w14:textId="77777777" w:rsidR="00BD1FC3" w:rsidRPr="003C18E9" w:rsidRDefault="00BD1FC3" w:rsidP="00BD1FC3">
      <w:pPr>
        <w:rPr>
          <w:rFonts w:ascii="Verdana" w:eastAsia="Calibri" w:hAnsi="Verdana"/>
          <w:color w:val="auto"/>
          <w:sz w:val="20"/>
          <w:szCs w:val="20"/>
          <w:lang w:val="bg-BG"/>
        </w:rPr>
      </w:pPr>
      <w:r w:rsidRPr="003C18E9">
        <w:rPr>
          <w:rFonts w:ascii="Verdana" w:eastAsia="Calibri" w:hAnsi="Verdana"/>
          <w:color w:val="auto"/>
          <w:sz w:val="20"/>
          <w:szCs w:val="20"/>
          <w:lang w:val="bg-BG"/>
        </w:rPr>
        <w:t>На фирма ......................................................................................................</w:t>
      </w:r>
    </w:p>
    <w:p w14:paraId="281FBC16" w14:textId="77777777" w:rsidR="00BD1FC3" w:rsidRPr="003C18E9" w:rsidRDefault="00BD1FC3" w:rsidP="00BD1FC3">
      <w:pPr>
        <w:ind w:left="1416" w:firstLine="708"/>
        <w:rPr>
          <w:rFonts w:ascii="Verdana" w:eastAsia="Calibri" w:hAnsi="Verdana"/>
          <w:i/>
          <w:color w:val="auto"/>
          <w:sz w:val="20"/>
          <w:szCs w:val="20"/>
          <w:lang w:val="bg-BG"/>
        </w:rPr>
      </w:pPr>
      <w:r w:rsidRPr="003C18E9">
        <w:rPr>
          <w:rFonts w:ascii="Verdana" w:eastAsia="Calibri" w:hAnsi="Verdana"/>
          <w:i/>
          <w:color w:val="auto"/>
          <w:sz w:val="20"/>
          <w:szCs w:val="20"/>
          <w:lang w:val="bg-BG"/>
        </w:rPr>
        <w:t>(наименование на кандидата)</w:t>
      </w:r>
    </w:p>
    <w:p w14:paraId="281FBC17" w14:textId="77777777" w:rsidR="00BD1FC3" w:rsidRPr="003C18E9" w:rsidRDefault="00BD1FC3" w:rsidP="00BD1FC3">
      <w:pPr>
        <w:rPr>
          <w:rFonts w:ascii="Verdana" w:eastAsia="Calibri" w:hAnsi="Verdana"/>
          <w:color w:val="auto"/>
          <w:sz w:val="20"/>
          <w:szCs w:val="20"/>
          <w:lang w:val="bg-BG"/>
        </w:rPr>
      </w:pPr>
    </w:p>
    <w:p w14:paraId="281FBC18" w14:textId="3C4E4C20" w:rsidR="00BD1FC3" w:rsidRPr="003C18E9" w:rsidRDefault="00BD1FC3" w:rsidP="00BD1FC3">
      <w:pPr>
        <w:jc w:val="both"/>
        <w:rPr>
          <w:rFonts w:ascii="Verdana" w:eastAsia="Calibri" w:hAnsi="Verdana"/>
          <w:b/>
          <w:color w:val="auto"/>
          <w:sz w:val="20"/>
          <w:szCs w:val="20"/>
          <w:lang w:val="bg-BG"/>
        </w:rPr>
      </w:pPr>
      <w:r w:rsidRPr="003C18E9">
        <w:rPr>
          <w:rFonts w:ascii="Verdana" w:eastAsia="Calibri" w:hAnsi="Verdana"/>
          <w:color w:val="auto"/>
          <w:sz w:val="20"/>
          <w:szCs w:val="20"/>
          <w:lang w:val="bg-BG"/>
        </w:rPr>
        <w:t>Във връзка с участието в обществена поръчка с предмет „</w:t>
      </w:r>
      <w:r w:rsidRPr="003C18E9">
        <w:rPr>
          <w:rFonts w:ascii="Verdana" w:hAnsi="Verdana"/>
          <w:b/>
          <w:bCs/>
          <w:color w:val="auto"/>
          <w:spacing w:val="-5"/>
          <w:sz w:val="20"/>
          <w:szCs w:val="20"/>
          <w:lang w:val="bg-BG"/>
        </w:rPr>
        <w:t xml:space="preserve">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b/>
          <w:bCs/>
          <w:color w:val="auto"/>
          <w:spacing w:val="-5"/>
          <w:sz w:val="20"/>
          <w:szCs w:val="20"/>
          <w:lang w:val="bg-BG"/>
        </w:rPr>
        <w:t>зона Юг и зона Север</w:t>
      </w:r>
      <w:r w:rsidRPr="003C18E9">
        <w:rPr>
          <w:rFonts w:ascii="Verdana" w:eastAsia="Calibri" w:hAnsi="Verdana"/>
          <w:b/>
          <w:color w:val="auto"/>
          <w:sz w:val="20"/>
          <w:szCs w:val="20"/>
          <w:lang w:val="bg-BG"/>
        </w:rPr>
        <w:t>“</w:t>
      </w:r>
    </w:p>
    <w:p w14:paraId="281FBC19" w14:textId="77777777" w:rsidR="00BD1FC3" w:rsidRPr="003C18E9" w:rsidRDefault="00BD1FC3" w:rsidP="00BD1FC3">
      <w:pPr>
        <w:spacing w:before="120" w:after="120"/>
        <w:jc w:val="center"/>
        <w:rPr>
          <w:rFonts w:ascii="Verdana" w:eastAsia="Calibri" w:hAnsi="Verdana"/>
          <w:b/>
          <w:color w:val="auto"/>
          <w:sz w:val="20"/>
          <w:szCs w:val="20"/>
          <w:lang w:val="bg-BG"/>
        </w:rPr>
      </w:pPr>
      <w:r w:rsidRPr="003C18E9">
        <w:rPr>
          <w:rFonts w:ascii="Verdana" w:eastAsia="Calibri" w:hAnsi="Verdana"/>
          <w:b/>
          <w:color w:val="auto"/>
          <w:sz w:val="20"/>
          <w:szCs w:val="20"/>
          <w:lang w:val="bg-BG"/>
        </w:rPr>
        <w:t>Д Е К Л А Р И Р А М :</w:t>
      </w:r>
    </w:p>
    <w:p w14:paraId="281FBC1A"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Не съм осъден с влязла в сила присъда, освен ако съм реабилитиран, за: </w:t>
      </w:r>
    </w:p>
    <w:p w14:paraId="281FBC1B" w14:textId="77777777" w:rsidR="00BD1FC3" w:rsidRPr="003C18E9" w:rsidRDefault="00BD1FC3" w:rsidP="00BD1FC3">
      <w:pPr>
        <w:jc w:val="both"/>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а) престъпление против финансовата, данъчната или осигурителната система, включително изпиране на пари, по чл. 253 - 260 от Наказателния кодекс; </w:t>
      </w:r>
    </w:p>
    <w:p w14:paraId="281FBC1C" w14:textId="77777777" w:rsidR="00BD1FC3" w:rsidRPr="003C18E9" w:rsidRDefault="00BD1FC3" w:rsidP="00BD1FC3">
      <w:pPr>
        <w:jc w:val="both"/>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б) подкуп по чл. 301 - 307 от Наказателния кодекс; </w:t>
      </w:r>
    </w:p>
    <w:p w14:paraId="281FBC1D" w14:textId="77777777" w:rsidR="00BD1FC3" w:rsidRPr="003C18E9" w:rsidRDefault="00BD1FC3" w:rsidP="00BD1FC3">
      <w:pPr>
        <w:jc w:val="both"/>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в) участие в организирана престъпна група по чл. 321 и 321а от Наказателния кодекс; </w:t>
      </w:r>
    </w:p>
    <w:p w14:paraId="281FBC1E" w14:textId="77777777" w:rsidR="00BD1FC3" w:rsidRPr="003C18E9" w:rsidRDefault="00BD1FC3" w:rsidP="00BD1FC3">
      <w:pPr>
        <w:jc w:val="both"/>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г) престъпление против собствеността по чл. 194 - 217 от Наказателния кодекс; </w:t>
      </w:r>
    </w:p>
    <w:p w14:paraId="281FBC1F" w14:textId="77777777" w:rsidR="00BD1FC3" w:rsidRPr="003C18E9" w:rsidRDefault="00BD1FC3" w:rsidP="00BD1FC3">
      <w:pPr>
        <w:jc w:val="both"/>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д) престъпление против стопанството по чл. 219 - 252 от Наказателния кодекс; </w:t>
      </w:r>
    </w:p>
    <w:p w14:paraId="281FBC20"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Не съм лишен от правото да упражнява</w:t>
      </w:r>
      <w:r w:rsidRPr="003C18E9">
        <w:rPr>
          <w:rFonts w:ascii="Verdana" w:hAnsi="Verdana"/>
          <w:color w:val="auto"/>
          <w:sz w:val="20"/>
          <w:szCs w:val="20"/>
          <w:lang w:val="bg-BG"/>
        </w:rPr>
        <w:t>м</w:t>
      </w:r>
      <w:r w:rsidRPr="003C18E9">
        <w:rPr>
          <w:rFonts w:ascii="Verdana" w:eastAsia="Calibri" w:hAnsi="Verdana"/>
          <w:color w:val="auto"/>
          <w:sz w:val="20"/>
          <w:szCs w:val="20"/>
          <w:lang w:val="bg-BG"/>
        </w:rPr>
        <w:t xml:space="preserve"> определена професия или дейност съгласно законодателството на държавата, в която е извършено нарушението, включително за нарушения, свързани с износа на продукти в областта на отбраната и сигурността;</w:t>
      </w:r>
    </w:p>
    <w:p w14:paraId="281FBC21"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Не съм осъден с влязла в сила присъда за престъпление по чл. 313 от Наказателния кодекс във връзка с провеждане на процедури за възлагане на обществени поръчки;</w:t>
      </w:r>
    </w:p>
    <w:p w14:paraId="281FBC22"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Не съм свързано лице по смисъла на § 1, т. 23а от допълнителните разпоредби на ЗОП с възложителя или със служители на ръководна длъжност в неговата организация;</w:t>
      </w:r>
    </w:p>
    <w:p w14:paraId="281FBC23" w14:textId="77777777" w:rsidR="00BD1FC3" w:rsidRPr="003C18E9" w:rsidRDefault="00BD1FC3" w:rsidP="00BD1FC3">
      <w:pPr>
        <w:jc w:val="both"/>
        <w:rPr>
          <w:rFonts w:ascii="Verdana" w:eastAsia="Calibri" w:hAnsi="Verdana"/>
          <w:color w:val="auto"/>
          <w:sz w:val="20"/>
          <w:szCs w:val="20"/>
          <w:lang w:val="bg-BG"/>
        </w:rPr>
      </w:pPr>
    </w:p>
    <w:p w14:paraId="281FBC24" w14:textId="77777777" w:rsidR="00BD1FC3" w:rsidRPr="003C18E9" w:rsidRDefault="00BD1FC3" w:rsidP="00BD1FC3">
      <w:pPr>
        <w:jc w:val="both"/>
        <w:rPr>
          <w:rFonts w:ascii="Verdana" w:eastAsia="Calibri" w:hAnsi="Verdana"/>
          <w:b/>
          <w:color w:val="auto"/>
          <w:sz w:val="20"/>
          <w:szCs w:val="20"/>
          <w:lang w:val="bg-BG"/>
        </w:rPr>
      </w:pPr>
      <w:r w:rsidRPr="003C18E9">
        <w:rPr>
          <w:rFonts w:ascii="Verdana" w:eastAsia="Calibri" w:hAnsi="Verdana"/>
          <w:b/>
          <w:color w:val="auto"/>
          <w:sz w:val="20"/>
          <w:szCs w:val="20"/>
          <w:lang w:val="bg-BG"/>
        </w:rPr>
        <w:t>Представляваният от мен кандидат/участник в обединение</w:t>
      </w:r>
    </w:p>
    <w:p w14:paraId="281FBC25"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Не е обявен в несъстоятелност; </w:t>
      </w:r>
    </w:p>
    <w:p w14:paraId="281FBC26"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 xml:space="preserve">Не е в производство по ликвидация или се намира в подобна процедура съгласно националните закони и подзаконови актове; </w:t>
      </w:r>
    </w:p>
    <w:p w14:paraId="281FBC27"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Не е в открито производство по несъстоятелност, не е сключил извънсъдебно споразумение с кредиторите си по смисъла на чл. 740 от Търговския закон, а в случай че представлявания от мен участник е чуждестранно лице – не се намира в подобна процедура съгласно националните закони и подзаконови актове, включително когато дейността му е под разпореждане на съда, и не е преустановил дейността си;</w:t>
      </w:r>
    </w:p>
    <w:p w14:paraId="281FBC28"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Не е виновен за неизпълнение на задължения по договор за обществена поръчка, доказано от възложителя с влязло в сила съдебно решение;</w:t>
      </w:r>
    </w:p>
    <w:p w14:paraId="281FBC29"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lastRenderedPageBreak/>
        <w:t xml:space="preserve">Няма задължения по смисъла на чл. 162, ал. 2, т. 1 от Данъчно-осигурителния процесуален кодекс към държавата и към община, установени с влязъл в сила акт на компетентен орган, освен ако е допуснато разсрочване или отсрочване на задълженията, няма задължения за данъци или вноски за социалното осигуряване съгласно законодателството на държавата, в която кандидатът или участникът е установен. </w:t>
      </w:r>
    </w:p>
    <w:p w14:paraId="281FBC2A" w14:textId="77777777" w:rsidR="00BD1FC3" w:rsidRPr="003C18E9" w:rsidRDefault="00BD1FC3" w:rsidP="007D37D6">
      <w:pPr>
        <w:pStyle w:val="ListParagraph"/>
        <w:numPr>
          <w:ilvl w:val="0"/>
          <w:numId w:val="32"/>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Не е сключил договор с лице по чл. 21 или 22 от Закона за предотвратяване и разкриване на конфликт на интереси.</w:t>
      </w:r>
    </w:p>
    <w:p w14:paraId="281FBC2B" w14:textId="77777777" w:rsidR="00BD1FC3" w:rsidRPr="003C18E9" w:rsidRDefault="00BD1FC3" w:rsidP="00BD1FC3">
      <w:pPr>
        <w:ind w:left="720"/>
        <w:jc w:val="both"/>
        <w:rPr>
          <w:rFonts w:ascii="Verdana" w:eastAsia="Calibri" w:hAnsi="Verdana"/>
          <w:color w:val="auto"/>
          <w:sz w:val="20"/>
          <w:szCs w:val="20"/>
          <w:lang w:val="bg-BG"/>
        </w:rPr>
      </w:pPr>
    </w:p>
    <w:p w14:paraId="281FBC2C" w14:textId="77777777" w:rsidR="00BD1FC3" w:rsidRPr="003C18E9" w:rsidRDefault="00BD1FC3" w:rsidP="00BD1FC3">
      <w:pPr>
        <w:ind w:firstLine="360"/>
        <w:jc w:val="both"/>
        <w:rPr>
          <w:rFonts w:ascii="Verdana" w:eastAsia="Calibri" w:hAnsi="Verdana"/>
          <w:b/>
          <w:i/>
          <w:color w:val="auto"/>
          <w:sz w:val="20"/>
          <w:szCs w:val="20"/>
          <w:lang w:val="bg-BG"/>
        </w:rPr>
      </w:pPr>
      <w:r w:rsidRPr="003C18E9">
        <w:rPr>
          <w:rFonts w:ascii="Verdana" w:eastAsia="Calibri" w:hAnsi="Verdana"/>
          <w:b/>
          <w:i/>
          <w:color w:val="auto"/>
          <w:sz w:val="20"/>
          <w:szCs w:val="20"/>
          <w:lang w:val="bg-BG"/>
        </w:rPr>
        <w:t>Информация относно публичните регистри, в които се съдържат посочените обстоятелства, или компетентния орган, който съгласно законодателството на държавата, в която кандидатът или участникът е установен, е длъжен да предоставя информация за тези обстоятелства служебно на възложителя:</w:t>
      </w:r>
    </w:p>
    <w:p w14:paraId="281FBC2D" w14:textId="77777777" w:rsidR="00BD1FC3" w:rsidRPr="003C18E9" w:rsidRDefault="00BD1FC3" w:rsidP="00BD1FC3">
      <w:pPr>
        <w:ind w:firstLine="360"/>
        <w:jc w:val="both"/>
        <w:rPr>
          <w:rFonts w:ascii="Verdana" w:eastAsia="Calibri" w:hAnsi="Verdana"/>
          <w:color w:val="auto"/>
          <w:sz w:val="20"/>
          <w:szCs w:val="20"/>
          <w:lang w:val="bg-BG"/>
        </w:rPr>
      </w:pPr>
    </w:p>
    <w:p w14:paraId="281FBC2E"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т.1 от декларацията ……………………………………………………………………………………</w:t>
      </w:r>
    </w:p>
    <w:p w14:paraId="281FBC2F"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30"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т.2 от декларацията ……………………………………………………………………………………..</w:t>
      </w:r>
    </w:p>
    <w:p w14:paraId="281FBC31"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32"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т.3 от декларацията ……………………………………………………………………………………..</w:t>
      </w:r>
    </w:p>
    <w:p w14:paraId="281FBC33"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34"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т.4 от декларацията ……………………………………………………………………………………..</w:t>
      </w:r>
    </w:p>
    <w:p w14:paraId="281FBC35"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36"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т.5 от декларацията ……………………………………………………………………………………</w:t>
      </w:r>
    </w:p>
    <w:p w14:paraId="281FBC37"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38"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т.6 от декларацията ……………………………………………………………………………………..</w:t>
      </w:r>
    </w:p>
    <w:p w14:paraId="281FBC39"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3A"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т.7 от декларацията ……………………………………………………………………………………..</w:t>
      </w:r>
    </w:p>
    <w:p w14:paraId="281FBC3B"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3C"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т.8 от декларацията ……………………………………………………………………………………..</w:t>
      </w:r>
    </w:p>
    <w:p w14:paraId="281FBC3D"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3E" w14:textId="77777777" w:rsidR="00BD1FC3" w:rsidRPr="003C18E9" w:rsidRDefault="00BD1FC3" w:rsidP="007D37D6">
      <w:pPr>
        <w:pStyle w:val="ListParagraph"/>
        <w:numPr>
          <w:ilvl w:val="0"/>
          <w:numId w:val="33"/>
        </w:numPr>
        <w:jc w:val="both"/>
        <w:rPr>
          <w:rFonts w:ascii="Verdana" w:eastAsia="Calibri" w:hAnsi="Verdana"/>
          <w:color w:val="auto"/>
          <w:sz w:val="20"/>
          <w:szCs w:val="20"/>
          <w:lang w:val="bg-BG"/>
        </w:rPr>
      </w:pPr>
      <w:r w:rsidRPr="003C18E9">
        <w:rPr>
          <w:rFonts w:ascii="Verdana" w:eastAsia="Calibri" w:hAnsi="Verdana"/>
          <w:color w:val="auto"/>
          <w:sz w:val="20"/>
          <w:szCs w:val="20"/>
          <w:lang w:val="bg-BG"/>
        </w:rPr>
        <w:t>По т.9 от декларацията ……………………………………………………………………………………</w:t>
      </w:r>
    </w:p>
    <w:p w14:paraId="281FBC3F"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40" w14:textId="40D4CDC9" w:rsidR="00BD1FC3" w:rsidRPr="003C18E9" w:rsidRDefault="00FB4A3A" w:rsidP="00FB4A3A">
      <w:pPr>
        <w:pStyle w:val="ListParagraph"/>
        <w:numPr>
          <w:ilvl w:val="0"/>
          <w:numId w:val="33"/>
        </w:numPr>
        <w:rPr>
          <w:rFonts w:ascii="Verdana" w:eastAsia="Calibri" w:hAnsi="Verdana"/>
          <w:color w:val="auto"/>
          <w:sz w:val="20"/>
          <w:szCs w:val="20"/>
          <w:lang w:val="bg-BG"/>
        </w:rPr>
      </w:pPr>
      <w:r w:rsidRPr="003C18E9">
        <w:rPr>
          <w:rFonts w:ascii="Verdana" w:eastAsia="Calibri" w:hAnsi="Verdana"/>
          <w:color w:val="auto"/>
          <w:sz w:val="20"/>
          <w:szCs w:val="20"/>
          <w:lang w:val="bg-BG"/>
        </w:rPr>
        <w:t>По т.10 от декларацията ……………</w:t>
      </w:r>
      <w:r w:rsidR="00BD1FC3" w:rsidRPr="003C18E9">
        <w:rPr>
          <w:rFonts w:ascii="Verdana" w:eastAsia="Calibri" w:hAnsi="Verdana"/>
          <w:color w:val="auto"/>
          <w:sz w:val="20"/>
          <w:szCs w:val="20"/>
          <w:lang w:val="bg-BG"/>
        </w:rPr>
        <w:t>……………………………………………………………………..</w:t>
      </w:r>
    </w:p>
    <w:p w14:paraId="281FBC41" w14:textId="77777777" w:rsidR="00BD1FC3" w:rsidRPr="003C18E9" w:rsidRDefault="00BD1FC3" w:rsidP="00BD1FC3">
      <w:pPr>
        <w:pStyle w:val="ListParagraph"/>
        <w:jc w:val="both"/>
        <w:rPr>
          <w:rFonts w:ascii="Verdana" w:eastAsia="Calibri" w:hAnsi="Verdana"/>
          <w:color w:val="auto"/>
          <w:sz w:val="20"/>
          <w:szCs w:val="20"/>
          <w:lang w:val="bg-BG"/>
        </w:rPr>
      </w:pPr>
      <w:r w:rsidRPr="003C18E9">
        <w:rPr>
          <w:rFonts w:ascii="Verdana" w:eastAsia="Calibri" w:hAnsi="Verdana"/>
          <w:color w:val="auto"/>
          <w:sz w:val="20"/>
          <w:szCs w:val="20"/>
          <w:lang w:val="bg-BG"/>
        </w:rPr>
        <w:t>……………………………………………………………………………………………………………………………</w:t>
      </w:r>
    </w:p>
    <w:p w14:paraId="281FBC42" w14:textId="77777777" w:rsidR="00BD1FC3" w:rsidRPr="003C18E9" w:rsidRDefault="00BD1FC3" w:rsidP="00BD1FC3">
      <w:pPr>
        <w:pStyle w:val="ListParagraph"/>
        <w:jc w:val="both"/>
        <w:rPr>
          <w:rFonts w:ascii="Verdana" w:eastAsia="Calibri" w:hAnsi="Verdana"/>
          <w:color w:val="auto"/>
          <w:sz w:val="20"/>
          <w:szCs w:val="20"/>
          <w:lang w:val="bg-BG"/>
        </w:rPr>
      </w:pPr>
    </w:p>
    <w:p w14:paraId="281FBC43" w14:textId="77777777" w:rsidR="00BD1FC3" w:rsidRPr="003C18E9" w:rsidRDefault="00BD1FC3" w:rsidP="00BD1FC3">
      <w:pPr>
        <w:jc w:val="both"/>
        <w:rPr>
          <w:rFonts w:ascii="Verdana" w:eastAsia="Calibri" w:hAnsi="Verdana"/>
          <w:color w:val="auto"/>
          <w:sz w:val="20"/>
          <w:szCs w:val="20"/>
          <w:lang w:val="bg-BG"/>
        </w:rPr>
      </w:pPr>
    </w:p>
    <w:p w14:paraId="281FBC44" w14:textId="77777777" w:rsidR="00BD1FC3" w:rsidRPr="003C18E9" w:rsidRDefault="00BD1FC3" w:rsidP="00BD1FC3">
      <w:pPr>
        <w:spacing w:after="200" w:line="276" w:lineRule="auto"/>
        <w:ind w:left="360"/>
        <w:rPr>
          <w:rFonts w:ascii="Verdana" w:eastAsia="Calibri" w:hAnsi="Verdana"/>
          <w:color w:val="auto"/>
          <w:sz w:val="20"/>
          <w:szCs w:val="20"/>
          <w:lang w:val="bg-BG"/>
        </w:rPr>
      </w:pPr>
      <w:r w:rsidRPr="003C18E9">
        <w:rPr>
          <w:rFonts w:ascii="Verdana" w:eastAsia="Calibri" w:hAnsi="Verdana"/>
          <w:color w:val="auto"/>
          <w:sz w:val="20"/>
          <w:szCs w:val="20"/>
          <w:lang w:val="bg-BG"/>
        </w:rPr>
        <w:t>Декларатори:</w:t>
      </w:r>
    </w:p>
    <w:p w14:paraId="281FBC45" w14:textId="77777777" w:rsidR="00BD1FC3" w:rsidRPr="003C18E9" w:rsidRDefault="00BD1FC3" w:rsidP="00BD1FC3">
      <w:pPr>
        <w:spacing w:after="200" w:line="276" w:lineRule="auto"/>
        <w:ind w:left="360"/>
        <w:rPr>
          <w:rFonts w:ascii="Verdana" w:eastAsia="Calibri" w:hAnsi="Verdana"/>
          <w:color w:val="auto"/>
          <w:sz w:val="20"/>
          <w:szCs w:val="20"/>
          <w:lang w:val="bg-BG"/>
        </w:rPr>
      </w:pPr>
      <w:r w:rsidRPr="003C18E9">
        <w:rPr>
          <w:rFonts w:ascii="Verdana" w:eastAsia="Calibri" w:hAnsi="Verdana"/>
          <w:color w:val="auto"/>
          <w:sz w:val="20"/>
          <w:szCs w:val="20"/>
          <w:lang w:val="bg-BG"/>
        </w:rPr>
        <w:t>Име: ………………………………………………………………..</w:t>
      </w:r>
      <w:r w:rsidRPr="003C18E9">
        <w:rPr>
          <w:rFonts w:ascii="Verdana" w:eastAsia="Calibri" w:hAnsi="Verdana"/>
          <w:color w:val="auto"/>
          <w:sz w:val="20"/>
          <w:szCs w:val="20"/>
          <w:lang w:val="bg-BG"/>
        </w:rPr>
        <w:tab/>
        <w:t>Подпис : ……………</w:t>
      </w:r>
    </w:p>
    <w:p w14:paraId="281FBC46" w14:textId="77777777" w:rsidR="00BD1FC3" w:rsidRPr="003C18E9" w:rsidRDefault="00BD1FC3" w:rsidP="00BD1FC3">
      <w:pPr>
        <w:spacing w:after="200" w:line="276" w:lineRule="auto"/>
        <w:ind w:left="360"/>
        <w:rPr>
          <w:rFonts w:ascii="Verdana" w:eastAsia="Calibri" w:hAnsi="Verdana"/>
          <w:color w:val="auto"/>
          <w:sz w:val="20"/>
          <w:szCs w:val="20"/>
          <w:lang w:val="bg-BG"/>
        </w:rPr>
      </w:pPr>
      <w:r w:rsidRPr="003C18E9">
        <w:rPr>
          <w:rFonts w:ascii="Verdana" w:eastAsia="Calibri" w:hAnsi="Verdana"/>
          <w:color w:val="auto"/>
          <w:sz w:val="20"/>
          <w:szCs w:val="20"/>
          <w:lang w:val="bg-BG"/>
        </w:rPr>
        <w:t>Име: ………………………………………………………………..</w:t>
      </w:r>
      <w:r w:rsidRPr="003C18E9">
        <w:rPr>
          <w:rFonts w:ascii="Verdana" w:eastAsia="Calibri" w:hAnsi="Verdana"/>
          <w:color w:val="auto"/>
          <w:sz w:val="20"/>
          <w:szCs w:val="20"/>
          <w:lang w:val="bg-BG"/>
        </w:rPr>
        <w:tab/>
        <w:t>Подпис : ……………</w:t>
      </w:r>
    </w:p>
    <w:p w14:paraId="281FBC47" w14:textId="77777777" w:rsidR="00BD1FC3" w:rsidRPr="003C18E9" w:rsidRDefault="00BD1FC3" w:rsidP="00BD1FC3">
      <w:pPr>
        <w:spacing w:after="200" w:line="276" w:lineRule="auto"/>
        <w:ind w:left="360"/>
        <w:rPr>
          <w:rFonts w:ascii="Verdana" w:eastAsia="Calibri" w:hAnsi="Verdana"/>
          <w:color w:val="auto"/>
          <w:sz w:val="20"/>
          <w:szCs w:val="20"/>
          <w:lang w:val="bg-BG"/>
        </w:rPr>
      </w:pPr>
      <w:r w:rsidRPr="003C18E9">
        <w:rPr>
          <w:rFonts w:ascii="Verdana" w:eastAsia="Calibri" w:hAnsi="Verdana"/>
          <w:color w:val="auto"/>
          <w:sz w:val="20"/>
          <w:szCs w:val="20"/>
          <w:lang w:val="bg-BG"/>
        </w:rPr>
        <w:t>Име: ………………………………………………………………..</w:t>
      </w:r>
      <w:r w:rsidRPr="003C18E9">
        <w:rPr>
          <w:rFonts w:ascii="Verdana" w:eastAsia="Calibri" w:hAnsi="Verdana"/>
          <w:color w:val="auto"/>
          <w:sz w:val="20"/>
          <w:szCs w:val="20"/>
          <w:lang w:val="bg-BG"/>
        </w:rPr>
        <w:tab/>
        <w:t>Подпис : ……………</w:t>
      </w:r>
    </w:p>
    <w:p w14:paraId="281FBC48" w14:textId="77777777" w:rsidR="00BD1FC3" w:rsidRPr="003C18E9" w:rsidRDefault="00BD1FC3" w:rsidP="00BD1FC3">
      <w:pPr>
        <w:spacing w:after="200" w:line="276" w:lineRule="auto"/>
        <w:rPr>
          <w:rFonts w:ascii="Verdana" w:eastAsia="Calibri" w:hAnsi="Verdana"/>
          <w:i/>
          <w:color w:val="auto"/>
          <w:sz w:val="20"/>
          <w:szCs w:val="20"/>
          <w:lang w:val="bg-BG"/>
        </w:rPr>
      </w:pPr>
      <w:r w:rsidRPr="003C18E9">
        <w:rPr>
          <w:rFonts w:ascii="Verdana" w:eastAsia="Calibri" w:hAnsi="Verdana"/>
          <w:color w:val="auto"/>
          <w:sz w:val="20"/>
          <w:szCs w:val="20"/>
          <w:lang w:val="bg-BG"/>
        </w:rPr>
        <w:t>Дата: ..............</w:t>
      </w:r>
      <w:r w:rsidRPr="003C18E9">
        <w:rPr>
          <w:rFonts w:ascii="Verdana" w:eastAsia="Calibri" w:hAnsi="Verdana"/>
          <w:color w:val="auto"/>
          <w:sz w:val="20"/>
          <w:szCs w:val="20"/>
          <w:lang w:val="bg-BG"/>
        </w:rPr>
        <w:tab/>
      </w:r>
      <w:r w:rsidRPr="003C18E9">
        <w:rPr>
          <w:rFonts w:ascii="Verdana" w:eastAsia="Calibri" w:hAnsi="Verdana"/>
          <w:color w:val="auto"/>
          <w:sz w:val="20"/>
          <w:szCs w:val="20"/>
          <w:lang w:val="bg-BG"/>
        </w:rPr>
        <w:tab/>
      </w:r>
      <w:r w:rsidRPr="003C18E9">
        <w:rPr>
          <w:rFonts w:ascii="Verdana" w:eastAsia="Calibri" w:hAnsi="Verdana"/>
          <w:color w:val="auto"/>
          <w:sz w:val="20"/>
          <w:szCs w:val="20"/>
          <w:lang w:val="bg-BG"/>
        </w:rPr>
        <w:tab/>
      </w:r>
      <w:r w:rsidRPr="003C18E9">
        <w:rPr>
          <w:rFonts w:ascii="Verdana" w:eastAsia="Calibri" w:hAnsi="Verdana"/>
          <w:color w:val="auto"/>
          <w:sz w:val="20"/>
          <w:szCs w:val="20"/>
          <w:lang w:val="bg-BG"/>
        </w:rPr>
        <w:tab/>
      </w:r>
      <w:r w:rsidRPr="003C18E9">
        <w:rPr>
          <w:rFonts w:ascii="Verdana" w:eastAsia="Calibri" w:hAnsi="Verdana"/>
          <w:color w:val="auto"/>
          <w:sz w:val="20"/>
          <w:szCs w:val="20"/>
          <w:lang w:val="bg-BG"/>
        </w:rPr>
        <w:tab/>
      </w:r>
    </w:p>
    <w:p w14:paraId="281FBC49" w14:textId="77777777" w:rsidR="00BD1FC3" w:rsidRPr="003C18E9" w:rsidRDefault="00BD1FC3" w:rsidP="00BD1FC3">
      <w:pPr>
        <w:tabs>
          <w:tab w:val="left" w:pos="2694"/>
        </w:tabs>
        <w:jc w:val="both"/>
        <w:rPr>
          <w:rFonts w:ascii="Verdana" w:eastAsia="Calibri" w:hAnsi="Verdana"/>
          <w:i/>
          <w:color w:val="auto"/>
          <w:sz w:val="20"/>
          <w:szCs w:val="20"/>
          <w:lang w:val="bg-BG"/>
        </w:rPr>
      </w:pPr>
      <w:r w:rsidRPr="003C18E9">
        <w:rPr>
          <w:rFonts w:ascii="Verdana" w:eastAsia="Calibri" w:hAnsi="Verdana"/>
          <w:i/>
          <w:color w:val="auto"/>
          <w:sz w:val="20"/>
          <w:szCs w:val="20"/>
          <w:lang w:val="bg-BG"/>
        </w:rPr>
        <w:t xml:space="preserve">*При повече на брой представляващи, се </w:t>
      </w:r>
      <w:proofErr w:type="spellStart"/>
      <w:r w:rsidRPr="003C18E9">
        <w:rPr>
          <w:rFonts w:ascii="Verdana" w:eastAsia="Calibri" w:hAnsi="Verdana"/>
          <w:i/>
          <w:color w:val="auto"/>
          <w:sz w:val="20"/>
          <w:szCs w:val="20"/>
          <w:lang w:val="bg-BG"/>
        </w:rPr>
        <w:t>добяват</w:t>
      </w:r>
      <w:proofErr w:type="spellEnd"/>
      <w:r w:rsidRPr="003C18E9">
        <w:rPr>
          <w:rFonts w:ascii="Verdana" w:eastAsia="Calibri" w:hAnsi="Verdana"/>
          <w:i/>
          <w:color w:val="auto"/>
          <w:sz w:val="20"/>
          <w:szCs w:val="20"/>
          <w:lang w:val="bg-BG"/>
        </w:rPr>
        <w:t xml:space="preserve"> предвидените за попълване редове. Всички лица, които представляват участника се посочват и подписват декларацията. При обединения, които не са юридически лица, декларацията се представя за всяко физическо или юридическо лице, включено в обединението. </w:t>
      </w:r>
    </w:p>
    <w:p w14:paraId="281FBC4A" w14:textId="77777777" w:rsidR="00BD1FC3" w:rsidRPr="003C18E9" w:rsidRDefault="00BD1FC3" w:rsidP="00BD1FC3">
      <w:pPr>
        <w:tabs>
          <w:tab w:val="left" w:pos="2694"/>
        </w:tabs>
        <w:jc w:val="both"/>
        <w:rPr>
          <w:rFonts w:ascii="Verdana" w:eastAsia="Calibri" w:hAnsi="Verdana"/>
          <w:i/>
          <w:color w:val="auto"/>
          <w:sz w:val="20"/>
          <w:szCs w:val="20"/>
          <w:lang w:val="bg-BG"/>
        </w:rPr>
      </w:pPr>
    </w:p>
    <w:p w14:paraId="281FBC4B" w14:textId="77777777" w:rsidR="00BD1FC3" w:rsidRPr="003C18E9" w:rsidRDefault="00BD1FC3" w:rsidP="00BD1FC3">
      <w:pPr>
        <w:jc w:val="both"/>
        <w:rPr>
          <w:rFonts w:ascii="Verdana" w:hAnsi="Verdana" w:cs="Tahoma"/>
          <w:color w:val="auto"/>
          <w:sz w:val="20"/>
          <w:szCs w:val="20"/>
          <w:lang w:val="bg-BG"/>
        </w:rPr>
      </w:pPr>
    </w:p>
    <w:p w14:paraId="281FBC4C" w14:textId="77777777" w:rsidR="00BD1FC3" w:rsidRPr="003C18E9" w:rsidRDefault="00BD1FC3" w:rsidP="00BD1FC3">
      <w:pPr>
        <w:rPr>
          <w:rFonts w:ascii="Verdana" w:hAnsi="Verdana" w:cs="Tahoma"/>
          <w:color w:val="auto"/>
          <w:sz w:val="20"/>
          <w:szCs w:val="20"/>
          <w:lang w:val="bg-BG"/>
        </w:rPr>
        <w:sectPr w:rsidR="00BD1FC3" w:rsidRPr="003C18E9" w:rsidSect="00B53239">
          <w:headerReference w:type="default" r:id="rId74"/>
          <w:pgSz w:w="11906" w:h="16838"/>
          <w:pgMar w:top="851" w:right="1827" w:bottom="1440" w:left="1440" w:header="709" w:footer="453" w:gutter="0"/>
          <w:cols w:space="720"/>
          <w:docGrid w:linePitch="360"/>
        </w:sectPr>
      </w:pPr>
    </w:p>
    <w:p w14:paraId="281FBC4D" w14:textId="77777777" w:rsidR="00BD1FC3" w:rsidRPr="003C18E9" w:rsidRDefault="00BD1FC3" w:rsidP="00BD1FC3">
      <w:pPr>
        <w:overflowPunct w:val="0"/>
        <w:autoSpaceDE w:val="0"/>
        <w:autoSpaceDN w:val="0"/>
        <w:adjustRightInd w:val="0"/>
        <w:spacing w:before="120" w:after="120"/>
        <w:ind w:right="431"/>
        <w:jc w:val="center"/>
        <w:outlineLvl w:val="0"/>
        <w:rPr>
          <w:rFonts w:ascii="Verdana" w:hAnsi="Verdana"/>
          <w:color w:val="auto"/>
          <w:sz w:val="20"/>
          <w:szCs w:val="20"/>
          <w:lang w:val="bg-BG"/>
        </w:rPr>
      </w:pPr>
      <w:r w:rsidRPr="003C18E9">
        <w:rPr>
          <w:rFonts w:ascii="Verdana" w:hAnsi="Verdana"/>
          <w:color w:val="auto"/>
          <w:sz w:val="20"/>
          <w:szCs w:val="20"/>
          <w:lang w:val="bg-BG"/>
        </w:rPr>
        <w:lastRenderedPageBreak/>
        <w:t>Д Е К Л А Р А Ц И Я</w:t>
      </w:r>
    </w:p>
    <w:p w14:paraId="281FBC4E" w14:textId="77777777" w:rsidR="00BD1FC3" w:rsidRPr="003C18E9" w:rsidRDefault="00BD1FC3" w:rsidP="00BD1FC3">
      <w:pPr>
        <w:overflowPunct w:val="0"/>
        <w:autoSpaceDE w:val="0"/>
        <w:autoSpaceDN w:val="0"/>
        <w:adjustRightInd w:val="0"/>
        <w:spacing w:before="120" w:after="120"/>
        <w:ind w:left="-57" w:right="431" w:firstLine="57"/>
        <w:jc w:val="center"/>
        <w:outlineLvl w:val="0"/>
        <w:rPr>
          <w:rFonts w:ascii="Verdana" w:hAnsi="Verdana"/>
          <w:color w:val="auto"/>
          <w:sz w:val="20"/>
          <w:szCs w:val="20"/>
          <w:lang w:val="bg-BG"/>
        </w:rPr>
      </w:pPr>
      <w:r w:rsidRPr="003C18E9">
        <w:rPr>
          <w:rFonts w:ascii="Verdana" w:hAnsi="Verdana"/>
          <w:color w:val="auto"/>
          <w:sz w:val="20"/>
          <w:szCs w:val="20"/>
          <w:lang w:val="bg-BG"/>
        </w:rPr>
        <w:t>ЗА АВТОНОМНОСТ НА ОФЕРТАТА</w:t>
      </w:r>
    </w:p>
    <w:p w14:paraId="281FBC4F" w14:textId="77777777" w:rsidR="00BD1FC3" w:rsidRPr="003C18E9" w:rsidRDefault="00BD1FC3" w:rsidP="00BD1FC3">
      <w:pPr>
        <w:overflowPunct w:val="0"/>
        <w:autoSpaceDE w:val="0"/>
        <w:autoSpaceDN w:val="0"/>
        <w:adjustRightInd w:val="0"/>
        <w:spacing w:before="120" w:after="120" w:line="360" w:lineRule="auto"/>
        <w:ind w:left="-57" w:right="431" w:firstLine="57"/>
        <w:jc w:val="both"/>
        <w:outlineLvl w:val="0"/>
        <w:rPr>
          <w:rFonts w:ascii="Verdana" w:hAnsi="Verdana"/>
          <w:color w:val="auto"/>
          <w:sz w:val="20"/>
          <w:szCs w:val="20"/>
          <w:lang w:val="bg-BG"/>
        </w:rPr>
      </w:pPr>
    </w:p>
    <w:p w14:paraId="281FBC50" w14:textId="77777777" w:rsidR="00BD1FC3" w:rsidRPr="003C18E9" w:rsidRDefault="00313D33" w:rsidP="00BD1FC3">
      <w:pPr>
        <w:overflowPunct w:val="0"/>
        <w:autoSpaceDE w:val="0"/>
        <w:autoSpaceDN w:val="0"/>
        <w:adjustRightInd w:val="0"/>
        <w:ind w:left="-57" w:right="431" w:firstLine="57"/>
        <w:jc w:val="both"/>
        <w:outlineLvl w:val="0"/>
        <w:rPr>
          <w:rFonts w:ascii="Verdana" w:hAnsi="Verdana"/>
          <w:color w:val="auto"/>
          <w:sz w:val="20"/>
          <w:szCs w:val="20"/>
          <w:lang w:val="bg-BG"/>
        </w:rPr>
      </w:pPr>
      <w:r w:rsidRPr="003C18E9">
        <w:rPr>
          <w:rFonts w:ascii="Verdana" w:hAnsi="Verdana"/>
          <w:noProof/>
          <w:color w:val="auto"/>
          <w:sz w:val="20"/>
          <w:szCs w:val="20"/>
          <w:lang w:val="bg-BG" w:eastAsia="bg-BG"/>
        </w:rPr>
        <w:pict w14:anchorId="281FBE5D">
          <v:shape id="_x0000_s1035" type="#_x0000_t136" style="position:absolute;left:0;text-align:left;margin-left:-1.25pt;margin-top:292pt;width:472.15pt;height:33.55pt;rotation:-3094277fd;z-index:-251657216" strokecolor="#969696">
            <v:shadow color="#868686"/>
            <v:textpath style="font-family:&quot;Bookman Old Style&quot;;v-text-kern:t" trim="t" fitpath="t" string="МОЛЯ, ПОПЪЛНЕТЕ"/>
          </v:shape>
        </w:pict>
      </w:r>
      <w:r w:rsidR="00BD1FC3" w:rsidRPr="003C18E9">
        <w:rPr>
          <w:rFonts w:ascii="Verdana" w:hAnsi="Verdana"/>
          <w:color w:val="auto"/>
          <w:sz w:val="20"/>
          <w:szCs w:val="20"/>
          <w:lang w:val="bg-BG"/>
        </w:rPr>
        <w:t>Долуподписаният............................................................................... ,в качеството си на .......................................... на ..........................................................................</w:t>
      </w:r>
    </w:p>
    <w:p w14:paraId="281FBC51" w14:textId="77777777" w:rsidR="00BD1FC3" w:rsidRPr="003C18E9" w:rsidRDefault="00BD1FC3" w:rsidP="00BD1FC3">
      <w:pPr>
        <w:overflowPunct w:val="0"/>
        <w:autoSpaceDE w:val="0"/>
        <w:autoSpaceDN w:val="0"/>
        <w:adjustRightInd w:val="0"/>
        <w:ind w:left="1643" w:right="431" w:firstLine="397"/>
        <w:jc w:val="both"/>
        <w:outlineLvl w:val="0"/>
        <w:rPr>
          <w:rFonts w:ascii="Verdana" w:hAnsi="Verdana"/>
          <w:color w:val="auto"/>
          <w:sz w:val="20"/>
          <w:szCs w:val="20"/>
          <w:lang w:val="bg-BG"/>
        </w:rPr>
      </w:pPr>
      <w:r w:rsidRPr="003C18E9">
        <w:rPr>
          <w:rFonts w:ascii="Verdana" w:hAnsi="Verdana"/>
          <w:color w:val="auto"/>
          <w:sz w:val="20"/>
          <w:szCs w:val="20"/>
          <w:lang w:val="bg-BG"/>
        </w:rPr>
        <w:t>(наименование на кандидата)</w:t>
      </w:r>
    </w:p>
    <w:p w14:paraId="281FBC52" w14:textId="77777777" w:rsidR="00BD1FC3" w:rsidRPr="003C18E9" w:rsidRDefault="00BD1FC3" w:rsidP="00BD1FC3">
      <w:pPr>
        <w:overflowPunct w:val="0"/>
        <w:autoSpaceDE w:val="0"/>
        <w:autoSpaceDN w:val="0"/>
        <w:adjustRightInd w:val="0"/>
        <w:spacing w:before="120" w:after="120"/>
        <w:ind w:left="-57" w:right="431" w:firstLine="57"/>
        <w:jc w:val="center"/>
        <w:outlineLvl w:val="0"/>
        <w:rPr>
          <w:rFonts w:ascii="Verdana" w:hAnsi="Verdana"/>
          <w:color w:val="auto"/>
          <w:sz w:val="20"/>
          <w:szCs w:val="20"/>
          <w:lang w:val="bg-BG"/>
        </w:rPr>
      </w:pPr>
    </w:p>
    <w:p w14:paraId="281FBC53" w14:textId="77777777" w:rsidR="00BD1FC3" w:rsidRPr="003C18E9" w:rsidRDefault="00BD1FC3" w:rsidP="00BD1FC3">
      <w:pPr>
        <w:overflowPunct w:val="0"/>
        <w:autoSpaceDE w:val="0"/>
        <w:autoSpaceDN w:val="0"/>
        <w:adjustRightInd w:val="0"/>
        <w:spacing w:before="120" w:after="120"/>
        <w:ind w:left="-57" w:right="431" w:firstLine="57"/>
        <w:jc w:val="center"/>
        <w:outlineLvl w:val="0"/>
        <w:rPr>
          <w:rFonts w:ascii="Verdana" w:hAnsi="Verdana"/>
          <w:color w:val="auto"/>
          <w:sz w:val="20"/>
          <w:szCs w:val="20"/>
          <w:lang w:val="bg-BG"/>
        </w:rPr>
      </w:pPr>
      <w:r w:rsidRPr="003C18E9">
        <w:rPr>
          <w:rFonts w:ascii="Verdana" w:hAnsi="Verdana"/>
          <w:color w:val="auto"/>
          <w:sz w:val="20"/>
          <w:szCs w:val="20"/>
          <w:lang w:val="bg-BG"/>
        </w:rPr>
        <w:t>Д Е К Л А Р И Р А М:</w:t>
      </w:r>
    </w:p>
    <w:p w14:paraId="281FBC54" w14:textId="22CB467C" w:rsidR="00BD1FC3" w:rsidRPr="003C18E9" w:rsidRDefault="00BD1FC3" w:rsidP="00BD1FC3">
      <w:pPr>
        <w:spacing w:before="240"/>
        <w:ind w:right="431"/>
        <w:jc w:val="both"/>
        <w:outlineLvl w:val="0"/>
        <w:rPr>
          <w:rFonts w:ascii="Verdana" w:hAnsi="Verdana" w:cs="Arial"/>
          <w:bCs/>
          <w:color w:val="auto"/>
          <w:sz w:val="20"/>
          <w:szCs w:val="20"/>
          <w:lang w:val="bg-BG"/>
        </w:rPr>
      </w:pPr>
      <w:r w:rsidRPr="003C18E9">
        <w:rPr>
          <w:rFonts w:ascii="Verdana" w:hAnsi="Verdana" w:cs="Arial"/>
          <w:bCs/>
          <w:color w:val="auto"/>
          <w:sz w:val="20"/>
          <w:szCs w:val="20"/>
          <w:lang w:val="bg-BG"/>
        </w:rPr>
        <w:t xml:space="preserve">че представляваното от мен дружество……………………………………………………., не е влизало в комуникация с конкуренти във връзка с участието си в </w:t>
      </w:r>
      <w:r w:rsidR="006D4810" w:rsidRPr="003C18E9">
        <w:rPr>
          <w:rFonts w:ascii="Verdana" w:hAnsi="Verdana" w:cs="Arial"/>
          <w:bCs/>
          <w:color w:val="auto"/>
          <w:sz w:val="20"/>
          <w:szCs w:val="20"/>
          <w:lang w:val="bg-BG"/>
        </w:rPr>
        <w:t xml:space="preserve">процедура </w:t>
      </w:r>
      <w:r w:rsidRPr="003C18E9">
        <w:rPr>
          <w:rFonts w:ascii="Verdana" w:hAnsi="Verdana" w:cs="Arial"/>
          <w:bCs/>
          <w:color w:val="auto"/>
          <w:sz w:val="20"/>
          <w:szCs w:val="20"/>
          <w:lang w:val="bg-BG"/>
        </w:rPr>
        <w:t xml:space="preserve">с № ТТ001441, с предмет: </w:t>
      </w:r>
      <w:r w:rsidRPr="003C18E9">
        <w:rPr>
          <w:rFonts w:ascii="Verdana" w:hAnsi="Verdana" w:cs="Arial"/>
          <w:bCs/>
          <w:i/>
          <w:color w:val="auto"/>
          <w:sz w:val="20"/>
          <w:szCs w:val="20"/>
          <w:lang w:val="bg-BG"/>
        </w:rPr>
        <w:t xml:space="preserve">„Изпълнение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cs="Arial"/>
          <w:bCs/>
          <w:i/>
          <w:color w:val="auto"/>
          <w:sz w:val="20"/>
          <w:szCs w:val="20"/>
          <w:lang w:val="bg-BG"/>
        </w:rPr>
        <w:t>зона Юг и зона Север</w:t>
      </w:r>
      <w:r w:rsidRPr="003C18E9">
        <w:rPr>
          <w:rFonts w:ascii="Verdana" w:hAnsi="Verdana" w:cs="Arial"/>
          <w:bCs/>
          <w:i/>
          <w:color w:val="auto"/>
          <w:sz w:val="20"/>
          <w:szCs w:val="20"/>
          <w:lang w:val="bg-BG"/>
        </w:rPr>
        <w:t>”,</w:t>
      </w:r>
      <w:r w:rsidRPr="003C18E9">
        <w:rPr>
          <w:rFonts w:ascii="Verdana" w:hAnsi="Verdana" w:cs="Arial"/>
          <w:bCs/>
          <w:color w:val="auto"/>
          <w:sz w:val="20"/>
          <w:szCs w:val="20"/>
          <w:lang w:val="bg-BG"/>
        </w:rPr>
        <w:t xml:space="preserve"> както и че съм осведомен, че съгласуваното определяне на офертите представлява форма на тръжна манипулация, която е забранена от правото на конкуренция. </w:t>
      </w:r>
    </w:p>
    <w:p w14:paraId="281FBC55" w14:textId="77777777" w:rsidR="00BD1FC3" w:rsidRPr="003C18E9" w:rsidRDefault="00BD1FC3" w:rsidP="00BD1FC3">
      <w:pPr>
        <w:overflowPunct w:val="0"/>
        <w:autoSpaceDE w:val="0"/>
        <w:autoSpaceDN w:val="0"/>
        <w:adjustRightInd w:val="0"/>
        <w:spacing w:before="480" w:after="120"/>
        <w:ind w:right="431" w:firstLine="720"/>
        <w:jc w:val="both"/>
        <w:outlineLvl w:val="0"/>
        <w:rPr>
          <w:rFonts w:ascii="Verdana" w:hAnsi="Verdana"/>
          <w:color w:val="auto"/>
          <w:sz w:val="20"/>
          <w:szCs w:val="20"/>
          <w:lang w:val="bg-BG"/>
        </w:rPr>
      </w:pPr>
      <w:r w:rsidRPr="003C18E9">
        <w:rPr>
          <w:rFonts w:ascii="Verdana" w:hAnsi="Verdana" w:cs="Arial"/>
          <w:bCs/>
          <w:color w:val="auto"/>
          <w:sz w:val="20"/>
          <w:szCs w:val="20"/>
          <w:lang w:val="bg-BG"/>
        </w:rPr>
        <w:t>Известна ми е наказателната отговорност за деклариране на неверни данни.</w:t>
      </w:r>
    </w:p>
    <w:p w14:paraId="281FBC56" w14:textId="77777777" w:rsidR="00BD1FC3" w:rsidRPr="003C18E9" w:rsidRDefault="00BD1FC3" w:rsidP="00BD1FC3">
      <w:pPr>
        <w:overflowPunct w:val="0"/>
        <w:autoSpaceDE w:val="0"/>
        <w:autoSpaceDN w:val="0"/>
        <w:adjustRightInd w:val="0"/>
        <w:spacing w:before="1080" w:after="600"/>
        <w:ind w:right="431"/>
        <w:jc w:val="both"/>
        <w:outlineLvl w:val="0"/>
        <w:rPr>
          <w:rFonts w:ascii="Verdana" w:hAnsi="Verdana" w:cs="Arial"/>
          <w:bCs/>
          <w:color w:val="auto"/>
          <w:sz w:val="20"/>
          <w:szCs w:val="20"/>
          <w:lang w:val="bg-BG"/>
        </w:rPr>
      </w:pPr>
      <w:r w:rsidRPr="003C18E9">
        <w:rPr>
          <w:rFonts w:ascii="Verdana" w:hAnsi="Verdana"/>
          <w:color w:val="auto"/>
          <w:sz w:val="20"/>
          <w:szCs w:val="20"/>
          <w:lang w:val="bg-BG"/>
        </w:rPr>
        <w:t>Дата: ..............</w:t>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Декларатор: ...........................</w:t>
      </w:r>
    </w:p>
    <w:p w14:paraId="281FBC57" w14:textId="77777777" w:rsidR="00BD1FC3" w:rsidRPr="003C18E9" w:rsidRDefault="00BD1FC3" w:rsidP="00BD1FC3">
      <w:pPr>
        <w:overflowPunct w:val="0"/>
        <w:autoSpaceDE w:val="0"/>
        <w:autoSpaceDN w:val="0"/>
        <w:adjustRightInd w:val="0"/>
        <w:spacing w:before="720" w:after="240"/>
        <w:ind w:right="431"/>
        <w:jc w:val="both"/>
        <w:outlineLvl w:val="0"/>
        <w:rPr>
          <w:rFonts w:ascii="Verdana" w:hAnsi="Verdana"/>
          <w:i/>
          <w:iCs/>
          <w:color w:val="auto"/>
          <w:sz w:val="20"/>
          <w:szCs w:val="20"/>
          <w:lang w:val="bg-BG"/>
        </w:rPr>
      </w:pPr>
      <w:r w:rsidRPr="003C18E9">
        <w:rPr>
          <w:rFonts w:ascii="Verdana" w:hAnsi="Verdana"/>
          <w:i/>
          <w:iCs/>
          <w:color w:val="auto"/>
          <w:sz w:val="20"/>
          <w:szCs w:val="20"/>
          <w:lang w:val="bg-BG"/>
        </w:rPr>
        <w:t xml:space="preserve">Декларацията се попълва от </w:t>
      </w:r>
      <w:r w:rsidRPr="003C18E9">
        <w:rPr>
          <w:rFonts w:ascii="Verdana" w:hAnsi="Verdana"/>
          <w:i/>
          <w:color w:val="auto"/>
          <w:sz w:val="20"/>
          <w:szCs w:val="20"/>
          <w:lang w:val="bg-BG"/>
        </w:rPr>
        <w:t>представляващия(</w:t>
      </w:r>
      <w:proofErr w:type="spellStart"/>
      <w:r w:rsidRPr="003C18E9">
        <w:rPr>
          <w:rFonts w:ascii="Verdana" w:hAnsi="Verdana"/>
          <w:i/>
          <w:color w:val="auto"/>
          <w:sz w:val="20"/>
          <w:szCs w:val="20"/>
          <w:lang w:val="bg-BG"/>
        </w:rPr>
        <w:t>ите</w:t>
      </w:r>
      <w:proofErr w:type="spellEnd"/>
      <w:r w:rsidRPr="003C18E9">
        <w:rPr>
          <w:rFonts w:ascii="Verdana" w:hAnsi="Verdana"/>
          <w:i/>
          <w:color w:val="auto"/>
          <w:sz w:val="20"/>
          <w:szCs w:val="20"/>
          <w:lang w:val="bg-BG"/>
        </w:rPr>
        <w:t xml:space="preserve">) </w:t>
      </w:r>
      <w:r w:rsidRPr="003C18E9">
        <w:rPr>
          <w:rFonts w:ascii="Verdana" w:hAnsi="Verdana"/>
          <w:i/>
          <w:iCs/>
          <w:color w:val="auto"/>
          <w:sz w:val="20"/>
          <w:szCs w:val="20"/>
          <w:lang w:val="bg-BG"/>
        </w:rPr>
        <w:t>кандидата.</w:t>
      </w:r>
    </w:p>
    <w:p w14:paraId="281FBC58" w14:textId="77777777" w:rsidR="00BD1FC3" w:rsidRPr="003C18E9" w:rsidRDefault="00BD1FC3" w:rsidP="00BD1FC3">
      <w:pPr>
        <w:ind w:right="431"/>
        <w:rPr>
          <w:rFonts w:ascii="Verdana" w:hAnsi="Verdana"/>
          <w:color w:val="auto"/>
          <w:sz w:val="20"/>
          <w:szCs w:val="20"/>
          <w:lang w:val="bg-BG"/>
        </w:rPr>
      </w:pPr>
    </w:p>
    <w:p w14:paraId="281FBC59" w14:textId="77777777" w:rsidR="00BD1FC3" w:rsidRPr="003C18E9" w:rsidRDefault="00BD1FC3" w:rsidP="00BD1FC3">
      <w:pPr>
        <w:pStyle w:val="Heading2"/>
        <w:ind w:right="431"/>
        <w:jc w:val="center"/>
        <w:rPr>
          <w:rFonts w:ascii="Verdana" w:hAnsi="Verdana"/>
          <w:color w:val="auto"/>
          <w:sz w:val="20"/>
          <w:szCs w:val="20"/>
        </w:rPr>
        <w:sectPr w:rsidR="00BD1FC3" w:rsidRPr="003C18E9" w:rsidSect="00B53239">
          <w:headerReference w:type="default" r:id="rId75"/>
          <w:pgSz w:w="11907" w:h="16840"/>
          <w:pgMar w:top="993" w:right="1827" w:bottom="737" w:left="1418" w:header="737" w:footer="78" w:gutter="0"/>
          <w:cols w:space="720"/>
        </w:sectPr>
      </w:pPr>
    </w:p>
    <w:p w14:paraId="281FBC5A" w14:textId="77777777" w:rsidR="00BD1FC3" w:rsidRPr="003C18E9" w:rsidRDefault="00BD1FC3" w:rsidP="00BD1FC3">
      <w:pPr>
        <w:overflowPunct w:val="0"/>
        <w:autoSpaceDE w:val="0"/>
        <w:autoSpaceDN w:val="0"/>
        <w:adjustRightInd w:val="0"/>
        <w:spacing w:before="60" w:after="60"/>
        <w:ind w:left="-57" w:firstLine="57"/>
        <w:jc w:val="center"/>
        <w:outlineLvl w:val="0"/>
        <w:rPr>
          <w:rFonts w:ascii="Verdana" w:hAnsi="Verdana"/>
          <w:color w:val="auto"/>
          <w:sz w:val="20"/>
          <w:szCs w:val="20"/>
          <w:lang w:val="bg-BG"/>
        </w:rPr>
      </w:pPr>
      <w:r w:rsidRPr="003C18E9">
        <w:rPr>
          <w:rFonts w:ascii="Verdana" w:hAnsi="Verdana"/>
          <w:color w:val="auto"/>
          <w:sz w:val="20"/>
          <w:szCs w:val="20"/>
          <w:lang w:val="bg-BG"/>
        </w:rPr>
        <w:lastRenderedPageBreak/>
        <w:t>Д Е К Л А Р А Ц И Я</w:t>
      </w:r>
    </w:p>
    <w:p w14:paraId="281FBC5B" w14:textId="77777777" w:rsidR="00BD1FC3" w:rsidRPr="003C18E9" w:rsidRDefault="00BD1FC3" w:rsidP="00BD1FC3">
      <w:pPr>
        <w:overflowPunct w:val="0"/>
        <w:autoSpaceDE w:val="0"/>
        <w:autoSpaceDN w:val="0"/>
        <w:adjustRightInd w:val="0"/>
        <w:spacing w:before="60" w:after="60"/>
        <w:ind w:left="-57" w:firstLine="720"/>
        <w:jc w:val="both"/>
        <w:outlineLvl w:val="0"/>
        <w:rPr>
          <w:rFonts w:ascii="Verdana" w:hAnsi="Verdana"/>
          <w:color w:val="auto"/>
          <w:sz w:val="20"/>
          <w:szCs w:val="20"/>
          <w:lang w:val="bg-BG"/>
        </w:rPr>
      </w:pPr>
    </w:p>
    <w:p w14:paraId="281FBC5C" w14:textId="77777777" w:rsidR="00BD1FC3" w:rsidRPr="003C18E9" w:rsidRDefault="00BD1FC3" w:rsidP="00BD1FC3">
      <w:pPr>
        <w:overflowPunct w:val="0"/>
        <w:autoSpaceDE w:val="0"/>
        <w:autoSpaceDN w:val="0"/>
        <w:adjustRightInd w:val="0"/>
        <w:ind w:left="-57" w:firstLine="57"/>
        <w:jc w:val="both"/>
        <w:outlineLvl w:val="0"/>
        <w:rPr>
          <w:rFonts w:ascii="Verdana" w:hAnsi="Verdana"/>
          <w:color w:val="auto"/>
          <w:sz w:val="20"/>
          <w:szCs w:val="20"/>
          <w:lang w:val="bg-BG"/>
        </w:rPr>
      </w:pPr>
      <w:r w:rsidRPr="003C18E9">
        <w:rPr>
          <w:rFonts w:ascii="Verdana" w:hAnsi="Verdana"/>
          <w:color w:val="auto"/>
          <w:sz w:val="20"/>
          <w:szCs w:val="20"/>
          <w:lang w:val="bg-BG"/>
        </w:rPr>
        <w:t>Долуподписаният.................................................................................................................................................................................................. , в качеството си на .......................................... на..........................................................................................................</w:t>
      </w:r>
    </w:p>
    <w:p w14:paraId="281FBC5D" w14:textId="77777777" w:rsidR="00BD1FC3" w:rsidRPr="003C18E9" w:rsidRDefault="00BD1FC3" w:rsidP="00BD1FC3">
      <w:pPr>
        <w:overflowPunct w:val="0"/>
        <w:autoSpaceDE w:val="0"/>
        <w:autoSpaceDN w:val="0"/>
        <w:adjustRightInd w:val="0"/>
        <w:ind w:left="-57" w:firstLine="57"/>
        <w:jc w:val="both"/>
        <w:outlineLvl w:val="0"/>
        <w:rPr>
          <w:rFonts w:ascii="Verdana" w:hAnsi="Verdana"/>
          <w:color w:val="auto"/>
          <w:sz w:val="20"/>
          <w:szCs w:val="20"/>
          <w:lang w:val="bg-BG"/>
        </w:rPr>
      </w:pPr>
      <w:r w:rsidRPr="003C18E9">
        <w:rPr>
          <w:rFonts w:ascii="Verdana" w:hAnsi="Verdana"/>
          <w:color w:val="auto"/>
          <w:sz w:val="20"/>
          <w:szCs w:val="20"/>
          <w:lang w:val="bg-BG"/>
        </w:rPr>
        <w:t>(наименование на кандидата)</w:t>
      </w:r>
    </w:p>
    <w:p w14:paraId="281FBC5E" w14:textId="77777777" w:rsidR="00BD1FC3" w:rsidRPr="003C18E9" w:rsidRDefault="00BD1FC3" w:rsidP="00BD1FC3">
      <w:pPr>
        <w:overflowPunct w:val="0"/>
        <w:autoSpaceDE w:val="0"/>
        <w:autoSpaceDN w:val="0"/>
        <w:adjustRightInd w:val="0"/>
        <w:spacing w:before="60" w:after="60"/>
        <w:ind w:left="-57" w:firstLine="57"/>
        <w:jc w:val="center"/>
        <w:outlineLvl w:val="0"/>
        <w:rPr>
          <w:rFonts w:ascii="Verdana" w:hAnsi="Verdana"/>
          <w:color w:val="auto"/>
          <w:sz w:val="20"/>
          <w:szCs w:val="20"/>
          <w:lang w:val="bg-BG"/>
        </w:rPr>
      </w:pPr>
    </w:p>
    <w:p w14:paraId="281FBC5F" w14:textId="77777777" w:rsidR="00BD1FC3" w:rsidRPr="003C18E9" w:rsidRDefault="00BD1FC3" w:rsidP="00BD1FC3">
      <w:pPr>
        <w:overflowPunct w:val="0"/>
        <w:autoSpaceDE w:val="0"/>
        <w:autoSpaceDN w:val="0"/>
        <w:adjustRightInd w:val="0"/>
        <w:spacing w:before="60" w:after="60"/>
        <w:ind w:left="-57" w:firstLine="57"/>
        <w:jc w:val="center"/>
        <w:outlineLvl w:val="0"/>
        <w:rPr>
          <w:rFonts w:ascii="Verdana" w:hAnsi="Verdana"/>
          <w:color w:val="auto"/>
          <w:sz w:val="20"/>
          <w:szCs w:val="20"/>
          <w:lang w:val="bg-BG"/>
        </w:rPr>
      </w:pPr>
      <w:r w:rsidRPr="003C18E9">
        <w:rPr>
          <w:rFonts w:ascii="Verdana" w:hAnsi="Verdana"/>
          <w:color w:val="auto"/>
          <w:sz w:val="20"/>
          <w:szCs w:val="20"/>
          <w:lang w:val="bg-BG"/>
        </w:rPr>
        <w:t>Д Е К Л А Р И Р А М, ЧЕ:</w:t>
      </w:r>
    </w:p>
    <w:p w14:paraId="281FBC60" w14:textId="77777777" w:rsidR="00BD1FC3" w:rsidRPr="003C18E9" w:rsidRDefault="00BD1FC3" w:rsidP="00BD1FC3">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p>
    <w:p w14:paraId="281FBC61" w14:textId="77777777" w:rsidR="00BD1FC3" w:rsidRPr="003C18E9" w:rsidRDefault="00BD1FC3" w:rsidP="00BD1FC3">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p>
    <w:p w14:paraId="281FBC62" w14:textId="6B5BDB3C" w:rsidR="00BD1FC3" w:rsidRPr="003C18E9" w:rsidRDefault="00BD1FC3" w:rsidP="00BD1FC3">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r w:rsidRPr="003C18E9">
        <w:rPr>
          <w:rFonts w:ascii="Verdana" w:hAnsi="Verdana" w:cs="Arial"/>
          <w:bCs/>
          <w:color w:val="auto"/>
          <w:sz w:val="20"/>
          <w:szCs w:val="20"/>
          <w:lang w:val="bg-BG"/>
        </w:rPr>
        <w:t xml:space="preserve">Съгласен съм/не съм съгласен* да подам първоначална оферта </w:t>
      </w:r>
      <w:r w:rsidR="00836703" w:rsidRPr="003C18E9">
        <w:rPr>
          <w:rFonts w:ascii="Verdana" w:hAnsi="Verdana" w:cs="Arial"/>
          <w:bCs/>
          <w:color w:val="auto"/>
          <w:sz w:val="20"/>
          <w:szCs w:val="20"/>
          <w:lang w:val="bg-BG"/>
        </w:rPr>
        <w:t xml:space="preserve">за </w:t>
      </w:r>
      <w:r w:rsidR="00836703" w:rsidRPr="003C18E9">
        <w:rPr>
          <w:rFonts w:ascii="Verdana" w:hAnsi="Verdana"/>
          <w:color w:val="auto"/>
          <w:sz w:val="20"/>
          <w:lang w:val="bg-BG"/>
        </w:rPr>
        <w:t xml:space="preserve">обособената позиция, за която кандидатствам </w:t>
      </w:r>
      <w:r w:rsidRPr="003C18E9">
        <w:rPr>
          <w:rFonts w:ascii="Verdana" w:hAnsi="Verdana" w:cs="Arial"/>
          <w:bCs/>
          <w:color w:val="auto"/>
          <w:sz w:val="20"/>
          <w:szCs w:val="20"/>
          <w:lang w:val="bg-BG"/>
        </w:rPr>
        <w:t>в срок до 5 работни дни от датата на поканата от страна на Възложителя.</w:t>
      </w:r>
    </w:p>
    <w:p w14:paraId="281FBC63" w14:textId="77777777" w:rsidR="00BD1FC3" w:rsidRPr="003C18E9" w:rsidRDefault="00BD1FC3" w:rsidP="00BD1FC3">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p>
    <w:p w14:paraId="281FBC64" w14:textId="77777777" w:rsidR="00BD1FC3" w:rsidRPr="003C18E9" w:rsidRDefault="00BD1FC3" w:rsidP="00BD1FC3">
      <w:pPr>
        <w:overflowPunct w:val="0"/>
        <w:autoSpaceDE w:val="0"/>
        <w:autoSpaceDN w:val="0"/>
        <w:adjustRightInd w:val="0"/>
        <w:spacing w:before="60" w:after="60"/>
        <w:jc w:val="both"/>
        <w:outlineLvl w:val="0"/>
        <w:rPr>
          <w:rFonts w:ascii="Verdana" w:hAnsi="Verdana"/>
          <w:color w:val="auto"/>
          <w:sz w:val="20"/>
          <w:szCs w:val="20"/>
          <w:lang w:val="bg-BG"/>
        </w:rPr>
      </w:pPr>
    </w:p>
    <w:p w14:paraId="281FBC65" w14:textId="77777777" w:rsidR="00BD1FC3" w:rsidRPr="003C18E9" w:rsidRDefault="00BD1FC3" w:rsidP="00BD1FC3">
      <w:pPr>
        <w:overflowPunct w:val="0"/>
        <w:autoSpaceDE w:val="0"/>
        <w:autoSpaceDN w:val="0"/>
        <w:adjustRightInd w:val="0"/>
        <w:spacing w:before="60" w:after="60"/>
        <w:jc w:val="both"/>
        <w:outlineLvl w:val="0"/>
        <w:rPr>
          <w:rFonts w:ascii="Verdana" w:hAnsi="Verdana" w:cs="Arial"/>
          <w:bCs/>
          <w:color w:val="auto"/>
          <w:sz w:val="20"/>
          <w:szCs w:val="20"/>
          <w:lang w:val="bg-BG"/>
        </w:rPr>
      </w:pPr>
      <w:r w:rsidRPr="003C18E9">
        <w:rPr>
          <w:rFonts w:ascii="Verdana" w:hAnsi="Verdana"/>
          <w:color w:val="auto"/>
          <w:sz w:val="20"/>
          <w:szCs w:val="20"/>
          <w:lang w:val="bg-BG"/>
        </w:rPr>
        <w:t>Дата: ..............</w:t>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Декларатор: ...........................</w:t>
      </w:r>
    </w:p>
    <w:p w14:paraId="281FBC66" w14:textId="77777777" w:rsidR="00BD1FC3" w:rsidRPr="003C18E9" w:rsidRDefault="00BD1FC3" w:rsidP="00BD1FC3">
      <w:pPr>
        <w:overflowPunct w:val="0"/>
        <w:autoSpaceDE w:val="0"/>
        <w:autoSpaceDN w:val="0"/>
        <w:adjustRightInd w:val="0"/>
        <w:spacing w:before="60" w:after="60"/>
        <w:ind w:left="720" w:right="209" w:firstLine="1083"/>
        <w:jc w:val="center"/>
        <w:outlineLvl w:val="0"/>
        <w:rPr>
          <w:rFonts w:ascii="Verdana" w:hAnsi="Verdana"/>
          <w:color w:val="auto"/>
          <w:sz w:val="20"/>
          <w:szCs w:val="20"/>
          <w:lang w:val="bg-BG"/>
        </w:rPr>
      </w:pPr>
    </w:p>
    <w:p w14:paraId="281FBC67" w14:textId="77777777" w:rsidR="00BD1FC3" w:rsidRPr="003C18E9" w:rsidRDefault="00BD1FC3" w:rsidP="00BD1FC3">
      <w:pPr>
        <w:overflowPunct w:val="0"/>
        <w:autoSpaceDE w:val="0"/>
        <w:autoSpaceDN w:val="0"/>
        <w:adjustRightInd w:val="0"/>
        <w:spacing w:before="60" w:after="60"/>
        <w:ind w:left="-57" w:firstLine="720"/>
        <w:outlineLvl w:val="0"/>
        <w:rPr>
          <w:rFonts w:ascii="Verdana" w:hAnsi="Verdana" w:cs="Arial"/>
          <w:bCs/>
          <w:color w:val="auto"/>
          <w:sz w:val="20"/>
          <w:szCs w:val="20"/>
          <w:lang w:val="bg-BG"/>
        </w:rPr>
      </w:pPr>
    </w:p>
    <w:p w14:paraId="281FBC68" w14:textId="77777777" w:rsidR="00BD1FC3" w:rsidRPr="003C18E9" w:rsidRDefault="00BD1FC3" w:rsidP="00BD1FC3">
      <w:pPr>
        <w:overflowPunct w:val="0"/>
        <w:autoSpaceDE w:val="0"/>
        <w:autoSpaceDN w:val="0"/>
        <w:adjustRightInd w:val="0"/>
        <w:spacing w:before="60" w:after="60"/>
        <w:ind w:left="-57" w:firstLine="720"/>
        <w:outlineLvl w:val="0"/>
        <w:rPr>
          <w:rFonts w:ascii="Verdana" w:hAnsi="Verdana" w:cs="Arial"/>
          <w:bCs/>
          <w:color w:val="auto"/>
          <w:sz w:val="20"/>
          <w:szCs w:val="20"/>
          <w:lang w:val="bg-BG"/>
        </w:rPr>
      </w:pPr>
    </w:p>
    <w:p w14:paraId="281FBC69" w14:textId="77777777" w:rsidR="00BD1FC3" w:rsidRPr="003C18E9" w:rsidRDefault="00BD1FC3" w:rsidP="00BD1FC3">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r w:rsidRPr="003C18E9">
        <w:rPr>
          <w:rFonts w:ascii="Verdana" w:hAnsi="Verdana" w:cs="Arial"/>
          <w:bCs/>
          <w:color w:val="auto"/>
          <w:sz w:val="20"/>
          <w:szCs w:val="20"/>
          <w:lang w:val="bg-BG"/>
        </w:rPr>
        <w:t>*Моля подчертайте „съгласен съм”, в случай, че сте съгласни да подадете първоначална оферта в посочения по-горе срок или „не съм съгласен”, в случай, че не сте съгласни.</w:t>
      </w:r>
    </w:p>
    <w:p w14:paraId="281FBC6A" w14:textId="77777777" w:rsidR="00BD1FC3" w:rsidRPr="003C18E9" w:rsidRDefault="00BD1FC3" w:rsidP="00BD1FC3">
      <w:pPr>
        <w:overflowPunct w:val="0"/>
        <w:autoSpaceDE w:val="0"/>
        <w:autoSpaceDN w:val="0"/>
        <w:adjustRightInd w:val="0"/>
        <w:spacing w:before="60" w:after="60"/>
        <w:ind w:left="720" w:right="209" w:firstLine="1083"/>
        <w:jc w:val="center"/>
        <w:outlineLvl w:val="0"/>
        <w:rPr>
          <w:rFonts w:ascii="Verdana" w:hAnsi="Verdana"/>
          <w:color w:val="auto"/>
          <w:sz w:val="20"/>
          <w:szCs w:val="20"/>
          <w:lang w:val="bg-BG"/>
        </w:rPr>
      </w:pPr>
    </w:p>
    <w:p w14:paraId="281FBC6B" w14:textId="77777777" w:rsidR="00BD1FC3" w:rsidRPr="003C18E9" w:rsidRDefault="00313D33" w:rsidP="00BD1FC3">
      <w:pPr>
        <w:spacing w:before="60" w:after="60"/>
        <w:jc w:val="both"/>
        <w:rPr>
          <w:rFonts w:ascii="Verdana" w:hAnsi="Verdana"/>
          <w:i/>
          <w:color w:val="auto"/>
          <w:sz w:val="20"/>
          <w:szCs w:val="20"/>
          <w:lang w:val="bg-BG"/>
        </w:rPr>
      </w:pPr>
      <w:r w:rsidRPr="003C18E9">
        <w:rPr>
          <w:rFonts w:ascii="Verdana" w:hAnsi="Verdana"/>
          <w:i/>
          <w:noProof/>
          <w:color w:val="auto"/>
          <w:sz w:val="20"/>
          <w:szCs w:val="20"/>
          <w:lang w:val="bg-BG"/>
        </w:rPr>
        <w:pict w14:anchorId="281FBE5E">
          <v:shape id="_x0000_s1034" type="#_x0000_t136" style="position:absolute;left:0;text-align:left;margin-left:10.75pt;margin-top:-110.35pt;width:472.15pt;height:33.55pt;rotation:-3094277fd;z-index:-251656192" strokecolor="#969696">
            <v:shadow color="#868686"/>
            <v:textpath style="font-family:&quot;Bookman Old Style&quot;;v-text-kern:t" trim="t" fitpath="t" string="МОЛЯ, ПОПЪЛНЕТЕ"/>
          </v:shape>
        </w:pict>
      </w:r>
    </w:p>
    <w:p w14:paraId="281FBC6C" w14:textId="77777777" w:rsidR="00BD1FC3" w:rsidRPr="003C18E9" w:rsidRDefault="00BD1FC3" w:rsidP="00BD1FC3">
      <w:pPr>
        <w:spacing w:before="60" w:after="60"/>
        <w:jc w:val="both"/>
        <w:rPr>
          <w:rFonts w:ascii="Verdana" w:hAnsi="Verdana"/>
          <w:i/>
          <w:color w:val="auto"/>
          <w:sz w:val="20"/>
          <w:szCs w:val="20"/>
          <w:lang w:val="bg-BG"/>
        </w:rPr>
      </w:pPr>
    </w:p>
    <w:p w14:paraId="281FBC6D" w14:textId="77777777" w:rsidR="00BD1FC3" w:rsidRPr="003C18E9" w:rsidRDefault="00BD1FC3" w:rsidP="00BD1FC3">
      <w:pPr>
        <w:tabs>
          <w:tab w:val="left" w:pos="7050"/>
        </w:tabs>
        <w:spacing w:before="60" w:after="60"/>
        <w:jc w:val="both"/>
        <w:rPr>
          <w:rFonts w:ascii="Verdana" w:hAnsi="Verdana"/>
          <w:i/>
          <w:color w:val="auto"/>
          <w:sz w:val="20"/>
          <w:szCs w:val="20"/>
          <w:lang w:val="bg-BG"/>
        </w:rPr>
      </w:pPr>
      <w:r w:rsidRPr="003C18E9">
        <w:rPr>
          <w:rFonts w:ascii="Verdana" w:hAnsi="Verdana"/>
          <w:i/>
          <w:color w:val="auto"/>
          <w:sz w:val="20"/>
          <w:szCs w:val="20"/>
          <w:lang w:val="bg-BG"/>
        </w:rPr>
        <w:tab/>
      </w:r>
    </w:p>
    <w:p w14:paraId="281FBC6E" w14:textId="77777777" w:rsidR="00BD1FC3" w:rsidRPr="003C18E9" w:rsidRDefault="00BD1FC3" w:rsidP="00BD1FC3">
      <w:pPr>
        <w:spacing w:before="60" w:after="60"/>
        <w:jc w:val="both"/>
        <w:rPr>
          <w:rFonts w:ascii="Verdana" w:hAnsi="Verdana"/>
          <w:i/>
          <w:color w:val="auto"/>
          <w:sz w:val="20"/>
          <w:szCs w:val="20"/>
          <w:lang w:val="bg-BG"/>
        </w:rPr>
      </w:pPr>
      <w:r w:rsidRPr="003C18E9">
        <w:rPr>
          <w:rFonts w:ascii="Verdana" w:hAnsi="Verdana"/>
          <w:i/>
          <w:color w:val="auto"/>
          <w:sz w:val="20"/>
          <w:szCs w:val="20"/>
          <w:lang w:val="bg-BG"/>
        </w:rPr>
        <w:t>Декларацията се попълва от представляващия(</w:t>
      </w:r>
      <w:proofErr w:type="spellStart"/>
      <w:r w:rsidRPr="003C18E9">
        <w:rPr>
          <w:rFonts w:ascii="Verdana" w:hAnsi="Verdana"/>
          <w:i/>
          <w:color w:val="auto"/>
          <w:sz w:val="20"/>
          <w:szCs w:val="20"/>
          <w:lang w:val="bg-BG"/>
        </w:rPr>
        <w:t>ите</w:t>
      </w:r>
      <w:proofErr w:type="spellEnd"/>
      <w:r w:rsidRPr="003C18E9">
        <w:rPr>
          <w:rFonts w:ascii="Verdana" w:hAnsi="Verdana"/>
          <w:i/>
          <w:color w:val="auto"/>
          <w:sz w:val="20"/>
          <w:szCs w:val="20"/>
          <w:lang w:val="bg-BG"/>
        </w:rPr>
        <w:t>)кандидата.</w:t>
      </w:r>
    </w:p>
    <w:p w14:paraId="281FBC6F" w14:textId="77777777" w:rsidR="00BD1FC3" w:rsidRPr="003C18E9" w:rsidRDefault="00BD1FC3" w:rsidP="00BD1FC3">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p>
    <w:p w14:paraId="281FBC70" w14:textId="77777777" w:rsidR="00BD1FC3" w:rsidRPr="003C18E9" w:rsidRDefault="00BD1FC3" w:rsidP="00BD1FC3">
      <w:pPr>
        <w:spacing w:before="60" w:after="60"/>
        <w:rPr>
          <w:rFonts w:ascii="Verdana" w:hAnsi="Verdana"/>
          <w:color w:val="auto"/>
          <w:sz w:val="20"/>
          <w:szCs w:val="20"/>
          <w:lang w:val="bg-BG"/>
        </w:rPr>
      </w:pPr>
    </w:p>
    <w:p w14:paraId="281FBC71" w14:textId="77777777" w:rsidR="00BD1FC3" w:rsidRPr="003C18E9" w:rsidRDefault="00BD1FC3" w:rsidP="00BD1FC3">
      <w:pPr>
        <w:spacing w:before="60" w:after="60"/>
        <w:rPr>
          <w:rFonts w:ascii="Verdana" w:hAnsi="Verdana"/>
          <w:color w:val="auto"/>
          <w:sz w:val="20"/>
          <w:szCs w:val="20"/>
          <w:lang w:val="bg-BG"/>
        </w:rPr>
      </w:pPr>
    </w:p>
    <w:p w14:paraId="281FBC72" w14:textId="77777777" w:rsidR="00BD1FC3" w:rsidRPr="003C18E9" w:rsidRDefault="00BD1FC3" w:rsidP="00BD1FC3">
      <w:pPr>
        <w:overflowPunct w:val="0"/>
        <w:autoSpaceDE w:val="0"/>
        <w:autoSpaceDN w:val="0"/>
        <w:adjustRightInd w:val="0"/>
        <w:spacing w:before="120" w:after="120"/>
        <w:ind w:left="-57" w:right="431" w:firstLine="57"/>
        <w:jc w:val="center"/>
        <w:outlineLvl w:val="0"/>
        <w:rPr>
          <w:rFonts w:ascii="Verdana" w:hAnsi="Verdana"/>
          <w:color w:val="auto"/>
          <w:sz w:val="20"/>
          <w:szCs w:val="20"/>
          <w:lang w:val="bg-BG"/>
        </w:rPr>
        <w:sectPr w:rsidR="00BD1FC3" w:rsidRPr="003C18E9" w:rsidSect="00B53239">
          <w:pgSz w:w="11907" w:h="16840"/>
          <w:pgMar w:top="993" w:right="1827" w:bottom="737" w:left="1418" w:header="737" w:footer="889" w:gutter="0"/>
          <w:cols w:space="720"/>
        </w:sectPr>
      </w:pPr>
    </w:p>
    <w:p w14:paraId="281FBC73" w14:textId="77777777" w:rsidR="00BD1FC3" w:rsidRPr="003C18E9" w:rsidRDefault="00BD1FC3" w:rsidP="00BD1FC3">
      <w:pPr>
        <w:overflowPunct w:val="0"/>
        <w:autoSpaceDE w:val="0"/>
        <w:autoSpaceDN w:val="0"/>
        <w:adjustRightInd w:val="0"/>
        <w:spacing w:before="120" w:after="120"/>
        <w:ind w:left="-57" w:firstLine="57"/>
        <w:jc w:val="center"/>
        <w:outlineLvl w:val="0"/>
        <w:rPr>
          <w:rFonts w:ascii="Verdana" w:hAnsi="Verdana"/>
          <w:color w:val="auto"/>
          <w:sz w:val="20"/>
          <w:szCs w:val="20"/>
          <w:lang w:val="bg-BG"/>
        </w:rPr>
      </w:pPr>
      <w:r w:rsidRPr="003C18E9">
        <w:rPr>
          <w:rFonts w:ascii="Verdana" w:hAnsi="Verdana"/>
          <w:color w:val="auto"/>
          <w:sz w:val="20"/>
          <w:szCs w:val="20"/>
          <w:lang w:val="bg-BG"/>
        </w:rPr>
        <w:lastRenderedPageBreak/>
        <w:t>Д Е К Л А Р А Ц И Я</w:t>
      </w:r>
    </w:p>
    <w:p w14:paraId="281FBC74" w14:textId="77777777" w:rsidR="00BD1FC3" w:rsidRPr="003C18E9" w:rsidRDefault="00BD1FC3" w:rsidP="00BD1FC3">
      <w:pPr>
        <w:overflowPunct w:val="0"/>
        <w:autoSpaceDE w:val="0"/>
        <w:autoSpaceDN w:val="0"/>
        <w:adjustRightInd w:val="0"/>
        <w:ind w:left="-57" w:firstLine="57"/>
        <w:jc w:val="both"/>
        <w:outlineLvl w:val="0"/>
        <w:rPr>
          <w:rFonts w:ascii="Verdana" w:hAnsi="Verdana"/>
          <w:color w:val="auto"/>
          <w:sz w:val="20"/>
          <w:szCs w:val="20"/>
          <w:lang w:val="bg-BG"/>
        </w:rPr>
      </w:pPr>
      <w:r w:rsidRPr="003C18E9">
        <w:rPr>
          <w:rFonts w:ascii="Verdana" w:hAnsi="Verdana"/>
          <w:color w:val="auto"/>
          <w:sz w:val="20"/>
          <w:szCs w:val="20"/>
          <w:lang w:val="bg-BG"/>
        </w:rPr>
        <w:t>Долуподписаният ...................................................................................... ............................................................................................................, в качеството си на .......................................... на ..........................................................</w:t>
      </w:r>
    </w:p>
    <w:p w14:paraId="281FBC75" w14:textId="77777777" w:rsidR="00BD1FC3" w:rsidRPr="003C18E9" w:rsidRDefault="00BD1FC3" w:rsidP="00BD1FC3">
      <w:pPr>
        <w:overflowPunct w:val="0"/>
        <w:autoSpaceDE w:val="0"/>
        <w:autoSpaceDN w:val="0"/>
        <w:adjustRightInd w:val="0"/>
        <w:jc w:val="both"/>
        <w:outlineLvl w:val="0"/>
        <w:rPr>
          <w:rFonts w:ascii="Verdana" w:hAnsi="Verdana"/>
          <w:color w:val="auto"/>
          <w:sz w:val="20"/>
          <w:szCs w:val="20"/>
          <w:lang w:val="bg-BG"/>
        </w:rPr>
      </w:pPr>
      <w:r w:rsidRPr="003C18E9">
        <w:rPr>
          <w:rFonts w:ascii="Verdana" w:hAnsi="Verdana"/>
          <w:color w:val="auto"/>
          <w:sz w:val="20"/>
          <w:szCs w:val="20"/>
          <w:lang w:val="bg-BG"/>
        </w:rPr>
        <w:t>(наименование на кандидата)</w:t>
      </w:r>
    </w:p>
    <w:p w14:paraId="281FBC76" w14:textId="77777777" w:rsidR="00BD1FC3" w:rsidRPr="003C18E9" w:rsidRDefault="00BD1FC3" w:rsidP="00BD1FC3">
      <w:pPr>
        <w:overflowPunct w:val="0"/>
        <w:autoSpaceDE w:val="0"/>
        <w:autoSpaceDN w:val="0"/>
        <w:adjustRightInd w:val="0"/>
        <w:ind w:left="4023" w:firstLine="397"/>
        <w:jc w:val="both"/>
        <w:outlineLvl w:val="0"/>
        <w:rPr>
          <w:rFonts w:ascii="Verdana" w:hAnsi="Verdana"/>
          <w:color w:val="auto"/>
          <w:sz w:val="20"/>
          <w:szCs w:val="20"/>
          <w:lang w:val="bg-BG"/>
        </w:rPr>
      </w:pPr>
    </w:p>
    <w:p w14:paraId="281FBC77" w14:textId="77777777" w:rsidR="00BD1FC3" w:rsidRPr="003C18E9" w:rsidRDefault="00313D33" w:rsidP="00BD1FC3">
      <w:pPr>
        <w:overflowPunct w:val="0"/>
        <w:autoSpaceDE w:val="0"/>
        <w:autoSpaceDN w:val="0"/>
        <w:adjustRightInd w:val="0"/>
        <w:spacing w:before="120" w:after="120"/>
        <w:ind w:left="-57" w:firstLine="57"/>
        <w:jc w:val="center"/>
        <w:outlineLvl w:val="0"/>
        <w:rPr>
          <w:rFonts w:ascii="Verdana" w:hAnsi="Verdana"/>
          <w:b/>
          <w:color w:val="auto"/>
          <w:sz w:val="20"/>
          <w:szCs w:val="20"/>
          <w:lang w:val="bg-BG"/>
        </w:rPr>
      </w:pPr>
      <w:r w:rsidRPr="003C18E9">
        <w:rPr>
          <w:rFonts w:ascii="Verdana" w:hAnsi="Verdana"/>
          <w:noProof/>
          <w:color w:val="auto"/>
          <w:sz w:val="20"/>
          <w:szCs w:val="20"/>
          <w:lang w:val="bg-BG" w:eastAsia="bg-BG"/>
        </w:rPr>
        <w:pict w14:anchorId="281FBE5F">
          <v:shape id="_x0000_s1031" type="#_x0000_t136" style="position:absolute;left:0;text-align:left;margin-left:40.8pt;margin-top:220.25pt;width:472.15pt;height:33.55pt;rotation:-3094277fd;z-index:-251651072" strokecolor="#969696">
            <v:shadow color="#868686"/>
            <v:textpath style="font-family:&quot;Bookman Old Style&quot;;v-text-kern:t" trim="t" fitpath="t" string="МОЛЯ, ПОПЪЛНЕТЕ"/>
          </v:shape>
        </w:pict>
      </w:r>
      <w:r w:rsidR="00BD1FC3" w:rsidRPr="003C18E9">
        <w:rPr>
          <w:rFonts w:ascii="Verdana" w:hAnsi="Verdana"/>
          <w:b/>
          <w:color w:val="auto"/>
          <w:sz w:val="20"/>
          <w:szCs w:val="20"/>
          <w:lang w:val="bg-BG"/>
        </w:rPr>
        <w:t>Д Е К Л А Р И Р А М:</w:t>
      </w:r>
    </w:p>
    <w:p w14:paraId="281FBC78" w14:textId="77777777" w:rsidR="00BD1FC3" w:rsidRPr="003C18E9" w:rsidRDefault="00BD1FC3" w:rsidP="00BD1FC3">
      <w:pPr>
        <w:pStyle w:val="BodyText3"/>
        <w:spacing w:before="60"/>
        <w:rPr>
          <w:rFonts w:ascii="Verdana" w:hAnsi="Verdana"/>
          <w:color w:val="auto"/>
          <w:sz w:val="20"/>
          <w:szCs w:val="20"/>
        </w:rPr>
      </w:pPr>
      <w:r w:rsidRPr="003C18E9">
        <w:rPr>
          <w:rFonts w:ascii="Verdana" w:hAnsi="Verdana"/>
          <w:color w:val="auto"/>
          <w:sz w:val="20"/>
          <w:szCs w:val="20"/>
        </w:rPr>
        <w:t xml:space="preserve">Намерение да използвам подизпълнител/и (ДА/НЕ) </w:t>
      </w:r>
      <w:r w:rsidRPr="003C18E9">
        <w:rPr>
          <w:rFonts w:ascii="Verdana" w:hAnsi="Verdana"/>
          <w:b/>
          <w:color w:val="auto"/>
          <w:sz w:val="20"/>
          <w:szCs w:val="20"/>
        </w:rPr>
        <w:t>.........................</w:t>
      </w:r>
    </w:p>
    <w:p w14:paraId="281FBC79" w14:textId="77777777" w:rsidR="00BD1FC3" w:rsidRPr="003C18E9" w:rsidRDefault="00BD1FC3" w:rsidP="00BD1FC3">
      <w:pPr>
        <w:pStyle w:val="p50"/>
        <w:tabs>
          <w:tab w:val="clear" w:pos="760"/>
        </w:tabs>
        <w:spacing w:before="60" w:line="240" w:lineRule="auto"/>
        <w:ind w:left="0" w:firstLine="0"/>
        <w:rPr>
          <w:rFonts w:ascii="Verdana" w:hAnsi="Verdana"/>
          <w:color w:val="auto"/>
          <w:sz w:val="20"/>
          <w:szCs w:val="20"/>
          <w:lang w:val="bg-BG"/>
        </w:rPr>
      </w:pPr>
    </w:p>
    <w:p w14:paraId="281FBC7A" w14:textId="77777777" w:rsidR="00BD1FC3" w:rsidRPr="003C18E9" w:rsidRDefault="00BD1FC3" w:rsidP="00BD1FC3">
      <w:pPr>
        <w:pStyle w:val="p50"/>
        <w:tabs>
          <w:tab w:val="clear" w:pos="760"/>
        </w:tabs>
        <w:spacing w:before="60" w:line="240" w:lineRule="auto"/>
        <w:ind w:left="0" w:firstLine="0"/>
        <w:rPr>
          <w:rFonts w:ascii="Verdana" w:hAnsi="Verdana"/>
          <w:b/>
          <w:color w:val="auto"/>
          <w:sz w:val="20"/>
          <w:szCs w:val="20"/>
          <w:lang w:val="bg-BG"/>
        </w:rPr>
      </w:pPr>
      <w:r w:rsidRPr="003C18E9">
        <w:rPr>
          <w:rFonts w:ascii="Verdana" w:hAnsi="Verdana"/>
          <w:b/>
          <w:color w:val="auto"/>
          <w:sz w:val="20"/>
          <w:szCs w:val="20"/>
          <w:lang w:val="bg-BG"/>
        </w:rPr>
        <w:t xml:space="preserve">Забележка: </w:t>
      </w:r>
      <w:r w:rsidRPr="003C18E9">
        <w:rPr>
          <w:rFonts w:ascii="Verdana" w:hAnsi="Verdana"/>
          <w:color w:val="auto"/>
          <w:sz w:val="20"/>
          <w:szCs w:val="20"/>
          <w:lang w:val="bg-BG"/>
        </w:rPr>
        <w:t>Моля попълнете информацията по-долу, в случай че ще използвате подизпълнител/и.</w:t>
      </w:r>
    </w:p>
    <w:p w14:paraId="281FBC7B" w14:textId="77777777" w:rsidR="00BD1FC3" w:rsidRPr="003C18E9" w:rsidRDefault="00BD1FC3" w:rsidP="00BD1FC3">
      <w:pPr>
        <w:pStyle w:val="p50"/>
        <w:tabs>
          <w:tab w:val="clear" w:pos="760"/>
        </w:tabs>
        <w:spacing w:before="60" w:line="240" w:lineRule="auto"/>
        <w:ind w:left="0" w:firstLine="0"/>
        <w:rPr>
          <w:rFonts w:ascii="Verdana" w:hAnsi="Verdana"/>
          <w:color w:val="auto"/>
          <w:sz w:val="20"/>
          <w:szCs w:val="20"/>
          <w:lang w:val="bg-BG"/>
        </w:rPr>
      </w:pPr>
    </w:p>
    <w:p w14:paraId="281FBC7C" w14:textId="7B8E0413" w:rsidR="00BD1FC3" w:rsidRPr="003C18E9" w:rsidRDefault="00BD1FC3" w:rsidP="00BD1FC3">
      <w:pPr>
        <w:pStyle w:val="Footer"/>
        <w:tabs>
          <w:tab w:val="clear" w:pos="8640"/>
          <w:tab w:val="right" w:pos="9000"/>
        </w:tabs>
        <w:ind w:right="357"/>
        <w:jc w:val="both"/>
        <w:rPr>
          <w:rFonts w:ascii="Verdana" w:hAnsi="Verdana"/>
          <w:color w:val="auto"/>
          <w:sz w:val="20"/>
          <w:lang w:val="bg-BG"/>
        </w:rPr>
      </w:pPr>
      <w:r w:rsidRPr="003C18E9">
        <w:rPr>
          <w:rFonts w:ascii="Verdana" w:hAnsi="Verdana"/>
          <w:color w:val="auto"/>
          <w:sz w:val="20"/>
          <w:lang w:val="bg-BG"/>
        </w:rPr>
        <w:t xml:space="preserve">При изпълнение на </w:t>
      </w:r>
      <w:r w:rsidR="0068426C" w:rsidRPr="003C18E9">
        <w:rPr>
          <w:rFonts w:ascii="Verdana" w:hAnsi="Verdana"/>
          <w:color w:val="auto"/>
          <w:sz w:val="20"/>
          <w:lang w:val="bg-BG"/>
        </w:rPr>
        <w:t xml:space="preserve">обособената позиция, за която кандидатствам от </w:t>
      </w:r>
      <w:r w:rsidRPr="003C18E9">
        <w:rPr>
          <w:rFonts w:ascii="Verdana" w:hAnsi="Verdana"/>
          <w:color w:val="auto"/>
          <w:sz w:val="20"/>
          <w:lang w:val="bg-BG"/>
        </w:rPr>
        <w:t xml:space="preserve">обществената поръчка с предмет: Процедура:ТТ001441 -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color w:val="auto"/>
          <w:sz w:val="20"/>
          <w:lang w:val="bg-BG"/>
        </w:rPr>
        <w:t>зона Юг и зона Север</w:t>
      </w:r>
      <w:r w:rsidRPr="003C18E9">
        <w:rPr>
          <w:rFonts w:ascii="Verdana" w:hAnsi="Verdana"/>
          <w:color w:val="auto"/>
          <w:sz w:val="20"/>
          <w:lang w:val="bg-BG"/>
        </w:rPr>
        <w:t>”, предвиждам да използвам следните подизпълнители:</w:t>
      </w:r>
    </w:p>
    <w:p w14:paraId="281FBC7D" w14:textId="77777777" w:rsidR="00BD1FC3" w:rsidRPr="003C18E9" w:rsidRDefault="00BD1FC3" w:rsidP="00BD1FC3">
      <w:pPr>
        <w:pStyle w:val="p50"/>
        <w:tabs>
          <w:tab w:val="clear" w:pos="760"/>
        </w:tabs>
        <w:spacing w:before="60" w:line="240" w:lineRule="auto"/>
        <w:ind w:left="0" w:firstLine="0"/>
        <w:rPr>
          <w:rFonts w:ascii="Verdana" w:hAnsi="Verdana"/>
          <w:color w:val="auto"/>
          <w:sz w:val="20"/>
          <w:szCs w:val="20"/>
          <w:lang w:val="bg-BG"/>
        </w:rPr>
      </w:pPr>
      <w:r w:rsidRPr="003C18E9">
        <w:rPr>
          <w:rFonts w:ascii="Verdana" w:hAnsi="Verdana"/>
          <w:color w:val="auto"/>
          <w:sz w:val="20"/>
          <w:szCs w:val="20"/>
          <w:lang w:val="bg-BG"/>
        </w:rPr>
        <w:t>..............................................................................................................................................................................................................................................................................................................................................................................................................................................................</w:t>
      </w:r>
    </w:p>
    <w:p w14:paraId="281FBC7E" w14:textId="77777777" w:rsidR="00BD1FC3" w:rsidRPr="003C18E9" w:rsidRDefault="00BD1FC3" w:rsidP="00BD1FC3">
      <w:pPr>
        <w:pStyle w:val="p50"/>
        <w:tabs>
          <w:tab w:val="clear" w:pos="760"/>
        </w:tabs>
        <w:spacing w:before="60" w:line="240" w:lineRule="auto"/>
        <w:ind w:left="0" w:firstLine="0"/>
        <w:rPr>
          <w:rFonts w:ascii="Verdana" w:hAnsi="Verdana"/>
          <w:color w:val="auto"/>
          <w:sz w:val="20"/>
          <w:szCs w:val="20"/>
          <w:lang w:val="bg-BG"/>
        </w:rPr>
      </w:pPr>
    </w:p>
    <w:p w14:paraId="281FBC7F" w14:textId="77777777" w:rsidR="00BD1FC3" w:rsidRPr="003C18E9" w:rsidRDefault="00BD1FC3" w:rsidP="00BD1FC3">
      <w:pPr>
        <w:pStyle w:val="p50"/>
        <w:tabs>
          <w:tab w:val="clear" w:pos="760"/>
        </w:tabs>
        <w:spacing w:before="60" w:line="240" w:lineRule="auto"/>
        <w:ind w:left="0" w:firstLine="0"/>
        <w:rPr>
          <w:rFonts w:ascii="Verdana" w:hAnsi="Verdana" w:cs="Arial"/>
          <w:color w:val="auto"/>
          <w:sz w:val="20"/>
          <w:szCs w:val="20"/>
          <w:lang w:val="bg-BG"/>
        </w:rPr>
      </w:pPr>
      <w:r w:rsidRPr="003C18E9">
        <w:rPr>
          <w:rFonts w:ascii="Verdana" w:hAnsi="Verdana"/>
          <w:color w:val="auto"/>
          <w:sz w:val="20"/>
          <w:szCs w:val="20"/>
          <w:lang w:val="bg-BG"/>
        </w:rPr>
        <w:t>Видове работи от предмета на поръчката, които ще се предложат на подизпълнители и съответстващият на тези работи дял в проценти от стойността на обществената поръчка: ................................................................................................................................................................................................................................................................................................................................................................................................................................................................................ ........................................................................................................................................................................................................................................</w:t>
      </w:r>
    </w:p>
    <w:p w14:paraId="281FBC80" w14:textId="77777777" w:rsidR="00BD1FC3" w:rsidRPr="003C18E9" w:rsidRDefault="00BD1FC3" w:rsidP="00BD1FC3">
      <w:pPr>
        <w:pStyle w:val="p50"/>
        <w:tabs>
          <w:tab w:val="clear" w:pos="760"/>
        </w:tabs>
        <w:spacing w:before="60" w:line="240" w:lineRule="auto"/>
        <w:ind w:left="0" w:firstLine="0"/>
        <w:rPr>
          <w:rFonts w:ascii="Verdana" w:hAnsi="Verdana"/>
          <w:b/>
          <w:color w:val="auto"/>
          <w:sz w:val="20"/>
          <w:szCs w:val="20"/>
          <w:lang w:val="bg-BG"/>
        </w:rPr>
      </w:pPr>
    </w:p>
    <w:p w14:paraId="281FBC81" w14:textId="77777777" w:rsidR="00BD1FC3" w:rsidRPr="003C18E9" w:rsidRDefault="00BD1FC3" w:rsidP="00BD1FC3">
      <w:pPr>
        <w:overflowPunct w:val="0"/>
        <w:autoSpaceDE w:val="0"/>
        <w:autoSpaceDN w:val="0"/>
        <w:adjustRightInd w:val="0"/>
        <w:spacing w:before="120" w:after="120"/>
        <w:ind w:left="-57" w:firstLine="720"/>
        <w:jc w:val="both"/>
        <w:outlineLvl w:val="0"/>
        <w:rPr>
          <w:rFonts w:ascii="Verdana" w:hAnsi="Verdana" w:cs="Arial"/>
          <w:bCs/>
          <w:color w:val="auto"/>
          <w:sz w:val="20"/>
          <w:szCs w:val="20"/>
          <w:lang w:val="bg-BG"/>
        </w:rPr>
      </w:pPr>
    </w:p>
    <w:p w14:paraId="281FBC82" w14:textId="77777777" w:rsidR="00BD1FC3" w:rsidRPr="003C18E9" w:rsidRDefault="00BD1FC3" w:rsidP="00BD1FC3">
      <w:pPr>
        <w:overflowPunct w:val="0"/>
        <w:autoSpaceDE w:val="0"/>
        <w:autoSpaceDN w:val="0"/>
        <w:adjustRightInd w:val="0"/>
        <w:jc w:val="both"/>
        <w:outlineLvl w:val="0"/>
        <w:rPr>
          <w:rFonts w:ascii="Verdana" w:hAnsi="Verdana"/>
          <w:color w:val="auto"/>
          <w:sz w:val="20"/>
          <w:szCs w:val="20"/>
          <w:lang w:val="bg-BG"/>
        </w:rPr>
      </w:pPr>
    </w:p>
    <w:p w14:paraId="281FBC83" w14:textId="77777777" w:rsidR="00BD1FC3" w:rsidRPr="003C18E9" w:rsidRDefault="00BD1FC3" w:rsidP="00BD1FC3">
      <w:pPr>
        <w:overflowPunct w:val="0"/>
        <w:autoSpaceDE w:val="0"/>
        <w:autoSpaceDN w:val="0"/>
        <w:adjustRightInd w:val="0"/>
        <w:jc w:val="both"/>
        <w:outlineLvl w:val="0"/>
        <w:rPr>
          <w:rFonts w:ascii="Verdana" w:hAnsi="Verdana" w:cs="Arial"/>
          <w:bCs/>
          <w:color w:val="auto"/>
          <w:sz w:val="20"/>
          <w:szCs w:val="20"/>
          <w:lang w:val="bg-BG"/>
        </w:rPr>
      </w:pPr>
      <w:r w:rsidRPr="003C18E9">
        <w:rPr>
          <w:rFonts w:ascii="Verdana" w:hAnsi="Verdana"/>
          <w:color w:val="auto"/>
          <w:sz w:val="20"/>
          <w:szCs w:val="20"/>
          <w:lang w:val="bg-BG"/>
        </w:rPr>
        <w:t>Дата: ..............</w:t>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Декларатор: ...........................</w:t>
      </w:r>
    </w:p>
    <w:p w14:paraId="281FBC84" w14:textId="77777777" w:rsidR="00BD1FC3" w:rsidRPr="003C18E9" w:rsidRDefault="00BD1FC3" w:rsidP="00BD1FC3">
      <w:pPr>
        <w:overflowPunct w:val="0"/>
        <w:autoSpaceDE w:val="0"/>
        <w:autoSpaceDN w:val="0"/>
        <w:adjustRightInd w:val="0"/>
        <w:spacing w:after="120"/>
        <w:ind w:left="720" w:right="209" w:firstLine="1083"/>
        <w:jc w:val="both"/>
        <w:outlineLvl w:val="0"/>
        <w:rPr>
          <w:rFonts w:ascii="Verdana" w:hAnsi="Verdana"/>
          <w:color w:val="auto"/>
          <w:sz w:val="20"/>
          <w:szCs w:val="20"/>
          <w:lang w:val="bg-BG"/>
        </w:rPr>
      </w:pPr>
    </w:p>
    <w:p w14:paraId="281FBC85" w14:textId="77777777" w:rsidR="00BD1FC3" w:rsidRPr="003C18E9" w:rsidRDefault="00BD1FC3" w:rsidP="00BD1FC3">
      <w:pPr>
        <w:overflowPunct w:val="0"/>
        <w:autoSpaceDE w:val="0"/>
        <w:autoSpaceDN w:val="0"/>
        <w:adjustRightInd w:val="0"/>
        <w:spacing w:before="120" w:after="120"/>
        <w:ind w:left="-57" w:firstLine="720"/>
        <w:jc w:val="both"/>
        <w:outlineLvl w:val="0"/>
        <w:rPr>
          <w:rFonts w:ascii="Verdana" w:hAnsi="Verdana" w:cs="Arial"/>
          <w:bCs/>
          <w:color w:val="auto"/>
          <w:sz w:val="20"/>
          <w:szCs w:val="20"/>
          <w:lang w:val="bg-BG"/>
        </w:rPr>
      </w:pPr>
    </w:p>
    <w:p w14:paraId="281FBC86" w14:textId="77777777" w:rsidR="00BD1FC3" w:rsidRPr="003C18E9" w:rsidRDefault="00BD1FC3" w:rsidP="00BD1FC3">
      <w:pPr>
        <w:jc w:val="both"/>
        <w:rPr>
          <w:rFonts w:ascii="Verdana" w:hAnsi="Verdana"/>
          <w:i/>
          <w:color w:val="auto"/>
          <w:sz w:val="20"/>
          <w:szCs w:val="20"/>
          <w:lang w:val="bg-BG"/>
        </w:rPr>
      </w:pPr>
      <w:r w:rsidRPr="003C18E9">
        <w:rPr>
          <w:rFonts w:ascii="Verdana" w:hAnsi="Verdana"/>
          <w:i/>
          <w:color w:val="auto"/>
          <w:sz w:val="20"/>
          <w:szCs w:val="20"/>
          <w:lang w:val="bg-BG"/>
        </w:rPr>
        <w:t>Декларацията се попълва от представляващия(</w:t>
      </w:r>
      <w:proofErr w:type="spellStart"/>
      <w:r w:rsidRPr="003C18E9">
        <w:rPr>
          <w:rFonts w:ascii="Verdana" w:hAnsi="Verdana"/>
          <w:i/>
          <w:color w:val="auto"/>
          <w:sz w:val="20"/>
          <w:szCs w:val="20"/>
          <w:lang w:val="bg-BG"/>
        </w:rPr>
        <w:t>ите</w:t>
      </w:r>
      <w:proofErr w:type="spellEnd"/>
      <w:r w:rsidRPr="003C18E9">
        <w:rPr>
          <w:rFonts w:ascii="Verdana" w:hAnsi="Verdana"/>
          <w:i/>
          <w:color w:val="auto"/>
          <w:sz w:val="20"/>
          <w:szCs w:val="20"/>
          <w:lang w:val="bg-BG"/>
        </w:rPr>
        <w:t>) кандидата.</w:t>
      </w:r>
    </w:p>
    <w:p w14:paraId="281FBC87" w14:textId="77777777" w:rsidR="00BD1FC3" w:rsidRPr="003C18E9" w:rsidRDefault="00BD1FC3" w:rsidP="00BD1FC3">
      <w:pPr>
        <w:ind w:right="431"/>
        <w:jc w:val="both"/>
        <w:rPr>
          <w:rFonts w:ascii="Verdana" w:hAnsi="Verdana"/>
          <w:b/>
          <w:bCs/>
          <w:color w:val="auto"/>
          <w:sz w:val="20"/>
          <w:szCs w:val="20"/>
          <w:lang w:val="bg-BG"/>
        </w:rPr>
        <w:sectPr w:rsidR="00BD1FC3" w:rsidRPr="003C18E9" w:rsidSect="00B53239">
          <w:pgSz w:w="11907" w:h="16840"/>
          <w:pgMar w:top="993" w:right="2007" w:bottom="737" w:left="1418" w:header="737" w:footer="0" w:gutter="0"/>
          <w:cols w:space="720"/>
        </w:sectPr>
      </w:pPr>
      <w:r w:rsidRPr="003C18E9">
        <w:rPr>
          <w:rFonts w:ascii="Verdana" w:hAnsi="Verdana"/>
          <w:b/>
          <w:bCs/>
          <w:color w:val="auto"/>
          <w:sz w:val="20"/>
          <w:szCs w:val="20"/>
          <w:lang w:val="bg-BG"/>
        </w:rPr>
        <w:br w:type="page"/>
      </w:r>
    </w:p>
    <w:p w14:paraId="281FBC88" w14:textId="77777777" w:rsidR="00BD1FC3" w:rsidRPr="003C18E9" w:rsidRDefault="00BD1FC3" w:rsidP="00BD1FC3">
      <w:pPr>
        <w:overflowPunct w:val="0"/>
        <w:autoSpaceDE w:val="0"/>
        <w:autoSpaceDN w:val="0"/>
        <w:adjustRightInd w:val="0"/>
        <w:spacing w:before="120" w:after="120"/>
        <w:ind w:left="-57" w:firstLine="57"/>
        <w:jc w:val="center"/>
        <w:outlineLvl w:val="0"/>
        <w:rPr>
          <w:rFonts w:ascii="Verdana" w:hAnsi="Verdana"/>
          <w:color w:val="auto"/>
          <w:sz w:val="20"/>
          <w:szCs w:val="20"/>
          <w:lang w:val="bg-BG"/>
        </w:rPr>
      </w:pPr>
      <w:r w:rsidRPr="003C18E9">
        <w:rPr>
          <w:rFonts w:ascii="Verdana" w:hAnsi="Verdana"/>
          <w:color w:val="auto"/>
          <w:sz w:val="20"/>
          <w:szCs w:val="20"/>
          <w:lang w:val="bg-BG"/>
        </w:rPr>
        <w:lastRenderedPageBreak/>
        <w:t xml:space="preserve">Д Е К Л А Р А Ц И Я </w:t>
      </w:r>
    </w:p>
    <w:p w14:paraId="281FBC89" w14:textId="77777777" w:rsidR="00BD1FC3" w:rsidRPr="003C18E9" w:rsidRDefault="00BD1FC3" w:rsidP="00BD1FC3">
      <w:pPr>
        <w:overflowPunct w:val="0"/>
        <w:autoSpaceDE w:val="0"/>
        <w:autoSpaceDN w:val="0"/>
        <w:adjustRightInd w:val="0"/>
        <w:spacing w:before="120" w:after="120"/>
        <w:ind w:left="-57" w:firstLine="57"/>
        <w:jc w:val="center"/>
        <w:outlineLvl w:val="0"/>
        <w:rPr>
          <w:rFonts w:ascii="Verdana" w:hAnsi="Verdana"/>
          <w:color w:val="auto"/>
          <w:sz w:val="20"/>
          <w:szCs w:val="20"/>
          <w:lang w:val="bg-BG"/>
        </w:rPr>
      </w:pPr>
      <w:r w:rsidRPr="003C18E9">
        <w:rPr>
          <w:rFonts w:ascii="Verdana" w:hAnsi="Verdana"/>
          <w:color w:val="auto"/>
          <w:sz w:val="20"/>
          <w:szCs w:val="20"/>
          <w:lang w:val="bg-BG"/>
        </w:rPr>
        <w:t>по чл. 56, ал.1,т.6 от ЗОП</w:t>
      </w:r>
    </w:p>
    <w:p w14:paraId="281FBC8A" w14:textId="77777777" w:rsidR="00BD1FC3" w:rsidRPr="003C18E9" w:rsidRDefault="00BD1FC3" w:rsidP="00BD1FC3">
      <w:pPr>
        <w:overflowPunct w:val="0"/>
        <w:autoSpaceDE w:val="0"/>
        <w:autoSpaceDN w:val="0"/>
        <w:adjustRightInd w:val="0"/>
        <w:spacing w:before="120" w:after="120" w:line="360" w:lineRule="auto"/>
        <w:ind w:left="-57" w:firstLine="57"/>
        <w:jc w:val="both"/>
        <w:outlineLvl w:val="0"/>
        <w:rPr>
          <w:rFonts w:ascii="Verdana" w:hAnsi="Verdana"/>
          <w:color w:val="auto"/>
          <w:sz w:val="20"/>
          <w:szCs w:val="20"/>
          <w:lang w:val="bg-BG"/>
        </w:rPr>
      </w:pPr>
    </w:p>
    <w:p w14:paraId="281FBC8B" w14:textId="77777777" w:rsidR="00BD1FC3" w:rsidRPr="003C18E9" w:rsidRDefault="00313D33" w:rsidP="00BD1FC3">
      <w:pPr>
        <w:overflowPunct w:val="0"/>
        <w:autoSpaceDE w:val="0"/>
        <w:autoSpaceDN w:val="0"/>
        <w:adjustRightInd w:val="0"/>
        <w:ind w:left="-57" w:firstLine="57"/>
        <w:jc w:val="both"/>
        <w:outlineLvl w:val="0"/>
        <w:rPr>
          <w:rFonts w:ascii="Verdana" w:hAnsi="Verdana"/>
          <w:color w:val="auto"/>
          <w:sz w:val="20"/>
          <w:szCs w:val="20"/>
          <w:lang w:val="bg-BG"/>
        </w:rPr>
      </w:pPr>
      <w:r w:rsidRPr="003C18E9">
        <w:rPr>
          <w:rFonts w:ascii="Verdana" w:hAnsi="Verdana"/>
          <w:noProof/>
          <w:color w:val="auto"/>
          <w:sz w:val="20"/>
          <w:szCs w:val="20"/>
          <w:lang w:val="bg-BG" w:eastAsia="bg-BG"/>
        </w:rPr>
        <w:pict w14:anchorId="281FBE60">
          <v:shape id="_x0000_s1032" type="#_x0000_t136" style="position:absolute;left:0;text-align:left;margin-left:4.25pt;margin-top:251.15pt;width:472.15pt;height:33.55pt;rotation:-3094277fd;z-index:-251650048" strokecolor="#969696">
            <v:shadow color="#868686"/>
            <v:textpath style="font-family:&quot;Bookman Old Style&quot;;v-text-kern:t" trim="t" fitpath="t" string="МОЛЯ, ПОПЪЛНЕТЕ"/>
          </v:shape>
        </w:pict>
      </w:r>
      <w:r w:rsidR="00BD1FC3" w:rsidRPr="003C18E9">
        <w:rPr>
          <w:rFonts w:ascii="Verdana" w:hAnsi="Verdana"/>
          <w:color w:val="auto"/>
          <w:sz w:val="20"/>
          <w:szCs w:val="20"/>
          <w:lang w:val="bg-BG"/>
        </w:rPr>
        <w:t>Долуподписаният......................................................................................, в качеството си на .......................................... на фирма .......................................................... ............................................................</w:t>
      </w:r>
    </w:p>
    <w:p w14:paraId="281FBC8C" w14:textId="77777777" w:rsidR="00BD1FC3" w:rsidRPr="003C18E9" w:rsidRDefault="00BD1FC3" w:rsidP="00BD1FC3">
      <w:pPr>
        <w:overflowPunct w:val="0"/>
        <w:autoSpaceDE w:val="0"/>
        <w:autoSpaceDN w:val="0"/>
        <w:adjustRightInd w:val="0"/>
        <w:ind w:left="680" w:firstLine="340"/>
        <w:jc w:val="both"/>
        <w:outlineLvl w:val="0"/>
        <w:rPr>
          <w:rFonts w:ascii="Verdana" w:hAnsi="Verdana"/>
          <w:color w:val="auto"/>
          <w:sz w:val="20"/>
          <w:szCs w:val="20"/>
          <w:lang w:val="bg-BG"/>
        </w:rPr>
      </w:pPr>
      <w:r w:rsidRPr="003C18E9">
        <w:rPr>
          <w:rFonts w:ascii="Verdana" w:hAnsi="Verdana"/>
          <w:color w:val="auto"/>
          <w:sz w:val="20"/>
          <w:szCs w:val="20"/>
          <w:lang w:val="bg-BG"/>
        </w:rPr>
        <w:t>(наименование на кандидата)</w:t>
      </w:r>
    </w:p>
    <w:p w14:paraId="281FBC8D" w14:textId="6C24C0CA" w:rsidR="00BD1FC3" w:rsidRPr="003C18E9" w:rsidRDefault="00BD1FC3" w:rsidP="00BD1FC3">
      <w:pPr>
        <w:overflowPunct w:val="0"/>
        <w:autoSpaceDE w:val="0"/>
        <w:autoSpaceDN w:val="0"/>
        <w:adjustRightInd w:val="0"/>
        <w:spacing w:before="120" w:after="120"/>
        <w:ind w:left="-57"/>
        <w:jc w:val="both"/>
        <w:outlineLvl w:val="0"/>
        <w:rPr>
          <w:rFonts w:ascii="Verdana" w:hAnsi="Verdana"/>
          <w:color w:val="auto"/>
          <w:sz w:val="20"/>
          <w:szCs w:val="20"/>
          <w:lang w:val="bg-BG"/>
        </w:rPr>
      </w:pPr>
      <w:r w:rsidRPr="003C18E9">
        <w:rPr>
          <w:rFonts w:ascii="Verdana" w:hAnsi="Verdana"/>
          <w:color w:val="auto"/>
          <w:sz w:val="20"/>
          <w:szCs w:val="20"/>
          <w:lang w:val="bg-BG"/>
        </w:rPr>
        <w:t xml:space="preserve">кандидат </w:t>
      </w:r>
      <w:r w:rsidR="003D1FE2" w:rsidRPr="003C18E9">
        <w:rPr>
          <w:rFonts w:ascii="Verdana" w:hAnsi="Verdana"/>
          <w:color w:val="auto"/>
          <w:sz w:val="20"/>
          <w:szCs w:val="20"/>
          <w:lang w:val="bg-BG"/>
        </w:rPr>
        <w:t xml:space="preserve">за …………………….. обособена позиция </w:t>
      </w:r>
      <w:r w:rsidR="00CD233A" w:rsidRPr="003C18E9">
        <w:rPr>
          <w:rFonts w:ascii="Verdana" w:hAnsi="Verdana"/>
          <w:color w:val="auto"/>
          <w:sz w:val="20"/>
          <w:szCs w:val="20"/>
          <w:lang w:val="bg-BG"/>
        </w:rPr>
        <w:t xml:space="preserve">от </w:t>
      </w:r>
      <w:r w:rsidRPr="003C18E9">
        <w:rPr>
          <w:rFonts w:ascii="Verdana" w:hAnsi="Verdana"/>
          <w:color w:val="auto"/>
          <w:sz w:val="20"/>
          <w:szCs w:val="20"/>
          <w:lang w:val="bg-BG"/>
        </w:rPr>
        <w:t xml:space="preserve">процедура: ТТ001441 -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color w:val="auto"/>
          <w:sz w:val="20"/>
          <w:szCs w:val="20"/>
          <w:lang w:val="bg-BG"/>
        </w:rPr>
        <w:t>зона Юг и зона Север</w:t>
      </w:r>
      <w:r w:rsidRPr="003C18E9">
        <w:rPr>
          <w:rFonts w:ascii="Verdana" w:hAnsi="Verdana"/>
          <w:color w:val="auto"/>
          <w:sz w:val="20"/>
          <w:szCs w:val="20"/>
          <w:lang w:val="bg-BG"/>
        </w:rPr>
        <w:t>”.</w:t>
      </w:r>
    </w:p>
    <w:p w14:paraId="281FBC8E" w14:textId="77777777" w:rsidR="00BD1FC3" w:rsidRPr="003C18E9" w:rsidRDefault="00BD1FC3" w:rsidP="00BD1FC3">
      <w:pPr>
        <w:overflowPunct w:val="0"/>
        <w:autoSpaceDE w:val="0"/>
        <w:autoSpaceDN w:val="0"/>
        <w:adjustRightInd w:val="0"/>
        <w:spacing w:before="120" w:after="120" w:line="360" w:lineRule="auto"/>
        <w:ind w:left="2323" w:firstLine="397"/>
        <w:jc w:val="both"/>
        <w:outlineLvl w:val="0"/>
        <w:rPr>
          <w:rFonts w:ascii="Verdana" w:hAnsi="Verdana"/>
          <w:color w:val="auto"/>
          <w:sz w:val="20"/>
          <w:szCs w:val="20"/>
          <w:lang w:val="bg-BG"/>
        </w:rPr>
      </w:pPr>
      <w:r w:rsidRPr="003C18E9">
        <w:rPr>
          <w:rFonts w:ascii="Verdana" w:hAnsi="Verdana" w:cs="Tahoma"/>
          <w:color w:val="auto"/>
          <w:sz w:val="20"/>
          <w:szCs w:val="20"/>
          <w:lang w:val="bg-BG"/>
        </w:rPr>
        <w:t>ДЕКЛАРИРАМ:</w:t>
      </w:r>
    </w:p>
    <w:p w14:paraId="281FBC8F" w14:textId="77777777" w:rsidR="00BD1FC3" w:rsidRPr="003C18E9" w:rsidRDefault="00BD1FC3" w:rsidP="00BD1FC3">
      <w:pPr>
        <w:overflowPunct w:val="0"/>
        <w:autoSpaceDE w:val="0"/>
        <w:autoSpaceDN w:val="0"/>
        <w:adjustRightInd w:val="0"/>
        <w:ind w:left="-57" w:firstLine="57"/>
        <w:jc w:val="both"/>
        <w:outlineLvl w:val="0"/>
        <w:rPr>
          <w:rFonts w:ascii="Verdana" w:hAnsi="Verdana"/>
          <w:color w:val="auto"/>
          <w:sz w:val="20"/>
          <w:szCs w:val="20"/>
          <w:lang w:val="bg-BG"/>
        </w:rPr>
      </w:pPr>
      <w:r w:rsidRPr="003C18E9">
        <w:rPr>
          <w:rFonts w:ascii="Verdana" w:hAnsi="Verdana"/>
          <w:color w:val="auto"/>
          <w:sz w:val="20"/>
          <w:szCs w:val="20"/>
          <w:lang w:val="bg-BG"/>
        </w:rPr>
        <w:t>1. Представляваният от мен участник не е свързано лице по смисъла на § 1, т. 23а от допълнителните разпоредби на ЗОП или свързано предприятие по смисъла на § 1, т. 24 от допълнителните разпоредби на ЗОП с друг участник в настоящата процедура.</w:t>
      </w:r>
    </w:p>
    <w:p w14:paraId="281FBC90" w14:textId="77777777" w:rsidR="00BD1FC3" w:rsidRPr="003C18E9" w:rsidRDefault="00BD1FC3" w:rsidP="00BD1FC3">
      <w:pPr>
        <w:overflowPunct w:val="0"/>
        <w:autoSpaceDE w:val="0"/>
        <w:autoSpaceDN w:val="0"/>
        <w:adjustRightInd w:val="0"/>
        <w:ind w:left="-57" w:firstLine="57"/>
        <w:jc w:val="both"/>
        <w:outlineLvl w:val="0"/>
        <w:rPr>
          <w:rFonts w:ascii="Verdana" w:hAnsi="Verdana"/>
          <w:color w:val="auto"/>
          <w:sz w:val="20"/>
          <w:szCs w:val="20"/>
          <w:lang w:val="bg-BG"/>
        </w:rPr>
      </w:pPr>
      <w:r w:rsidRPr="003C18E9">
        <w:rPr>
          <w:rFonts w:ascii="Verdana" w:hAnsi="Verdana"/>
          <w:color w:val="auto"/>
          <w:sz w:val="20"/>
          <w:szCs w:val="20"/>
          <w:lang w:val="bg-BG"/>
        </w:rPr>
        <w:t>2. За представлявания от мен участник не са налице обстоятелствата по чл. 8, ал. 8, т. 2 ЗОП по отношение на настоящата процедура за възлагане на обществена поръчка.</w:t>
      </w:r>
    </w:p>
    <w:tbl>
      <w:tblPr>
        <w:tblpPr w:leftFromText="141" w:rightFromText="141" w:vertAnchor="text" w:horzAnchor="margin" w:tblpY="802"/>
        <w:tblW w:w="0" w:type="auto"/>
        <w:tblCellMar>
          <w:top w:w="30" w:type="dxa"/>
          <w:left w:w="30" w:type="dxa"/>
          <w:bottom w:w="30" w:type="dxa"/>
          <w:right w:w="30" w:type="dxa"/>
        </w:tblCellMar>
        <w:tblLook w:val="04A0" w:firstRow="1" w:lastRow="0" w:firstColumn="1" w:lastColumn="0" w:noHBand="0" w:noVBand="1"/>
      </w:tblPr>
      <w:tblGrid>
        <w:gridCol w:w="2408"/>
        <w:gridCol w:w="6681"/>
      </w:tblGrid>
      <w:tr w:rsidR="00BD1FC3" w:rsidRPr="003C18E9" w14:paraId="281FBC93" w14:textId="77777777" w:rsidTr="00B53239">
        <w:tc>
          <w:tcPr>
            <w:tcW w:w="2408" w:type="dxa"/>
            <w:hideMark/>
          </w:tcPr>
          <w:p w14:paraId="281FBC91" w14:textId="77777777" w:rsidR="00BD1FC3" w:rsidRPr="003C18E9" w:rsidRDefault="00BD1FC3" w:rsidP="00B53239">
            <w:pPr>
              <w:pStyle w:val="htleft"/>
              <w:rPr>
                <w:rFonts w:ascii="Verdana" w:hAnsi="Verdana" w:cs="Tahoma"/>
                <w:sz w:val="20"/>
                <w:szCs w:val="20"/>
              </w:rPr>
            </w:pPr>
            <w:r w:rsidRPr="003C18E9">
              <w:rPr>
                <w:rFonts w:ascii="Verdana" w:hAnsi="Verdana" w:cs="Tahoma"/>
                <w:sz w:val="20"/>
                <w:szCs w:val="20"/>
              </w:rPr>
              <w:t xml:space="preserve">Дата </w:t>
            </w:r>
          </w:p>
        </w:tc>
        <w:tc>
          <w:tcPr>
            <w:tcW w:w="6681" w:type="dxa"/>
            <w:hideMark/>
          </w:tcPr>
          <w:p w14:paraId="281FBC92" w14:textId="77777777" w:rsidR="00BD1FC3" w:rsidRPr="003C18E9" w:rsidRDefault="00BD1FC3" w:rsidP="00B53239">
            <w:pPr>
              <w:pStyle w:val="htleft"/>
              <w:rPr>
                <w:rFonts w:ascii="Verdana" w:hAnsi="Verdana" w:cs="Tahoma"/>
                <w:sz w:val="20"/>
                <w:szCs w:val="20"/>
              </w:rPr>
            </w:pPr>
            <w:r w:rsidRPr="003C18E9">
              <w:rPr>
                <w:rFonts w:ascii="Verdana" w:hAnsi="Verdana" w:cs="Tahoma"/>
                <w:sz w:val="20"/>
                <w:szCs w:val="20"/>
              </w:rPr>
              <w:t>............................/ ............................/ ............................</w:t>
            </w:r>
          </w:p>
        </w:tc>
      </w:tr>
      <w:tr w:rsidR="00BD1FC3" w:rsidRPr="003C18E9" w14:paraId="281FBC96" w14:textId="77777777" w:rsidTr="00B53239">
        <w:tc>
          <w:tcPr>
            <w:tcW w:w="2408" w:type="dxa"/>
            <w:hideMark/>
          </w:tcPr>
          <w:p w14:paraId="281FBC94" w14:textId="77777777" w:rsidR="00BD1FC3" w:rsidRPr="003C18E9" w:rsidRDefault="00BD1FC3" w:rsidP="00B53239">
            <w:pPr>
              <w:pStyle w:val="htleft"/>
              <w:rPr>
                <w:rFonts w:ascii="Verdana" w:hAnsi="Verdana" w:cs="Tahoma"/>
                <w:sz w:val="20"/>
                <w:szCs w:val="20"/>
              </w:rPr>
            </w:pPr>
            <w:r w:rsidRPr="003C18E9">
              <w:rPr>
                <w:rFonts w:ascii="Verdana" w:hAnsi="Verdana" w:cs="Tahoma"/>
                <w:sz w:val="20"/>
                <w:szCs w:val="20"/>
              </w:rPr>
              <w:t>Име и фамилия</w:t>
            </w:r>
          </w:p>
        </w:tc>
        <w:tc>
          <w:tcPr>
            <w:tcW w:w="6681" w:type="dxa"/>
            <w:hideMark/>
          </w:tcPr>
          <w:p w14:paraId="281FBC95" w14:textId="77777777" w:rsidR="00BD1FC3" w:rsidRPr="003C18E9" w:rsidRDefault="00BD1FC3" w:rsidP="00B53239">
            <w:pPr>
              <w:pStyle w:val="htleft"/>
              <w:rPr>
                <w:rFonts w:ascii="Verdana" w:hAnsi="Verdana" w:cs="Tahoma"/>
                <w:sz w:val="20"/>
                <w:szCs w:val="20"/>
              </w:rPr>
            </w:pPr>
            <w:r w:rsidRPr="003C18E9">
              <w:rPr>
                <w:rFonts w:ascii="Verdana" w:hAnsi="Verdana" w:cs="Tahoma"/>
                <w:sz w:val="20"/>
                <w:szCs w:val="20"/>
              </w:rPr>
              <w:t>..........................................................................................</w:t>
            </w:r>
          </w:p>
        </w:tc>
      </w:tr>
      <w:tr w:rsidR="00BD1FC3" w:rsidRPr="003C18E9" w14:paraId="281FBC99" w14:textId="77777777" w:rsidTr="00B53239">
        <w:tc>
          <w:tcPr>
            <w:tcW w:w="2408" w:type="dxa"/>
            <w:hideMark/>
          </w:tcPr>
          <w:p w14:paraId="281FBC97" w14:textId="77777777" w:rsidR="00BD1FC3" w:rsidRPr="003C18E9" w:rsidRDefault="00BD1FC3" w:rsidP="00B53239">
            <w:pPr>
              <w:pStyle w:val="htleft"/>
              <w:rPr>
                <w:rFonts w:ascii="Verdana" w:hAnsi="Verdana" w:cs="Tahoma"/>
                <w:sz w:val="20"/>
                <w:szCs w:val="20"/>
              </w:rPr>
            </w:pPr>
            <w:r w:rsidRPr="003C18E9">
              <w:rPr>
                <w:rFonts w:ascii="Verdana" w:hAnsi="Verdana" w:cs="Tahoma"/>
                <w:sz w:val="20"/>
                <w:szCs w:val="20"/>
              </w:rPr>
              <w:t xml:space="preserve">Подпис (и печат) </w:t>
            </w:r>
          </w:p>
        </w:tc>
        <w:tc>
          <w:tcPr>
            <w:tcW w:w="6681" w:type="dxa"/>
            <w:hideMark/>
          </w:tcPr>
          <w:p w14:paraId="281FBC98" w14:textId="77777777" w:rsidR="00BD1FC3" w:rsidRPr="003C18E9" w:rsidRDefault="00BD1FC3" w:rsidP="00B53239">
            <w:pPr>
              <w:pStyle w:val="htleft"/>
              <w:rPr>
                <w:rFonts w:ascii="Verdana" w:hAnsi="Verdana" w:cs="Tahoma"/>
                <w:sz w:val="20"/>
                <w:szCs w:val="20"/>
              </w:rPr>
            </w:pPr>
            <w:r w:rsidRPr="003C18E9">
              <w:rPr>
                <w:rFonts w:ascii="Verdana" w:hAnsi="Verdana" w:cs="Tahoma"/>
                <w:sz w:val="20"/>
                <w:szCs w:val="20"/>
              </w:rPr>
              <w:t>...........................................................................................</w:t>
            </w:r>
          </w:p>
        </w:tc>
      </w:tr>
    </w:tbl>
    <w:p w14:paraId="281FBC9A" w14:textId="77777777" w:rsidR="00BD1FC3" w:rsidRPr="003C18E9" w:rsidRDefault="00BD1FC3" w:rsidP="00BD1FC3">
      <w:pPr>
        <w:overflowPunct w:val="0"/>
        <w:autoSpaceDE w:val="0"/>
        <w:autoSpaceDN w:val="0"/>
        <w:adjustRightInd w:val="0"/>
        <w:spacing w:before="120" w:after="120" w:line="360" w:lineRule="auto"/>
        <w:ind w:left="-57" w:firstLine="57"/>
        <w:jc w:val="both"/>
        <w:outlineLvl w:val="0"/>
        <w:rPr>
          <w:rFonts w:ascii="Verdana" w:hAnsi="Verdana"/>
          <w:color w:val="auto"/>
          <w:sz w:val="20"/>
          <w:szCs w:val="20"/>
          <w:lang w:val="bg-BG"/>
        </w:rPr>
      </w:pPr>
      <w:r w:rsidRPr="003C18E9">
        <w:rPr>
          <w:rFonts w:ascii="Verdana" w:hAnsi="Verdana" w:cs="Tahoma"/>
          <w:color w:val="auto"/>
          <w:sz w:val="20"/>
          <w:szCs w:val="20"/>
          <w:lang w:val="bg-BG"/>
        </w:rPr>
        <w:t>Известна ми е отговорността по чл. 313 НК за неверни данни.</w:t>
      </w:r>
    </w:p>
    <w:p w14:paraId="281FBC9B" w14:textId="77777777" w:rsidR="00BD1FC3" w:rsidRPr="003C18E9" w:rsidRDefault="00BD1FC3" w:rsidP="00BD1FC3">
      <w:pPr>
        <w:overflowPunct w:val="0"/>
        <w:autoSpaceDE w:val="0"/>
        <w:autoSpaceDN w:val="0"/>
        <w:adjustRightInd w:val="0"/>
        <w:spacing w:before="120" w:after="120"/>
        <w:ind w:left="-57" w:firstLine="57"/>
        <w:jc w:val="center"/>
        <w:outlineLvl w:val="0"/>
        <w:rPr>
          <w:rFonts w:ascii="Verdana" w:hAnsi="Verdana"/>
          <w:color w:val="auto"/>
          <w:sz w:val="20"/>
          <w:szCs w:val="20"/>
          <w:lang w:val="bg-BG"/>
        </w:rPr>
      </w:pPr>
    </w:p>
    <w:p w14:paraId="281FBC9C" w14:textId="77777777" w:rsidR="00BD1FC3" w:rsidRPr="003C18E9" w:rsidRDefault="00BD1FC3" w:rsidP="00BD1FC3">
      <w:pPr>
        <w:overflowPunct w:val="0"/>
        <w:autoSpaceDE w:val="0"/>
        <w:autoSpaceDN w:val="0"/>
        <w:adjustRightInd w:val="0"/>
        <w:spacing w:before="720" w:after="240"/>
        <w:jc w:val="both"/>
        <w:outlineLvl w:val="0"/>
        <w:rPr>
          <w:rFonts w:ascii="Verdana" w:hAnsi="Verdana"/>
          <w:i/>
          <w:iCs/>
          <w:color w:val="auto"/>
          <w:sz w:val="20"/>
          <w:szCs w:val="20"/>
          <w:lang w:val="bg-BG"/>
        </w:rPr>
        <w:sectPr w:rsidR="00BD1FC3" w:rsidRPr="003C18E9" w:rsidSect="00B53239">
          <w:footerReference w:type="default" r:id="rId76"/>
          <w:pgSz w:w="11909" w:h="16834" w:code="9"/>
          <w:pgMar w:top="902" w:right="1440" w:bottom="1440" w:left="1440" w:header="709" w:footer="0" w:gutter="0"/>
          <w:cols w:space="708"/>
          <w:docGrid w:linePitch="360"/>
        </w:sectPr>
      </w:pPr>
      <w:r w:rsidRPr="003C18E9">
        <w:rPr>
          <w:rFonts w:ascii="Verdana" w:hAnsi="Verdana"/>
          <w:i/>
          <w:iCs/>
          <w:color w:val="auto"/>
          <w:sz w:val="20"/>
          <w:szCs w:val="20"/>
          <w:lang w:val="bg-BG"/>
        </w:rPr>
        <w:t>Декларацията се попълва от представляващия(</w:t>
      </w:r>
      <w:proofErr w:type="spellStart"/>
      <w:r w:rsidRPr="003C18E9">
        <w:rPr>
          <w:rFonts w:ascii="Verdana" w:hAnsi="Verdana"/>
          <w:i/>
          <w:iCs/>
          <w:color w:val="auto"/>
          <w:sz w:val="20"/>
          <w:szCs w:val="20"/>
          <w:lang w:val="bg-BG"/>
        </w:rPr>
        <w:t>ите</w:t>
      </w:r>
      <w:proofErr w:type="spellEnd"/>
      <w:r w:rsidRPr="003C18E9">
        <w:rPr>
          <w:rFonts w:ascii="Verdana" w:hAnsi="Verdana"/>
          <w:i/>
          <w:iCs/>
          <w:color w:val="auto"/>
          <w:sz w:val="20"/>
          <w:szCs w:val="20"/>
          <w:lang w:val="bg-BG"/>
        </w:rPr>
        <w:t>) кандидата.</w:t>
      </w:r>
    </w:p>
    <w:p w14:paraId="281FBC9D" w14:textId="77777777" w:rsidR="00BD1FC3" w:rsidRPr="003C18E9" w:rsidRDefault="00BD1FC3" w:rsidP="00BD1FC3">
      <w:pPr>
        <w:jc w:val="center"/>
        <w:rPr>
          <w:rFonts w:ascii="Verdana" w:hAnsi="Verdana"/>
          <w:b/>
          <w:bCs/>
          <w:color w:val="auto"/>
          <w:sz w:val="20"/>
          <w:szCs w:val="20"/>
          <w:lang w:val="bg-BG"/>
        </w:rPr>
      </w:pPr>
      <w:r w:rsidRPr="003C18E9">
        <w:rPr>
          <w:rFonts w:ascii="Verdana" w:hAnsi="Verdana"/>
          <w:b/>
          <w:bCs/>
          <w:color w:val="auto"/>
          <w:sz w:val="20"/>
          <w:szCs w:val="20"/>
          <w:lang w:val="bg-BG"/>
        </w:rPr>
        <w:lastRenderedPageBreak/>
        <w:t>Д Е К Л А Р А Ц И Я</w:t>
      </w:r>
    </w:p>
    <w:p w14:paraId="281FBC9E" w14:textId="77777777" w:rsidR="00BD1FC3" w:rsidRPr="003C18E9" w:rsidRDefault="00BD1FC3" w:rsidP="00BD1FC3">
      <w:pPr>
        <w:jc w:val="center"/>
        <w:textAlignment w:val="center"/>
        <w:rPr>
          <w:rFonts w:ascii="Verdana" w:hAnsi="Verdana"/>
          <w:b/>
          <w:bCs/>
          <w:color w:val="auto"/>
          <w:sz w:val="20"/>
          <w:szCs w:val="20"/>
          <w:lang w:val="bg-BG" w:eastAsia="bg-BG"/>
        </w:rPr>
      </w:pPr>
      <w:r w:rsidRPr="003C18E9">
        <w:rPr>
          <w:rFonts w:ascii="Verdana" w:hAnsi="Verdana"/>
          <w:b/>
          <w:color w:val="auto"/>
          <w:sz w:val="20"/>
          <w:szCs w:val="20"/>
          <w:lang w:val="bg-BG" w:eastAsia="bg-BG"/>
        </w:rPr>
        <w:t xml:space="preserve">По чл. 3, т. 8 и чл. 4 от </w:t>
      </w:r>
      <w:r w:rsidRPr="003C18E9">
        <w:rPr>
          <w:rFonts w:ascii="Verdana" w:hAnsi="Verdana"/>
          <w:b/>
          <w:bCs/>
          <w:color w:val="auto"/>
          <w:sz w:val="20"/>
          <w:szCs w:val="20"/>
          <w:lang w:val="bg-BG" w:eastAsia="bg-BG"/>
        </w:rPr>
        <w:t>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281FBC9F" w14:textId="77777777" w:rsidR="00BD1FC3" w:rsidRPr="003C18E9" w:rsidRDefault="00BD1FC3" w:rsidP="00BD1FC3">
      <w:pPr>
        <w:jc w:val="center"/>
        <w:rPr>
          <w:rFonts w:ascii="Verdana" w:hAnsi="Verdana"/>
          <w:b/>
          <w:bCs/>
          <w:color w:val="auto"/>
          <w:sz w:val="20"/>
          <w:szCs w:val="20"/>
          <w:lang w:val="bg-BG"/>
        </w:rPr>
      </w:pPr>
    </w:p>
    <w:p w14:paraId="281FBCA0" w14:textId="77777777" w:rsidR="00BD1FC3" w:rsidRPr="003C18E9" w:rsidRDefault="00BD1FC3" w:rsidP="00BD1FC3">
      <w:pPr>
        <w:jc w:val="both"/>
        <w:rPr>
          <w:rFonts w:ascii="Verdana" w:hAnsi="Verdana"/>
          <w:b/>
          <w:bCs/>
          <w:color w:val="auto"/>
          <w:sz w:val="20"/>
          <w:szCs w:val="20"/>
          <w:lang w:val="bg-BG"/>
        </w:rPr>
      </w:pPr>
    </w:p>
    <w:p w14:paraId="281FBCA1"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 xml:space="preserve">Долуподписаният/ата/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lang w:val="bg-BG"/>
        </w:rPr>
        <w:t>,</w:t>
      </w:r>
    </w:p>
    <w:p w14:paraId="281FBCA2" w14:textId="77777777" w:rsidR="00BD1FC3" w:rsidRPr="003C18E9" w:rsidRDefault="00BD1FC3" w:rsidP="00BD1FC3">
      <w:pPr>
        <w:jc w:val="center"/>
        <w:rPr>
          <w:rFonts w:ascii="Verdana" w:hAnsi="Verdana"/>
          <w:color w:val="auto"/>
          <w:sz w:val="20"/>
          <w:szCs w:val="20"/>
          <w:vertAlign w:val="superscript"/>
          <w:lang w:val="bg-BG"/>
        </w:rPr>
      </w:pPr>
      <w:r w:rsidRPr="003C18E9">
        <w:rPr>
          <w:rFonts w:ascii="Verdana" w:hAnsi="Verdana"/>
          <w:color w:val="auto"/>
          <w:sz w:val="20"/>
          <w:szCs w:val="20"/>
          <w:vertAlign w:val="superscript"/>
          <w:lang w:val="bg-BG"/>
        </w:rPr>
        <w:t>/собствено бащино фамилно име /</w:t>
      </w:r>
    </w:p>
    <w:p w14:paraId="281FBCA3" w14:textId="77777777" w:rsidR="00BD1FC3" w:rsidRPr="003C18E9" w:rsidRDefault="00BD1FC3" w:rsidP="00BD1FC3">
      <w:pPr>
        <w:jc w:val="both"/>
        <w:rPr>
          <w:rFonts w:ascii="Verdana" w:hAnsi="Verdana"/>
          <w:color w:val="auto"/>
          <w:sz w:val="20"/>
          <w:szCs w:val="20"/>
          <w:u w:val="single"/>
          <w:lang w:val="bg-BG"/>
        </w:rPr>
      </w:pPr>
    </w:p>
    <w:p w14:paraId="281FBCA4" w14:textId="77777777" w:rsidR="00BD1FC3" w:rsidRPr="003C18E9" w:rsidRDefault="00BD1FC3" w:rsidP="00BD1FC3">
      <w:pPr>
        <w:widowControl w:val="0"/>
        <w:autoSpaceDE w:val="0"/>
        <w:autoSpaceDN w:val="0"/>
        <w:adjustRightInd w:val="0"/>
        <w:jc w:val="both"/>
        <w:rPr>
          <w:rFonts w:ascii="Verdana" w:hAnsi="Verdana"/>
          <w:color w:val="auto"/>
          <w:sz w:val="20"/>
          <w:szCs w:val="20"/>
          <w:u w:val="single"/>
          <w:lang w:val="bg-BG"/>
        </w:rPr>
      </w:pPr>
      <w:r w:rsidRPr="003C18E9">
        <w:rPr>
          <w:rFonts w:ascii="Verdana" w:hAnsi="Verdana"/>
          <w:color w:val="auto"/>
          <w:sz w:val="20"/>
          <w:szCs w:val="20"/>
          <w:lang w:val="bg-BG"/>
        </w:rPr>
        <w:t xml:space="preserve">в качеството си на лице по чл. 47, ал. 4 от ЗОП а именно: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t>…………………………………………………………………………………...</w:t>
      </w:r>
    </w:p>
    <w:p w14:paraId="281FBCA5" w14:textId="77777777" w:rsidR="00BD1FC3" w:rsidRPr="003C18E9" w:rsidRDefault="00BD1FC3" w:rsidP="00BD1FC3">
      <w:pPr>
        <w:widowControl w:val="0"/>
        <w:autoSpaceDE w:val="0"/>
        <w:autoSpaceDN w:val="0"/>
        <w:adjustRightInd w:val="0"/>
        <w:jc w:val="center"/>
        <w:rPr>
          <w:rFonts w:ascii="Verdana" w:hAnsi="Verdana"/>
          <w:color w:val="auto"/>
          <w:sz w:val="20"/>
          <w:szCs w:val="20"/>
          <w:vertAlign w:val="superscript"/>
          <w:lang w:val="bg-BG"/>
        </w:rPr>
      </w:pPr>
      <w:r w:rsidRPr="003C18E9">
        <w:rPr>
          <w:rFonts w:ascii="Verdana" w:hAnsi="Verdana"/>
          <w:i/>
          <w:color w:val="auto"/>
          <w:sz w:val="20"/>
          <w:szCs w:val="20"/>
          <w:vertAlign w:val="superscript"/>
          <w:lang w:val="bg-BG"/>
        </w:rPr>
        <w:t>/посочва се качеството на лицето - съдружник, неограничено отговорен съдружник, управител, член на СД или УС, пр.</w:t>
      </w:r>
      <w:r w:rsidRPr="003C18E9">
        <w:rPr>
          <w:rFonts w:ascii="Verdana" w:hAnsi="Verdana"/>
          <w:color w:val="auto"/>
          <w:sz w:val="20"/>
          <w:szCs w:val="20"/>
          <w:vertAlign w:val="superscript"/>
          <w:lang w:val="bg-BG"/>
        </w:rPr>
        <w:t>/</w:t>
      </w:r>
    </w:p>
    <w:p w14:paraId="281FBCA6"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 xml:space="preserve">в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p>
    <w:p w14:paraId="281FBCA7" w14:textId="77777777" w:rsidR="00BD1FC3" w:rsidRPr="003C18E9" w:rsidRDefault="00BD1FC3" w:rsidP="00BD1FC3">
      <w:pPr>
        <w:jc w:val="center"/>
        <w:rPr>
          <w:rFonts w:ascii="Verdana" w:hAnsi="Verdana"/>
          <w:color w:val="auto"/>
          <w:sz w:val="20"/>
          <w:szCs w:val="20"/>
          <w:vertAlign w:val="superscript"/>
          <w:lang w:val="bg-BG"/>
        </w:rPr>
      </w:pPr>
      <w:r w:rsidRPr="003C18E9">
        <w:rPr>
          <w:rFonts w:ascii="Verdana" w:hAnsi="Verdana"/>
          <w:color w:val="auto"/>
          <w:sz w:val="20"/>
          <w:szCs w:val="20"/>
          <w:vertAlign w:val="superscript"/>
          <w:lang w:val="bg-BG"/>
        </w:rPr>
        <w:t>/наименование на юридическото лице, физическото лице и вид на търговеца/</w:t>
      </w:r>
    </w:p>
    <w:p w14:paraId="281FBCA8"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регистриран/вписан в Търговския регистър при Агенция по вписванията с ЕИК/БУЛСТАТ</w:t>
      </w:r>
    </w:p>
    <w:p w14:paraId="281FBCA9"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____________________</w:t>
      </w:r>
    </w:p>
    <w:p w14:paraId="281FBCAA" w14:textId="77777777" w:rsidR="00BD1FC3" w:rsidRPr="003C18E9" w:rsidRDefault="00BD1FC3" w:rsidP="00BD1FC3">
      <w:pPr>
        <w:jc w:val="both"/>
        <w:rPr>
          <w:rFonts w:ascii="Verdana" w:hAnsi="Verdana"/>
          <w:b/>
          <w:color w:val="auto"/>
          <w:sz w:val="20"/>
          <w:szCs w:val="20"/>
          <w:lang w:val="bg-BG"/>
        </w:rPr>
      </w:pPr>
    </w:p>
    <w:p w14:paraId="281FBCAB"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Относно: Процедура с</w:t>
      </w:r>
      <w:r w:rsidRPr="003C18E9">
        <w:rPr>
          <w:rFonts w:ascii="Verdana" w:hAnsi="Verdana"/>
          <w:bCs/>
          <w:color w:val="auto"/>
          <w:sz w:val="20"/>
          <w:szCs w:val="20"/>
          <w:lang w:val="bg-BG"/>
        </w:rPr>
        <w:t xml:space="preserve"> предмет</w:t>
      </w:r>
      <w:r w:rsidRPr="003C18E9">
        <w:rPr>
          <w:rFonts w:ascii="Verdana" w:hAnsi="Verdana"/>
          <w:color w:val="auto"/>
          <w:sz w:val="20"/>
          <w:szCs w:val="20"/>
          <w:lang w:val="bg-BG"/>
        </w:rPr>
        <w:t xml:space="preserve">: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color w:val="auto"/>
          <w:sz w:val="20"/>
          <w:szCs w:val="20"/>
          <w:lang w:val="bg-BG"/>
        </w:rPr>
        <w:t>зона Юг и зона Север</w:t>
      </w:r>
      <w:r w:rsidRPr="003C18E9">
        <w:rPr>
          <w:rFonts w:ascii="Verdana" w:hAnsi="Verdana"/>
          <w:color w:val="auto"/>
          <w:sz w:val="20"/>
          <w:szCs w:val="20"/>
          <w:lang w:val="bg-BG"/>
        </w:rPr>
        <w:t>“</w:t>
      </w:r>
    </w:p>
    <w:p w14:paraId="281FBCAC" w14:textId="77777777" w:rsidR="00BD1FC3" w:rsidRPr="003C18E9" w:rsidRDefault="00BD1FC3" w:rsidP="00BD1FC3">
      <w:pPr>
        <w:jc w:val="both"/>
        <w:rPr>
          <w:rFonts w:ascii="Verdana" w:eastAsia="Calibri" w:hAnsi="Verdana"/>
          <w:b/>
          <w:color w:val="auto"/>
          <w:sz w:val="20"/>
          <w:szCs w:val="20"/>
          <w:lang w:val="bg-BG"/>
        </w:rPr>
      </w:pPr>
    </w:p>
    <w:p w14:paraId="281FBCAD" w14:textId="77777777" w:rsidR="00BD1FC3" w:rsidRPr="003C18E9" w:rsidRDefault="00BD1FC3" w:rsidP="00BD1FC3">
      <w:pPr>
        <w:jc w:val="center"/>
        <w:rPr>
          <w:rFonts w:ascii="Verdana" w:hAnsi="Verdana"/>
          <w:b/>
          <w:bCs/>
          <w:color w:val="auto"/>
          <w:sz w:val="20"/>
          <w:szCs w:val="20"/>
          <w:lang w:val="bg-BG"/>
        </w:rPr>
      </w:pPr>
      <w:r w:rsidRPr="003C18E9">
        <w:rPr>
          <w:rFonts w:ascii="Verdana" w:hAnsi="Verdana"/>
          <w:b/>
          <w:bCs/>
          <w:color w:val="auto"/>
          <w:sz w:val="20"/>
          <w:szCs w:val="20"/>
          <w:lang w:val="bg-BG"/>
        </w:rPr>
        <w:t>Д Е К Л А Р И Р А М, Ч Е:</w:t>
      </w:r>
    </w:p>
    <w:p w14:paraId="281FBCAE" w14:textId="77777777" w:rsidR="00BD1FC3" w:rsidRPr="003C18E9" w:rsidRDefault="00BD1FC3" w:rsidP="00BD1FC3">
      <w:pPr>
        <w:ind w:firstLine="900"/>
        <w:jc w:val="both"/>
        <w:rPr>
          <w:rFonts w:ascii="Verdana" w:hAnsi="Verdana"/>
          <w:b/>
          <w:bCs/>
          <w:color w:val="auto"/>
          <w:sz w:val="20"/>
          <w:szCs w:val="20"/>
          <w:lang w:val="bg-BG"/>
        </w:rPr>
      </w:pPr>
    </w:p>
    <w:p w14:paraId="281FBCAF" w14:textId="77777777" w:rsidR="00BD1FC3" w:rsidRPr="003C18E9" w:rsidRDefault="00BD1FC3" w:rsidP="00BD1FC3">
      <w:pPr>
        <w:ind w:firstLine="720"/>
        <w:jc w:val="both"/>
        <w:rPr>
          <w:rFonts w:ascii="Verdana" w:hAnsi="Verdana"/>
          <w:color w:val="auto"/>
          <w:sz w:val="20"/>
          <w:szCs w:val="20"/>
          <w:lang w:val="bg-BG"/>
        </w:rPr>
      </w:pPr>
      <w:r w:rsidRPr="003C18E9">
        <w:rPr>
          <w:rFonts w:ascii="Verdana" w:hAnsi="Verdana"/>
          <w:color w:val="auto"/>
          <w:sz w:val="20"/>
          <w:szCs w:val="20"/>
          <w:lang w:val="bg-BG"/>
        </w:rPr>
        <w:t xml:space="preserve">1. Представляваното от мен дружество </w:t>
      </w:r>
      <w:r w:rsidRPr="003C18E9">
        <w:rPr>
          <w:rFonts w:ascii="Verdana" w:hAnsi="Verdana"/>
          <w:b/>
          <w:color w:val="auto"/>
          <w:sz w:val="20"/>
          <w:szCs w:val="20"/>
          <w:lang w:val="bg-BG"/>
        </w:rPr>
        <w:t>е /не</w:t>
      </w:r>
      <w:r w:rsidRPr="003C18E9">
        <w:rPr>
          <w:rFonts w:ascii="Verdana" w:hAnsi="Verdana"/>
          <w:color w:val="auto"/>
          <w:sz w:val="20"/>
          <w:szCs w:val="20"/>
          <w:lang w:val="bg-BG"/>
        </w:rPr>
        <w:t xml:space="preserve"> е регистрирано в юрисдикция с </w:t>
      </w:r>
    </w:p>
    <w:p w14:paraId="281FBCB0" w14:textId="77777777" w:rsidR="00BD1FC3" w:rsidRPr="003C18E9" w:rsidRDefault="00BD1FC3" w:rsidP="00BD1FC3">
      <w:pPr>
        <w:ind w:firstLine="720"/>
        <w:jc w:val="both"/>
        <w:rPr>
          <w:rFonts w:ascii="Verdana" w:hAnsi="Verdana"/>
          <w:color w:val="auto"/>
          <w:sz w:val="20"/>
          <w:szCs w:val="20"/>
          <w:lang w:val="bg-BG"/>
        </w:rPr>
      </w:pPr>
      <w:r w:rsidRPr="003C18E9">
        <w:rPr>
          <w:rFonts w:ascii="Verdana" w:hAnsi="Verdana"/>
          <w:color w:val="auto"/>
          <w:sz w:val="20"/>
          <w:szCs w:val="20"/>
          <w:lang w:val="bg-BG"/>
        </w:rPr>
        <w:t xml:space="preserve">                                                      /ненужното се зачертава/</w:t>
      </w:r>
    </w:p>
    <w:p w14:paraId="281FBCB1"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преференциален данъчен режим, а именно: ______________________________________.</w:t>
      </w:r>
    </w:p>
    <w:p w14:paraId="281FBCB2" w14:textId="77777777" w:rsidR="00BD1FC3" w:rsidRPr="003C18E9" w:rsidRDefault="00BD1FC3" w:rsidP="00BD1FC3">
      <w:pPr>
        <w:ind w:firstLine="720"/>
        <w:jc w:val="both"/>
        <w:rPr>
          <w:rFonts w:ascii="Verdana" w:hAnsi="Verdana"/>
          <w:color w:val="auto"/>
          <w:sz w:val="20"/>
          <w:szCs w:val="20"/>
          <w:lang w:val="bg-BG"/>
        </w:rPr>
      </w:pPr>
    </w:p>
    <w:p w14:paraId="281FBCB3" w14:textId="4CE20FEE" w:rsidR="00BD1FC3" w:rsidRPr="003C18E9" w:rsidRDefault="00BD1FC3" w:rsidP="00BD1FC3">
      <w:pPr>
        <w:ind w:firstLine="720"/>
        <w:jc w:val="both"/>
        <w:rPr>
          <w:rFonts w:ascii="Verdana" w:hAnsi="Verdana"/>
          <w:color w:val="auto"/>
          <w:sz w:val="20"/>
          <w:szCs w:val="20"/>
          <w:lang w:val="bg-BG"/>
        </w:rPr>
      </w:pPr>
      <w:r w:rsidRPr="003C18E9">
        <w:rPr>
          <w:rFonts w:ascii="Verdana" w:hAnsi="Verdana"/>
          <w:color w:val="auto"/>
          <w:sz w:val="20"/>
          <w:szCs w:val="20"/>
          <w:lang w:val="bg-BG"/>
        </w:rPr>
        <w:t xml:space="preserve">2. Представляваното от мен дружество </w:t>
      </w:r>
      <w:r w:rsidRPr="003C18E9">
        <w:rPr>
          <w:rFonts w:ascii="Verdana" w:hAnsi="Verdana"/>
          <w:b/>
          <w:color w:val="auto"/>
          <w:sz w:val="20"/>
          <w:szCs w:val="20"/>
          <w:lang w:val="bg-BG"/>
        </w:rPr>
        <w:t>е / не е</w:t>
      </w:r>
      <w:r w:rsidRPr="003C18E9">
        <w:rPr>
          <w:rFonts w:ascii="Verdana" w:hAnsi="Verdana"/>
          <w:color w:val="auto"/>
          <w:sz w:val="20"/>
          <w:szCs w:val="20"/>
          <w:lang w:val="bg-BG"/>
        </w:rPr>
        <w:t xml:space="preserve"> свързано с лица, </w:t>
      </w:r>
    </w:p>
    <w:p w14:paraId="281FBCB4" w14:textId="22BE3DE8" w:rsidR="00BD1FC3" w:rsidRPr="003C18E9" w:rsidRDefault="00BD1FC3" w:rsidP="00BD1FC3">
      <w:pPr>
        <w:ind w:firstLine="720"/>
        <w:jc w:val="both"/>
        <w:rPr>
          <w:rFonts w:ascii="Verdana" w:hAnsi="Verdana"/>
          <w:color w:val="auto"/>
          <w:sz w:val="20"/>
          <w:szCs w:val="20"/>
          <w:lang w:val="bg-BG"/>
        </w:rPr>
      </w:pPr>
      <w:r w:rsidRPr="003C18E9">
        <w:rPr>
          <w:rFonts w:ascii="Verdana" w:hAnsi="Verdana"/>
          <w:color w:val="auto"/>
          <w:sz w:val="20"/>
          <w:szCs w:val="20"/>
          <w:lang w:val="bg-BG"/>
        </w:rPr>
        <w:t xml:space="preserve">                                  </w:t>
      </w:r>
      <w:r w:rsidR="00B8668F" w:rsidRPr="003C18E9">
        <w:rPr>
          <w:rFonts w:ascii="Verdana" w:hAnsi="Verdana"/>
          <w:color w:val="auto"/>
          <w:sz w:val="20"/>
          <w:szCs w:val="20"/>
          <w:lang w:val="bg-BG"/>
        </w:rPr>
        <w:t xml:space="preserve">                    </w:t>
      </w:r>
      <w:r w:rsidRPr="003C18E9">
        <w:rPr>
          <w:rFonts w:ascii="Verdana" w:hAnsi="Verdana"/>
          <w:color w:val="auto"/>
          <w:sz w:val="20"/>
          <w:szCs w:val="20"/>
          <w:lang w:val="bg-BG"/>
        </w:rPr>
        <w:t xml:space="preserve"> /ненужното се зачертава/</w:t>
      </w:r>
    </w:p>
    <w:p w14:paraId="281FBCB5" w14:textId="1789FF8B" w:rsidR="00BD1FC3" w:rsidRPr="003C18E9" w:rsidRDefault="00B8668F" w:rsidP="00BD1FC3">
      <w:pPr>
        <w:jc w:val="both"/>
        <w:rPr>
          <w:rFonts w:ascii="Verdana" w:hAnsi="Verdana"/>
          <w:color w:val="auto"/>
          <w:sz w:val="20"/>
          <w:szCs w:val="20"/>
          <w:lang w:val="bg-BG"/>
        </w:rPr>
      </w:pPr>
      <w:r w:rsidRPr="003C18E9">
        <w:rPr>
          <w:rFonts w:ascii="Verdana" w:hAnsi="Verdana"/>
          <w:color w:val="auto"/>
          <w:sz w:val="20"/>
          <w:szCs w:val="20"/>
          <w:lang w:val="bg-BG"/>
        </w:rPr>
        <w:t xml:space="preserve">регистрирани в </w:t>
      </w:r>
      <w:r w:rsidR="00BD1FC3" w:rsidRPr="003C18E9">
        <w:rPr>
          <w:rFonts w:ascii="Verdana" w:hAnsi="Verdana"/>
          <w:color w:val="auto"/>
          <w:sz w:val="20"/>
          <w:szCs w:val="20"/>
          <w:lang w:val="bg-BG"/>
        </w:rPr>
        <w:t>юрисдикции с преференциален данъчен режим, а именно: __________________________.</w:t>
      </w:r>
    </w:p>
    <w:p w14:paraId="281FBCB6" w14:textId="77777777" w:rsidR="00BD1FC3" w:rsidRPr="003C18E9" w:rsidRDefault="00BD1FC3" w:rsidP="00BD1FC3">
      <w:pPr>
        <w:ind w:firstLine="720"/>
        <w:jc w:val="both"/>
        <w:rPr>
          <w:rFonts w:ascii="Verdana" w:hAnsi="Verdana"/>
          <w:color w:val="auto"/>
          <w:sz w:val="20"/>
          <w:szCs w:val="20"/>
          <w:lang w:val="bg-BG"/>
        </w:rPr>
      </w:pPr>
    </w:p>
    <w:p w14:paraId="281FBCB7" w14:textId="77777777" w:rsidR="00BD1FC3" w:rsidRPr="003C18E9" w:rsidRDefault="00BD1FC3" w:rsidP="00BD1FC3">
      <w:pPr>
        <w:ind w:firstLine="720"/>
        <w:jc w:val="both"/>
        <w:rPr>
          <w:rFonts w:ascii="Verdana" w:hAnsi="Verdana"/>
          <w:color w:val="auto"/>
          <w:sz w:val="20"/>
          <w:szCs w:val="20"/>
          <w:lang w:val="bg-BG"/>
        </w:rPr>
      </w:pPr>
      <w:r w:rsidRPr="003C18E9">
        <w:rPr>
          <w:rFonts w:ascii="Verdana" w:hAnsi="Verdana"/>
          <w:color w:val="auto"/>
          <w:sz w:val="20"/>
          <w:szCs w:val="20"/>
          <w:lang w:val="bg-BG"/>
        </w:rPr>
        <w:t xml:space="preserve">3. Представляваното от мен дружество попада в изключението на </w:t>
      </w:r>
      <w:r w:rsidRPr="003C18E9">
        <w:rPr>
          <w:rFonts w:ascii="Verdana" w:hAnsi="Verdana"/>
          <w:b/>
          <w:color w:val="auto"/>
          <w:sz w:val="20"/>
          <w:szCs w:val="20"/>
          <w:lang w:val="bg-BG"/>
        </w:rPr>
        <w:t>чл. 4, т. ______</w:t>
      </w:r>
      <w:r w:rsidRPr="003C18E9">
        <w:rPr>
          <w:rFonts w:ascii="Verdana" w:hAnsi="Verdana"/>
          <w:color w:val="auto"/>
          <w:sz w:val="20"/>
          <w:szCs w:val="20"/>
          <w:lang w:val="bg-BG"/>
        </w:rPr>
        <w:t>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281FBCB8"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ab/>
      </w:r>
      <w:r w:rsidRPr="003C18E9">
        <w:rPr>
          <w:rFonts w:ascii="Verdana" w:hAnsi="Verdana"/>
          <w:color w:val="auto"/>
          <w:sz w:val="20"/>
          <w:szCs w:val="20"/>
          <w:u w:val="single"/>
          <w:lang w:val="bg-BG"/>
        </w:rPr>
        <w:t>Забележка: Т</w:t>
      </w:r>
      <w:r w:rsidRPr="003C18E9">
        <w:rPr>
          <w:rFonts w:ascii="Verdana" w:hAnsi="Verdana"/>
          <w:color w:val="auto"/>
          <w:sz w:val="20"/>
          <w:szCs w:val="20"/>
          <w:lang w:val="bg-BG"/>
        </w:rPr>
        <w:t>очка 3 от декларацията се попълва, ако дружеството е регистрирано в юрисдикция с преференциален данъчен режим или е свързано с лица, регистрирани в юрисдикции с преференциален данъчен режим.</w:t>
      </w:r>
    </w:p>
    <w:p w14:paraId="281FBCB9" w14:textId="77777777" w:rsidR="00BD1FC3" w:rsidRPr="003C18E9" w:rsidRDefault="00BD1FC3" w:rsidP="00BD1FC3">
      <w:pPr>
        <w:jc w:val="both"/>
        <w:textAlignment w:val="center"/>
        <w:rPr>
          <w:rFonts w:ascii="Verdana" w:hAnsi="Verdana"/>
          <w:bCs/>
          <w:color w:val="auto"/>
          <w:sz w:val="20"/>
          <w:szCs w:val="20"/>
          <w:lang w:val="bg-BG" w:eastAsia="bg-BG"/>
        </w:rPr>
      </w:pPr>
      <w:r w:rsidRPr="003C18E9">
        <w:rPr>
          <w:rFonts w:ascii="Verdana" w:hAnsi="Verdana"/>
          <w:b/>
          <w:bCs/>
          <w:color w:val="auto"/>
          <w:sz w:val="20"/>
          <w:szCs w:val="20"/>
          <w:lang w:val="bg-BG" w:eastAsia="bg-BG"/>
        </w:rPr>
        <w:tab/>
      </w:r>
    </w:p>
    <w:p w14:paraId="281FBCBA" w14:textId="77777777" w:rsidR="00BD1FC3" w:rsidRPr="003C18E9" w:rsidRDefault="00BD1FC3" w:rsidP="00BD1FC3">
      <w:pPr>
        <w:ind w:firstLine="720"/>
        <w:jc w:val="both"/>
        <w:rPr>
          <w:rFonts w:ascii="Verdana" w:hAnsi="Verdana"/>
          <w:color w:val="auto"/>
          <w:sz w:val="20"/>
          <w:szCs w:val="20"/>
          <w:lang w:val="bg-BG"/>
        </w:rPr>
      </w:pPr>
      <w:r w:rsidRPr="003C18E9">
        <w:rPr>
          <w:rFonts w:ascii="Verdana" w:hAnsi="Verdana"/>
          <w:color w:val="auto"/>
          <w:sz w:val="20"/>
          <w:szCs w:val="20"/>
          <w:lang w:val="bg-BG"/>
        </w:rPr>
        <w:t>Известно ми е, че за неверни данни нося наказателна отговорност по чл. 313 от Наказателния кодекс.</w:t>
      </w:r>
    </w:p>
    <w:p w14:paraId="281FBCBB" w14:textId="77777777" w:rsidR="00BD1FC3" w:rsidRPr="003C18E9" w:rsidRDefault="00BD1FC3" w:rsidP="00BD1FC3">
      <w:pPr>
        <w:ind w:firstLine="900"/>
        <w:jc w:val="both"/>
        <w:rPr>
          <w:rFonts w:ascii="Verdana" w:hAnsi="Verdana"/>
          <w:color w:val="auto"/>
          <w:sz w:val="20"/>
          <w:szCs w:val="20"/>
          <w:lang w:val="bg-BG"/>
        </w:rPr>
      </w:pPr>
    </w:p>
    <w:p w14:paraId="281FBCBC"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 xml:space="preserve">Дата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 xml:space="preserve">    ДЕКЛАРАТОР: </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t>_________</w:t>
      </w:r>
    </w:p>
    <w:p w14:paraId="281FBCBD" w14:textId="77777777" w:rsidR="00BD1FC3" w:rsidRPr="003C18E9" w:rsidRDefault="00BD1FC3" w:rsidP="00BD1FC3">
      <w:pPr>
        <w:jc w:val="both"/>
        <w:rPr>
          <w:rFonts w:ascii="Verdana" w:hAnsi="Verdana"/>
          <w:color w:val="auto"/>
          <w:sz w:val="20"/>
          <w:szCs w:val="20"/>
          <w:lang w:val="bg-BG"/>
        </w:rPr>
      </w:pPr>
    </w:p>
    <w:p w14:paraId="281FBCBE" w14:textId="77777777" w:rsidR="00BD1FC3" w:rsidRPr="003C18E9" w:rsidRDefault="00BD1FC3" w:rsidP="00BD1FC3">
      <w:pPr>
        <w:jc w:val="both"/>
        <w:rPr>
          <w:rFonts w:ascii="Verdana" w:hAnsi="Verdana"/>
          <w:color w:val="auto"/>
          <w:sz w:val="20"/>
          <w:szCs w:val="20"/>
          <w:lang w:val="bg-BG"/>
        </w:rPr>
      </w:pPr>
      <w:r w:rsidRPr="003C18E9">
        <w:rPr>
          <w:rFonts w:ascii="Verdana" w:hAnsi="Verdana"/>
          <w:color w:val="auto"/>
          <w:sz w:val="20"/>
          <w:szCs w:val="20"/>
          <w:lang w:val="bg-BG"/>
        </w:rPr>
        <w:t>Гр.</w:t>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u w:val="single"/>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r>
      <w:r w:rsidRPr="003C18E9">
        <w:rPr>
          <w:rFonts w:ascii="Verdana" w:hAnsi="Verdana"/>
          <w:color w:val="auto"/>
          <w:sz w:val="20"/>
          <w:szCs w:val="20"/>
          <w:lang w:val="bg-BG"/>
        </w:rPr>
        <w:tab/>
        <w:t xml:space="preserve">               /подпис/</w:t>
      </w:r>
    </w:p>
    <w:p w14:paraId="281FBCBF" w14:textId="77777777" w:rsidR="00BD1FC3" w:rsidRPr="003C18E9" w:rsidRDefault="00BD1FC3" w:rsidP="00BD1FC3">
      <w:pPr>
        <w:ind w:right="141"/>
        <w:jc w:val="both"/>
        <w:rPr>
          <w:rFonts w:ascii="Verdana" w:hAnsi="Verdana"/>
          <w:bCs/>
          <w:color w:val="auto"/>
          <w:sz w:val="20"/>
          <w:szCs w:val="20"/>
          <w:lang w:val="bg-BG"/>
        </w:rPr>
      </w:pPr>
    </w:p>
    <w:p w14:paraId="281FBCC0" w14:textId="77777777" w:rsidR="00BD1FC3" w:rsidRPr="003C18E9" w:rsidRDefault="00BD1FC3" w:rsidP="00BD1FC3">
      <w:pPr>
        <w:ind w:firstLine="720"/>
        <w:jc w:val="both"/>
        <w:rPr>
          <w:rFonts w:ascii="Verdana" w:hAnsi="Verdana"/>
          <w:i/>
          <w:color w:val="auto"/>
          <w:sz w:val="20"/>
          <w:szCs w:val="20"/>
          <w:lang w:val="bg-BG"/>
        </w:rPr>
      </w:pPr>
      <w:r w:rsidRPr="003C18E9">
        <w:rPr>
          <w:rFonts w:ascii="Verdana" w:hAnsi="Verdana"/>
          <w:i/>
          <w:color w:val="auto"/>
          <w:sz w:val="20"/>
          <w:szCs w:val="20"/>
          <w:lang w:val="bg-BG"/>
        </w:rPr>
        <w:t>В зависимост от правно-организационната форма на участниците, декларацията се представя от едно от лицата, посочени в чл. 47, ал. 4 от ЗОП.</w:t>
      </w:r>
    </w:p>
    <w:p w14:paraId="281FBCC1" w14:textId="77777777" w:rsidR="00BD1FC3" w:rsidRPr="003C18E9" w:rsidRDefault="00BD1FC3" w:rsidP="00BD1FC3">
      <w:pPr>
        <w:jc w:val="both"/>
        <w:rPr>
          <w:rFonts w:ascii="Verdana" w:hAnsi="Verdana"/>
          <w:i/>
          <w:color w:val="auto"/>
          <w:sz w:val="20"/>
          <w:szCs w:val="20"/>
          <w:lang w:val="bg-BG"/>
        </w:rPr>
      </w:pPr>
      <w:r w:rsidRPr="003C18E9">
        <w:rPr>
          <w:rFonts w:ascii="Verdana" w:hAnsi="Verdana"/>
          <w:color w:val="auto"/>
          <w:sz w:val="20"/>
          <w:szCs w:val="20"/>
          <w:lang w:val="bg-BG"/>
        </w:rPr>
        <w:tab/>
      </w:r>
      <w:r w:rsidRPr="003C18E9">
        <w:rPr>
          <w:rFonts w:ascii="Verdana" w:hAnsi="Verdana"/>
          <w:i/>
          <w:color w:val="auto"/>
          <w:sz w:val="20"/>
          <w:szCs w:val="20"/>
          <w:lang w:val="bg-BG"/>
        </w:rPr>
        <w:t>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281FBCC2" w14:textId="77777777" w:rsidR="00BD1FC3" w:rsidRPr="003C18E9" w:rsidRDefault="00BD1FC3" w:rsidP="00BD1FC3">
      <w:pPr>
        <w:ind w:firstLine="720"/>
        <w:jc w:val="both"/>
        <w:textAlignment w:val="center"/>
        <w:rPr>
          <w:rFonts w:ascii="Verdana" w:hAnsi="Verdana"/>
          <w:i/>
          <w:color w:val="auto"/>
          <w:sz w:val="20"/>
          <w:szCs w:val="20"/>
          <w:lang w:val="bg-BG"/>
        </w:rPr>
      </w:pPr>
      <w:r w:rsidRPr="003C18E9">
        <w:rPr>
          <w:rFonts w:ascii="Verdana" w:hAnsi="Verdana"/>
          <w:i/>
          <w:color w:val="auto"/>
          <w:sz w:val="20"/>
          <w:szCs w:val="20"/>
          <w:lang w:val="bg-BG"/>
        </w:rPr>
        <w:t xml:space="preserve">1. акциите на дружеството, в което пряко или косвено участва дружество, регистрирано в юрисдикция с преференциален данъчен режим, се търгуват на регулиран пазар в държава - членка на Европейския съюз, или в друга държава - страна по Споразумението за Европейското икономическо пространство, или на </w:t>
      </w:r>
      <w:r w:rsidRPr="003C18E9">
        <w:rPr>
          <w:rFonts w:ascii="Verdana" w:hAnsi="Verdana"/>
          <w:i/>
          <w:color w:val="auto"/>
          <w:sz w:val="20"/>
          <w:szCs w:val="20"/>
          <w:lang w:val="bg-BG"/>
        </w:rPr>
        <w:lastRenderedPageBreak/>
        <w:t>пазар, включен в списъка по Кодекса за социално осигуряване,Закона за публичното предлагане на ценни книжа или Закона за дейността на колективните инвестиционни схеми и на други предприятия за колективно инвестиране, и действителните собственици - физически лица, са обявени по реда на съответния специален закон;</w:t>
      </w:r>
    </w:p>
    <w:p w14:paraId="281FBCC3" w14:textId="77777777" w:rsidR="00BD1FC3" w:rsidRPr="003C18E9" w:rsidRDefault="00BD1FC3" w:rsidP="00BD1FC3">
      <w:pPr>
        <w:ind w:firstLine="720"/>
        <w:jc w:val="both"/>
        <w:textAlignment w:val="center"/>
        <w:rPr>
          <w:rFonts w:ascii="Verdana" w:hAnsi="Verdana"/>
          <w:i/>
          <w:color w:val="auto"/>
          <w:sz w:val="20"/>
          <w:szCs w:val="20"/>
          <w:lang w:val="bg-BG"/>
        </w:rPr>
      </w:pPr>
      <w:r w:rsidRPr="003C18E9">
        <w:rPr>
          <w:rFonts w:ascii="Verdana" w:hAnsi="Verdana"/>
          <w:i/>
          <w:color w:val="auto"/>
          <w:sz w:val="20"/>
          <w:szCs w:val="20"/>
          <w:lang w:val="bg-BG"/>
        </w:rPr>
        <w:t>2. дружеството, регистрирано в юрисдикция с преференциален данъчен режим, е част от икономическа група, чието дружество майка е местно лице за данъчни цели на държава, с която Република България има влязла в сила спогодба за избягване на двойното данъчно облагане или влязло в сила споразумение за обмен на информация;</w:t>
      </w:r>
    </w:p>
    <w:p w14:paraId="281FBCC4" w14:textId="77777777" w:rsidR="00BD1FC3" w:rsidRPr="003C18E9" w:rsidRDefault="00BD1FC3" w:rsidP="00BD1FC3">
      <w:pPr>
        <w:ind w:firstLine="720"/>
        <w:jc w:val="both"/>
        <w:textAlignment w:val="center"/>
        <w:rPr>
          <w:rFonts w:ascii="Verdana" w:hAnsi="Verdana"/>
          <w:i/>
          <w:color w:val="auto"/>
          <w:sz w:val="20"/>
          <w:szCs w:val="20"/>
          <w:lang w:val="bg-BG"/>
        </w:rPr>
      </w:pPr>
      <w:r w:rsidRPr="003C18E9">
        <w:rPr>
          <w:rFonts w:ascii="Verdana" w:hAnsi="Verdana"/>
          <w:i/>
          <w:color w:val="auto"/>
          <w:sz w:val="20"/>
          <w:szCs w:val="20"/>
          <w:lang w:val="bg-BG"/>
        </w:rPr>
        <w:t>3. дружеството, регистрирано в юрисдикция с преференциален данъчен режим, е част от икономическа група, чието дружество майка или дъщерно дружество е българско местно лице и неговите действителни собственици - физически лица, са известни или се търгува на регулиран пазар в държава - членка на Европейския съюз, или в друга държава - страна по Споразумението за Европейското икономическо пространство;</w:t>
      </w:r>
    </w:p>
    <w:p w14:paraId="281FBCC5" w14:textId="77777777" w:rsidR="00BD1FC3" w:rsidRPr="003C18E9" w:rsidRDefault="00BD1FC3" w:rsidP="00BD1FC3">
      <w:pPr>
        <w:ind w:firstLine="720"/>
        <w:jc w:val="both"/>
        <w:textAlignment w:val="center"/>
        <w:rPr>
          <w:rFonts w:ascii="Verdana" w:hAnsi="Verdana"/>
          <w:i/>
          <w:color w:val="auto"/>
          <w:sz w:val="20"/>
          <w:szCs w:val="20"/>
          <w:lang w:val="bg-BG"/>
        </w:rPr>
      </w:pPr>
      <w:r w:rsidRPr="003C18E9">
        <w:rPr>
          <w:rFonts w:ascii="Verdana" w:hAnsi="Verdana"/>
          <w:i/>
          <w:color w:val="auto"/>
          <w:sz w:val="20"/>
          <w:szCs w:val="20"/>
          <w:lang w:val="bg-BG"/>
        </w:rPr>
        <w:t>4. дружеството, в което пряко или косвено участва дружество, регистрирано в юрисдикция с преференциален данъчен режим, е издател на периодични печатни произведения и е представило информация за действителните собственици - физически лица, по реда на Закона за задължителното депозиране на печатни и други произведения.</w:t>
      </w:r>
    </w:p>
    <w:p w14:paraId="281FBCC6" w14:textId="77777777" w:rsidR="00BD1FC3" w:rsidRPr="003C18E9" w:rsidRDefault="00BD1FC3" w:rsidP="00BD1FC3">
      <w:pPr>
        <w:overflowPunct w:val="0"/>
        <w:autoSpaceDE w:val="0"/>
        <w:autoSpaceDN w:val="0"/>
        <w:adjustRightInd w:val="0"/>
        <w:spacing w:before="720" w:after="240"/>
        <w:jc w:val="both"/>
        <w:outlineLvl w:val="0"/>
        <w:rPr>
          <w:rFonts w:ascii="Verdana" w:hAnsi="Verdana"/>
          <w:i/>
          <w:iCs/>
          <w:color w:val="auto"/>
          <w:sz w:val="20"/>
          <w:szCs w:val="20"/>
          <w:lang w:val="bg-BG"/>
        </w:rPr>
      </w:pPr>
    </w:p>
    <w:p w14:paraId="281FBCC7" w14:textId="77777777" w:rsidR="00BD1FC3" w:rsidRPr="003C18E9" w:rsidRDefault="00BD1FC3" w:rsidP="00BD1FC3">
      <w:pPr>
        <w:rPr>
          <w:rFonts w:ascii="Verdana" w:hAnsi="Verdana"/>
          <w:color w:val="auto"/>
          <w:sz w:val="20"/>
          <w:szCs w:val="20"/>
          <w:lang w:val="bg-BG"/>
        </w:rPr>
      </w:pPr>
    </w:p>
    <w:p w14:paraId="281FBCC8" w14:textId="77777777" w:rsidR="00BD1FC3" w:rsidRPr="003C18E9" w:rsidRDefault="00BD1FC3" w:rsidP="00BD1FC3">
      <w:pPr>
        <w:overflowPunct w:val="0"/>
        <w:autoSpaceDE w:val="0"/>
        <w:autoSpaceDN w:val="0"/>
        <w:adjustRightInd w:val="0"/>
        <w:spacing w:before="720" w:after="240"/>
        <w:jc w:val="both"/>
        <w:outlineLvl w:val="0"/>
        <w:rPr>
          <w:rFonts w:ascii="Verdana" w:hAnsi="Verdana"/>
          <w:i/>
          <w:iCs/>
          <w:color w:val="auto"/>
          <w:sz w:val="20"/>
          <w:szCs w:val="20"/>
          <w:lang w:val="bg-BG"/>
        </w:rPr>
      </w:pPr>
    </w:p>
    <w:p w14:paraId="281FBCC9" w14:textId="77777777" w:rsidR="00BD1FC3" w:rsidRPr="003C18E9" w:rsidRDefault="00BD1FC3" w:rsidP="00BD1FC3">
      <w:pPr>
        <w:ind w:right="431"/>
        <w:jc w:val="center"/>
        <w:rPr>
          <w:rFonts w:ascii="Verdana" w:hAnsi="Verdana"/>
          <w:b/>
          <w:bCs/>
          <w:color w:val="auto"/>
          <w:sz w:val="20"/>
          <w:szCs w:val="20"/>
          <w:lang w:val="bg-BG"/>
        </w:rPr>
        <w:sectPr w:rsidR="00BD1FC3" w:rsidRPr="003C18E9" w:rsidSect="00B53239">
          <w:pgSz w:w="11909" w:h="16834" w:code="9"/>
          <w:pgMar w:top="902" w:right="1440" w:bottom="1440" w:left="1440" w:header="709" w:footer="0" w:gutter="0"/>
          <w:cols w:space="708"/>
          <w:docGrid w:linePitch="360"/>
        </w:sectPr>
      </w:pPr>
    </w:p>
    <w:p w14:paraId="281FBCCA" w14:textId="77777777" w:rsidR="00BD1FC3" w:rsidRPr="003C18E9" w:rsidRDefault="00BD1FC3" w:rsidP="00BD1FC3">
      <w:pPr>
        <w:ind w:right="431"/>
        <w:jc w:val="center"/>
        <w:rPr>
          <w:rFonts w:ascii="Verdana" w:hAnsi="Verdana"/>
          <w:b/>
          <w:bCs/>
          <w:color w:val="auto"/>
          <w:sz w:val="20"/>
          <w:szCs w:val="20"/>
          <w:lang w:val="bg-BG"/>
        </w:rPr>
      </w:pPr>
      <w:r w:rsidRPr="003C18E9">
        <w:rPr>
          <w:rFonts w:ascii="Verdana" w:hAnsi="Verdana"/>
          <w:b/>
          <w:bCs/>
          <w:color w:val="auto"/>
          <w:sz w:val="20"/>
          <w:szCs w:val="20"/>
          <w:lang w:val="bg-BG"/>
        </w:rPr>
        <w:lastRenderedPageBreak/>
        <w:t>Списък на приложените документи в плика на заявлението</w:t>
      </w:r>
    </w:p>
    <w:p w14:paraId="281FBCCB" w14:textId="77777777" w:rsidR="00BD1FC3" w:rsidRPr="003C18E9" w:rsidRDefault="00BD1FC3" w:rsidP="00BD1FC3">
      <w:pPr>
        <w:pStyle w:val="c51"/>
        <w:overflowPunct w:val="0"/>
        <w:autoSpaceDE w:val="0"/>
        <w:autoSpaceDN w:val="0"/>
        <w:adjustRightInd w:val="0"/>
        <w:spacing w:before="120" w:after="120" w:line="240" w:lineRule="auto"/>
        <w:ind w:right="431"/>
        <w:outlineLvl w:val="0"/>
        <w:rPr>
          <w:rFonts w:ascii="Verdana" w:hAnsi="Verdana" w:cs="Arial"/>
          <w:bCs/>
          <w:color w:val="auto"/>
          <w:sz w:val="20"/>
          <w:szCs w:val="20"/>
          <w:lang w:val="bg-BG"/>
        </w:rPr>
      </w:pPr>
      <w:r w:rsidRPr="003C18E9">
        <w:rPr>
          <w:rFonts w:ascii="Verdana" w:hAnsi="Verdana"/>
          <w:color w:val="auto"/>
          <w:sz w:val="20"/>
          <w:szCs w:val="20"/>
          <w:lang w:val="bg-BG"/>
        </w:rPr>
        <w:t>Документът е представен (отбелязва се с ДА или НЕ)</w:t>
      </w:r>
    </w:p>
    <w:tbl>
      <w:tblPr>
        <w:tblW w:w="50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5"/>
        <w:gridCol w:w="7010"/>
        <w:gridCol w:w="999"/>
      </w:tblGrid>
      <w:tr w:rsidR="0059470B" w:rsidRPr="003C18E9" w14:paraId="281FBCCF" w14:textId="77777777" w:rsidTr="00B53239">
        <w:trPr>
          <w:trHeight w:val="250"/>
        </w:trPr>
        <w:tc>
          <w:tcPr>
            <w:tcW w:w="696" w:type="pct"/>
            <w:vAlign w:val="center"/>
          </w:tcPr>
          <w:p w14:paraId="281FBCCC" w14:textId="77777777" w:rsidR="00BD1FC3" w:rsidRPr="003C18E9" w:rsidRDefault="00BD1FC3" w:rsidP="00B53239">
            <w:pPr>
              <w:pStyle w:val="c51"/>
              <w:spacing w:line="240" w:lineRule="auto"/>
              <w:rPr>
                <w:rFonts w:ascii="Verdana" w:hAnsi="Verdana"/>
                <w:color w:val="auto"/>
                <w:sz w:val="20"/>
                <w:szCs w:val="20"/>
                <w:lang w:val="bg-BG"/>
              </w:rPr>
            </w:pPr>
            <w:r w:rsidRPr="003C18E9">
              <w:rPr>
                <w:rFonts w:ascii="Verdana" w:hAnsi="Verdana"/>
                <w:color w:val="auto"/>
                <w:sz w:val="20"/>
                <w:szCs w:val="20"/>
                <w:lang w:val="bg-BG"/>
              </w:rPr>
              <w:t>№</w:t>
            </w:r>
          </w:p>
        </w:tc>
        <w:tc>
          <w:tcPr>
            <w:tcW w:w="3767" w:type="pct"/>
          </w:tcPr>
          <w:p w14:paraId="281FBCCD" w14:textId="77777777" w:rsidR="00BD1FC3" w:rsidRPr="003C18E9" w:rsidRDefault="00BD1FC3" w:rsidP="00B53239">
            <w:pPr>
              <w:pStyle w:val="c51"/>
              <w:spacing w:line="240" w:lineRule="auto"/>
              <w:rPr>
                <w:rFonts w:ascii="Verdana" w:hAnsi="Verdana"/>
                <w:color w:val="auto"/>
                <w:sz w:val="20"/>
                <w:szCs w:val="20"/>
                <w:lang w:val="bg-BG"/>
              </w:rPr>
            </w:pPr>
            <w:r w:rsidRPr="003C18E9">
              <w:rPr>
                <w:rFonts w:ascii="Verdana" w:hAnsi="Verdana"/>
                <w:color w:val="auto"/>
                <w:sz w:val="20"/>
                <w:szCs w:val="20"/>
                <w:lang w:val="bg-BG"/>
              </w:rPr>
              <w:t>Наименование на документа</w:t>
            </w:r>
          </w:p>
        </w:tc>
        <w:tc>
          <w:tcPr>
            <w:tcW w:w="537" w:type="pct"/>
          </w:tcPr>
          <w:p w14:paraId="281FBCCE" w14:textId="77777777" w:rsidR="00BD1FC3" w:rsidRPr="003C18E9" w:rsidRDefault="00BD1FC3" w:rsidP="00B53239">
            <w:pPr>
              <w:pStyle w:val="p17"/>
              <w:spacing w:line="240" w:lineRule="auto"/>
              <w:rPr>
                <w:rFonts w:ascii="Verdana" w:hAnsi="Verdana"/>
                <w:color w:val="auto"/>
                <w:sz w:val="20"/>
                <w:szCs w:val="20"/>
                <w:lang w:val="bg-BG"/>
              </w:rPr>
            </w:pPr>
            <w:r w:rsidRPr="003C18E9">
              <w:rPr>
                <w:rFonts w:ascii="Verdana" w:hAnsi="Verdana"/>
                <w:color w:val="auto"/>
                <w:sz w:val="20"/>
                <w:szCs w:val="20"/>
                <w:lang w:val="bg-BG"/>
              </w:rPr>
              <w:t>Да/Не</w:t>
            </w:r>
          </w:p>
        </w:tc>
      </w:tr>
      <w:tr w:rsidR="0059470B" w:rsidRPr="003C18E9" w14:paraId="281FBCD3" w14:textId="77777777" w:rsidTr="00B53239">
        <w:trPr>
          <w:trHeight w:val="486"/>
        </w:trPr>
        <w:tc>
          <w:tcPr>
            <w:tcW w:w="696" w:type="pct"/>
            <w:vAlign w:val="center"/>
          </w:tcPr>
          <w:p w14:paraId="281FBCD0"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D1" w14:textId="13E919E2"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Декларация за приемане на условията в проекта на договор (по образец);</w:t>
            </w:r>
          </w:p>
        </w:tc>
        <w:tc>
          <w:tcPr>
            <w:tcW w:w="537" w:type="pct"/>
          </w:tcPr>
          <w:p w14:paraId="281FBCD2" w14:textId="77777777" w:rsidR="0059470B" w:rsidRPr="003C18E9" w:rsidRDefault="0059470B" w:rsidP="00B53239">
            <w:pPr>
              <w:rPr>
                <w:rFonts w:ascii="Verdana" w:hAnsi="Verdana"/>
                <w:color w:val="auto"/>
                <w:sz w:val="20"/>
                <w:szCs w:val="20"/>
                <w:lang w:val="bg-BG"/>
              </w:rPr>
            </w:pPr>
          </w:p>
        </w:tc>
      </w:tr>
      <w:tr w:rsidR="0059470B" w:rsidRPr="003C18E9" w14:paraId="281FBCD7" w14:textId="77777777" w:rsidTr="00B53239">
        <w:trPr>
          <w:trHeight w:val="837"/>
        </w:trPr>
        <w:tc>
          <w:tcPr>
            <w:tcW w:w="696" w:type="pct"/>
            <w:vAlign w:val="center"/>
          </w:tcPr>
          <w:p w14:paraId="281FBCD4"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D5" w14:textId="4635601E"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Представяне на кандидата, което включва посочване на единен идентификационен код по чл. 23 от Закона за търговския регистър, БУЛСТАТ и/или друга идентифицираща информация в съответствие със законодателството на държавата, в която кандидатът или участникът е установен, както и адрес, включително електронен, за кореспонденция при провеждането на процедурата (по образец от документацията).</w:t>
            </w:r>
          </w:p>
        </w:tc>
        <w:tc>
          <w:tcPr>
            <w:tcW w:w="537" w:type="pct"/>
          </w:tcPr>
          <w:p w14:paraId="281FBCD6" w14:textId="77777777" w:rsidR="0059470B" w:rsidRPr="003C18E9" w:rsidRDefault="0059470B" w:rsidP="00B53239">
            <w:pPr>
              <w:rPr>
                <w:rFonts w:ascii="Verdana" w:hAnsi="Verdana"/>
                <w:color w:val="auto"/>
                <w:sz w:val="20"/>
                <w:szCs w:val="20"/>
                <w:lang w:val="bg-BG"/>
              </w:rPr>
            </w:pPr>
          </w:p>
        </w:tc>
      </w:tr>
      <w:tr w:rsidR="0059470B" w:rsidRPr="003C18E9" w14:paraId="281FBCDB" w14:textId="77777777" w:rsidTr="00B53239">
        <w:trPr>
          <w:trHeight w:val="520"/>
        </w:trPr>
        <w:tc>
          <w:tcPr>
            <w:tcW w:w="696" w:type="pct"/>
            <w:vAlign w:val="center"/>
          </w:tcPr>
          <w:p w14:paraId="281FBCD8"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D9" w14:textId="2AE1413F"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При кандидати обединения - копие на договора за обединение, а когато в договора не е посочено лицето, което представлява участниците в обединението - и документ, подписан от лицата в обединението, в който се посочва представляващият.</w:t>
            </w:r>
            <w:r w:rsidRPr="002B603E">
              <w:rPr>
                <w:rFonts w:ascii="Verdana" w:hAnsi="Verdana"/>
                <w:bCs/>
                <w:color w:val="auto"/>
                <w:sz w:val="20"/>
                <w:szCs w:val="20"/>
                <w:lang w:val="bg-BG"/>
              </w:rPr>
              <w:t xml:space="preserve"> С документа трябва да се доказва създаването на обединението, като са посочени правата и задълженията и отговорностите на участниците в обединението и следва по безусловен начин да се удостовери, че участниците в обединението поемат солидарна отговорност за участието в обществената поръчка и за задълженията си по време на изпълнение на договора.</w:t>
            </w:r>
          </w:p>
        </w:tc>
        <w:tc>
          <w:tcPr>
            <w:tcW w:w="537" w:type="pct"/>
          </w:tcPr>
          <w:p w14:paraId="281FBCDA" w14:textId="77777777" w:rsidR="0059470B" w:rsidRPr="003C18E9" w:rsidRDefault="0059470B" w:rsidP="00B53239">
            <w:pPr>
              <w:rPr>
                <w:rFonts w:ascii="Verdana" w:hAnsi="Verdana"/>
                <w:color w:val="auto"/>
                <w:sz w:val="20"/>
                <w:szCs w:val="20"/>
                <w:lang w:val="bg-BG"/>
              </w:rPr>
            </w:pPr>
          </w:p>
        </w:tc>
      </w:tr>
      <w:tr w:rsidR="0059470B" w:rsidRPr="003C18E9" w14:paraId="281FBCDF" w14:textId="77777777" w:rsidTr="00B53239">
        <w:trPr>
          <w:trHeight w:val="736"/>
        </w:trPr>
        <w:tc>
          <w:tcPr>
            <w:tcW w:w="696" w:type="pct"/>
            <w:vAlign w:val="center"/>
          </w:tcPr>
          <w:p w14:paraId="281FBCDC"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DD" w14:textId="387E1796"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Декларация по чл. 47, ал. 9 от ЗОП (по образец от документацията</w:t>
            </w:r>
            <w:r w:rsidRPr="002B603E">
              <w:rPr>
                <w:rFonts w:ascii="Verdana" w:hAnsi="Verdana"/>
                <w:bCs/>
                <w:color w:val="auto"/>
                <w:sz w:val="20"/>
                <w:szCs w:val="20"/>
                <w:lang w:val="bg-BG"/>
              </w:rPr>
              <w:t>);</w:t>
            </w:r>
          </w:p>
        </w:tc>
        <w:tc>
          <w:tcPr>
            <w:tcW w:w="537" w:type="pct"/>
          </w:tcPr>
          <w:p w14:paraId="281FBCDE" w14:textId="77777777" w:rsidR="0059470B" w:rsidRPr="003C18E9" w:rsidRDefault="0059470B" w:rsidP="00B53239">
            <w:pPr>
              <w:rPr>
                <w:rFonts w:ascii="Verdana" w:hAnsi="Verdana"/>
                <w:color w:val="auto"/>
                <w:sz w:val="20"/>
                <w:szCs w:val="20"/>
                <w:lang w:val="bg-BG"/>
              </w:rPr>
            </w:pPr>
          </w:p>
        </w:tc>
      </w:tr>
      <w:tr w:rsidR="0059470B" w:rsidRPr="003C18E9" w14:paraId="281FBCE3" w14:textId="77777777" w:rsidTr="00B53239">
        <w:trPr>
          <w:trHeight w:val="736"/>
        </w:trPr>
        <w:tc>
          <w:tcPr>
            <w:tcW w:w="696" w:type="pct"/>
            <w:vAlign w:val="center"/>
          </w:tcPr>
          <w:p w14:paraId="281FBCE0"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E1" w14:textId="51145988"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bCs/>
                <w:color w:val="auto"/>
                <w:sz w:val="20"/>
                <w:szCs w:val="20"/>
                <w:lang w:val="bg-BG"/>
              </w:rPr>
              <w:t>Декларация от Кандидата за автономност на офертата (по образец от документацията);</w:t>
            </w:r>
          </w:p>
        </w:tc>
        <w:tc>
          <w:tcPr>
            <w:tcW w:w="537" w:type="pct"/>
          </w:tcPr>
          <w:p w14:paraId="281FBCE2" w14:textId="77777777" w:rsidR="0059470B" w:rsidRPr="003C18E9" w:rsidRDefault="0059470B" w:rsidP="00B53239">
            <w:pPr>
              <w:rPr>
                <w:rFonts w:ascii="Verdana" w:hAnsi="Verdana"/>
                <w:color w:val="auto"/>
                <w:sz w:val="20"/>
                <w:szCs w:val="20"/>
                <w:lang w:val="bg-BG"/>
              </w:rPr>
            </w:pPr>
          </w:p>
        </w:tc>
      </w:tr>
      <w:tr w:rsidR="0059470B" w:rsidRPr="003C18E9" w14:paraId="281FBCE7" w14:textId="77777777" w:rsidTr="00B53239">
        <w:trPr>
          <w:trHeight w:val="486"/>
        </w:trPr>
        <w:tc>
          <w:tcPr>
            <w:tcW w:w="696" w:type="pct"/>
            <w:vAlign w:val="center"/>
          </w:tcPr>
          <w:p w14:paraId="281FBCE4"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E5" w14:textId="7C7C7CD4"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bCs/>
                <w:color w:val="auto"/>
                <w:sz w:val="20"/>
                <w:szCs w:val="20"/>
                <w:lang w:val="bg-BG"/>
              </w:rPr>
              <w:t>Декларация относно съгласието на кандидата да подаде първоначална оферта за участие в договаряне в срок до 5 (пет) работни дни от датата на поканата от страна на Възложителя (по образец от документацията);</w:t>
            </w:r>
          </w:p>
        </w:tc>
        <w:tc>
          <w:tcPr>
            <w:tcW w:w="537" w:type="pct"/>
          </w:tcPr>
          <w:p w14:paraId="281FBCE6" w14:textId="77777777" w:rsidR="0059470B" w:rsidRPr="003C18E9" w:rsidRDefault="0059470B" w:rsidP="00B53239">
            <w:pPr>
              <w:rPr>
                <w:rFonts w:ascii="Verdana" w:hAnsi="Verdana"/>
                <w:color w:val="auto"/>
                <w:sz w:val="20"/>
                <w:szCs w:val="20"/>
                <w:lang w:val="bg-BG"/>
              </w:rPr>
            </w:pPr>
          </w:p>
        </w:tc>
      </w:tr>
      <w:tr w:rsidR="0059470B" w:rsidRPr="003C18E9" w14:paraId="281FBCEB" w14:textId="77777777" w:rsidTr="00B53239">
        <w:trPr>
          <w:trHeight w:val="486"/>
        </w:trPr>
        <w:tc>
          <w:tcPr>
            <w:tcW w:w="696" w:type="pct"/>
            <w:vAlign w:val="center"/>
          </w:tcPr>
          <w:p w14:paraId="281FBCE8"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E9" w14:textId="4889E6F8"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 xml:space="preserve">Декларация по </w:t>
            </w:r>
            <w:r w:rsidRPr="002B603E">
              <w:rPr>
                <w:rFonts w:ascii="Verdana" w:hAnsi="Verdana"/>
                <w:color w:val="auto"/>
                <w:sz w:val="20"/>
                <w:szCs w:val="20"/>
                <w:lang w:val="bg-BG"/>
              </w:rPr>
              <w:t xml:space="preserve">чл. 56, ал.1, т.6 от ЗОП </w:t>
            </w:r>
            <w:r w:rsidRPr="002B603E">
              <w:rPr>
                <w:rFonts w:ascii="Verdana" w:hAnsi="Verdana" w:cs="Arial"/>
                <w:color w:val="auto"/>
                <w:sz w:val="20"/>
                <w:szCs w:val="20"/>
                <w:lang w:val="bg-BG"/>
              </w:rPr>
              <w:t>(по образец от документацията);</w:t>
            </w:r>
          </w:p>
        </w:tc>
        <w:tc>
          <w:tcPr>
            <w:tcW w:w="537" w:type="pct"/>
          </w:tcPr>
          <w:p w14:paraId="281FBCEA" w14:textId="77777777" w:rsidR="0059470B" w:rsidRPr="003C18E9" w:rsidRDefault="0059470B" w:rsidP="00B53239">
            <w:pPr>
              <w:rPr>
                <w:rFonts w:ascii="Verdana" w:hAnsi="Verdana"/>
                <w:color w:val="auto"/>
                <w:sz w:val="20"/>
                <w:szCs w:val="20"/>
                <w:lang w:val="bg-BG"/>
              </w:rPr>
            </w:pPr>
          </w:p>
        </w:tc>
      </w:tr>
      <w:tr w:rsidR="0059470B" w:rsidRPr="003C18E9" w14:paraId="281FBCEF" w14:textId="77777777" w:rsidTr="00B53239">
        <w:trPr>
          <w:trHeight w:val="736"/>
        </w:trPr>
        <w:tc>
          <w:tcPr>
            <w:tcW w:w="696" w:type="pct"/>
            <w:vAlign w:val="center"/>
          </w:tcPr>
          <w:p w14:paraId="281FBCEC"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ED" w14:textId="48231580"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 xml:space="preserve">Декларация по чл. 3, т. 8 и 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 (по образец </w:t>
            </w:r>
            <w:r w:rsidRPr="002B603E">
              <w:rPr>
                <w:rFonts w:ascii="Verdana" w:hAnsi="Verdana"/>
                <w:bCs/>
                <w:color w:val="auto"/>
                <w:sz w:val="20"/>
                <w:szCs w:val="20"/>
                <w:lang w:val="bg-BG"/>
              </w:rPr>
              <w:t>от документацията</w:t>
            </w:r>
            <w:r w:rsidRPr="002B603E">
              <w:rPr>
                <w:rFonts w:ascii="Verdana" w:hAnsi="Verdana" w:cs="Arial"/>
                <w:color w:val="auto"/>
                <w:sz w:val="20"/>
                <w:szCs w:val="20"/>
                <w:lang w:val="bg-BG"/>
              </w:rPr>
              <w:t>);</w:t>
            </w:r>
          </w:p>
        </w:tc>
        <w:tc>
          <w:tcPr>
            <w:tcW w:w="537" w:type="pct"/>
          </w:tcPr>
          <w:p w14:paraId="281FBCEE" w14:textId="77777777" w:rsidR="0059470B" w:rsidRPr="003C18E9" w:rsidRDefault="0059470B" w:rsidP="00B53239">
            <w:pPr>
              <w:rPr>
                <w:rFonts w:ascii="Verdana" w:hAnsi="Verdana"/>
                <w:color w:val="auto"/>
                <w:sz w:val="20"/>
                <w:szCs w:val="20"/>
                <w:lang w:val="bg-BG"/>
              </w:rPr>
            </w:pPr>
          </w:p>
        </w:tc>
      </w:tr>
      <w:tr w:rsidR="0059470B" w:rsidRPr="003C18E9" w14:paraId="281FBCF3" w14:textId="77777777" w:rsidTr="00B53239">
        <w:trPr>
          <w:trHeight w:val="400"/>
        </w:trPr>
        <w:tc>
          <w:tcPr>
            <w:tcW w:w="696" w:type="pct"/>
            <w:vAlign w:val="center"/>
          </w:tcPr>
          <w:p w14:paraId="281FBCF0"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F1" w14:textId="6E43A5E4"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Оригинал на банкова гаранция за участие или копие от документа за внесена гаранция под формата на парична сума</w:t>
            </w:r>
            <w:r w:rsidRPr="002B603E">
              <w:rPr>
                <w:rFonts w:ascii="Verdana" w:hAnsi="Verdana"/>
                <w:bCs/>
                <w:color w:val="auto"/>
                <w:sz w:val="20"/>
                <w:szCs w:val="20"/>
                <w:lang w:val="bg-BG"/>
              </w:rPr>
              <w:t>;</w:t>
            </w:r>
          </w:p>
        </w:tc>
        <w:tc>
          <w:tcPr>
            <w:tcW w:w="537" w:type="pct"/>
          </w:tcPr>
          <w:p w14:paraId="281FBCF2" w14:textId="77777777" w:rsidR="0059470B" w:rsidRPr="003C18E9" w:rsidRDefault="0059470B" w:rsidP="00B53239">
            <w:pPr>
              <w:rPr>
                <w:rFonts w:ascii="Verdana" w:hAnsi="Verdana"/>
                <w:color w:val="auto"/>
                <w:sz w:val="20"/>
                <w:szCs w:val="20"/>
                <w:lang w:val="bg-BG"/>
              </w:rPr>
            </w:pPr>
          </w:p>
        </w:tc>
      </w:tr>
      <w:tr w:rsidR="0059470B" w:rsidRPr="003C18E9" w14:paraId="281FBCF7" w14:textId="77777777" w:rsidTr="00B53239">
        <w:trPr>
          <w:trHeight w:val="736"/>
        </w:trPr>
        <w:tc>
          <w:tcPr>
            <w:tcW w:w="696" w:type="pct"/>
            <w:vAlign w:val="center"/>
          </w:tcPr>
          <w:p w14:paraId="281FBCF4"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F5" w14:textId="1AED6BBE"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Декларация (по образец от документацията), че кандидатът няма да ползва подизпълнители или посочени видовете работи от предмета на поръчката, които ще се предложат на подизпълнители и съответстващият на тези работи дял в проценти от стойността на обществената поръчка, и предвидените подизпълнители</w:t>
            </w:r>
            <w:r w:rsidRPr="002B603E">
              <w:rPr>
                <w:rFonts w:ascii="Verdana" w:hAnsi="Verdana"/>
                <w:bCs/>
                <w:color w:val="auto"/>
                <w:sz w:val="20"/>
                <w:szCs w:val="20"/>
                <w:lang w:val="bg-BG"/>
              </w:rPr>
              <w:t xml:space="preserve">. </w:t>
            </w:r>
          </w:p>
        </w:tc>
        <w:tc>
          <w:tcPr>
            <w:tcW w:w="537" w:type="pct"/>
          </w:tcPr>
          <w:p w14:paraId="281FBCF6" w14:textId="77777777" w:rsidR="0059470B" w:rsidRPr="003C18E9" w:rsidRDefault="0059470B" w:rsidP="00B53239">
            <w:pPr>
              <w:rPr>
                <w:rFonts w:ascii="Verdana" w:hAnsi="Verdana"/>
                <w:color w:val="auto"/>
                <w:sz w:val="20"/>
                <w:szCs w:val="20"/>
                <w:lang w:val="bg-BG"/>
              </w:rPr>
            </w:pPr>
          </w:p>
        </w:tc>
      </w:tr>
      <w:tr w:rsidR="0059470B" w:rsidRPr="003C18E9" w14:paraId="281FBCFB" w14:textId="77777777" w:rsidTr="00B53239">
        <w:trPr>
          <w:trHeight w:val="979"/>
        </w:trPr>
        <w:tc>
          <w:tcPr>
            <w:tcW w:w="696" w:type="pct"/>
            <w:vAlign w:val="center"/>
          </w:tcPr>
          <w:p w14:paraId="281FBCF8"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F9" w14:textId="5786595A"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 xml:space="preserve">Списък (по образец </w:t>
            </w:r>
            <w:r w:rsidRPr="002B603E">
              <w:rPr>
                <w:rFonts w:ascii="Verdana" w:hAnsi="Verdana"/>
                <w:bCs/>
                <w:color w:val="auto"/>
                <w:sz w:val="20"/>
                <w:szCs w:val="20"/>
                <w:lang w:val="bg-BG"/>
              </w:rPr>
              <w:t>от документацията</w:t>
            </w:r>
            <w:r w:rsidRPr="002B603E">
              <w:rPr>
                <w:rFonts w:ascii="Verdana" w:hAnsi="Verdana" w:cs="Arial"/>
                <w:color w:val="auto"/>
                <w:sz w:val="20"/>
                <w:szCs w:val="20"/>
                <w:lang w:val="bg-BG"/>
              </w:rPr>
              <w:t xml:space="preserve">) с успешно изпълнени и завършени за периода обхващащ предходните 5 години, считано до датата на подаване на заявлението за участие улична канализационна мрежа и улична водопроводна мрежа. </w:t>
            </w:r>
            <w:r w:rsidRPr="002B603E">
              <w:rPr>
                <w:rFonts w:ascii="Verdana" w:hAnsi="Verdana" w:cs="Arial"/>
                <w:color w:val="auto"/>
                <w:sz w:val="20"/>
                <w:szCs w:val="20"/>
                <w:lang w:val="bg-BG"/>
              </w:rPr>
              <w:lastRenderedPageBreak/>
              <w:t>Списъкът трябва да съдържа следната информация за всеки от изпълнените обекти: възложител, наименование на обекта, място на изпълнение, времеви период на изпълнение на строителството (в рамките на изискуемия), стойност на улична канализационна мрежа и улична водопроводна мрежа, изпълнена и завършена, през последните 5 години считано до датата на подаване на заявлението. От списъка трябва да е видно изпълнението на изискванията от т. 17.1. до т. 17.7. по-горе. В случай, че в списъка фигурират обекти, изпълнени от кандидата като част от обединение или като подизпълнител, кандидатът следва да декларира стойността на изпълнените от него работи. Когато в списъка е посочен обект, чието изпълнение е започнало преди периода обхващащ предходните 5 години, считано до датата на подаване на заявлението за участие, то кандидатът следва да декларира стойността на изпълнената част, попадаща в изискуемия период.</w:t>
            </w:r>
          </w:p>
        </w:tc>
        <w:tc>
          <w:tcPr>
            <w:tcW w:w="537" w:type="pct"/>
          </w:tcPr>
          <w:p w14:paraId="281FBCFA" w14:textId="77777777" w:rsidR="0059470B" w:rsidRPr="003C18E9" w:rsidRDefault="0059470B" w:rsidP="00B53239">
            <w:pPr>
              <w:rPr>
                <w:rFonts w:ascii="Verdana" w:hAnsi="Verdana"/>
                <w:color w:val="auto"/>
                <w:sz w:val="20"/>
                <w:szCs w:val="20"/>
                <w:lang w:val="bg-BG"/>
              </w:rPr>
            </w:pPr>
          </w:p>
        </w:tc>
      </w:tr>
      <w:tr w:rsidR="0059470B" w:rsidRPr="003C18E9" w14:paraId="281FBCFF" w14:textId="77777777" w:rsidTr="00B53239">
        <w:trPr>
          <w:trHeight w:val="771"/>
        </w:trPr>
        <w:tc>
          <w:tcPr>
            <w:tcW w:w="696" w:type="pct"/>
            <w:vAlign w:val="center"/>
          </w:tcPr>
          <w:p w14:paraId="281FBCFC"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CFD" w14:textId="2C8A8E3A"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За всеки един от обектите от списъка по предходната точка кандидатът следва да представи удостоверение за добро изпълнение, издадено от съответния възложител, което съдържа стойността, датата, на която е приключило изпълнението, мястото, вида и обема на строителството, както и дали е изпълнено в съответствие с нормативните изисквания. Удостоверенията трябва да съдържат и дата и подпис на издателя и данни за контакт.</w:t>
            </w:r>
          </w:p>
        </w:tc>
        <w:tc>
          <w:tcPr>
            <w:tcW w:w="537" w:type="pct"/>
          </w:tcPr>
          <w:p w14:paraId="281FBCFE" w14:textId="77777777" w:rsidR="0059470B" w:rsidRPr="003C18E9" w:rsidRDefault="0059470B" w:rsidP="00B53239">
            <w:pPr>
              <w:rPr>
                <w:rFonts w:ascii="Verdana" w:hAnsi="Verdana"/>
                <w:color w:val="auto"/>
                <w:sz w:val="20"/>
                <w:szCs w:val="20"/>
                <w:lang w:val="bg-BG"/>
              </w:rPr>
            </w:pPr>
          </w:p>
        </w:tc>
      </w:tr>
      <w:tr w:rsidR="0059470B" w:rsidRPr="003C18E9" w14:paraId="281FBD03" w14:textId="77777777" w:rsidTr="00B53239">
        <w:trPr>
          <w:trHeight w:val="812"/>
        </w:trPr>
        <w:tc>
          <w:tcPr>
            <w:tcW w:w="696" w:type="pct"/>
            <w:vAlign w:val="center"/>
          </w:tcPr>
          <w:p w14:paraId="281FBD00"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D01" w14:textId="57415D4B"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Декларация за техническото оборудване за изпълнението на предмета на поръчката. Списъкът трябва да съдържа информация относно техния вид, капацитет (в приложимите съгласно изискванията случаи) и собственост. Посочените в декларацията основно оборудване, транспортни средства и механизация трябва да отговарят на изискванията на т. 17.8. и съответствието им с тези изисквания трябва да е видно в декларацията. В случай, че кандидатът е декларирал оборудване като ресурс на трето лице, следва да посочи в декларацията наименованието на третото лице и да представи доказателства, че при изпълнението на поръчката ще има на разположение ресурсите на третите лица.</w:t>
            </w:r>
          </w:p>
        </w:tc>
        <w:tc>
          <w:tcPr>
            <w:tcW w:w="537" w:type="pct"/>
          </w:tcPr>
          <w:p w14:paraId="281FBD02" w14:textId="77777777" w:rsidR="0059470B" w:rsidRPr="003C18E9" w:rsidRDefault="0059470B" w:rsidP="00B53239">
            <w:pPr>
              <w:rPr>
                <w:rFonts w:ascii="Verdana" w:hAnsi="Verdana"/>
                <w:color w:val="auto"/>
                <w:sz w:val="20"/>
                <w:szCs w:val="20"/>
                <w:lang w:val="bg-BG"/>
              </w:rPr>
            </w:pPr>
          </w:p>
        </w:tc>
      </w:tr>
      <w:tr w:rsidR="0059470B" w:rsidRPr="003C18E9" w14:paraId="281FBD07" w14:textId="77777777" w:rsidTr="00B53239">
        <w:trPr>
          <w:trHeight w:val="859"/>
        </w:trPr>
        <w:tc>
          <w:tcPr>
            <w:tcW w:w="696" w:type="pct"/>
            <w:vAlign w:val="center"/>
          </w:tcPr>
          <w:p w14:paraId="281FBD04" w14:textId="77777777" w:rsidR="0059470B" w:rsidRPr="003C18E9" w:rsidRDefault="0059470B" w:rsidP="00B53239">
            <w:pPr>
              <w:numPr>
                <w:ilvl w:val="0"/>
                <w:numId w:val="19"/>
              </w:numPr>
              <w:jc w:val="center"/>
              <w:rPr>
                <w:rFonts w:ascii="Verdana" w:hAnsi="Verdana"/>
                <w:color w:val="auto"/>
                <w:sz w:val="20"/>
                <w:szCs w:val="20"/>
                <w:lang w:val="bg-BG"/>
              </w:rPr>
            </w:pPr>
            <w:bookmarkStart w:id="35" w:name="_GoBack" w:colFirst="1" w:colLast="1"/>
          </w:p>
        </w:tc>
        <w:tc>
          <w:tcPr>
            <w:tcW w:w="3767" w:type="pct"/>
          </w:tcPr>
          <w:p w14:paraId="281FBD05" w14:textId="2F660472" w:rsidR="0059470B" w:rsidRPr="003C18E9" w:rsidRDefault="0059470B" w:rsidP="007F6821">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Списък включващ квалифицирания инженерно - технически персонал и работници, които ще отговарят за изпълнение на предмета на обществената поръчка, съгласно изискванията в т. 17.9 по-горе. В списъка следва да са посочени образованието или професионалната квалификация и професионалния  опит  на лицата, които ще отговарят за изпълнение на предмета на обществената поръчка. От информацията в списъка (по образец от документацията) следва да е видно съответствието на предложения квалифициран инженерно - технически персонал и работници с изискванията посочени в т. 17.9 по-горе.</w:t>
            </w:r>
          </w:p>
        </w:tc>
        <w:tc>
          <w:tcPr>
            <w:tcW w:w="537" w:type="pct"/>
          </w:tcPr>
          <w:p w14:paraId="281FBD06" w14:textId="77777777" w:rsidR="0059470B" w:rsidRPr="003C18E9" w:rsidRDefault="0059470B" w:rsidP="00B53239">
            <w:pPr>
              <w:rPr>
                <w:rFonts w:ascii="Verdana" w:hAnsi="Verdana"/>
                <w:color w:val="auto"/>
                <w:sz w:val="20"/>
                <w:szCs w:val="20"/>
                <w:lang w:val="bg-BG"/>
              </w:rPr>
            </w:pPr>
          </w:p>
        </w:tc>
      </w:tr>
      <w:bookmarkEnd w:id="35"/>
      <w:tr w:rsidR="0059470B" w:rsidRPr="003C18E9" w14:paraId="281FBD0B" w14:textId="77777777" w:rsidTr="00B53239">
        <w:trPr>
          <w:trHeight w:val="859"/>
        </w:trPr>
        <w:tc>
          <w:tcPr>
            <w:tcW w:w="696" w:type="pct"/>
            <w:vAlign w:val="center"/>
          </w:tcPr>
          <w:p w14:paraId="281FBD08"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Pr>
          <w:p w14:paraId="281FBD09" w14:textId="6AB9EF12"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 xml:space="preserve">Декларация, в която кандидатът потвърждава, че квалифицирания инженерно-технически персонал и работници ще бъдат реално ангажирани във възлаганите обекти при изпълнението на обществената поръчка и няма да сменя лицата, посочени в офертата му, без предварително писмено уведомление до Възложителя. </w:t>
            </w:r>
          </w:p>
        </w:tc>
        <w:tc>
          <w:tcPr>
            <w:tcW w:w="537" w:type="pct"/>
          </w:tcPr>
          <w:p w14:paraId="281FBD0A" w14:textId="77777777" w:rsidR="0059470B" w:rsidRPr="003C18E9" w:rsidRDefault="0059470B" w:rsidP="00B53239">
            <w:pPr>
              <w:rPr>
                <w:rFonts w:ascii="Verdana" w:hAnsi="Verdana"/>
                <w:color w:val="auto"/>
                <w:sz w:val="20"/>
                <w:szCs w:val="20"/>
                <w:lang w:val="bg-BG"/>
              </w:rPr>
            </w:pPr>
          </w:p>
        </w:tc>
      </w:tr>
      <w:tr w:rsidR="0059470B" w:rsidRPr="003C18E9" w14:paraId="281FBD0F" w14:textId="77777777" w:rsidTr="00B53239">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281FBD0C"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281FBD0D" w14:textId="219F9669"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 xml:space="preserve">Копие от удостоверение за вписване в Централен професионален регистър на строителя с право да изпълнява строежи от четвърта група, от първа до четвърта категория и втора група от втора до четвърта категория </w:t>
            </w:r>
            <w:r w:rsidRPr="002B603E">
              <w:rPr>
                <w:rFonts w:ascii="Verdana" w:hAnsi="Verdana" w:cs="Arial"/>
                <w:b/>
                <w:color w:val="auto"/>
                <w:sz w:val="20"/>
                <w:szCs w:val="20"/>
                <w:lang w:val="bg-BG"/>
              </w:rPr>
              <w:t>или</w:t>
            </w:r>
            <w:r w:rsidRPr="002B603E">
              <w:rPr>
                <w:rFonts w:ascii="Verdana" w:hAnsi="Verdana" w:cs="Arial"/>
                <w:color w:val="auto"/>
                <w:sz w:val="20"/>
                <w:szCs w:val="20"/>
                <w:lang w:val="bg-BG"/>
              </w:rPr>
              <w:t xml:space="preserve"> декларация от кандидата, че в случай че бъде избран за изпълнител, преди подписването на договора ще се регистрира в Централен професионален регистър на строителя с право да изпълнява строежи от четвърта група, от първа до четвърта категория и втора група от втора до четвърта категория, като преди подписването на договора ще представи на Възложителя копие от удостоверението за вписване в Централен професионален регистър на строителя, удостоверяващо правото на кандидата/изпълнителя да изпълнява строежи от четвърта група, от първа до четвърта категория и втора група от втора до четвърта категория.</w:t>
            </w:r>
          </w:p>
        </w:tc>
        <w:tc>
          <w:tcPr>
            <w:tcW w:w="537" w:type="pct"/>
            <w:tcBorders>
              <w:top w:val="single" w:sz="4" w:space="0" w:color="auto"/>
              <w:left w:val="single" w:sz="4" w:space="0" w:color="auto"/>
              <w:bottom w:val="single" w:sz="4" w:space="0" w:color="auto"/>
              <w:right w:val="single" w:sz="4" w:space="0" w:color="auto"/>
            </w:tcBorders>
          </w:tcPr>
          <w:p w14:paraId="281FBD0E" w14:textId="77777777" w:rsidR="0059470B" w:rsidRPr="003C18E9" w:rsidRDefault="0059470B" w:rsidP="00B53239">
            <w:pPr>
              <w:rPr>
                <w:rFonts w:ascii="Verdana" w:hAnsi="Verdana"/>
                <w:color w:val="auto"/>
                <w:sz w:val="20"/>
                <w:szCs w:val="20"/>
                <w:lang w:val="bg-BG"/>
              </w:rPr>
            </w:pPr>
          </w:p>
        </w:tc>
      </w:tr>
      <w:tr w:rsidR="0059470B" w:rsidRPr="003C18E9" w14:paraId="281FBD13" w14:textId="77777777" w:rsidTr="00B53239">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281FBD10"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281FBD11" w14:textId="53590C41"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Заверено от кандидата копие на валиден сертификат за регистрация по ISO 9001 или еквивалент, издаден от акредитиран орган, с обхват на сертификацията строителство, включващо строителството, предмет на поръчката;</w:t>
            </w:r>
          </w:p>
        </w:tc>
        <w:tc>
          <w:tcPr>
            <w:tcW w:w="537" w:type="pct"/>
            <w:tcBorders>
              <w:top w:val="single" w:sz="4" w:space="0" w:color="auto"/>
              <w:left w:val="single" w:sz="4" w:space="0" w:color="auto"/>
              <w:bottom w:val="single" w:sz="4" w:space="0" w:color="auto"/>
              <w:right w:val="single" w:sz="4" w:space="0" w:color="auto"/>
            </w:tcBorders>
          </w:tcPr>
          <w:p w14:paraId="281FBD12" w14:textId="77777777" w:rsidR="0059470B" w:rsidRPr="003C18E9" w:rsidRDefault="0059470B" w:rsidP="00B53239">
            <w:pPr>
              <w:rPr>
                <w:rFonts w:ascii="Verdana" w:hAnsi="Verdana"/>
                <w:color w:val="auto"/>
                <w:sz w:val="20"/>
                <w:szCs w:val="20"/>
                <w:lang w:val="bg-BG"/>
              </w:rPr>
            </w:pPr>
          </w:p>
        </w:tc>
      </w:tr>
      <w:tr w:rsidR="0059470B" w:rsidRPr="003C18E9" w14:paraId="281FBD17" w14:textId="77777777" w:rsidTr="00B53239">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281FBD14"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281FBD15" w14:textId="7149BD61"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cs="Arial"/>
                <w:color w:val="auto"/>
                <w:sz w:val="20"/>
                <w:szCs w:val="20"/>
                <w:lang w:val="bg-BG"/>
              </w:rPr>
              <w:t>Заверено от кандидата копие на валиден сертификат за регистрация по ISO 14001 или еквивалент, издаден от акредитиран орган, с обхват на сертификацията строителство, включващо строителството, предмет на поръчката.</w:t>
            </w:r>
          </w:p>
        </w:tc>
        <w:tc>
          <w:tcPr>
            <w:tcW w:w="537" w:type="pct"/>
            <w:tcBorders>
              <w:top w:val="single" w:sz="4" w:space="0" w:color="auto"/>
              <w:left w:val="single" w:sz="4" w:space="0" w:color="auto"/>
              <w:bottom w:val="single" w:sz="4" w:space="0" w:color="auto"/>
              <w:right w:val="single" w:sz="4" w:space="0" w:color="auto"/>
            </w:tcBorders>
          </w:tcPr>
          <w:p w14:paraId="281FBD16" w14:textId="77777777" w:rsidR="0059470B" w:rsidRPr="003C18E9" w:rsidRDefault="0059470B" w:rsidP="00B53239">
            <w:pPr>
              <w:rPr>
                <w:rFonts w:ascii="Verdana" w:hAnsi="Verdana"/>
                <w:color w:val="auto"/>
                <w:sz w:val="20"/>
                <w:szCs w:val="20"/>
                <w:lang w:val="bg-BG"/>
              </w:rPr>
            </w:pPr>
          </w:p>
        </w:tc>
      </w:tr>
      <w:tr w:rsidR="0059470B" w:rsidRPr="003C18E9" w14:paraId="281FBD1B" w14:textId="77777777" w:rsidTr="00B53239">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281FBD18" w14:textId="77777777" w:rsidR="0059470B" w:rsidRPr="003C18E9" w:rsidRDefault="0059470B" w:rsidP="00B53239">
            <w:pPr>
              <w:numPr>
                <w:ilvl w:val="0"/>
                <w:numId w:val="19"/>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281FBD19" w14:textId="1F69AA40" w:rsidR="0059470B" w:rsidRPr="003C18E9" w:rsidRDefault="0059470B" w:rsidP="00F24AC6">
            <w:pPr>
              <w:pStyle w:val="p50"/>
              <w:spacing w:before="90" w:after="90" w:line="240" w:lineRule="auto"/>
              <w:ind w:left="0" w:firstLine="0"/>
              <w:rPr>
                <w:rFonts w:ascii="Verdana" w:hAnsi="Verdana" w:cs="Arial"/>
                <w:color w:val="auto"/>
                <w:sz w:val="20"/>
                <w:szCs w:val="20"/>
                <w:lang w:val="bg-BG"/>
              </w:rPr>
            </w:pPr>
            <w:r w:rsidRPr="002B603E">
              <w:rPr>
                <w:rFonts w:ascii="Verdana" w:hAnsi="Verdana"/>
                <w:bCs/>
                <w:color w:val="auto"/>
                <w:sz w:val="20"/>
                <w:szCs w:val="20"/>
                <w:lang w:val="bg-BG"/>
              </w:rPr>
              <w:t>Списък на документите, съдържащи се в заявлението, подписан от кандидата (по образец)</w:t>
            </w:r>
            <w:r w:rsidR="00B33F6B">
              <w:rPr>
                <w:rFonts w:ascii="Verdana" w:hAnsi="Verdana"/>
                <w:bCs/>
                <w:color w:val="auto"/>
                <w:sz w:val="20"/>
                <w:szCs w:val="20"/>
                <w:lang w:val="bg-BG"/>
              </w:rPr>
              <w:t>.</w:t>
            </w:r>
          </w:p>
        </w:tc>
        <w:tc>
          <w:tcPr>
            <w:tcW w:w="537" w:type="pct"/>
            <w:tcBorders>
              <w:top w:val="single" w:sz="4" w:space="0" w:color="auto"/>
              <w:left w:val="single" w:sz="4" w:space="0" w:color="auto"/>
              <w:bottom w:val="single" w:sz="4" w:space="0" w:color="auto"/>
              <w:right w:val="single" w:sz="4" w:space="0" w:color="auto"/>
            </w:tcBorders>
          </w:tcPr>
          <w:p w14:paraId="281FBD1A" w14:textId="77777777" w:rsidR="0059470B" w:rsidRPr="003C18E9" w:rsidRDefault="0059470B" w:rsidP="00B53239">
            <w:pPr>
              <w:rPr>
                <w:rFonts w:ascii="Verdana" w:hAnsi="Verdana"/>
                <w:color w:val="auto"/>
                <w:sz w:val="20"/>
                <w:szCs w:val="20"/>
                <w:lang w:val="bg-BG"/>
              </w:rPr>
            </w:pPr>
          </w:p>
        </w:tc>
      </w:tr>
      <w:tr w:rsidR="0059470B" w:rsidRPr="003C18E9" w14:paraId="281FBD1F" w14:textId="77777777" w:rsidTr="00B53239">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281FBD1C" w14:textId="77777777" w:rsidR="00BD1FC3" w:rsidRPr="003C18E9" w:rsidRDefault="00BD1FC3" w:rsidP="00B53239">
            <w:pPr>
              <w:numPr>
                <w:ilvl w:val="0"/>
                <w:numId w:val="19"/>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281FBD1D" w14:textId="77777777" w:rsidR="00BD1FC3" w:rsidRPr="003C18E9" w:rsidRDefault="000A032B" w:rsidP="00B53239">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3C18E9">
              <w:rPr>
                <w:rFonts w:ascii="Verdana" w:hAnsi="Verdana"/>
                <w:bCs/>
                <w:color w:val="auto"/>
                <w:sz w:val="20"/>
                <w:szCs w:val="20"/>
                <w:lang w:val="bg-BG"/>
              </w:rPr>
              <w:t>Други …………..</w:t>
            </w:r>
          </w:p>
        </w:tc>
        <w:tc>
          <w:tcPr>
            <w:tcW w:w="537" w:type="pct"/>
            <w:tcBorders>
              <w:top w:val="single" w:sz="4" w:space="0" w:color="auto"/>
              <w:left w:val="single" w:sz="4" w:space="0" w:color="auto"/>
              <w:bottom w:val="single" w:sz="4" w:space="0" w:color="auto"/>
              <w:right w:val="single" w:sz="4" w:space="0" w:color="auto"/>
            </w:tcBorders>
          </w:tcPr>
          <w:p w14:paraId="281FBD1E" w14:textId="77777777" w:rsidR="00BD1FC3" w:rsidRPr="003C18E9" w:rsidRDefault="00BD1FC3" w:rsidP="00B53239">
            <w:pPr>
              <w:rPr>
                <w:rFonts w:ascii="Verdana" w:hAnsi="Verdana"/>
                <w:color w:val="auto"/>
                <w:sz w:val="20"/>
                <w:szCs w:val="20"/>
                <w:lang w:val="bg-BG"/>
              </w:rPr>
            </w:pPr>
          </w:p>
        </w:tc>
      </w:tr>
      <w:tr w:rsidR="0059470B" w:rsidRPr="003C18E9" w14:paraId="281FBD23" w14:textId="77777777" w:rsidTr="00B53239">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281FBD20" w14:textId="77777777" w:rsidR="00BD1FC3" w:rsidRPr="003C18E9" w:rsidRDefault="00BD1FC3" w:rsidP="00B53239">
            <w:pPr>
              <w:numPr>
                <w:ilvl w:val="0"/>
                <w:numId w:val="19"/>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281FBD21" w14:textId="77777777" w:rsidR="00BD1FC3" w:rsidRPr="003C18E9" w:rsidRDefault="00BD1FC3" w:rsidP="00B53239">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3C18E9">
              <w:rPr>
                <w:rFonts w:ascii="Verdana" w:hAnsi="Verdana"/>
                <w:bCs/>
                <w:color w:val="auto"/>
                <w:sz w:val="20"/>
                <w:szCs w:val="20"/>
                <w:lang w:val="bg-BG"/>
              </w:rPr>
              <w:t>Други …………..</w:t>
            </w:r>
          </w:p>
        </w:tc>
        <w:tc>
          <w:tcPr>
            <w:tcW w:w="537" w:type="pct"/>
            <w:tcBorders>
              <w:top w:val="single" w:sz="4" w:space="0" w:color="auto"/>
              <w:left w:val="single" w:sz="4" w:space="0" w:color="auto"/>
              <w:bottom w:val="single" w:sz="4" w:space="0" w:color="auto"/>
              <w:right w:val="single" w:sz="4" w:space="0" w:color="auto"/>
            </w:tcBorders>
          </w:tcPr>
          <w:p w14:paraId="281FBD22" w14:textId="77777777" w:rsidR="00BD1FC3" w:rsidRPr="003C18E9" w:rsidRDefault="00BD1FC3" w:rsidP="00B53239">
            <w:pPr>
              <w:rPr>
                <w:rFonts w:ascii="Verdana" w:hAnsi="Verdana"/>
                <w:color w:val="auto"/>
                <w:sz w:val="20"/>
                <w:szCs w:val="20"/>
                <w:lang w:val="bg-BG"/>
              </w:rPr>
            </w:pPr>
          </w:p>
        </w:tc>
      </w:tr>
      <w:tr w:rsidR="0059470B" w:rsidRPr="003C18E9" w14:paraId="281FBD27" w14:textId="77777777" w:rsidTr="00B53239">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281FBD24" w14:textId="77777777" w:rsidR="00BD1FC3" w:rsidRPr="003C18E9" w:rsidRDefault="00BD1FC3" w:rsidP="00B53239">
            <w:pPr>
              <w:numPr>
                <w:ilvl w:val="0"/>
                <w:numId w:val="19"/>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281FBD25" w14:textId="77777777" w:rsidR="00BD1FC3" w:rsidRPr="003C18E9" w:rsidRDefault="00BD1FC3" w:rsidP="00B53239">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3C18E9">
              <w:rPr>
                <w:rFonts w:ascii="Verdana" w:hAnsi="Verdana"/>
                <w:bCs/>
                <w:color w:val="auto"/>
                <w:sz w:val="20"/>
                <w:szCs w:val="20"/>
                <w:lang w:val="bg-BG"/>
              </w:rPr>
              <w:t>Други …………..</w:t>
            </w:r>
          </w:p>
        </w:tc>
        <w:tc>
          <w:tcPr>
            <w:tcW w:w="537" w:type="pct"/>
            <w:tcBorders>
              <w:top w:val="single" w:sz="4" w:space="0" w:color="auto"/>
              <w:left w:val="single" w:sz="4" w:space="0" w:color="auto"/>
              <w:bottom w:val="single" w:sz="4" w:space="0" w:color="auto"/>
              <w:right w:val="single" w:sz="4" w:space="0" w:color="auto"/>
            </w:tcBorders>
          </w:tcPr>
          <w:p w14:paraId="281FBD26" w14:textId="77777777" w:rsidR="00BD1FC3" w:rsidRPr="003C18E9" w:rsidRDefault="00BD1FC3" w:rsidP="00B53239">
            <w:pPr>
              <w:rPr>
                <w:rFonts w:ascii="Verdana" w:hAnsi="Verdana"/>
                <w:color w:val="auto"/>
                <w:sz w:val="20"/>
                <w:szCs w:val="20"/>
                <w:lang w:val="bg-BG"/>
              </w:rPr>
            </w:pPr>
          </w:p>
        </w:tc>
      </w:tr>
      <w:tr w:rsidR="0059470B" w:rsidRPr="003C18E9" w14:paraId="281FBD2B" w14:textId="77777777" w:rsidTr="00B53239">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281FBD28" w14:textId="77777777" w:rsidR="00BD1FC3" w:rsidRPr="003C18E9" w:rsidRDefault="00BD1FC3" w:rsidP="00B53239">
            <w:pPr>
              <w:numPr>
                <w:ilvl w:val="0"/>
                <w:numId w:val="19"/>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281FBD29" w14:textId="77777777" w:rsidR="00BD1FC3" w:rsidRPr="003C18E9" w:rsidRDefault="00BD1FC3" w:rsidP="00B53239">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3C18E9">
              <w:rPr>
                <w:rFonts w:ascii="Verdana" w:hAnsi="Verdana"/>
                <w:bCs/>
                <w:color w:val="auto"/>
                <w:sz w:val="20"/>
                <w:szCs w:val="20"/>
                <w:lang w:val="bg-BG"/>
              </w:rPr>
              <w:t>Други …………..</w:t>
            </w:r>
          </w:p>
        </w:tc>
        <w:tc>
          <w:tcPr>
            <w:tcW w:w="537" w:type="pct"/>
            <w:tcBorders>
              <w:top w:val="single" w:sz="4" w:space="0" w:color="auto"/>
              <w:left w:val="single" w:sz="4" w:space="0" w:color="auto"/>
              <w:bottom w:val="single" w:sz="4" w:space="0" w:color="auto"/>
              <w:right w:val="single" w:sz="4" w:space="0" w:color="auto"/>
            </w:tcBorders>
          </w:tcPr>
          <w:p w14:paraId="281FBD2A" w14:textId="77777777" w:rsidR="00BD1FC3" w:rsidRPr="003C18E9" w:rsidRDefault="00BD1FC3" w:rsidP="00B53239">
            <w:pPr>
              <w:rPr>
                <w:rFonts w:ascii="Verdana" w:hAnsi="Verdana"/>
                <w:color w:val="auto"/>
                <w:sz w:val="20"/>
                <w:szCs w:val="20"/>
                <w:lang w:val="bg-BG"/>
              </w:rPr>
            </w:pPr>
          </w:p>
        </w:tc>
      </w:tr>
    </w:tbl>
    <w:p w14:paraId="281FBD2C" w14:textId="77777777" w:rsidR="00BD1FC3" w:rsidRPr="003C18E9" w:rsidRDefault="00BD1FC3" w:rsidP="00BD1FC3">
      <w:pPr>
        <w:overflowPunct w:val="0"/>
        <w:autoSpaceDE w:val="0"/>
        <w:autoSpaceDN w:val="0"/>
        <w:adjustRightInd w:val="0"/>
        <w:ind w:left="2880" w:right="-57" w:firstLine="720"/>
        <w:jc w:val="both"/>
        <w:outlineLvl w:val="0"/>
        <w:rPr>
          <w:rFonts w:ascii="Verdana" w:hAnsi="Verdana" w:cs="Arial"/>
          <w:bCs/>
          <w:color w:val="auto"/>
          <w:sz w:val="20"/>
          <w:szCs w:val="20"/>
          <w:lang w:val="bg-BG"/>
        </w:rPr>
      </w:pPr>
    </w:p>
    <w:p w14:paraId="281FBD2D" w14:textId="77777777" w:rsidR="00BD1FC3" w:rsidRPr="003C18E9" w:rsidRDefault="00BD1FC3" w:rsidP="00BD1FC3">
      <w:pPr>
        <w:overflowPunct w:val="0"/>
        <w:autoSpaceDE w:val="0"/>
        <w:autoSpaceDN w:val="0"/>
        <w:adjustRightInd w:val="0"/>
        <w:ind w:right="-57"/>
        <w:jc w:val="both"/>
        <w:outlineLvl w:val="0"/>
        <w:rPr>
          <w:rFonts w:ascii="Verdana" w:hAnsi="Verdana" w:cs="Arial"/>
          <w:bCs/>
          <w:color w:val="auto"/>
          <w:sz w:val="20"/>
          <w:szCs w:val="20"/>
          <w:lang w:val="bg-BG"/>
        </w:rPr>
      </w:pPr>
      <w:r w:rsidRPr="003C18E9">
        <w:rPr>
          <w:rFonts w:ascii="Verdana" w:hAnsi="Verdana" w:cs="Arial"/>
          <w:bCs/>
          <w:color w:val="auto"/>
          <w:sz w:val="20"/>
          <w:szCs w:val="20"/>
          <w:lang w:val="bg-BG"/>
        </w:rPr>
        <w:t xml:space="preserve">Подпис на представляващия кандидата:                                                          </w:t>
      </w:r>
    </w:p>
    <w:p w14:paraId="281FBD2E" w14:textId="77777777" w:rsidR="00BD1FC3" w:rsidRPr="003C18E9" w:rsidRDefault="00BD1FC3" w:rsidP="00BD1FC3">
      <w:pPr>
        <w:overflowPunct w:val="0"/>
        <w:autoSpaceDE w:val="0"/>
        <w:autoSpaceDN w:val="0"/>
        <w:adjustRightInd w:val="0"/>
        <w:ind w:left="891" w:right="-57" w:firstLine="720"/>
        <w:jc w:val="both"/>
        <w:outlineLvl w:val="0"/>
        <w:rPr>
          <w:rFonts w:ascii="Verdana" w:hAnsi="Verdana" w:cs="Arial"/>
          <w:bCs/>
          <w:color w:val="auto"/>
          <w:sz w:val="20"/>
          <w:szCs w:val="20"/>
          <w:lang w:val="bg-BG"/>
        </w:rPr>
        <w:sectPr w:rsidR="00BD1FC3" w:rsidRPr="003C18E9" w:rsidSect="00B53239">
          <w:pgSz w:w="11909" w:h="16834" w:code="9"/>
          <w:pgMar w:top="902" w:right="1440" w:bottom="1440" w:left="1440" w:header="709" w:footer="0" w:gutter="0"/>
          <w:cols w:space="708"/>
          <w:docGrid w:linePitch="360"/>
        </w:sectPr>
      </w:pPr>
      <w:r w:rsidRPr="003C18E9">
        <w:rPr>
          <w:rFonts w:ascii="Verdana" w:hAnsi="Verdana" w:cs="Arial"/>
          <w:bCs/>
          <w:color w:val="auto"/>
          <w:sz w:val="20"/>
          <w:szCs w:val="20"/>
          <w:lang w:val="bg-BG"/>
        </w:rPr>
        <w:t xml:space="preserve">                                                       /............................./                                                                                  </w:t>
      </w:r>
    </w:p>
    <w:p w14:paraId="281FBD2F" w14:textId="77777777" w:rsidR="00BD1FC3" w:rsidRPr="003C18E9" w:rsidRDefault="00BD1FC3" w:rsidP="00BD1FC3">
      <w:pPr>
        <w:spacing w:before="60" w:after="60"/>
        <w:ind w:right="299"/>
        <w:jc w:val="both"/>
        <w:rPr>
          <w:rFonts w:ascii="Verdana" w:hAnsi="Verdana"/>
          <w:b/>
          <w:color w:val="auto"/>
          <w:sz w:val="20"/>
          <w:szCs w:val="20"/>
          <w:lang w:val="bg-BG"/>
        </w:rPr>
      </w:pPr>
      <w:bookmarkStart w:id="36" w:name="_Ref90871220"/>
      <w:bookmarkEnd w:id="36"/>
      <w:r w:rsidRPr="003C18E9">
        <w:rPr>
          <w:rFonts w:ascii="Verdana" w:hAnsi="Verdana"/>
          <w:b/>
          <w:color w:val="auto"/>
          <w:sz w:val="20"/>
          <w:szCs w:val="20"/>
          <w:lang w:val="bg-BG"/>
        </w:rPr>
        <w:lastRenderedPageBreak/>
        <w:t>ДО “СОФИЙСКА ВОДА” АД</w:t>
      </w:r>
    </w:p>
    <w:p w14:paraId="281FBD30" w14:textId="77777777" w:rsidR="00BD1FC3" w:rsidRPr="003C18E9" w:rsidRDefault="00BD1FC3" w:rsidP="00BD1FC3">
      <w:pPr>
        <w:spacing w:before="60" w:after="60"/>
        <w:ind w:right="299"/>
        <w:jc w:val="both"/>
        <w:rPr>
          <w:rFonts w:ascii="Verdana" w:hAnsi="Verdana"/>
          <w:b/>
          <w:color w:val="auto"/>
          <w:sz w:val="20"/>
          <w:szCs w:val="20"/>
          <w:lang w:val="bg-BG"/>
        </w:rPr>
      </w:pPr>
      <w:r w:rsidRPr="003C18E9">
        <w:rPr>
          <w:rFonts w:ascii="Verdana" w:hAnsi="Verdana"/>
          <w:b/>
          <w:color w:val="auto"/>
          <w:sz w:val="20"/>
          <w:szCs w:val="20"/>
          <w:lang w:val="bg-BG"/>
        </w:rPr>
        <w:t>БЛАНКА ЗА ПОДАВАНЕ НА ПЪРВОНАЧАЛНА ОФЕРТА</w:t>
      </w:r>
    </w:p>
    <w:p w14:paraId="5BD75609" w14:textId="1B872122" w:rsidR="00E9248A" w:rsidRPr="003C18E9" w:rsidRDefault="00E9248A" w:rsidP="00BD1FC3">
      <w:pPr>
        <w:spacing w:before="60" w:after="60"/>
        <w:ind w:right="299"/>
        <w:jc w:val="both"/>
        <w:rPr>
          <w:rFonts w:ascii="Verdana" w:hAnsi="Verdana"/>
          <w:b/>
          <w:color w:val="auto"/>
          <w:sz w:val="20"/>
          <w:szCs w:val="20"/>
          <w:lang w:val="bg-BG"/>
        </w:rPr>
      </w:pPr>
      <w:r w:rsidRPr="003C18E9">
        <w:rPr>
          <w:rFonts w:ascii="Verdana" w:hAnsi="Verdana"/>
          <w:b/>
          <w:color w:val="auto"/>
          <w:sz w:val="20"/>
          <w:szCs w:val="20"/>
          <w:lang w:val="bg-BG"/>
        </w:rPr>
        <w:t>За обособена позиция ……………………………</w:t>
      </w:r>
      <w:r w:rsidR="00A73B38" w:rsidRPr="003C18E9">
        <w:rPr>
          <w:rFonts w:ascii="Verdana" w:hAnsi="Verdana"/>
          <w:b/>
          <w:color w:val="auto"/>
          <w:sz w:val="20"/>
          <w:szCs w:val="20"/>
          <w:lang w:val="bg-BG"/>
        </w:rPr>
        <w:t>……………………………..</w:t>
      </w:r>
    </w:p>
    <w:p w14:paraId="281FBD31" w14:textId="35587883" w:rsidR="00BD1FC3" w:rsidRPr="003C18E9" w:rsidRDefault="00BD1FC3" w:rsidP="00BD1FC3">
      <w:pPr>
        <w:spacing w:before="60" w:after="60"/>
        <w:ind w:right="299"/>
        <w:jc w:val="both"/>
        <w:rPr>
          <w:rFonts w:ascii="Verdana" w:hAnsi="Verdana"/>
          <w:b/>
          <w:color w:val="auto"/>
          <w:sz w:val="20"/>
          <w:szCs w:val="20"/>
          <w:lang w:val="bg-BG"/>
        </w:rPr>
      </w:pPr>
      <w:r w:rsidRPr="003C18E9">
        <w:rPr>
          <w:rFonts w:ascii="Verdana" w:hAnsi="Verdana"/>
          <w:b/>
          <w:color w:val="auto"/>
          <w:sz w:val="20"/>
          <w:szCs w:val="20"/>
          <w:lang w:val="bg-BG"/>
        </w:rPr>
        <w:t xml:space="preserve">Процедура № ТТ001441 за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w:t>
      </w:r>
      <w:r w:rsidR="00F4153E" w:rsidRPr="003C18E9">
        <w:rPr>
          <w:rFonts w:ascii="Verdana" w:hAnsi="Verdana"/>
          <w:b/>
          <w:color w:val="auto"/>
          <w:sz w:val="20"/>
          <w:szCs w:val="20"/>
          <w:lang w:val="bg-BG"/>
        </w:rPr>
        <w:t>зона Юг и зона Север</w:t>
      </w:r>
      <w:r w:rsidRPr="003C18E9">
        <w:rPr>
          <w:rFonts w:ascii="Verdana" w:hAnsi="Verdana"/>
          <w:b/>
          <w:color w:val="auto"/>
          <w:sz w:val="20"/>
          <w:szCs w:val="20"/>
          <w:lang w:val="bg-BG"/>
        </w:rPr>
        <w:t>”</w:t>
      </w:r>
    </w:p>
    <w:p w14:paraId="281FBD32"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След като се запознахме и приехме условията на тази процедура, предлагаме с настоящето да извършим работите, подробно описани в Раздел А: „Техническо задание – предмет на договора”, на цени, които са посочени в първоначалната оферта и впоследствие договорени, и в съответствие с приложените спецификации, подчинени във всяко отношение на условията на </w:t>
      </w:r>
      <w:proofErr w:type="spellStart"/>
      <w:r w:rsidRPr="003C18E9">
        <w:rPr>
          <w:rFonts w:ascii="Verdana" w:hAnsi="Verdana"/>
          <w:color w:val="auto"/>
          <w:sz w:val="20"/>
          <w:szCs w:val="20"/>
          <w:lang w:val="bg-BG"/>
        </w:rPr>
        <w:t>проекто-договора</w:t>
      </w:r>
      <w:proofErr w:type="spellEnd"/>
      <w:r w:rsidRPr="003C18E9">
        <w:rPr>
          <w:rFonts w:ascii="Verdana" w:hAnsi="Verdana"/>
          <w:color w:val="auto"/>
          <w:sz w:val="20"/>
          <w:szCs w:val="20"/>
          <w:lang w:val="bg-BG"/>
        </w:rPr>
        <w:t xml:space="preserve">, включително Раздели А, Б, В и Г </w:t>
      </w:r>
      <w:r w:rsidRPr="003C18E9">
        <w:rPr>
          <w:rFonts w:ascii="Verdana" w:hAnsi="Verdana" w:cs="Bookman Old Style"/>
          <w:color w:val="auto"/>
          <w:sz w:val="20"/>
          <w:szCs w:val="20"/>
          <w:lang w:val="bg-BG"/>
        </w:rPr>
        <w:t>и Приложенията</w:t>
      </w:r>
      <w:r w:rsidRPr="003C18E9">
        <w:rPr>
          <w:rFonts w:ascii="Verdana" w:hAnsi="Verdana"/>
          <w:color w:val="auto"/>
          <w:sz w:val="20"/>
          <w:szCs w:val="20"/>
          <w:lang w:val="bg-BG"/>
        </w:rPr>
        <w:t>.</w:t>
      </w:r>
    </w:p>
    <w:p w14:paraId="281FBD33" w14:textId="6DB9B715"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 xml:space="preserve">Тази оферта остава валидна за срок от </w:t>
      </w:r>
      <w:r w:rsidRPr="003C18E9">
        <w:rPr>
          <w:rFonts w:ascii="Verdana" w:hAnsi="Verdana"/>
          <w:b/>
          <w:color w:val="auto"/>
          <w:sz w:val="20"/>
          <w:szCs w:val="20"/>
          <w:lang w:val="bg-BG"/>
        </w:rPr>
        <w:t>......................</w:t>
      </w:r>
      <w:r w:rsidRPr="003C18E9">
        <w:rPr>
          <w:rFonts w:ascii="Verdana" w:hAnsi="Verdana"/>
          <w:color w:val="auto"/>
          <w:sz w:val="20"/>
          <w:szCs w:val="20"/>
          <w:lang w:val="bg-BG"/>
        </w:rPr>
        <w:t xml:space="preserve"> дни</w:t>
      </w:r>
      <w:r w:rsidR="009D43E1" w:rsidRPr="003C18E9">
        <w:rPr>
          <w:rFonts w:ascii="Verdana" w:hAnsi="Verdana"/>
          <w:color w:val="auto"/>
          <w:sz w:val="20"/>
          <w:szCs w:val="20"/>
          <w:lang w:val="bg-BG"/>
        </w:rPr>
        <w:t>, считано от крайния срок за нейното подаване</w:t>
      </w:r>
      <w:r w:rsidRPr="003C18E9">
        <w:rPr>
          <w:rFonts w:ascii="Verdana" w:hAnsi="Verdana"/>
          <w:color w:val="auto"/>
          <w:sz w:val="20"/>
          <w:szCs w:val="20"/>
          <w:lang w:val="bg-BG"/>
        </w:rPr>
        <w:t>.</w:t>
      </w:r>
    </w:p>
    <w:p w14:paraId="281FBD34" w14:textId="77777777" w:rsidR="00BD1FC3" w:rsidRPr="003C18E9" w:rsidRDefault="00BD1FC3" w:rsidP="00BD1FC3">
      <w:pPr>
        <w:spacing w:before="60" w:after="60"/>
        <w:ind w:right="299"/>
        <w:jc w:val="both"/>
        <w:rPr>
          <w:rFonts w:ascii="Verdana" w:hAnsi="Verdana"/>
          <w:color w:val="auto"/>
          <w:sz w:val="20"/>
          <w:szCs w:val="20"/>
          <w:lang w:val="bg-BG"/>
        </w:rPr>
      </w:pPr>
    </w:p>
    <w:p w14:paraId="281FBD35"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Подпис: ....................................</w:t>
      </w:r>
      <w:r w:rsidRPr="003C18E9">
        <w:rPr>
          <w:rFonts w:ascii="Verdana" w:hAnsi="Verdana"/>
          <w:color w:val="auto"/>
          <w:sz w:val="20"/>
          <w:szCs w:val="20"/>
          <w:lang w:val="bg-BG"/>
        </w:rPr>
        <w:tab/>
        <w:t>Дата:  ....................................</w:t>
      </w:r>
      <w:r w:rsidRPr="003C18E9">
        <w:rPr>
          <w:rFonts w:ascii="Verdana" w:hAnsi="Verdana"/>
          <w:color w:val="auto"/>
          <w:sz w:val="20"/>
          <w:szCs w:val="20"/>
          <w:lang w:val="bg-BG"/>
        </w:rPr>
        <w:tab/>
      </w:r>
    </w:p>
    <w:p w14:paraId="281FBD36"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Име : ..........................................................................</w:t>
      </w:r>
    </w:p>
    <w:p w14:paraId="281FBD37"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в качеството на:</w:t>
      </w:r>
      <w:r w:rsidRPr="003C18E9">
        <w:rPr>
          <w:rFonts w:ascii="Verdana" w:hAnsi="Verdana"/>
          <w:color w:val="auto"/>
          <w:sz w:val="20"/>
          <w:szCs w:val="20"/>
          <w:lang w:val="bg-BG"/>
        </w:rPr>
        <w:tab/>
        <w:t>.....................................................................</w:t>
      </w:r>
    </w:p>
    <w:p w14:paraId="281FBD38" w14:textId="77777777" w:rsidR="00BD1FC3" w:rsidRPr="003C18E9" w:rsidRDefault="00BD1FC3" w:rsidP="00BD1FC3">
      <w:pPr>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Надлежно упълномощен да подписва договори и документация за участие в процедури за възлагане на обществени поръчки по ЗОП за и от името на:</w:t>
      </w:r>
    </w:p>
    <w:p w14:paraId="281FBD39" w14:textId="77777777" w:rsidR="00BD1FC3" w:rsidRPr="003C18E9" w:rsidRDefault="00BD1FC3" w:rsidP="00BD1FC3">
      <w:pPr>
        <w:tabs>
          <w:tab w:val="left" w:pos="8931"/>
        </w:tabs>
        <w:spacing w:before="60" w:after="60"/>
        <w:ind w:right="299"/>
        <w:jc w:val="both"/>
        <w:rPr>
          <w:rFonts w:ascii="Verdana" w:hAnsi="Verdana"/>
          <w:color w:val="auto"/>
          <w:sz w:val="20"/>
          <w:szCs w:val="20"/>
          <w:lang w:val="bg-BG"/>
        </w:rPr>
      </w:pPr>
    </w:p>
    <w:p w14:paraId="281FBD3A" w14:textId="77777777" w:rsidR="00BD1FC3" w:rsidRPr="003C18E9" w:rsidRDefault="00BD1FC3" w:rsidP="00BD1FC3">
      <w:pPr>
        <w:tabs>
          <w:tab w:val="left" w:pos="8931"/>
        </w:tabs>
        <w:spacing w:before="60" w:after="60"/>
        <w:ind w:right="299"/>
        <w:jc w:val="both"/>
        <w:rPr>
          <w:rFonts w:ascii="Verdana" w:hAnsi="Verdana"/>
          <w:color w:val="auto"/>
          <w:sz w:val="20"/>
          <w:szCs w:val="20"/>
          <w:lang w:val="bg-BG"/>
        </w:rPr>
      </w:pPr>
      <w:r w:rsidRPr="003C18E9">
        <w:rPr>
          <w:rFonts w:ascii="Verdana" w:hAnsi="Verdana"/>
          <w:color w:val="auto"/>
          <w:sz w:val="20"/>
          <w:szCs w:val="20"/>
          <w:lang w:val="bg-BG"/>
        </w:rPr>
        <w:t>Участник:..................................................................................................</w:t>
      </w:r>
    </w:p>
    <w:p w14:paraId="281FBD3B" w14:textId="77777777" w:rsidR="00BD1FC3" w:rsidRPr="003C18E9" w:rsidRDefault="00BD1FC3" w:rsidP="00BD1FC3">
      <w:pPr>
        <w:tabs>
          <w:tab w:val="left" w:pos="8931"/>
        </w:tabs>
        <w:spacing w:before="60" w:after="60"/>
        <w:ind w:right="299"/>
        <w:jc w:val="both"/>
        <w:rPr>
          <w:rFonts w:ascii="Verdana" w:hAnsi="Verdana"/>
          <w:color w:val="auto"/>
          <w:sz w:val="20"/>
          <w:szCs w:val="20"/>
          <w:lang w:val="bg-BG"/>
        </w:rPr>
      </w:pPr>
    </w:p>
    <w:p w14:paraId="281FBD3C" w14:textId="77777777" w:rsidR="00BD1FC3" w:rsidRPr="003C18E9" w:rsidRDefault="00BD1FC3" w:rsidP="00BD1FC3">
      <w:pPr>
        <w:rPr>
          <w:rFonts w:ascii="Verdana" w:hAnsi="Verdana"/>
          <w:color w:val="auto"/>
          <w:sz w:val="20"/>
          <w:szCs w:val="20"/>
          <w:lang w:val="bg-BG"/>
        </w:rPr>
        <w:sectPr w:rsidR="00BD1FC3" w:rsidRPr="003C18E9" w:rsidSect="00B53239">
          <w:headerReference w:type="default" r:id="rId77"/>
          <w:footerReference w:type="default" r:id="rId78"/>
          <w:pgSz w:w="11907" w:h="16840"/>
          <w:pgMar w:top="993" w:right="2007" w:bottom="737" w:left="1418" w:header="737" w:footer="0" w:gutter="0"/>
          <w:cols w:space="720"/>
        </w:sectPr>
      </w:pPr>
    </w:p>
    <w:p w14:paraId="281FBD3D" w14:textId="77777777" w:rsidR="00BD1FC3" w:rsidRPr="003C18E9" w:rsidRDefault="00BD1FC3" w:rsidP="00BD1FC3">
      <w:pPr>
        <w:rPr>
          <w:rFonts w:ascii="Verdana" w:hAnsi="Verdana"/>
          <w:color w:val="auto"/>
          <w:sz w:val="20"/>
          <w:szCs w:val="20"/>
          <w:lang w:val="bg-BG"/>
        </w:rPr>
      </w:pPr>
    </w:p>
    <w:p w14:paraId="281FBD3E" w14:textId="77777777" w:rsidR="00BD1FC3" w:rsidRPr="003C18E9" w:rsidRDefault="00BD1FC3" w:rsidP="00BD1FC3">
      <w:pPr>
        <w:jc w:val="center"/>
        <w:rPr>
          <w:rFonts w:ascii="Verdana" w:hAnsi="Verdana"/>
          <w:b/>
          <w:color w:val="auto"/>
          <w:sz w:val="20"/>
          <w:szCs w:val="20"/>
          <w:lang w:val="bg-BG"/>
        </w:rPr>
        <w:sectPr w:rsidR="00BD1FC3" w:rsidRPr="003C18E9" w:rsidSect="00B53239">
          <w:headerReference w:type="default" r:id="rId79"/>
          <w:footerReference w:type="default" r:id="rId80"/>
          <w:pgSz w:w="11907" w:h="16840"/>
          <w:pgMar w:top="992" w:right="2007" w:bottom="737" w:left="1418" w:header="737" w:footer="0" w:gutter="0"/>
          <w:cols w:space="720"/>
          <w:vAlign w:val="center"/>
        </w:sectPr>
      </w:pPr>
      <w:r w:rsidRPr="003C18E9">
        <w:rPr>
          <w:rFonts w:ascii="Verdana" w:hAnsi="Verdana"/>
          <w:b/>
          <w:color w:val="auto"/>
          <w:sz w:val="20"/>
          <w:szCs w:val="20"/>
          <w:lang w:val="bg-BG"/>
        </w:rPr>
        <w:t>ДОКУМЕНТИ, ПРЕДСТАВЯНИ ПРЕДИ СКЛЮЧВАНЕ НА ДОГОВОРА</w:t>
      </w:r>
    </w:p>
    <w:p w14:paraId="281FBD3F" w14:textId="77777777" w:rsidR="00BD1FC3" w:rsidRPr="003C18E9" w:rsidRDefault="00BD1FC3" w:rsidP="00BD1FC3">
      <w:pPr>
        <w:pStyle w:val="Header"/>
        <w:tabs>
          <w:tab w:val="center" w:pos="6272"/>
        </w:tabs>
        <w:jc w:val="right"/>
        <w:rPr>
          <w:rFonts w:ascii="Verdana" w:hAnsi="Verdana" w:cs="Arial"/>
          <w:b/>
          <w:color w:val="auto"/>
          <w:sz w:val="20"/>
          <w:lang w:val="bg-BG"/>
        </w:rPr>
      </w:pPr>
      <w:r w:rsidRPr="003C18E9">
        <w:rPr>
          <w:rFonts w:ascii="Verdana" w:hAnsi="Verdana" w:cs="Arial"/>
          <w:b/>
          <w:color w:val="auto"/>
          <w:sz w:val="20"/>
          <w:lang w:val="bg-BG"/>
        </w:rPr>
        <w:lastRenderedPageBreak/>
        <w:t>Приложение № 1</w:t>
      </w:r>
    </w:p>
    <w:p w14:paraId="281FBD40" w14:textId="77777777" w:rsidR="00BD1FC3" w:rsidRPr="003C18E9" w:rsidRDefault="00BD1FC3" w:rsidP="00BD1FC3">
      <w:pPr>
        <w:pStyle w:val="Header"/>
        <w:tabs>
          <w:tab w:val="center" w:pos="6272"/>
        </w:tabs>
        <w:jc w:val="right"/>
        <w:rPr>
          <w:rFonts w:ascii="Verdana" w:hAnsi="Verdana" w:cs="Arial"/>
          <w:b/>
          <w:color w:val="auto"/>
          <w:sz w:val="20"/>
          <w:lang w:val="bg-BG"/>
        </w:rPr>
      </w:pPr>
      <w:r w:rsidRPr="003C18E9">
        <w:rPr>
          <w:rFonts w:ascii="Verdana" w:hAnsi="Verdana" w:cs="Arial"/>
          <w:b/>
          <w:color w:val="auto"/>
          <w:sz w:val="20"/>
          <w:lang w:val="bg-BG"/>
        </w:rPr>
        <w:t>П-БЗР 4.</w:t>
      </w:r>
      <w:proofErr w:type="spellStart"/>
      <w:r w:rsidRPr="003C18E9">
        <w:rPr>
          <w:rFonts w:ascii="Verdana" w:hAnsi="Verdana" w:cs="Arial"/>
          <w:b/>
          <w:color w:val="auto"/>
          <w:sz w:val="20"/>
          <w:lang w:val="bg-BG"/>
        </w:rPr>
        <w:t>4</w:t>
      </w:r>
      <w:proofErr w:type="spellEnd"/>
      <w:r w:rsidRPr="003C18E9">
        <w:rPr>
          <w:rFonts w:ascii="Verdana" w:hAnsi="Verdana" w:cs="Arial"/>
          <w:b/>
          <w:color w:val="auto"/>
          <w:sz w:val="20"/>
          <w:lang w:val="bg-BG"/>
        </w:rPr>
        <w:t>.6-1- Д 1</w:t>
      </w:r>
    </w:p>
    <w:p w14:paraId="281FBD41" w14:textId="77777777" w:rsidR="00BD1FC3" w:rsidRPr="003C18E9" w:rsidRDefault="00BD1FC3" w:rsidP="00BD1FC3">
      <w:pPr>
        <w:pStyle w:val="Heading2"/>
        <w:ind w:right="-868"/>
        <w:jc w:val="center"/>
        <w:rPr>
          <w:rFonts w:ascii="Verdana" w:hAnsi="Verdana" w:cs="Arial"/>
          <w:color w:val="auto"/>
          <w:sz w:val="20"/>
          <w:szCs w:val="20"/>
        </w:rPr>
      </w:pPr>
    </w:p>
    <w:p w14:paraId="281FBD42" w14:textId="77777777" w:rsidR="00BD1FC3" w:rsidRPr="003C18E9" w:rsidRDefault="00BD1FC3" w:rsidP="00BD1FC3">
      <w:pPr>
        <w:pStyle w:val="Heading2"/>
        <w:ind w:right="-868"/>
        <w:jc w:val="center"/>
        <w:rPr>
          <w:rFonts w:ascii="Verdana" w:hAnsi="Verdana" w:cs="Arial"/>
          <w:color w:val="auto"/>
          <w:sz w:val="20"/>
          <w:szCs w:val="20"/>
        </w:rPr>
      </w:pPr>
      <w:r w:rsidRPr="003C18E9">
        <w:rPr>
          <w:rFonts w:ascii="Verdana" w:hAnsi="Verdana" w:cs="Arial"/>
          <w:color w:val="auto"/>
          <w:sz w:val="20"/>
          <w:szCs w:val="20"/>
        </w:rPr>
        <w:t xml:space="preserve">Формуляр за компетентност по БЗР на </w:t>
      </w:r>
      <w:proofErr w:type="spellStart"/>
      <w:r w:rsidRPr="003C18E9">
        <w:rPr>
          <w:rFonts w:ascii="Verdana" w:hAnsi="Verdana" w:cs="Arial"/>
          <w:color w:val="auto"/>
          <w:sz w:val="20"/>
          <w:szCs w:val="20"/>
        </w:rPr>
        <w:t>контрактори</w:t>
      </w:r>
      <w:proofErr w:type="spellEnd"/>
      <w:r w:rsidRPr="003C18E9">
        <w:rPr>
          <w:rFonts w:ascii="Verdana" w:hAnsi="Verdana" w:cs="Arial"/>
          <w:color w:val="auto"/>
          <w:sz w:val="20"/>
          <w:szCs w:val="20"/>
        </w:rPr>
        <w:t xml:space="preserve"> </w:t>
      </w:r>
    </w:p>
    <w:p w14:paraId="281FBD43" w14:textId="77777777" w:rsidR="00BD1FC3" w:rsidRPr="003C18E9" w:rsidRDefault="00BD1FC3" w:rsidP="00BD1FC3">
      <w:pPr>
        <w:rPr>
          <w:rFonts w:ascii="Verdana" w:hAnsi="Verdana" w:cs="Arial"/>
          <w:color w:val="auto"/>
          <w:sz w:val="20"/>
          <w:szCs w:val="20"/>
          <w:lang w:val="bg-BG"/>
        </w:rPr>
      </w:pPr>
    </w:p>
    <w:tbl>
      <w:tblPr>
        <w:tblW w:w="10620" w:type="dxa"/>
        <w:tblInd w:w="-43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790"/>
        <w:gridCol w:w="7830"/>
      </w:tblGrid>
      <w:tr w:rsidR="00BD1FC3" w:rsidRPr="003C18E9" w14:paraId="281FBD47" w14:textId="77777777" w:rsidTr="00B53239">
        <w:tc>
          <w:tcPr>
            <w:tcW w:w="2790" w:type="dxa"/>
            <w:tcBorders>
              <w:top w:val="single" w:sz="4" w:space="0" w:color="auto"/>
              <w:bottom w:val="single" w:sz="4" w:space="0" w:color="auto"/>
              <w:right w:val="single" w:sz="4" w:space="0" w:color="auto"/>
            </w:tcBorders>
          </w:tcPr>
          <w:p w14:paraId="281FBD44"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r w:rsidRPr="003C18E9">
              <w:rPr>
                <w:rFonts w:ascii="Verdana" w:hAnsi="Verdana" w:cs="Arial"/>
                <w:color w:val="auto"/>
                <w:spacing w:val="-2"/>
                <w:sz w:val="20"/>
                <w:szCs w:val="20"/>
                <w:lang w:val="bg-BG"/>
              </w:rPr>
              <w:t xml:space="preserve">Име и адрес на </w:t>
            </w:r>
            <w:proofErr w:type="spellStart"/>
            <w:r w:rsidRPr="003C18E9">
              <w:rPr>
                <w:rFonts w:ascii="Verdana" w:hAnsi="Verdana" w:cs="Arial"/>
                <w:color w:val="auto"/>
                <w:spacing w:val="-2"/>
                <w:sz w:val="20"/>
                <w:szCs w:val="20"/>
                <w:lang w:val="bg-BG"/>
              </w:rPr>
              <w:t>контрактора</w:t>
            </w:r>
            <w:proofErr w:type="spellEnd"/>
            <w:r w:rsidRPr="003C18E9">
              <w:rPr>
                <w:rFonts w:ascii="Verdana" w:hAnsi="Verdana" w:cs="Arial"/>
                <w:color w:val="auto"/>
                <w:spacing w:val="-2"/>
                <w:sz w:val="20"/>
                <w:szCs w:val="20"/>
                <w:lang w:val="bg-BG"/>
              </w:rPr>
              <w:t>:</w:t>
            </w:r>
          </w:p>
        </w:tc>
        <w:tc>
          <w:tcPr>
            <w:tcW w:w="7830" w:type="dxa"/>
            <w:tcBorders>
              <w:left w:val="single" w:sz="4" w:space="0" w:color="auto"/>
            </w:tcBorders>
          </w:tcPr>
          <w:p w14:paraId="281FBD45"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p>
          <w:p w14:paraId="281FBD46"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p>
        </w:tc>
      </w:tr>
    </w:tbl>
    <w:p w14:paraId="281FBD48" w14:textId="77777777" w:rsidR="00BD1FC3" w:rsidRPr="003C18E9" w:rsidRDefault="00BD1FC3" w:rsidP="00BD1FC3">
      <w:pPr>
        <w:tabs>
          <w:tab w:val="left" w:pos="-720"/>
          <w:tab w:val="left" w:pos="0"/>
          <w:tab w:val="left" w:pos="720"/>
        </w:tabs>
        <w:suppressAutoHyphens/>
        <w:ind w:left="1440" w:hanging="1440"/>
        <w:rPr>
          <w:rFonts w:ascii="Verdana" w:hAnsi="Verdana" w:cs="Arial"/>
          <w:color w:val="auto"/>
          <w:spacing w:val="-2"/>
          <w:sz w:val="20"/>
          <w:szCs w:val="20"/>
          <w:lang w:val="bg-BG"/>
        </w:rPr>
      </w:pPr>
    </w:p>
    <w:tbl>
      <w:tblPr>
        <w:tblW w:w="10628" w:type="dxa"/>
        <w:tblInd w:w="-432" w:type="dxa"/>
        <w:tblLayout w:type="fixed"/>
        <w:tblLook w:val="0000" w:firstRow="0" w:lastRow="0" w:firstColumn="0" w:lastColumn="0" w:noHBand="0" w:noVBand="0"/>
      </w:tblPr>
      <w:tblGrid>
        <w:gridCol w:w="360"/>
        <w:gridCol w:w="2432"/>
        <w:gridCol w:w="7836"/>
      </w:tblGrid>
      <w:tr w:rsidR="00BD1FC3" w:rsidRPr="003C18E9" w14:paraId="281FBD4B" w14:textId="77777777" w:rsidTr="00B53239">
        <w:trPr>
          <w:trHeight w:val="232"/>
        </w:trPr>
        <w:tc>
          <w:tcPr>
            <w:tcW w:w="2792" w:type="dxa"/>
            <w:gridSpan w:val="2"/>
            <w:tcBorders>
              <w:top w:val="single" w:sz="4" w:space="0" w:color="auto"/>
              <w:left w:val="single" w:sz="4" w:space="0" w:color="auto"/>
              <w:bottom w:val="single" w:sz="4" w:space="0" w:color="auto"/>
              <w:right w:val="single" w:sz="4" w:space="0" w:color="auto"/>
            </w:tcBorders>
          </w:tcPr>
          <w:p w14:paraId="281FBD49"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r w:rsidRPr="003C18E9">
              <w:rPr>
                <w:rFonts w:ascii="Verdana" w:hAnsi="Verdana" w:cs="Arial"/>
                <w:color w:val="auto"/>
                <w:spacing w:val="-2"/>
                <w:sz w:val="20"/>
                <w:szCs w:val="20"/>
                <w:lang w:val="bg-BG"/>
              </w:rPr>
              <w:t>Лице за контакт:</w:t>
            </w:r>
          </w:p>
        </w:tc>
        <w:tc>
          <w:tcPr>
            <w:tcW w:w="7836" w:type="dxa"/>
            <w:tcBorders>
              <w:top w:val="single" w:sz="4" w:space="0" w:color="auto"/>
              <w:left w:val="single" w:sz="4" w:space="0" w:color="auto"/>
              <w:right w:val="single" w:sz="4" w:space="0" w:color="auto"/>
            </w:tcBorders>
          </w:tcPr>
          <w:p w14:paraId="281FBD4A"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p>
        </w:tc>
      </w:tr>
      <w:tr w:rsidR="00BD1FC3" w:rsidRPr="003C18E9" w14:paraId="281FBD4E" w14:textId="77777777" w:rsidTr="00B53239">
        <w:trPr>
          <w:trHeight w:val="247"/>
        </w:trPr>
        <w:tc>
          <w:tcPr>
            <w:tcW w:w="2792" w:type="dxa"/>
            <w:gridSpan w:val="2"/>
            <w:tcBorders>
              <w:top w:val="single" w:sz="4" w:space="0" w:color="auto"/>
              <w:left w:val="single" w:sz="4" w:space="0" w:color="auto"/>
              <w:bottom w:val="single" w:sz="4" w:space="0" w:color="auto"/>
              <w:right w:val="single" w:sz="4" w:space="0" w:color="auto"/>
            </w:tcBorders>
          </w:tcPr>
          <w:p w14:paraId="281FBD4C"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r w:rsidRPr="003C18E9">
              <w:rPr>
                <w:rFonts w:ascii="Verdana" w:hAnsi="Verdana" w:cs="Arial"/>
                <w:color w:val="auto"/>
                <w:spacing w:val="-2"/>
                <w:sz w:val="20"/>
                <w:szCs w:val="20"/>
                <w:lang w:val="bg-BG"/>
              </w:rPr>
              <w:t xml:space="preserve">Тел. </w:t>
            </w:r>
            <w:proofErr w:type="spellStart"/>
            <w:r w:rsidRPr="003C18E9">
              <w:rPr>
                <w:rFonts w:ascii="Verdana" w:hAnsi="Verdana" w:cs="Arial"/>
                <w:color w:val="auto"/>
                <w:spacing w:val="-2"/>
                <w:sz w:val="20"/>
                <w:szCs w:val="20"/>
                <w:lang w:val="bg-BG"/>
              </w:rPr>
              <w:t>No</w:t>
            </w:r>
            <w:proofErr w:type="spellEnd"/>
            <w:r w:rsidRPr="003C18E9">
              <w:rPr>
                <w:rFonts w:ascii="Verdana" w:hAnsi="Verdana" w:cs="Arial"/>
                <w:color w:val="auto"/>
                <w:spacing w:val="-2"/>
                <w:sz w:val="20"/>
                <w:szCs w:val="20"/>
                <w:lang w:val="bg-BG"/>
              </w:rPr>
              <w:t xml:space="preserve">: , GSM: </w:t>
            </w:r>
            <w:proofErr w:type="spellStart"/>
            <w:r w:rsidRPr="003C18E9">
              <w:rPr>
                <w:rFonts w:ascii="Verdana" w:hAnsi="Verdana" w:cs="Arial"/>
                <w:color w:val="auto"/>
                <w:spacing w:val="-2"/>
                <w:sz w:val="20"/>
                <w:szCs w:val="20"/>
                <w:lang w:val="bg-BG"/>
              </w:rPr>
              <w:t>E-Mail</w:t>
            </w:r>
            <w:proofErr w:type="spellEnd"/>
            <w:r w:rsidRPr="003C18E9">
              <w:rPr>
                <w:rFonts w:ascii="Verdana" w:hAnsi="Verdana" w:cs="Arial"/>
                <w:color w:val="auto"/>
                <w:spacing w:val="-2"/>
                <w:sz w:val="20"/>
                <w:szCs w:val="20"/>
                <w:lang w:val="bg-BG"/>
              </w:rPr>
              <w:t>:</w:t>
            </w:r>
          </w:p>
        </w:tc>
        <w:tc>
          <w:tcPr>
            <w:tcW w:w="7836" w:type="dxa"/>
            <w:tcBorders>
              <w:top w:val="dotted" w:sz="4" w:space="0" w:color="auto"/>
              <w:left w:val="single" w:sz="4" w:space="0" w:color="auto"/>
              <w:right w:val="single" w:sz="4" w:space="0" w:color="auto"/>
            </w:tcBorders>
          </w:tcPr>
          <w:p w14:paraId="281FBD4D" w14:textId="77777777" w:rsidR="00BD1FC3" w:rsidRPr="003C18E9" w:rsidRDefault="00BD1FC3" w:rsidP="00B53239">
            <w:pPr>
              <w:tabs>
                <w:tab w:val="left" w:pos="-720"/>
                <w:tab w:val="left" w:pos="0"/>
                <w:tab w:val="left" w:pos="720"/>
              </w:tabs>
              <w:suppressAutoHyphens/>
              <w:rPr>
                <w:rFonts w:ascii="Verdana" w:hAnsi="Verdana" w:cs="Arial"/>
                <w:bCs/>
                <w:color w:val="auto"/>
                <w:spacing w:val="-2"/>
                <w:sz w:val="20"/>
                <w:szCs w:val="20"/>
                <w:lang w:val="bg-BG"/>
              </w:rPr>
            </w:pPr>
            <w:r w:rsidRPr="003C18E9">
              <w:rPr>
                <w:rFonts w:ascii="Verdana" w:hAnsi="Verdana" w:cs="Arial"/>
                <w:color w:val="auto"/>
                <w:spacing w:val="-2"/>
                <w:sz w:val="20"/>
                <w:szCs w:val="20"/>
                <w:lang w:val="bg-BG"/>
              </w:rPr>
              <w:t xml:space="preserve">                                                  </w:t>
            </w:r>
            <w:r w:rsidRPr="003C18E9">
              <w:rPr>
                <w:rFonts w:ascii="Verdana" w:hAnsi="Verdana" w:cs="Arial"/>
                <w:bCs/>
                <w:color w:val="auto"/>
                <w:spacing w:val="-2"/>
                <w:sz w:val="20"/>
                <w:szCs w:val="20"/>
                <w:lang w:val="bg-BG"/>
              </w:rPr>
              <w:t xml:space="preserve">Факс </w:t>
            </w:r>
            <w:proofErr w:type="spellStart"/>
            <w:r w:rsidRPr="003C18E9">
              <w:rPr>
                <w:rFonts w:ascii="Verdana" w:hAnsi="Verdana" w:cs="Arial"/>
                <w:bCs/>
                <w:color w:val="auto"/>
                <w:spacing w:val="-2"/>
                <w:sz w:val="20"/>
                <w:szCs w:val="20"/>
                <w:lang w:val="bg-BG"/>
              </w:rPr>
              <w:t>No</w:t>
            </w:r>
            <w:proofErr w:type="spellEnd"/>
            <w:r w:rsidRPr="003C18E9">
              <w:rPr>
                <w:rFonts w:ascii="Verdana" w:hAnsi="Verdana" w:cs="Arial"/>
                <w:bCs/>
                <w:color w:val="auto"/>
                <w:spacing w:val="-2"/>
                <w:sz w:val="20"/>
                <w:szCs w:val="20"/>
                <w:lang w:val="bg-BG"/>
              </w:rPr>
              <w:t>:</w:t>
            </w:r>
          </w:p>
        </w:tc>
      </w:tr>
      <w:tr w:rsidR="00BD1FC3" w:rsidRPr="003C18E9" w14:paraId="281FBD51" w14:textId="77777777" w:rsidTr="00B53239">
        <w:trPr>
          <w:trHeight w:val="232"/>
        </w:trPr>
        <w:tc>
          <w:tcPr>
            <w:tcW w:w="2792" w:type="dxa"/>
            <w:gridSpan w:val="2"/>
            <w:tcBorders>
              <w:top w:val="single" w:sz="4" w:space="0" w:color="auto"/>
              <w:bottom w:val="single" w:sz="4" w:space="0" w:color="auto"/>
            </w:tcBorders>
          </w:tcPr>
          <w:p w14:paraId="281FBD4F"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p>
        </w:tc>
        <w:tc>
          <w:tcPr>
            <w:tcW w:w="7836" w:type="dxa"/>
            <w:tcBorders>
              <w:top w:val="single" w:sz="4" w:space="0" w:color="auto"/>
              <w:left w:val="nil"/>
              <w:bottom w:val="single" w:sz="4" w:space="0" w:color="auto"/>
            </w:tcBorders>
          </w:tcPr>
          <w:p w14:paraId="281FBD50"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p>
        </w:tc>
      </w:tr>
      <w:tr w:rsidR="00BD1FC3" w:rsidRPr="003C18E9" w14:paraId="281FBD54" w14:textId="77777777" w:rsidTr="00B53239">
        <w:trPr>
          <w:trHeight w:val="247"/>
        </w:trPr>
        <w:tc>
          <w:tcPr>
            <w:tcW w:w="2792" w:type="dxa"/>
            <w:gridSpan w:val="2"/>
            <w:tcBorders>
              <w:top w:val="single" w:sz="4" w:space="0" w:color="auto"/>
              <w:left w:val="single" w:sz="4" w:space="0" w:color="auto"/>
              <w:bottom w:val="single" w:sz="4" w:space="0" w:color="auto"/>
              <w:right w:val="single" w:sz="4" w:space="0" w:color="auto"/>
            </w:tcBorders>
          </w:tcPr>
          <w:p w14:paraId="281FBD52" w14:textId="77777777" w:rsidR="00BD1FC3" w:rsidRPr="003C18E9" w:rsidRDefault="00BD1FC3" w:rsidP="00B53239">
            <w:pPr>
              <w:tabs>
                <w:tab w:val="left" w:pos="-720"/>
                <w:tab w:val="left" w:pos="0"/>
                <w:tab w:val="left" w:pos="720"/>
              </w:tabs>
              <w:suppressAutoHyphens/>
              <w:rPr>
                <w:rFonts w:ascii="Verdana" w:hAnsi="Verdana" w:cs="Arial"/>
                <w:b/>
                <w:color w:val="auto"/>
                <w:spacing w:val="-2"/>
                <w:sz w:val="20"/>
                <w:szCs w:val="20"/>
                <w:lang w:val="bg-BG"/>
              </w:rPr>
            </w:pPr>
            <w:r w:rsidRPr="003C18E9">
              <w:rPr>
                <w:rFonts w:ascii="Verdana" w:hAnsi="Verdana" w:cs="Arial"/>
                <w:b/>
                <w:color w:val="auto"/>
                <w:spacing w:val="-2"/>
                <w:sz w:val="20"/>
                <w:szCs w:val="20"/>
                <w:lang w:val="bg-BG"/>
              </w:rPr>
              <w:t>Предмет на договора</w:t>
            </w:r>
          </w:p>
        </w:tc>
        <w:tc>
          <w:tcPr>
            <w:tcW w:w="7836" w:type="dxa"/>
            <w:tcBorders>
              <w:top w:val="single" w:sz="4" w:space="0" w:color="auto"/>
              <w:left w:val="single" w:sz="4" w:space="0" w:color="auto"/>
              <w:right w:val="single" w:sz="4" w:space="0" w:color="auto"/>
            </w:tcBorders>
          </w:tcPr>
          <w:p w14:paraId="281FBD53" w14:textId="1E13FF93" w:rsidR="00BD1FC3" w:rsidRPr="003C18E9" w:rsidRDefault="00BD1FC3" w:rsidP="00E768DF">
            <w:pPr>
              <w:jc w:val="both"/>
              <w:rPr>
                <w:rFonts w:ascii="Verdana" w:hAnsi="Verdana" w:cs="Arial"/>
                <w:color w:val="auto"/>
                <w:spacing w:val="-2"/>
                <w:sz w:val="20"/>
                <w:szCs w:val="20"/>
                <w:lang w:val="bg-BG"/>
              </w:rPr>
            </w:pPr>
            <w:r w:rsidRPr="003C18E9">
              <w:rPr>
                <w:rFonts w:ascii="Verdana" w:eastAsia="Calibri" w:hAnsi="Verdana" w:cs="Arial"/>
                <w:b/>
                <w:bCs/>
                <w:color w:val="auto"/>
                <w:sz w:val="20"/>
                <w:szCs w:val="20"/>
                <w:lang w:val="bg-BG" w:eastAsia="bg-BG"/>
              </w:rPr>
              <w:t>ТТ001441</w:t>
            </w:r>
            <w:r w:rsidRPr="003C18E9">
              <w:rPr>
                <w:rFonts w:ascii="Verdana" w:eastAsia="Calibri" w:hAnsi="Verdana" w:cs="Arial"/>
                <w:color w:val="auto"/>
                <w:sz w:val="20"/>
                <w:szCs w:val="20"/>
                <w:lang w:val="bg-BG" w:eastAsia="bg-BG"/>
              </w:rPr>
              <w:t xml:space="preserve">: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в инвестиционния проект – </w:t>
            </w:r>
            <w:r w:rsidR="00F4153E" w:rsidRPr="003C18E9">
              <w:rPr>
                <w:rFonts w:ascii="Verdana" w:eastAsia="Calibri" w:hAnsi="Verdana" w:cs="Arial"/>
                <w:color w:val="auto"/>
                <w:sz w:val="20"/>
                <w:szCs w:val="20"/>
                <w:lang w:val="bg-BG" w:eastAsia="bg-BG"/>
              </w:rPr>
              <w:t>зона Юг и зона Север</w:t>
            </w:r>
            <w:r w:rsidRPr="003C18E9">
              <w:rPr>
                <w:rFonts w:ascii="Verdana" w:eastAsia="Calibri" w:hAnsi="Verdana" w:cs="Arial"/>
                <w:color w:val="auto"/>
                <w:sz w:val="20"/>
                <w:szCs w:val="20"/>
                <w:lang w:val="bg-BG" w:eastAsia="bg-BG"/>
              </w:rPr>
              <w:t>;</w:t>
            </w:r>
          </w:p>
        </w:tc>
      </w:tr>
      <w:tr w:rsidR="00BD1FC3" w:rsidRPr="003C18E9" w14:paraId="281FBD57" w14:textId="77777777" w:rsidTr="00B53239">
        <w:trPr>
          <w:trHeight w:val="232"/>
        </w:trPr>
        <w:tc>
          <w:tcPr>
            <w:tcW w:w="2792" w:type="dxa"/>
            <w:gridSpan w:val="2"/>
            <w:tcBorders>
              <w:top w:val="single" w:sz="4" w:space="0" w:color="auto"/>
              <w:left w:val="single" w:sz="4" w:space="0" w:color="auto"/>
              <w:bottom w:val="single" w:sz="4" w:space="0" w:color="auto"/>
              <w:right w:val="single" w:sz="4" w:space="0" w:color="auto"/>
            </w:tcBorders>
          </w:tcPr>
          <w:p w14:paraId="281FBD55" w14:textId="77777777" w:rsidR="00BD1FC3" w:rsidRPr="003C18E9" w:rsidRDefault="00BD1FC3" w:rsidP="00B53239">
            <w:pPr>
              <w:tabs>
                <w:tab w:val="left" w:pos="-720"/>
                <w:tab w:val="left" w:pos="0"/>
                <w:tab w:val="left" w:pos="720"/>
              </w:tabs>
              <w:suppressAutoHyphens/>
              <w:rPr>
                <w:rFonts w:ascii="Verdana" w:hAnsi="Verdana" w:cs="Arial"/>
                <w:b/>
                <w:color w:val="auto"/>
                <w:spacing w:val="-2"/>
                <w:sz w:val="20"/>
                <w:szCs w:val="20"/>
                <w:lang w:val="bg-BG"/>
              </w:rPr>
            </w:pPr>
          </w:p>
        </w:tc>
        <w:tc>
          <w:tcPr>
            <w:tcW w:w="7836" w:type="dxa"/>
            <w:tcBorders>
              <w:top w:val="dotted" w:sz="4" w:space="0" w:color="auto"/>
              <w:left w:val="single" w:sz="4" w:space="0" w:color="auto"/>
              <w:right w:val="single" w:sz="4" w:space="0" w:color="auto"/>
            </w:tcBorders>
          </w:tcPr>
          <w:p w14:paraId="281FBD56"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p>
        </w:tc>
      </w:tr>
      <w:tr w:rsidR="00BD1FC3" w:rsidRPr="003C18E9" w14:paraId="281FBD5A" w14:textId="77777777" w:rsidTr="00B53239">
        <w:trPr>
          <w:trHeight w:val="247"/>
        </w:trPr>
        <w:tc>
          <w:tcPr>
            <w:tcW w:w="2792" w:type="dxa"/>
            <w:gridSpan w:val="2"/>
            <w:tcBorders>
              <w:top w:val="single" w:sz="4" w:space="0" w:color="auto"/>
              <w:left w:val="single" w:sz="4" w:space="0" w:color="auto"/>
              <w:bottom w:val="single" w:sz="4" w:space="0" w:color="auto"/>
              <w:right w:val="single" w:sz="4" w:space="0" w:color="auto"/>
            </w:tcBorders>
          </w:tcPr>
          <w:p w14:paraId="281FBD58"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r w:rsidRPr="003C18E9">
              <w:rPr>
                <w:rFonts w:ascii="Verdana" w:hAnsi="Verdana" w:cs="Arial"/>
                <w:color w:val="auto"/>
                <w:spacing w:val="-2"/>
                <w:sz w:val="20"/>
                <w:szCs w:val="20"/>
                <w:lang w:val="bg-BG"/>
              </w:rPr>
              <w:t>Бр. служители:</w:t>
            </w:r>
          </w:p>
        </w:tc>
        <w:tc>
          <w:tcPr>
            <w:tcW w:w="7836" w:type="dxa"/>
            <w:tcBorders>
              <w:top w:val="dotted" w:sz="4" w:space="0" w:color="auto"/>
              <w:left w:val="single" w:sz="4" w:space="0" w:color="auto"/>
              <w:bottom w:val="single" w:sz="4" w:space="0" w:color="auto"/>
              <w:right w:val="single" w:sz="4" w:space="0" w:color="auto"/>
            </w:tcBorders>
          </w:tcPr>
          <w:p w14:paraId="281FBD59"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p>
        </w:tc>
      </w:tr>
      <w:tr w:rsidR="00BD1FC3" w:rsidRPr="003C18E9" w14:paraId="281FBD5C" w14:textId="77777777" w:rsidTr="00B53239">
        <w:trPr>
          <w:cantSplit/>
          <w:trHeight w:val="363"/>
        </w:trPr>
        <w:tc>
          <w:tcPr>
            <w:tcW w:w="10628" w:type="dxa"/>
            <w:gridSpan w:val="3"/>
            <w:tcBorders>
              <w:top w:val="single" w:sz="4" w:space="0" w:color="auto"/>
              <w:left w:val="single" w:sz="4" w:space="0" w:color="auto"/>
              <w:bottom w:val="single" w:sz="4" w:space="0" w:color="auto"/>
              <w:right w:val="single" w:sz="4" w:space="0" w:color="auto"/>
            </w:tcBorders>
            <w:vAlign w:val="center"/>
          </w:tcPr>
          <w:p w14:paraId="281FBD5B" w14:textId="77777777" w:rsidR="00BD1FC3" w:rsidRPr="003C18E9" w:rsidRDefault="00BD1FC3" w:rsidP="00B53239">
            <w:pPr>
              <w:tabs>
                <w:tab w:val="left" w:pos="-720"/>
                <w:tab w:val="left" w:pos="0"/>
                <w:tab w:val="left" w:pos="720"/>
              </w:tabs>
              <w:suppressAutoHyphens/>
              <w:spacing w:line="360" w:lineRule="auto"/>
              <w:jc w:val="center"/>
              <w:rPr>
                <w:rFonts w:ascii="Verdana" w:hAnsi="Verdana" w:cs="Arial"/>
                <w:b/>
                <w:color w:val="auto"/>
                <w:spacing w:val="-2"/>
                <w:sz w:val="20"/>
                <w:szCs w:val="20"/>
                <w:lang w:val="bg-BG"/>
              </w:rPr>
            </w:pPr>
            <w:r w:rsidRPr="003C18E9">
              <w:rPr>
                <w:rFonts w:ascii="Verdana" w:hAnsi="Verdana" w:cs="Arial"/>
                <w:b/>
                <w:color w:val="auto"/>
                <w:spacing w:val="-2"/>
                <w:sz w:val="20"/>
                <w:szCs w:val="20"/>
                <w:lang w:val="bg-BG"/>
              </w:rPr>
              <w:t>1. ДЕКЛАРИРАМ :</w:t>
            </w:r>
          </w:p>
        </w:tc>
      </w:tr>
      <w:tr w:rsidR="00BD1FC3" w:rsidRPr="003C18E9" w14:paraId="281FBD5F" w14:textId="77777777" w:rsidTr="00B53239">
        <w:trPr>
          <w:cantSplit/>
          <w:trHeight w:val="479"/>
        </w:trPr>
        <w:tc>
          <w:tcPr>
            <w:tcW w:w="360" w:type="dxa"/>
            <w:tcBorders>
              <w:top w:val="single" w:sz="4" w:space="0" w:color="auto"/>
              <w:left w:val="single" w:sz="4" w:space="0" w:color="auto"/>
              <w:bottom w:val="single" w:sz="4" w:space="0" w:color="auto"/>
              <w:right w:val="single" w:sz="4" w:space="0" w:color="auto"/>
            </w:tcBorders>
          </w:tcPr>
          <w:p w14:paraId="281FBD5D" w14:textId="77777777" w:rsidR="00BD1FC3" w:rsidRPr="003C18E9" w:rsidRDefault="00BD1FC3" w:rsidP="00B53239">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281FBD5E"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r w:rsidRPr="003C18E9">
              <w:rPr>
                <w:rFonts w:ascii="Verdana" w:hAnsi="Verdana" w:cs="Arial"/>
                <w:color w:val="auto"/>
                <w:spacing w:val="-2"/>
                <w:sz w:val="20"/>
                <w:szCs w:val="20"/>
                <w:lang w:val="bg-BG"/>
              </w:rPr>
              <w:t xml:space="preserve"> Извършил съм оценка на риска  съгласно изискванията на Наредба №5/99, ДВ бр.47/99г. За реда начина и периодичността на оценка на риска.</w:t>
            </w:r>
          </w:p>
        </w:tc>
      </w:tr>
      <w:tr w:rsidR="00BD1FC3" w:rsidRPr="003C18E9" w14:paraId="281FBD62" w14:textId="77777777" w:rsidTr="00B53239">
        <w:trPr>
          <w:cantSplit/>
          <w:trHeight w:val="740"/>
        </w:trPr>
        <w:tc>
          <w:tcPr>
            <w:tcW w:w="360" w:type="dxa"/>
            <w:tcBorders>
              <w:top w:val="single" w:sz="4" w:space="0" w:color="auto"/>
              <w:left w:val="single" w:sz="4" w:space="0" w:color="auto"/>
              <w:bottom w:val="single" w:sz="4" w:space="0" w:color="auto"/>
              <w:right w:val="single" w:sz="4" w:space="0" w:color="auto"/>
            </w:tcBorders>
          </w:tcPr>
          <w:p w14:paraId="281FBD60" w14:textId="77777777" w:rsidR="00BD1FC3" w:rsidRPr="003C18E9" w:rsidRDefault="00BD1FC3" w:rsidP="00B53239">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281FBD61" w14:textId="77777777" w:rsidR="00BD1FC3" w:rsidRPr="003C18E9" w:rsidRDefault="00BD1FC3" w:rsidP="00B53239">
            <w:pPr>
              <w:tabs>
                <w:tab w:val="left" w:pos="-720"/>
                <w:tab w:val="left" w:pos="0"/>
                <w:tab w:val="left" w:pos="720"/>
              </w:tabs>
              <w:suppressAutoHyphens/>
              <w:spacing w:line="360" w:lineRule="auto"/>
              <w:rPr>
                <w:rFonts w:ascii="Verdana" w:hAnsi="Verdana" w:cs="Arial"/>
                <w:color w:val="auto"/>
                <w:spacing w:val="-2"/>
                <w:sz w:val="20"/>
                <w:szCs w:val="20"/>
                <w:lang w:val="bg-BG"/>
              </w:rPr>
            </w:pPr>
            <w:r w:rsidRPr="003C18E9">
              <w:rPr>
                <w:rFonts w:ascii="Verdana" w:hAnsi="Verdana" w:cs="Arial"/>
                <w:color w:val="auto"/>
                <w:spacing w:val="-2"/>
                <w:sz w:val="20"/>
                <w:szCs w:val="20"/>
                <w:lang w:val="bg-BG"/>
              </w:rPr>
              <w:t>Безопасните методи и начини при осъществяване на дейността си са разписани в утвърдените от мен инструкции за безопасна работа</w:t>
            </w:r>
          </w:p>
        </w:tc>
      </w:tr>
      <w:tr w:rsidR="00BD1FC3" w:rsidRPr="003C18E9" w14:paraId="281FBD65" w14:textId="77777777" w:rsidTr="00B53239">
        <w:trPr>
          <w:cantSplit/>
          <w:trHeight w:val="1088"/>
        </w:trPr>
        <w:tc>
          <w:tcPr>
            <w:tcW w:w="360" w:type="dxa"/>
            <w:tcBorders>
              <w:top w:val="single" w:sz="4" w:space="0" w:color="auto"/>
              <w:left w:val="single" w:sz="4" w:space="0" w:color="auto"/>
              <w:bottom w:val="single" w:sz="4" w:space="0" w:color="auto"/>
              <w:right w:val="single" w:sz="4" w:space="0" w:color="auto"/>
            </w:tcBorders>
          </w:tcPr>
          <w:p w14:paraId="281FBD63" w14:textId="77777777" w:rsidR="00BD1FC3" w:rsidRPr="003C18E9" w:rsidRDefault="00BD1FC3" w:rsidP="00B53239">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281FBD64" w14:textId="77777777" w:rsidR="00BD1FC3" w:rsidRPr="003C18E9" w:rsidRDefault="00BD1FC3" w:rsidP="00B53239">
            <w:pPr>
              <w:tabs>
                <w:tab w:val="left" w:pos="-720"/>
                <w:tab w:val="left" w:pos="0"/>
                <w:tab w:val="left" w:pos="720"/>
              </w:tabs>
              <w:suppressAutoHyphens/>
              <w:spacing w:line="360" w:lineRule="auto"/>
              <w:rPr>
                <w:rFonts w:ascii="Verdana" w:hAnsi="Verdana" w:cs="Arial"/>
                <w:color w:val="auto"/>
                <w:spacing w:val="-2"/>
                <w:sz w:val="20"/>
                <w:szCs w:val="20"/>
                <w:lang w:val="bg-BG"/>
              </w:rPr>
            </w:pPr>
            <w:r w:rsidRPr="003C18E9">
              <w:rPr>
                <w:rFonts w:ascii="Verdana" w:hAnsi="Verdana" w:cs="Arial"/>
                <w:color w:val="auto"/>
                <w:spacing w:val="-2"/>
                <w:sz w:val="20"/>
                <w:szCs w:val="20"/>
                <w:lang w:val="bg-BG"/>
              </w:rPr>
              <w:t>Персоналът ми  зает с дейността предмет на  договора притежава изискващата се от съответната национална нормативна уредба квалификация и компетентност, както и специфични умения в зависимост от извършваната дейност.</w:t>
            </w:r>
          </w:p>
        </w:tc>
      </w:tr>
      <w:tr w:rsidR="00BD1FC3" w:rsidRPr="003C18E9" w14:paraId="281FBD68" w14:textId="77777777" w:rsidTr="00B53239">
        <w:trPr>
          <w:cantSplit/>
          <w:trHeight w:val="479"/>
        </w:trPr>
        <w:tc>
          <w:tcPr>
            <w:tcW w:w="360" w:type="dxa"/>
            <w:tcBorders>
              <w:top w:val="single" w:sz="4" w:space="0" w:color="auto"/>
              <w:left w:val="single" w:sz="4" w:space="0" w:color="auto"/>
              <w:bottom w:val="single" w:sz="4" w:space="0" w:color="auto"/>
              <w:right w:val="single" w:sz="4" w:space="0" w:color="auto"/>
            </w:tcBorders>
          </w:tcPr>
          <w:p w14:paraId="281FBD66" w14:textId="77777777" w:rsidR="00BD1FC3" w:rsidRPr="003C18E9" w:rsidRDefault="00BD1FC3" w:rsidP="00B53239">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281FBD67"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r w:rsidRPr="003C18E9">
              <w:rPr>
                <w:rFonts w:ascii="Verdana" w:hAnsi="Verdana" w:cs="Arial"/>
                <w:color w:val="auto"/>
                <w:spacing w:val="-2"/>
                <w:sz w:val="20"/>
                <w:szCs w:val="20"/>
                <w:lang w:val="bg-BG"/>
              </w:rPr>
              <w:t>При използване на опасни вещества спазвам изискванията на Закона за защита от вредното въздействие на химическите вещества и препарати и подзаконовите му актове</w:t>
            </w:r>
          </w:p>
        </w:tc>
      </w:tr>
      <w:tr w:rsidR="00BD1FC3" w:rsidRPr="003C18E9" w14:paraId="281FBD6B" w14:textId="77777777" w:rsidTr="00B53239">
        <w:trPr>
          <w:cantSplit/>
          <w:trHeight w:val="740"/>
        </w:trPr>
        <w:tc>
          <w:tcPr>
            <w:tcW w:w="360" w:type="dxa"/>
            <w:tcBorders>
              <w:top w:val="single" w:sz="4" w:space="0" w:color="auto"/>
              <w:left w:val="single" w:sz="4" w:space="0" w:color="auto"/>
              <w:bottom w:val="single" w:sz="4" w:space="0" w:color="auto"/>
              <w:right w:val="single" w:sz="4" w:space="0" w:color="auto"/>
            </w:tcBorders>
          </w:tcPr>
          <w:p w14:paraId="281FBD69" w14:textId="77777777" w:rsidR="00BD1FC3" w:rsidRPr="003C18E9" w:rsidRDefault="00BD1FC3" w:rsidP="00B53239">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281FBD6A" w14:textId="77777777" w:rsidR="00BD1FC3" w:rsidRPr="003C18E9" w:rsidRDefault="00BD1FC3" w:rsidP="00B53239">
            <w:pPr>
              <w:tabs>
                <w:tab w:val="left" w:pos="-720"/>
                <w:tab w:val="left" w:pos="0"/>
                <w:tab w:val="left" w:pos="720"/>
              </w:tabs>
              <w:suppressAutoHyphens/>
              <w:spacing w:line="360" w:lineRule="auto"/>
              <w:rPr>
                <w:rFonts w:ascii="Verdana" w:hAnsi="Verdana" w:cs="Arial"/>
                <w:color w:val="auto"/>
                <w:spacing w:val="-2"/>
                <w:sz w:val="20"/>
                <w:szCs w:val="20"/>
                <w:lang w:val="bg-BG"/>
              </w:rPr>
            </w:pPr>
            <w:r w:rsidRPr="003C18E9">
              <w:rPr>
                <w:rFonts w:ascii="Verdana" w:hAnsi="Verdana" w:cs="Arial"/>
                <w:color w:val="auto"/>
                <w:spacing w:val="-2"/>
                <w:sz w:val="20"/>
                <w:szCs w:val="20"/>
                <w:lang w:val="bg-BG"/>
              </w:rPr>
              <w:t>Дейности свързани с разрушаване /демонтаж на етернитови водопроводи ще се извършва само с  лица посочени в Разрешението   по чл.73 от Закона за здравето ДВ, бр.70/2004</w:t>
            </w:r>
          </w:p>
        </w:tc>
      </w:tr>
      <w:tr w:rsidR="00BD1FC3" w:rsidRPr="003C18E9" w14:paraId="281FBD6E" w14:textId="77777777" w:rsidTr="00B53239">
        <w:trPr>
          <w:cantSplit/>
          <w:trHeight w:val="1465"/>
        </w:trPr>
        <w:tc>
          <w:tcPr>
            <w:tcW w:w="360" w:type="dxa"/>
            <w:tcBorders>
              <w:top w:val="single" w:sz="4" w:space="0" w:color="auto"/>
              <w:left w:val="single" w:sz="4" w:space="0" w:color="auto"/>
              <w:bottom w:val="single" w:sz="4" w:space="0" w:color="auto"/>
              <w:right w:val="single" w:sz="4" w:space="0" w:color="auto"/>
            </w:tcBorders>
          </w:tcPr>
          <w:p w14:paraId="281FBD6C" w14:textId="77777777" w:rsidR="00BD1FC3" w:rsidRPr="003C18E9" w:rsidRDefault="00BD1FC3" w:rsidP="00B53239">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281FBD6D" w14:textId="77A52C27" w:rsidR="00BD1FC3" w:rsidRPr="003C18E9" w:rsidRDefault="00BD1FC3" w:rsidP="00E768DF">
            <w:pPr>
              <w:tabs>
                <w:tab w:val="left" w:pos="-720"/>
                <w:tab w:val="left" w:pos="0"/>
                <w:tab w:val="left" w:pos="720"/>
              </w:tabs>
              <w:suppressAutoHyphens/>
              <w:spacing w:line="360" w:lineRule="auto"/>
              <w:rPr>
                <w:rFonts w:ascii="Verdana" w:hAnsi="Verdana" w:cs="Arial"/>
                <w:color w:val="auto"/>
                <w:spacing w:val="-2"/>
                <w:sz w:val="20"/>
                <w:szCs w:val="20"/>
                <w:lang w:val="bg-BG"/>
              </w:rPr>
            </w:pPr>
            <w:r w:rsidRPr="003C18E9">
              <w:rPr>
                <w:rFonts w:ascii="Verdana" w:hAnsi="Verdana" w:cs="Arial"/>
                <w:color w:val="auto"/>
                <w:spacing w:val="-2"/>
                <w:sz w:val="20"/>
                <w:szCs w:val="20"/>
                <w:lang w:val="bg-BG"/>
              </w:rPr>
              <w:t>Дейности свързани с обслужване ремонт или реконструкция на водоснабдителни съоръжения  и обекти</w:t>
            </w:r>
            <w:r w:rsidR="00E768DF" w:rsidRPr="003C18E9">
              <w:rPr>
                <w:rFonts w:ascii="Verdana" w:hAnsi="Verdana" w:cs="Arial"/>
                <w:color w:val="auto"/>
                <w:spacing w:val="-2"/>
                <w:sz w:val="20"/>
                <w:szCs w:val="20"/>
                <w:lang w:val="bg-BG"/>
              </w:rPr>
              <w:t xml:space="preserve"> и санитарно охранителните зони</w:t>
            </w:r>
            <w:r w:rsidRPr="003C18E9">
              <w:rPr>
                <w:rFonts w:ascii="Verdana" w:hAnsi="Verdana" w:cs="Arial"/>
                <w:color w:val="auto"/>
                <w:spacing w:val="-2"/>
                <w:sz w:val="20"/>
                <w:szCs w:val="20"/>
                <w:lang w:val="bg-BG"/>
              </w:rPr>
              <w:t>,  ще  извършвам  само с  персонал  притежа</w:t>
            </w:r>
            <w:r w:rsidR="00E768DF" w:rsidRPr="003C18E9">
              <w:rPr>
                <w:rFonts w:ascii="Verdana" w:hAnsi="Verdana" w:cs="Arial"/>
                <w:color w:val="auto"/>
                <w:spacing w:val="-2"/>
                <w:sz w:val="20"/>
                <w:szCs w:val="20"/>
                <w:lang w:val="bg-BG"/>
              </w:rPr>
              <w:t>ва</w:t>
            </w:r>
            <w:r w:rsidRPr="003C18E9">
              <w:rPr>
                <w:rFonts w:ascii="Verdana" w:hAnsi="Verdana" w:cs="Arial"/>
                <w:color w:val="auto"/>
                <w:spacing w:val="-2"/>
                <w:sz w:val="20"/>
                <w:szCs w:val="20"/>
                <w:lang w:val="bg-BG"/>
              </w:rPr>
              <w:t>щ здравни книжки – (Наредба №15, ДВ бр.57/2006 г. За здравните изисквания на лица работещи във ....и водоснабдителни обекти) .</w:t>
            </w:r>
          </w:p>
        </w:tc>
      </w:tr>
      <w:tr w:rsidR="00BD1FC3" w:rsidRPr="003C18E9" w14:paraId="281FBD73" w14:textId="77777777" w:rsidTr="00B53239">
        <w:trPr>
          <w:cantSplit/>
          <w:trHeight w:val="1088"/>
        </w:trPr>
        <w:tc>
          <w:tcPr>
            <w:tcW w:w="360" w:type="dxa"/>
            <w:tcBorders>
              <w:top w:val="single" w:sz="4" w:space="0" w:color="auto"/>
              <w:left w:val="single" w:sz="4" w:space="0" w:color="auto"/>
              <w:bottom w:val="single" w:sz="4" w:space="0" w:color="auto"/>
              <w:right w:val="single" w:sz="4" w:space="0" w:color="auto"/>
            </w:tcBorders>
          </w:tcPr>
          <w:p w14:paraId="281FBD6F" w14:textId="77777777" w:rsidR="00BD1FC3" w:rsidRPr="003C18E9" w:rsidRDefault="00BD1FC3" w:rsidP="00B53239">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281FBD70" w14:textId="77777777" w:rsidR="00BD1FC3" w:rsidRPr="003C18E9" w:rsidRDefault="00BD1FC3" w:rsidP="00B53239">
            <w:pPr>
              <w:tabs>
                <w:tab w:val="left" w:pos="-720"/>
                <w:tab w:val="left" w:pos="0"/>
                <w:tab w:val="left" w:pos="720"/>
              </w:tabs>
              <w:suppressAutoHyphens/>
              <w:spacing w:line="360" w:lineRule="auto"/>
              <w:rPr>
                <w:rFonts w:ascii="Verdana" w:hAnsi="Verdana" w:cs="Arial"/>
                <w:color w:val="auto"/>
                <w:spacing w:val="-2"/>
                <w:sz w:val="20"/>
                <w:szCs w:val="20"/>
                <w:lang w:val="bg-BG"/>
              </w:rPr>
            </w:pPr>
            <w:r w:rsidRPr="003C18E9">
              <w:rPr>
                <w:rFonts w:ascii="Verdana" w:hAnsi="Verdana" w:cs="Arial"/>
                <w:color w:val="auto"/>
                <w:spacing w:val="-2"/>
                <w:sz w:val="20"/>
                <w:szCs w:val="20"/>
                <w:lang w:val="bg-BG"/>
              </w:rPr>
              <w:t>Брой злополуки през последните две години:</w:t>
            </w:r>
          </w:p>
          <w:p w14:paraId="281FBD71" w14:textId="77777777" w:rsidR="00BD1FC3" w:rsidRPr="003C18E9" w:rsidRDefault="00BD1FC3" w:rsidP="00B53239">
            <w:pPr>
              <w:numPr>
                <w:ilvl w:val="0"/>
                <w:numId w:val="12"/>
              </w:numPr>
              <w:tabs>
                <w:tab w:val="left" w:pos="-720"/>
                <w:tab w:val="left" w:pos="0"/>
              </w:tabs>
              <w:suppressAutoHyphens/>
              <w:spacing w:line="360" w:lineRule="auto"/>
              <w:rPr>
                <w:rFonts w:ascii="Verdana" w:hAnsi="Verdana" w:cs="Arial"/>
                <w:color w:val="auto"/>
                <w:spacing w:val="-2"/>
                <w:sz w:val="20"/>
                <w:szCs w:val="20"/>
                <w:lang w:val="bg-BG"/>
              </w:rPr>
            </w:pPr>
            <w:r w:rsidRPr="003C18E9">
              <w:rPr>
                <w:rFonts w:ascii="Verdana" w:hAnsi="Verdana" w:cs="Arial"/>
                <w:color w:val="auto"/>
                <w:spacing w:val="-2"/>
                <w:sz w:val="20"/>
                <w:szCs w:val="20"/>
                <w:lang w:val="bg-BG"/>
              </w:rPr>
              <w:t>докладвани ................./загуба на време ...................за ..... год.</w:t>
            </w:r>
          </w:p>
          <w:p w14:paraId="281FBD72" w14:textId="77777777" w:rsidR="00BD1FC3" w:rsidRPr="003C18E9" w:rsidRDefault="00BD1FC3" w:rsidP="00B53239">
            <w:pPr>
              <w:numPr>
                <w:ilvl w:val="0"/>
                <w:numId w:val="12"/>
              </w:numPr>
              <w:tabs>
                <w:tab w:val="left" w:pos="-720"/>
                <w:tab w:val="left" w:pos="0"/>
              </w:tabs>
              <w:suppressAutoHyphens/>
              <w:spacing w:line="360" w:lineRule="auto"/>
              <w:rPr>
                <w:rFonts w:ascii="Verdana" w:hAnsi="Verdana" w:cs="Arial"/>
                <w:color w:val="auto"/>
                <w:spacing w:val="-2"/>
                <w:sz w:val="20"/>
                <w:szCs w:val="20"/>
                <w:lang w:val="bg-BG"/>
              </w:rPr>
            </w:pPr>
            <w:r w:rsidRPr="003C18E9">
              <w:rPr>
                <w:rFonts w:ascii="Verdana" w:hAnsi="Verdana" w:cs="Arial"/>
                <w:color w:val="auto"/>
                <w:spacing w:val="-2"/>
                <w:sz w:val="20"/>
                <w:szCs w:val="20"/>
                <w:lang w:val="bg-BG"/>
              </w:rPr>
              <w:t>докладвани ................/загуба на време ....................за ……….год.</w:t>
            </w:r>
          </w:p>
        </w:tc>
      </w:tr>
      <w:tr w:rsidR="00BD1FC3" w:rsidRPr="003C18E9" w14:paraId="281FBD7D" w14:textId="77777777" w:rsidTr="00B53239">
        <w:trPr>
          <w:cantSplit/>
          <w:trHeight w:val="2200"/>
        </w:trPr>
        <w:tc>
          <w:tcPr>
            <w:tcW w:w="10628" w:type="dxa"/>
            <w:gridSpan w:val="3"/>
            <w:tcBorders>
              <w:top w:val="single" w:sz="4" w:space="0" w:color="auto"/>
              <w:left w:val="single" w:sz="4" w:space="0" w:color="auto"/>
              <w:bottom w:val="single" w:sz="4" w:space="0" w:color="auto"/>
              <w:right w:val="single" w:sz="4" w:space="0" w:color="auto"/>
            </w:tcBorders>
          </w:tcPr>
          <w:p w14:paraId="281FBD74" w14:textId="77777777" w:rsidR="00BD1FC3" w:rsidRPr="003C18E9" w:rsidRDefault="00BD1FC3" w:rsidP="00B53239">
            <w:pPr>
              <w:tabs>
                <w:tab w:val="left" w:pos="-720"/>
                <w:tab w:val="left" w:pos="0"/>
                <w:tab w:val="left" w:pos="720"/>
              </w:tabs>
              <w:suppressAutoHyphens/>
              <w:spacing w:line="360" w:lineRule="auto"/>
              <w:rPr>
                <w:rFonts w:ascii="Verdana" w:hAnsi="Verdana" w:cs="Arial"/>
                <w:b/>
                <w:color w:val="auto"/>
                <w:spacing w:val="-2"/>
                <w:sz w:val="20"/>
                <w:szCs w:val="20"/>
                <w:lang w:val="bg-BG"/>
              </w:rPr>
            </w:pPr>
            <w:r w:rsidRPr="003C18E9">
              <w:rPr>
                <w:rFonts w:ascii="Verdana" w:hAnsi="Verdana" w:cs="Arial"/>
                <w:b/>
                <w:color w:val="auto"/>
                <w:spacing w:val="-2"/>
                <w:sz w:val="20"/>
                <w:szCs w:val="20"/>
                <w:lang w:val="bg-BG"/>
              </w:rPr>
              <w:lastRenderedPageBreak/>
              <w:t>Ще докажа с документи горните твърдения в определения от Възложителя срок преди подписване на договора:</w:t>
            </w:r>
          </w:p>
          <w:p w14:paraId="281FBD75"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r w:rsidRPr="003C18E9">
              <w:rPr>
                <w:rFonts w:ascii="Verdana" w:hAnsi="Verdana" w:cs="Arial"/>
                <w:b/>
                <w:color w:val="auto"/>
                <w:spacing w:val="-2"/>
                <w:sz w:val="20"/>
                <w:szCs w:val="20"/>
                <w:lang w:val="bg-BG"/>
              </w:rPr>
              <w:t>По т.1</w:t>
            </w:r>
            <w:r w:rsidRPr="003C18E9">
              <w:rPr>
                <w:rFonts w:ascii="Verdana" w:hAnsi="Verdana" w:cs="Arial"/>
                <w:color w:val="auto"/>
                <w:spacing w:val="-2"/>
                <w:sz w:val="20"/>
                <w:szCs w:val="20"/>
                <w:lang w:val="bg-BG"/>
              </w:rPr>
              <w:t xml:space="preserve"> – </w:t>
            </w:r>
            <w:r w:rsidRPr="003C18E9">
              <w:rPr>
                <w:rFonts w:ascii="Verdana" w:hAnsi="Verdana" w:cs="Arial"/>
                <w:b/>
                <w:color w:val="auto"/>
                <w:spacing w:val="-2"/>
                <w:sz w:val="20"/>
                <w:szCs w:val="20"/>
                <w:lang w:val="bg-BG"/>
              </w:rPr>
              <w:t>карти за оценка но риска</w:t>
            </w:r>
            <w:r w:rsidRPr="003C18E9">
              <w:rPr>
                <w:rFonts w:ascii="Verdana" w:hAnsi="Verdana" w:cs="Arial"/>
                <w:color w:val="auto"/>
                <w:spacing w:val="-2"/>
                <w:sz w:val="20"/>
                <w:szCs w:val="20"/>
                <w:lang w:val="bg-BG"/>
              </w:rPr>
              <w:t xml:space="preserve"> на основни професии за извършваната дейност</w:t>
            </w:r>
          </w:p>
          <w:p w14:paraId="281FBD76" w14:textId="77777777" w:rsidR="00BD1FC3" w:rsidRPr="003C18E9" w:rsidRDefault="00BD1FC3" w:rsidP="00B53239">
            <w:pPr>
              <w:tabs>
                <w:tab w:val="left" w:pos="-720"/>
                <w:tab w:val="left" w:pos="0"/>
                <w:tab w:val="left" w:pos="720"/>
              </w:tabs>
              <w:suppressAutoHyphens/>
              <w:rPr>
                <w:rFonts w:ascii="Verdana" w:hAnsi="Verdana" w:cs="Arial"/>
                <w:b/>
                <w:color w:val="auto"/>
                <w:spacing w:val="-2"/>
                <w:sz w:val="20"/>
                <w:szCs w:val="20"/>
                <w:lang w:val="bg-BG"/>
              </w:rPr>
            </w:pPr>
            <w:r w:rsidRPr="003C18E9">
              <w:rPr>
                <w:rFonts w:ascii="Verdana" w:hAnsi="Verdana" w:cs="Arial"/>
                <w:b/>
                <w:color w:val="auto"/>
                <w:spacing w:val="-2"/>
                <w:sz w:val="20"/>
                <w:szCs w:val="20"/>
                <w:lang w:val="bg-BG"/>
              </w:rPr>
              <w:t>По т. 3</w:t>
            </w:r>
            <w:r w:rsidRPr="003C18E9">
              <w:rPr>
                <w:rFonts w:ascii="Verdana" w:hAnsi="Verdana" w:cs="Arial"/>
                <w:color w:val="auto"/>
                <w:spacing w:val="-2"/>
                <w:sz w:val="20"/>
                <w:szCs w:val="20"/>
                <w:lang w:val="bg-BG"/>
              </w:rPr>
              <w:t xml:space="preserve"> – копие от свидетелства на правоспособност на </w:t>
            </w:r>
            <w:r w:rsidRPr="003C18E9">
              <w:rPr>
                <w:rFonts w:ascii="Verdana" w:hAnsi="Verdana" w:cs="Arial"/>
                <w:b/>
                <w:color w:val="auto"/>
                <w:spacing w:val="-2"/>
                <w:sz w:val="20"/>
                <w:szCs w:val="20"/>
                <w:lang w:val="bg-BG"/>
              </w:rPr>
              <w:t>заварчик</w:t>
            </w:r>
            <w:r w:rsidRPr="003C18E9">
              <w:rPr>
                <w:rFonts w:ascii="Verdana" w:hAnsi="Verdana" w:cs="Arial"/>
                <w:color w:val="auto"/>
                <w:spacing w:val="-2"/>
                <w:sz w:val="20"/>
                <w:szCs w:val="20"/>
                <w:lang w:val="bg-BG"/>
              </w:rPr>
              <w:t xml:space="preserve">, </w:t>
            </w:r>
            <w:r w:rsidRPr="003C18E9">
              <w:rPr>
                <w:rFonts w:ascii="Verdana" w:hAnsi="Verdana" w:cs="Arial"/>
                <w:b/>
                <w:color w:val="auto"/>
                <w:spacing w:val="-2"/>
                <w:sz w:val="20"/>
                <w:szCs w:val="20"/>
                <w:lang w:val="bg-BG"/>
              </w:rPr>
              <w:t>машинист на ПСМ</w:t>
            </w:r>
            <w:r w:rsidRPr="003C18E9">
              <w:rPr>
                <w:rFonts w:ascii="Verdana" w:hAnsi="Verdana" w:cs="Arial"/>
                <w:color w:val="auto"/>
                <w:spacing w:val="-2"/>
                <w:sz w:val="20"/>
                <w:szCs w:val="20"/>
                <w:lang w:val="bg-BG"/>
              </w:rPr>
              <w:t xml:space="preserve">, </w:t>
            </w:r>
            <w:r w:rsidRPr="003C18E9">
              <w:rPr>
                <w:rFonts w:ascii="Verdana" w:hAnsi="Verdana" w:cs="Arial"/>
                <w:b/>
                <w:color w:val="auto"/>
                <w:spacing w:val="-2"/>
                <w:sz w:val="20"/>
                <w:szCs w:val="20"/>
                <w:lang w:val="bg-BG"/>
              </w:rPr>
              <w:t>кранист</w:t>
            </w:r>
            <w:r w:rsidRPr="003C18E9">
              <w:rPr>
                <w:rFonts w:ascii="Verdana" w:hAnsi="Verdana" w:cs="Arial"/>
                <w:color w:val="auto"/>
                <w:spacing w:val="-2"/>
                <w:sz w:val="20"/>
                <w:szCs w:val="20"/>
                <w:lang w:val="bg-BG"/>
              </w:rPr>
              <w:t xml:space="preserve">, </w:t>
            </w:r>
            <w:r w:rsidRPr="003C18E9">
              <w:rPr>
                <w:rFonts w:ascii="Verdana" w:hAnsi="Verdana" w:cs="Arial"/>
                <w:b/>
                <w:color w:val="auto"/>
                <w:spacing w:val="-2"/>
                <w:sz w:val="20"/>
                <w:szCs w:val="20"/>
                <w:lang w:val="bg-BG"/>
              </w:rPr>
              <w:t>декларация,</w:t>
            </w:r>
            <w:r w:rsidRPr="003C18E9">
              <w:rPr>
                <w:rFonts w:ascii="Verdana" w:hAnsi="Verdana" w:cs="Arial"/>
                <w:color w:val="auto"/>
                <w:spacing w:val="-2"/>
                <w:sz w:val="20"/>
                <w:szCs w:val="20"/>
                <w:lang w:val="bg-BG"/>
              </w:rPr>
              <w:t xml:space="preserve"> че персонала им е обучен съгласно изискванията на Наредба №9 от 23.09.2004г. за осигуряване на здравословни и безопасни условия на труд при експлоатация на водоснабдителни и канализационни системи – Приложение №1 към чл.1, ал.3 / работа в ограничени пространства /, </w:t>
            </w:r>
            <w:r w:rsidRPr="003C18E9">
              <w:rPr>
                <w:rFonts w:ascii="Verdana" w:hAnsi="Verdana" w:cs="Arial"/>
                <w:b/>
                <w:color w:val="auto"/>
                <w:spacing w:val="-2"/>
                <w:sz w:val="20"/>
                <w:szCs w:val="20"/>
                <w:lang w:val="bg-BG"/>
              </w:rPr>
              <w:t>план по безопасност и здраве</w:t>
            </w:r>
            <w:r w:rsidRPr="003C18E9">
              <w:rPr>
                <w:rFonts w:ascii="Verdana" w:hAnsi="Verdana" w:cs="Arial"/>
                <w:color w:val="auto"/>
                <w:spacing w:val="-2"/>
                <w:sz w:val="20"/>
                <w:szCs w:val="20"/>
                <w:lang w:val="bg-BG"/>
              </w:rPr>
              <w:t xml:space="preserve"> и</w:t>
            </w:r>
            <w:r w:rsidRPr="003C18E9">
              <w:rPr>
                <w:rFonts w:ascii="Verdana" w:hAnsi="Verdana" w:cs="Arial"/>
                <w:b/>
                <w:color w:val="auto"/>
                <w:spacing w:val="-2"/>
                <w:sz w:val="20"/>
                <w:szCs w:val="20"/>
                <w:lang w:val="bg-BG"/>
              </w:rPr>
              <w:t xml:space="preserve"> проект за ВОБД</w:t>
            </w:r>
          </w:p>
          <w:p w14:paraId="281FBD77" w14:textId="77777777" w:rsidR="00BD1FC3" w:rsidRPr="003C18E9" w:rsidRDefault="00BD1FC3" w:rsidP="00B53239">
            <w:pPr>
              <w:tabs>
                <w:tab w:val="left" w:pos="-720"/>
                <w:tab w:val="left" w:pos="0"/>
                <w:tab w:val="left" w:pos="720"/>
              </w:tabs>
              <w:suppressAutoHyphens/>
              <w:rPr>
                <w:rFonts w:ascii="Verdana" w:hAnsi="Verdana" w:cs="Arial"/>
                <w:b/>
                <w:color w:val="auto"/>
                <w:spacing w:val="-2"/>
                <w:sz w:val="20"/>
                <w:szCs w:val="20"/>
                <w:lang w:val="bg-BG"/>
              </w:rPr>
            </w:pPr>
            <w:r w:rsidRPr="003C18E9">
              <w:rPr>
                <w:rFonts w:ascii="Verdana" w:hAnsi="Verdana" w:cs="Arial"/>
                <w:b/>
                <w:color w:val="auto"/>
                <w:spacing w:val="-2"/>
                <w:sz w:val="20"/>
                <w:szCs w:val="20"/>
                <w:lang w:val="bg-BG"/>
              </w:rPr>
              <w:t xml:space="preserve">По т.5 </w:t>
            </w:r>
            <w:r w:rsidRPr="003C18E9">
              <w:rPr>
                <w:rFonts w:ascii="Verdana" w:hAnsi="Verdana" w:cs="Arial"/>
                <w:color w:val="auto"/>
                <w:spacing w:val="-2"/>
                <w:sz w:val="20"/>
                <w:szCs w:val="20"/>
                <w:lang w:val="bg-BG"/>
              </w:rPr>
              <w:t>– копие от</w:t>
            </w:r>
            <w:r w:rsidRPr="003C18E9">
              <w:rPr>
                <w:rFonts w:ascii="Verdana" w:hAnsi="Verdana" w:cs="Arial"/>
                <w:b/>
                <w:color w:val="auto"/>
                <w:spacing w:val="-2"/>
                <w:sz w:val="20"/>
                <w:szCs w:val="20"/>
                <w:lang w:val="bg-BG"/>
              </w:rPr>
              <w:t xml:space="preserve"> Разрешението   по чл.73</w:t>
            </w:r>
            <w:r w:rsidRPr="003C18E9">
              <w:rPr>
                <w:rFonts w:ascii="Verdana" w:hAnsi="Verdana" w:cs="Arial"/>
                <w:color w:val="auto"/>
                <w:spacing w:val="-2"/>
                <w:sz w:val="20"/>
                <w:szCs w:val="20"/>
                <w:lang w:val="bg-BG"/>
              </w:rPr>
              <w:t xml:space="preserve"> от Закона за здравето ДВ, бр.70/2004</w:t>
            </w:r>
          </w:p>
          <w:p w14:paraId="281FBD78" w14:textId="77777777" w:rsidR="00BD1FC3" w:rsidRPr="003C18E9" w:rsidRDefault="00BD1FC3" w:rsidP="00B53239">
            <w:pPr>
              <w:tabs>
                <w:tab w:val="left" w:pos="-720"/>
                <w:tab w:val="left" w:pos="0"/>
                <w:tab w:val="left" w:pos="720"/>
              </w:tabs>
              <w:suppressAutoHyphens/>
              <w:rPr>
                <w:rFonts w:ascii="Verdana" w:hAnsi="Verdana" w:cs="Arial"/>
                <w:color w:val="auto"/>
                <w:spacing w:val="-2"/>
                <w:sz w:val="20"/>
                <w:szCs w:val="20"/>
                <w:lang w:val="bg-BG"/>
              </w:rPr>
            </w:pPr>
            <w:r w:rsidRPr="003C18E9">
              <w:rPr>
                <w:rFonts w:ascii="Verdana" w:hAnsi="Verdana" w:cs="Arial"/>
                <w:b/>
                <w:color w:val="auto"/>
                <w:spacing w:val="-2"/>
                <w:sz w:val="20"/>
                <w:szCs w:val="20"/>
                <w:lang w:val="bg-BG"/>
              </w:rPr>
              <w:t>По т. 6</w:t>
            </w:r>
            <w:r w:rsidRPr="003C18E9">
              <w:rPr>
                <w:rFonts w:ascii="Verdana" w:hAnsi="Verdana" w:cs="Arial"/>
                <w:color w:val="auto"/>
                <w:spacing w:val="-2"/>
                <w:sz w:val="20"/>
                <w:szCs w:val="20"/>
                <w:lang w:val="bg-BG"/>
              </w:rPr>
              <w:t xml:space="preserve"> – копие от  </w:t>
            </w:r>
            <w:r w:rsidRPr="003C18E9">
              <w:rPr>
                <w:rFonts w:ascii="Verdana" w:hAnsi="Verdana" w:cs="Arial"/>
                <w:b/>
                <w:color w:val="auto"/>
                <w:spacing w:val="-2"/>
                <w:sz w:val="20"/>
                <w:szCs w:val="20"/>
                <w:lang w:val="bg-BG"/>
              </w:rPr>
              <w:t>здравни книжки</w:t>
            </w:r>
            <w:r w:rsidRPr="003C18E9">
              <w:rPr>
                <w:rFonts w:ascii="Verdana" w:hAnsi="Verdana" w:cs="Arial"/>
                <w:color w:val="auto"/>
                <w:spacing w:val="-2"/>
                <w:sz w:val="20"/>
                <w:szCs w:val="20"/>
                <w:lang w:val="bg-BG"/>
              </w:rPr>
              <w:t xml:space="preserve"> на лицата които при СМР ще имат пряк контакт с питейна вода</w:t>
            </w:r>
          </w:p>
          <w:p w14:paraId="281FBD79" w14:textId="77777777" w:rsidR="00BD1FC3" w:rsidRPr="003C18E9" w:rsidRDefault="00BD1FC3" w:rsidP="00B53239">
            <w:pPr>
              <w:tabs>
                <w:tab w:val="left" w:pos="-720"/>
                <w:tab w:val="left" w:pos="0"/>
                <w:tab w:val="left" w:pos="720"/>
              </w:tabs>
              <w:suppressAutoHyphens/>
              <w:spacing w:line="360" w:lineRule="auto"/>
              <w:rPr>
                <w:rFonts w:ascii="Verdana" w:hAnsi="Verdana" w:cs="Arial"/>
                <w:b/>
                <w:color w:val="auto"/>
                <w:spacing w:val="-2"/>
                <w:sz w:val="20"/>
                <w:szCs w:val="20"/>
                <w:lang w:val="bg-BG"/>
              </w:rPr>
            </w:pPr>
          </w:p>
          <w:p w14:paraId="281FBD7A" w14:textId="77777777" w:rsidR="00BD1FC3" w:rsidRPr="003C18E9" w:rsidRDefault="00BD1FC3" w:rsidP="00B53239">
            <w:pPr>
              <w:tabs>
                <w:tab w:val="left" w:pos="-720"/>
                <w:tab w:val="left" w:pos="0"/>
                <w:tab w:val="left" w:pos="720"/>
              </w:tabs>
              <w:suppressAutoHyphens/>
              <w:spacing w:line="360" w:lineRule="auto"/>
              <w:rPr>
                <w:rFonts w:ascii="Verdana" w:hAnsi="Verdana" w:cs="Arial"/>
                <w:color w:val="auto"/>
                <w:spacing w:val="-2"/>
                <w:sz w:val="20"/>
                <w:szCs w:val="20"/>
                <w:lang w:val="bg-BG"/>
              </w:rPr>
            </w:pPr>
            <w:proofErr w:type="spellStart"/>
            <w:r w:rsidRPr="003C18E9">
              <w:rPr>
                <w:rFonts w:ascii="Verdana" w:hAnsi="Verdana" w:cs="Arial"/>
                <w:color w:val="auto"/>
                <w:spacing w:val="-2"/>
                <w:sz w:val="20"/>
                <w:szCs w:val="20"/>
                <w:lang w:val="bg-BG"/>
              </w:rPr>
              <w:t>Контрактор</w:t>
            </w:r>
            <w:proofErr w:type="spellEnd"/>
            <w:r w:rsidRPr="003C18E9">
              <w:rPr>
                <w:rFonts w:ascii="Verdana" w:hAnsi="Verdana" w:cs="Arial"/>
                <w:color w:val="auto"/>
                <w:spacing w:val="-2"/>
                <w:sz w:val="20"/>
                <w:szCs w:val="20"/>
                <w:lang w:val="bg-BG"/>
              </w:rPr>
              <w:t>:</w:t>
            </w:r>
          </w:p>
          <w:p w14:paraId="281FBD7B" w14:textId="77777777" w:rsidR="00BD1FC3" w:rsidRPr="003C18E9" w:rsidRDefault="00BD1FC3" w:rsidP="00B53239">
            <w:pPr>
              <w:tabs>
                <w:tab w:val="left" w:pos="-720"/>
                <w:tab w:val="left" w:pos="0"/>
                <w:tab w:val="left" w:pos="720"/>
              </w:tabs>
              <w:suppressAutoHyphens/>
              <w:spacing w:line="360" w:lineRule="auto"/>
              <w:rPr>
                <w:rFonts w:ascii="Verdana" w:hAnsi="Verdana" w:cs="Arial"/>
                <w:color w:val="auto"/>
                <w:spacing w:val="-2"/>
                <w:sz w:val="20"/>
                <w:szCs w:val="20"/>
                <w:lang w:val="bg-BG"/>
              </w:rPr>
            </w:pPr>
            <w:r w:rsidRPr="003C18E9">
              <w:rPr>
                <w:rFonts w:ascii="Verdana" w:hAnsi="Verdana" w:cs="Arial"/>
                <w:color w:val="auto"/>
                <w:spacing w:val="-2"/>
                <w:sz w:val="20"/>
                <w:szCs w:val="20"/>
                <w:lang w:val="bg-BG"/>
              </w:rPr>
              <w:t>Име........................................................................................................................................</w:t>
            </w:r>
          </w:p>
          <w:p w14:paraId="281FBD7C" w14:textId="77777777" w:rsidR="00BD1FC3" w:rsidRPr="003C18E9" w:rsidRDefault="00BD1FC3" w:rsidP="00B53239">
            <w:pPr>
              <w:tabs>
                <w:tab w:val="left" w:pos="-720"/>
                <w:tab w:val="left" w:pos="0"/>
                <w:tab w:val="left" w:pos="720"/>
              </w:tabs>
              <w:suppressAutoHyphens/>
              <w:spacing w:line="360" w:lineRule="auto"/>
              <w:rPr>
                <w:rFonts w:ascii="Verdana" w:hAnsi="Verdana" w:cs="Arial"/>
                <w:b/>
                <w:color w:val="auto"/>
                <w:spacing w:val="-2"/>
                <w:sz w:val="20"/>
                <w:szCs w:val="20"/>
                <w:lang w:val="bg-BG"/>
              </w:rPr>
            </w:pPr>
            <w:r w:rsidRPr="003C18E9">
              <w:rPr>
                <w:rFonts w:ascii="Verdana" w:hAnsi="Verdana" w:cs="Arial"/>
                <w:color w:val="auto"/>
                <w:spacing w:val="-2"/>
                <w:sz w:val="20"/>
                <w:szCs w:val="20"/>
                <w:lang w:val="bg-BG"/>
              </w:rPr>
              <w:t>Позиция ............................................/ подпис................................../дата ..........................</w:t>
            </w:r>
          </w:p>
        </w:tc>
      </w:tr>
    </w:tbl>
    <w:p w14:paraId="281FBD7E" w14:textId="77777777" w:rsidR="00BD1FC3" w:rsidRPr="003C18E9" w:rsidRDefault="00BD1FC3" w:rsidP="00BD1FC3">
      <w:pPr>
        <w:pStyle w:val="Title"/>
        <w:rPr>
          <w:rFonts w:ascii="Verdana" w:hAnsi="Verdana" w:cs="Arial"/>
          <w:sz w:val="20"/>
          <w:szCs w:val="20"/>
        </w:rPr>
      </w:pPr>
    </w:p>
    <w:p w14:paraId="281FBD7F" w14:textId="77777777" w:rsidR="00BD1FC3" w:rsidRPr="003C18E9" w:rsidRDefault="00BD1FC3" w:rsidP="00BD1FC3">
      <w:pPr>
        <w:pStyle w:val="Title"/>
        <w:rPr>
          <w:rFonts w:ascii="Verdana" w:hAnsi="Verdana" w:cs="Arial"/>
          <w:sz w:val="20"/>
          <w:szCs w:val="20"/>
        </w:rPr>
      </w:pPr>
      <w:r w:rsidRPr="003C18E9">
        <w:rPr>
          <w:rFonts w:ascii="Verdana" w:hAnsi="Verdana" w:cs="Arial"/>
          <w:sz w:val="20"/>
          <w:szCs w:val="20"/>
        </w:rPr>
        <w:t xml:space="preserve">Д Е К Л А Р А Ц И Я </w:t>
      </w:r>
    </w:p>
    <w:p w14:paraId="281FBD80" w14:textId="77777777" w:rsidR="00BD1FC3" w:rsidRPr="003C18E9" w:rsidRDefault="00BD1FC3" w:rsidP="00BD1FC3">
      <w:pPr>
        <w:pStyle w:val="Title"/>
        <w:rPr>
          <w:rFonts w:ascii="Verdana" w:hAnsi="Verdana" w:cs="Arial"/>
          <w:b w:val="0"/>
          <w:sz w:val="20"/>
          <w:szCs w:val="20"/>
        </w:rPr>
      </w:pPr>
      <w:r w:rsidRPr="003C18E9">
        <w:rPr>
          <w:rFonts w:ascii="Verdana" w:hAnsi="Verdana" w:cs="Arial"/>
          <w:b w:val="0"/>
          <w:spacing w:val="-2"/>
          <w:sz w:val="20"/>
          <w:szCs w:val="20"/>
        </w:rPr>
        <w:t xml:space="preserve">За осигурена  техническа поддръжка,  и проверка на използваните от </w:t>
      </w:r>
      <w:proofErr w:type="spellStart"/>
      <w:r w:rsidRPr="003C18E9">
        <w:rPr>
          <w:rFonts w:ascii="Verdana" w:hAnsi="Verdana" w:cs="Arial"/>
          <w:b w:val="0"/>
          <w:spacing w:val="-2"/>
          <w:sz w:val="20"/>
          <w:szCs w:val="20"/>
        </w:rPr>
        <w:t>контрактора</w:t>
      </w:r>
      <w:proofErr w:type="spellEnd"/>
      <w:r w:rsidRPr="003C18E9">
        <w:rPr>
          <w:rFonts w:ascii="Verdana" w:hAnsi="Verdana" w:cs="Arial"/>
          <w:b w:val="0"/>
          <w:spacing w:val="-2"/>
          <w:sz w:val="20"/>
          <w:szCs w:val="20"/>
        </w:rPr>
        <w:t xml:space="preserve">  машини и оборудване съобразно предмета на договора</w:t>
      </w:r>
    </w:p>
    <w:p w14:paraId="281FBD81" w14:textId="77777777" w:rsidR="00BD1FC3" w:rsidRPr="003C18E9" w:rsidRDefault="00BD1FC3" w:rsidP="00BD1FC3">
      <w:pPr>
        <w:pStyle w:val="Title"/>
        <w:rPr>
          <w:rFonts w:ascii="Verdana" w:hAnsi="Verdana" w:cs="Arial"/>
          <w:sz w:val="20"/>
          <w:szCs w:val="20"/>
        </w:rPr>
      </w:pPr>
    </w:p>
    <w:p w14:paraId="281FBD82" w14:textId="77777777" w:rsidR="00BD1FC3" w:rsidRPr="003C18E9" w:rsidRDefault="00BD1FC3" w:rsidP="00BD1FC3">
      <w:pPr>
        <w:pStyle w:val="Title"/>
        <w:jc w:val="left"/>
        <w:rPr>
          <w:rFonts w:ascii="Verdana" w:hAnsi="Verdana" w:cs="Arial"/>
          <w:b w:val="0"/>
          <w:bCs w:val="0"/>
          <w:sz w:val="20"/>
          <w:szCs w:val="20"/>
        </w:rPr>
      </w:pPr>
      <w:r w:rsidRPr="003C18E9">
        <w:rPr>
          <w:rFonts w:ascii="Verdana" w:hAnsi="Verdana" w:cs="Arial"/>
          <w:b w:val="0"/>
          <w:bCs w:val="0"/>
          <w:sz w:val="20"/>
          <w:szCs w:val="20"/>
        </w:rPr>
        <w:t>Долуподписаният ........................................................................................................................................</w:t>
      </w:r>
    </w:p>
    <w:p w14:paraId="281FBD83" w14:textId="77777777" w:rsidR="00BD1FC3" w:rsidRPr="003C18E9" w:rsidRDefault="00BD1FC3" w:rsidP="00BD1FC3">
      <w:pPr>
        <w:pStyle w:val="Title"/>
        <w:rPr>
          <w:rFonts w:ascii="Verdana" w:hAnsi="Verdana" w:cs="Arial"/>
          <w:b w:val="0"/>
          <w:bCs w:val="0"/>
          <w:i/>
          <w:iCs/>
          <w:sz w:val="20"/>
          <w:szCs w:val="20"/>
        </w:rPr>
      </w:pPr>
      <w:r w:rsidRPr="003C18E9">
        <w:rPr>
          <w:rFonts w:ascii="Verdana" w:hAnsi="Verdana" w:cs="Arial"/>
          <w:b w:val="0"/>
          <w:bCs w:val="0"/>
          <w:i/>
          <w:iCs/>
          <w:sz w:val="20"/>
          <w:szCs w:val="20"/>
        </w:rPr>
        <w:t>/трите имена/</w:t>
      </w:r>
    </w:p>
    <w:p w14:paraId="281FBD84" w14:textId="77777777" w:rsidR="00BD1FC3" w:rsidRPr="003C18E9" w:rsidRDefault="00BD1FC3" w:rsidP="00BD1FC3">
      <w:pPr>
        <w:pStyle w:val="Title"/>
        <w:jc w:val="left"/>
        <w:rPr>
          <w:rFonts w:ascii="Verdana" w:hAnsi="Verdana" w:cs="Arial"/>
          <w:b w:val="0"/>
          <w:bCs w:val="0"/>
          <w:sz w:val="20"/>
          <w:szCs w:val="20"/>
        </w:rPr>
      </w:pPr>
      <w:r w:rsidRPr="003C18E9">
        <w:rPr>
          <w:rFonts w:ascii="Verdana" w:hAnsi="Verdana" w:cs="Arial"/>
          <w:b w:val="0"/>
          <w:bCs w:val="0"/>
          <w:sz w:val="20"/>
          <w:szCs w:val="20"/>
        </w:rPr>
        <w:t>Представляващ фирма :.............................................................................................................................</w:t>
      </w:r>
    </w:p>
    <w:p w14:paraId="281FBD85" w14:textId="77777777" w:rsidR="00BD1FC3" w:rsidRPr="003C18E9" w:rsidRDefault="00BD1FC3" w:rsidP="00BD1FC3">
      <w:pPr>
        <w:pStyle w:val="Title"/>
        <w:jc w:val="left"/>
        <w:rPr>
          <w:rFonts w:ascii="Verdana" w:hAnsi="Verdana" w:cs="Arial"/>
          <w:b w:val="0"/>
          <w:sz w:val="20"/>
          <w:szCs w:val="20"/>
        </w:rPr>
      </w:pPr>
      <w:r w:rsidRPr="003C18E9">
        <w:rPr>
          <w:rFonts w:ascii="Verdana" w:hAnsi="Verdana" w:cs="Arial"/>
          <w:b w:val="0"/>
          <w:sz w:val="20"/>
          <w:szCs w:val="20"/>
        </w:rPr>
        <w:t>Като : .............................................................................................................................................................</w:t>
      </w:r>
    </w:p>
    <w:p w14:paraId="281FBD86" w14:textId="77777777" w:rsidR="00BD1FC3" w:rsidRPr="003C18E9" w:rsidRDefault="00BD1FC3" w:rsidP="00BD1FC3">
      <w:pPr>
        <w:jc w:val="center"/>
        <w:rPr>
          <w:rFonts w:ascii="Verdana" w:hAnsi="Verdana" w:cs="Arial"/>
          <w:b/>
          <w:bCs/>
          <w:color w:val="auto"/>
          <w:sz w:val="20"/>
          <w:szCs w:val="20"/>
          <w:lang w:val="bg-BG"/>
        </w:rPr>
      </w:pPr>
      <w:r w:rsidRPr="003C18E9">
        <w:rPr>
          <w:rFonts w:ascii="Verdana" w:hAnsi="Verdana" w:cs="Arial"/>
          <w:b/>
          <w:bCs/>
          <w:color w:val="auto"/>
          <w:sz w:val="20"/>
          <w:szCs w:val="20"/>
          <w:lang w:val="bg-BG"/>
        </w:rPr>
        <w:t>Декларирам:</w:t>
      </w:r>
    </w:p>
    <w:p w14:paraId="281FBD87" w14:textId="77777777" w:rsidR="00BD1FC3" w:rsidRPr="003C18E9" w:rsidRDefault="00BD1FC3" w:rsidP="00BD1FC3">
      <w:pPr>
        <w:jc w:val="both"/>
        <w:rPr>
          <w:rFonts w:ascii="Verdana" w:hAnsi="Verdana" w:cs="Arial"/>
          <w:color w:val="auto"/>
          <w:sz w:val="20"/>
          <w:szCs w:val="20"/>
          <w:lang w:val="bg-BG"/>
        </w:rPr>
      </w:pPr>
    </w:p>
    <w:p w14:paraId="281FBD88" w14:textId="77777777" w:rsidR="00BD1FC3" w:rsidRPr="003C18E9" w:rsidRDefault="00BD1FC3" w:rsidP="00BD1FC3">
      <w:pPr>
        <w:numPr>
          <w:ilvl w:val="0"/>
          <w:numId w:val="13"/>
        </w:numPr>
        <w:ind w:hanging="7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Използваните  работно оборудване, автомобилна техника, технологии, строителни продукти, материали и вещества, и помощни към тях средства /приспособления съответстват на характера на извършваната дейност- предмет на договора.  </w:t>
      </w:r>
    </w:p>
    <w:p w14:paraId="281FBD89" w14:textId="77777777" w:rsidR="00BD1FC3" w:rsidRPr="003C18E9" w:rsidRDefault="00BD1FC3" w:rsidP="00BD1FC3">
      <w:pPr>
        <w:numPr>
          <w:ilvl w:val="0"/>
          <w:numId w:val="13"/>
        </w:numPr>
        <w:ind w:hanging="7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Същите </w:t>
      </w:r>
      <w:r w:rsidRPr="003C18E9">
        <w:rPr>
          <w:rFonts w:ascii="Verdana" w:hAnsi="Verdana" w:cs="Arial"/>
          <w:b/>
          <w:bCs/>
          <w:color w:val="auto"/>
          <w:sz w:val="20"/>
          <w:szCs w:val="20"/>
          <w:lang w:val="bg-BG"/>
        </w:rPr>
        <w:t>са в съответствие</w:t>
      </w:r>
      <w:r w:rsidRPr="003C18E9">
        <w:rPr>
          <w:rFonts w:ascii="Verdana" w:hAnsi="Verdana" w:cs="Arial"/>
          <w:color w:val="auto"/>
          <w:sz w:val="20"/>
          <w:szCs w:val="20"/>
          <w:lang w:val="bg-BG"/>
        </w:rPr>
        <w:t xml:space="preserve"> на нормите и изискванията за безопасност и здраве при работа, за опазване на околната среда, за ПБ , съдържащи се в приложимите за това оборудване нормативни актове, свързани с оценяване на съответствието.</w:t>
      </w:r>
    </w:p>
    <w:p w14:paraId="281FBD8A" w14:textId="77777777" w:rsidR="00BD1FC3" w:rsidRPr="003C18E9" w:rsidRDefault="00BD1FC3" w:rsidP="00BD1FC3">
      <w:pPr>
        <w:jc w:val="both"/>
        <w:rPr>
          <w:rFonts w:ascii="Verdana" w:hAnsi="Verdana" w:cs="Arial"/>
          <w:color w:val="auto"/>
          <w:sz w:val="20"/>
          <w:szCs w:val="20"/>
          <w:lang w:val="bg-BG"/>
        </w:rPr>
      </w:pPr>
    </w:p>
    <w:p w14:paraId="281FBD8B" w14:textId="77777777" w:rsidR="00BD1FC3" w:rsidRPr="003C18E9" w:rsidRDefault="00BD1FC3" w:rsidP="00BD1FC3">
      <w:pPr>
        <w:numPr>
          <w:ilvl w:val="0"/>
          <w:numId w:val="13"/>
        </w:numPr>
        <w:ind w:hanging="7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използване на работно оборудване, което е в номенклатурата на съоръжения с повишена опасност </w:t>
      </w:r>
      <w:r w:rsidRPr="003C18E9">
        <w:rPr>
          <w:rFonts w:ascii="Verdana" w:hAnsi="Verdana" w:cs="Arial"/>
          <w:b/>
          <w:bCs/>
          <w:color w:val="auto"/>
          <w:sz w:val="20"/>
          <w:szCs w:val="20"/>
          <w:lang w:val="bg-BG"/>
        </w:rPr>
        <w:t xml:space="preserve">СЕ СПАЗВАТ </w:t>
      </w:r>
      <w:r w:rsidRPr="003C18E9">
        <w:rPr>
          <w:rFonts w:ascii="Verdana" w:hAnsi="Verdana" w:cs="Arial"/>
          <w:color w:val="auto"/>
          <w:sz w:val="20"/>
          <w:szCs w:val="20"/>
          <w:lang w:val="bg-BG"/>
        </w:rPr>
        <w:t>изискванията на специфичните за тях нормативни актове и приложимите за това оборудване нормативни актове, свързани с оценяване на съответствието</w:t>
      </w:r>
    </w:p>
    <w:p w14:paraId="281FBD8C" w14:textId="77777777" w:rsidR="00BD1FC3" w:rsidRPr="003C18E9" w:rsidRDefault="00BD1FC3" w:rsidP="00BD1FC3">
      <w:pPr>
        <w:jc w:val="both"/>
        <w:rPr>
          <w:rFonts w:ascii="Verdana" w:hAnsi="Verdana" w:cs="Arial"/>
          <w:color w:val="auto"/>
          <w:sz w:val="20"/>
          <w:szCs w:val="20"/>
          <w:lang w:val="bg-BG"/>
        </w:rPr>
      </w:pPr>
    </w:p>
    <w:p w14:paraId="281FBD8D" w14:textId="77777777" w:rsidR="00BD1FC3" w:rsidRPr="003C18E9" w:rsidRDefault="00BD1FC3" w:rsidP="00BD1FC3">
      <w:pPr>
        <w:numPr>
          <w:ilvl w:val="0"/>
          <w:numId w:val="13"/>
        </w:numPr>
        <w:ind w:hanging="7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използване на електрически уредби и съоръжения, уреди, инструменти и друго ел. работно оборудване в т. ч и преносимо ел. оборудване </w:t>
      </w:r>
      <w:r w:rsidRPr="003C18E9">
        <w:rPr>
          <w:rFonts w:ascii="Verdana" w:hAnsi="Verdana" w:cs="Arial"/>
          <w:b/>
          <w:bCs/>
          <w:color w:val="auto"/>
          <w:sz w:val="20"/>
          <w:szCs w:val="20"/>
          <w:lang w:val="bg-BG"/>
        </w:rPr>
        <w:t xml:space="preserve">СЕ СПАЗВАТ </w:t>
      </w:r>
      <w:r w:rsidRPr="003C18E9">
        <w:rPr>
          <w:rFonts w:ascii="Verdana" w:hAnsi="Verdana" w:cs="Arial"/>
          <w:color w:val="auto"/>
          <w:sz w:val="20"/>
          <w:szCs w:val="20"/>
          <w:lang w:val="bg-BG"/>
        </w:rPr>
        <w:t>изискванията на действащата нормативна уредба:</w:t>
      </w:r>
    </w:p>
    <w:p w14:paraId="281FBD8E" w14:textId="77777777" w:rsidR="00BD1FC3" w:rsidRPr="003C18E9" w:rsidRDefault="00BD1FC3" w:rsidP="00BD1FC3">
      <w:pPr>
        <w:ind w:left="720" w:hanging="540"/>
        <w:jc w:val="both"/>
        <w:rPr>
          <w:rFonts w:ascii="Verdana" w:hAnsi="Verdana" w:cs="Arial"/>
          <w:color w:val="auto"/>
          <w:sz w:val="20"/>
          <w:szCs w:val="20"/>
          <w:lang w:val="bg-BG"/>
        </w:rPr>
      </w:pPr>
    </w:p>
    <w:p w14:paraId="281FBD8F" w14:textId="77777777" w:rsidR="00BD1FC3" w:rsidRPr="003C18E9" w:rsidRDefault="00BD1FC3" w:rsidP="00BD1FC3">
      <w:pPr>
        <w:pStyle w:val="Bullet"/>
        <w:numPr>
          <w:ilvl w:val="1"/>
          <w:numId w:val="14"/>
        </w:numPr>
        <w:rPr>
          <w:rFonts w:ascii="Verdana" w:hAnsi="Verdana" w:cs="Arial"/>
          <w:sz w:val="20"/>
          <w:szCs w:val="20"/>
          <w:lang w:val="bg-BG"/>
        </w:rPr>
      </w:pPr>
      <w:r w:rsidRPr="003C18E9">
        <w:rPr>
          <w:rFonts w:ascii="Verdana" w:hAnsi="Verdana" w:cs="Arial"/>
          <w:sz w:val="20"/>
          <w:szCs w:val="20"/>
          <w:lang w:val="bg-BG"/>
        </w:rPr>
        <w:t xml:space="preserve">Наредба №16-116 за техническа експлоатация на </w:t>
      </w:r>
      <w:proofErr w:type="spellStart"/>
      <w:r w:rsidRPr="003C18E9">
        <w:rPr>
          <w:rFonts w:ascii="Verdana" w:hAnsi="Verdana" w:cs="Arial"/>
          <w:sz w:val="20"/>
          <w:szCs w:val="20"/>
          <w:lang w:val="bg-BG"/>
        </w:rPr>
        <w:t>енергообзавеждането</w:t>
      </w:r>
      <w:proofErr w:type="spellEnd"/>
      <w:r w:rsidRPr="003C18E9">
        <w:rPr>
          <w:rFonts w:ascii="Verdana" w:hAnsi="Verdana" w:cs="Arial"/>
          <w:sz w:val="20"/>
          <w:szCs w:val="20"/>
          <w:lang w:val="bg-BG"/>
        </w:rPr>
        <w:t>;</w:t>
      </w:r>
    </w:p>
    <w:p w14:paraId="281FBD90" w14:textId="77777777" w:rsidR="00BD1FC3" w:rsidRPr="003C18E9" w:rsidRDefault="00BD1FC3" w:rsidP="00BD1FC3">
      <w:pPr>
        <w:pStyle w:val="Bullet"/>
        <w:numPr>
          <w:ilvl w:val="1"/>
          <w:numId w:val="14"/>
        </w:numPr>
        <w:ind w:right="-452"/>
        <w:rPr>
          <w:rFonts w:ascii="Verdana" w:hAnsi="Verdana" w:cs="Arial"/>
          <w:sz w:val="20"/>
          <w:szCs w:val="20"/>
          <w:lang w:val="bg-BG"/>
        </w:rPr>
      </w:pPr>
      <w:r w:rsidRPr="003C18E9">
        <w:rPr>
          <w:rFonts w:ascii="Verdana" w:hAnsi="Verdana" w:cs="Arial"/>
          <w:sz w:val="20"/>
          <w:szCs w:val="20"/>
          <w:lang w:val="bg-BG"/>
        </w:rPr>
        <w:t>Наредба №3 за устройството на електрическите уредби и електропроводните линии</w:t>
      </w:r>
    </w:p>
    <w:p w14:paraId="281FBD91" w14:textId="77777777" w:rsidR="00BD1FC3" w:rsidRPr="003C18E9" w:rsidRDefault="00BD1FC3" w:rsidP="00BD1FC3">
      <w:pPr>
        <w:pStyle w:val="Bullet"/>
        <w:numPr>
          <w:ilvl w:val="1"/>
          <w:numId w:val="14"/>
        </w:numPr>
        <w:ind w:right="-332"/>
        <w:rPr>
          <w:rFonts w:ascii="Verdana" w:hAnsi="Verdana" w:cs="Arial"/>
          <w:sz w:val="20"/>
          <w:szCs w:val="20"/>
          <w:lang w:val="bg-BG"/>
        </w:rPr>
      </w:pPr>
      <w:r w:rsidRPr="003C18E9">
        <w:rPr>
          <w:rFonts w:ascii="Verdana" w:hAnsi="Verdana" w:cs="Arial"/>
          <w:sz w:val="20"/>
          <w:szCs w:val="20"/>
          <w:lang w:val="bg-BG"/>
        </w:rPr>
        <w:t>Наредба № 1  за проектиране , изграждане и поддържане на електрически  уредби за ниско напрежение в сгради</w:t>
      </w:r>
    </w:p>
    <w:p w14:paraId="281FBD92" w14:textId="77777777" w:rsidR="00BD1FC3" w:rsidRPr="003C18E9" w:rsidRDefault="00BD1FC3" w:rsidP="00BD1FC3">
      <w:pPr>
        <w:pStyle w:val="Bullet"/>
        <w:numPr>
          <w:ilvl w:val="1"/>
          <w:numId w:val="14"/>
        </w:numPr>
        <w:rPr>
          <w:rFonts w:ascii="Verdana" w:hAnsi="Verdana" w:cs="Arial"/>
          <w:sz w:val="20"/>
          <w:szCs w:val="20"/>
          <w:lang w:val="bg-BG"/>
        </w:rPr>
      </w:pPr>
      <w:r w:rsidRPr="003C18E9">
        <w:rPr>
          <w:rFonts w:ascii="Verdana" w:hAnsi="Verdana" w:cs="Arial"/>
          <w:sz w:val="20"/>
          <w:szCs w:val="20"/>
          <w:lang w:val="bg-BG"/>
        </w:rPr>
        <w:lastRenderedPageBreak/>
        <w:t>Правилник за безопасност и здраве  при работа в електрически уредби на електрически и топлофикационни централи и по електрическите мрежи.</w:t>
      </w:r>
    </w:p>
    <w:p w14:paraId="281FBD93" w14:textId="77777777" w:rsidR="00BD1FC3" w:rsidRPr="003C18E9" w:rsidRDefault="00BD1FC3" w:rsidP="00BD1FC3">
      <w:pPr>
        <w:pStyle w:val="Bullet"/>
        <w:numPr>
          <w:ilvl w:val="1"/>
          <w:numId w:val="14"/>
        </w:numPr>
        <w:rPr>
          <w:rFonts w:ascii="Verdana" w:hAnsi="Verdana" w:cs="Arial"/>
          <w:sz w:val="20"/>
          <w:szCs w:val="20"/>
          <w:lang w:val="bg-BG"/>
        </w:rPr>
      </w:pPr>
      <w:r w:rsidRPr="003C18E9">
        <w:rPr>
          <w:rFonts w:ascii="Verdana" w:hAnsi="Verdana" w:cs="Arial"/>
          <w:sz w:val="20"/>
          <w:szCs w:val="20"/>
          <w:lang w:val="bg-BG"/>
        </w:rPr>
        <w:t>Правилник по БЗР по електрообзавеждането с напрежение до 1000 V.</w:t>
      </w:r>
    </w:p>
    <w:p w14:paraId="281FBD94" w14:textId="77777777" w:rsidR="00BD1FC3" w:rsidRPr="003C18E9" w:rsidRDefault="00BD1FC3" w:rsidP="00BD1FC3">
      <w:pPr>
        <w:ind w:left="266"/>
        <w:jc w:val="both"/>
        <w:rPr>
          <w:rFonts w:ascii="Verdana" w:hAnsi="Verdana" w:cs="Arial"/>
          <w:color w:val="auto"/>
          <w:sz w:val="20"/>
          <w:szCs w:val="20"/>
          <w:lang w:val="bg-BG"/>
        </w:rPr>
      </w:pPr>
    </w:p>
    <w:p w14:paraId="281FBD95" w14:textId="77777777" w:rsidR="00BD1FC3" w:rsidRPr="003C18E9" w:rsidRDefault="00BD1FC3" w:rsidP="00BD1FC3">
      <w:pPr>
        <w:numPr>
          <w:ilvl w:val="0"/>
          <w:numId w:val="13"/>
        </w:numPr>
        <w:ind w:hanging="72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На ползваното работно оборудване по т. 1, 2 и 3 в т.ч и противопожарните средства и средствата за индивидуална и колективна защита е </w:t>
      </w:r>
      <w:r w:rsidRPr="003C18E9">
        <w:rPr>
          <w:rFonts w:ascii="Verdana" w:hAnsi="Verdana" w:cs="Arial"/>
          <w:b/>
          <w:bCs/>
          <w:color w:val="auto"/>
          <w:sz w:val="20"/>
          <w:szCs w:val="20"/>
          <w:lang w:val="bg-BG"/>
        </w:rPr>
        <w:t xml:space="preserve">ОСИГУРЕНО </w:t>
      </w:r>
      <w:r w:rsidRPr="003C18E9">
        <w:rPr>
          <w:rFonts w:ascii="Verdana" w:hAnsi="Verdana" w:cs="Arial"/>
          <w:color w:val="auto"/>
          <w:sz w:val="20"/>
          <w:szCs w:val="20"/>
          <w:lang w:val="bg-BG"/>
        </w:rPr>
        <w:t>техническа поддръжка и ремонт, прегледи , проверки,  лабораторни и технически изпитвания в съответствие с изискванията на нормативните актове и специфичните изисквания на съпроводителната, технологичната и ремонтната документация и утвърдени графици за ремонт.</w:t>
      </w:r>
      <w:r w:rsidRPr="003C18E9">
        <w:rPr>
          <w:rFonts w:ascii="Verdana" w:hAnsi="Verdana" w:cs="Arial"/>
          <w:color w:val="auto"/>
          <w:sz w:val="20"/>
          <w:szCs w:val="20"/>
          <w:lang w:val="bg-BG"/>
        </w:rPr>
        <w:tab/>
      </w:r>
      <w:r w:rsidRPr="003C18E9">
        <w:rPr>
          <w:rFonts w:ascii="Verdana" w:hAnsi="Verdana" w:cs="Arial"/>
          <w:color w:val="auto"/>
          <w:sz w:val="20"/>
          <w:szCs w:val="20"/>
          <w:lang w:val="bg-BG"/>
        </w:rPr>
        <w:tab/>
      </w:r>
    </w:p>
    <w:p w14:paraId="281FBD96" w14:textId="77777777" w:rsidR="00BD1FC3" w:rsidRPr="003C18E9" w:rsidRDefault="00BD1FC3" w:rsidP="00BD1FC3">
      <w:pPr>
        <w:ind w:left="360"/>
        <w:jc w:val="both"/>
        <w:rPr>
          <w:rFonts w:ascii="Verdana" w:hAnsi="Verdana" w:cs="Arial"/>
          <w:color w:val="auto"/>
          <w:sz w:val="20"/>
          <w:szCs w:val="20"/>
          <w:lang w:val="bg-BG"/>
        </w:rPr>
      </w:pPr>
    </w:p>
    <w:p w14:paraId="281FBD97" w14:textId="77777777" w:rsidR="00BD1FC3" w:rsidRPr="003C18E9" w:rsidRDefault="00BD1FC3" w:rsidP="00BD1FC3">
      <w:pPr>
        <w:ind w:left="360"/>
        <w:jc w:val="both"/>
        <w:rPr>
          <w:rFonts w:ascii="Verdana" w:hAnsi="Verdana" w:cs="Arial"/>
          <w:color w:val="auto"/>
          <w:sz w:val="20"/>
          <w:szCs w:val="20"/>
          <w:lang w:val="bg-BG"/>
        </w:rPr>
      </w:pPr>
      <w:r w:rsidRPr="003C18E9">
        <w:rPr>
          <w:rFonts w:ascii="Verdana" w:hAnsi="Verdana" w:cs="Arial"/>
          <w:color w:val="auto"/>
          <w:sz w:val="20"/>
          <w:szCs w:val="20"/>
          <w:lang w:val="bg-BG"/>
        </w:rPr>
        <w:t>Подпис:</w:t>
      </w:r>
    </w:p>
    <w:p w14:paraId="281FBD98" w14:textId="77777777" w:rsidR="00BD1FC3" w:rsidRPr="003C18E9" w:rsidRDefault="00BD1FC3" w:rsidP="00BD1FC3">
      <w:pPr>
        <w:ind w:left="360"/>
        <w:jc w:val="both"/>
        <w:rPr>
          <w:rFonts w:ascii="Verdana" w:hAnsi="Verdana" w:cs="Arial"/>
          <w:color w:val="auto"/>
          <w:sz w:val="20"/>
          <w:szCs w:val="20"/>
          <w:lang w:val="bg-BG"/>
        </w:rPr>
      </w:pPr>
    </w:p>
    <w:p w14:paraId="281FBD99" w14:textId="77777777" w:rsidR="00BD1FC3" w:rsidRPr="003C18E9" w:rsidRDefault="00BD1FC3" w:rsidP="00BD1FC3">
      <w:pPr>
        <w:ind w:left="360"/>
        <w:jc w:val="both"/>
        <w:rPr>
          <w:rFonts w:ascii="Verdana" w:hAnsi="Verdana" w:cs="Arial"/>
          <w:color w:val="auto"/>
          <w:sz w:val="20"/>
          <w:szCs w:val="20"/>
          <w:lang w:val="bg-BG"/>
        </w:rPr>
      </w:pPr>
      <w:r w:rsidRPr="003C18E9">
        <w:rPr>
          <w:rFonts w:ascii="Verdana" w:hAnsi="Verdana" w:cs="Arial"/>
          <w:color w:val="auto"/>
          <w:sz w:val="20"/>
          <w:szCs w:val="20"/>
          <w:lang w:val="bg-BG"/>
        </w:rPr>
        <w:t>дата............../...........</w:t>
      </w:r>
    </w:p>
    <w:p w14:paraId="281FBD9A" w14:textId="77777777" w:rsidR="00BD1FC3" w:rsidRPr="003C18E9" w:rsidRDefault="00BD1FC3" w:rsidP="00BD1FC3">
      <w:pPr>
        <w:rPr>
          <w:rFonts w:ascii="Verdana" w:hAnsi="Verdana" w:cs="Arial"/>
          <w:color w:val="auto"/>
          <w:spacing w:val="-2"/>
          <w:sz w:val="20"/>
          <w:szCs w:val="20"/>
          <w:lang w:val="bg-BG"/>
        </w:rPr>
      </w:pPr>
    </w:p>
    <w:p w14:paraId="281FBD9B" w14:textId="77777777" w:rsidR="00BD1FC3" w:rsidRPr="003C18E9" w:rsidRDefault="00BD1FC3" w:rsidP="00BD1FC3">
      <w:pPr>
        <w:jc w:val="center"/>
        <w:rPr>
          <w:rFonts w:ascii="Verdana" w:hAnsi="Verdana"/>
          <w:b/>
          <w:color w:val="auto"/>
          <w:sz w:val="20"/>
          <w:szCs w:val="20"/>
          <w:lang w:val="bg-BG"/>
        </w:rPr>
        <w:sectPr w:rsidR="00BD1FC3" w:rsidRPr="003C18E9" w:rsidSect="00B53239">
          <w:pgSz w:w="11907" w:h="16840"/>
          <w:pgMar w:top="992" w:right="2007" w:bottom="737" w:left="1418" w:header="737" w:footer="0" w:gutter="0"/>
          <w:cols w:space="720"/>
        </w:sectPr>
      </w:pPr>
    </w:p>
    <w:p w14:paraId="281FBD9C" w14:textId="77777777" w:rsidR="00BD1FC3" w:rsidRPr="003C18E9" w:rsidRDefault="00BD1FC3" w:rsidP="00BD1FC3">
      <w:pPr>
        <w:pStyle w:val="Title"/>
        <w:jc w:val="right"/>
        <w:rPr>
          <w:rFonts w:ascii="Verdana" w:hAnsi="Verdana" w:cs="Arial"/>
          <w:sz w:val="20"/>
          <w:szCs w:val="20"/>
        </w:rPr>
      </w:pPr>
      <w:r w:rsidRPr="003C18E9">
        <w:rPr>
          <w:rFonts w:ascii="Verdana" w:hAnsi="Verdana" w:cs="Arial"/>
          <w:sz w:val="20"/>
          <w:szCs w:val="20"/>
        </w:rPr>
        <w:lastRenderedPageBreak/>
        <w:t>Приложение №2</w:t>
      </w:r>
    </w:p>
    <w:p w14:paraId="281FBD9D" w14:textId="77777777" w:rsidR="00BD1FC3" w:rsidRPr="003C18E9" w:rsidRDefault="00BD1FC3" w:rsidP="00BD1FC3">
      <w:pPr>
        <w:pStyle w:val="Title"/>
        <w:jc w:val="right"/>
        <w:rPr>
          <w:rFonts w:ascii="Verdana" w:hAnsi="Verdana" w:cs="Arial"/>
          <w:sz w:val="20"/>
          <w:szCs w:val="20"/>
        </w:rPr>
      </w:pPr>
      <w:r w:rsidRPr="003C18E9">
        <w:rPr>
          <w:rFonts w:ascii="Verdana" w:hAnsi="Verdana" w:cs="Arial"/>
          <w:sz w:val="20"/>
          <w:szCs w:val="20"/>
        </w:rPr>
        <w:t>П-БЗР 4.</w:t>
      </w:r>
      <w:proofErr w:type="spellStart"/>
      <w:r w:rsidRPr="003C18E9">
        <w:rPr>
          <w:rFonts w:ascii="Verdana" w:hAnsi="Verdana" w:cs="Arial"/>
          <w:sz w:val="20"/>
          <w:szCs w:val="20"/>
        </w:rPr>
        <w:t>4</w:t>
      </w:r>
      <w:proofErr w:type="spellEnd"/>
      <w:r w:rsidRPr="003C18E9">
        <w:rPr>
          <w:rFonts w:ascii="Verdana" w:hAnsi="Verdana" w:cs="Arial"/>
          <w:sz w:val="20"/>
          <w:szCs w:val="20"/>
        </w:rPr>
        <w:t>.6-1- Д 2</w:t>
      </w:r>
    </w:p>
    <w:p w14:paraId="281FBD9E" w14:textId="77777777" w:rsidR="00BD1FC3" w:rsidRPr="003C18E9" w:rsidRDefault="00BD1FC3" w:rsidP="00BD1FC3">
      <w:pPr>
        <w:pStyle w:val="Title"/>
        <w:jc w:val="right"/>
        <w:rPr>
          <w:rFonts w:ascii="Verdana" w:hAnsi="Verdana" w:cs="Arial"/>
          <w:sz w:val="20"/>
          <w:szCs w:val="20"/>
        </w:rPr>
      </w:pPr>
    </w:p>
    <w:p w14:paraId="281FBD9F" w14:textId="77777777" w:rsidR="00BD1FC3" w:rsidRPr="003C18E9" w:rsidRDefault="00BD1FC3" w:rsidP="00BD1FC3">
      <w:pPr>
        <w:pStyle w:val="Title"/>
        <w:rPr>
          <w:rFonts w:ascii="Verdana" w:hAnsi="Verdana" w:cs="Arial"/>
          <w:sz w:val="20"/>
          <w:szCs w:val="20"/>
        </w:rPr>
      </w:pPr>
      <w:r w:rsidRPr="003C18E9">
        <w:rPr>
          <w:rFonts w:ascii="Verdana" w:hAnsi="Verdana"/>
          <w:sz w:val="20"/>
          <w:szCs w:val="20"/>
        </w:rPr>
        <w:t xml:space="preserve">  </w:t>
      </w:r>
      <w:r w:rsidRPr="003C18E9">
        <w:rPr>
          <w:rFonts w:ascii="Verdana" w:hAnsi="Verdana" w:cs="Arial"/>
          <w:sz w:val="20"/>
          <w:szCs w:val="20"/>
        </w:rPr>
        <w:t>СПОРАЗУМЕНИЕ</w:t>
      </w:r>
    </w:p>
    <w:p w14:paraId="281FBDA0" w14:textId="77777777" w:rsidR="00BD1FC3" w:rsidRPr="003C18E9" w:rsidRDefault="00BD1FC3" w:rsidP="00BD1FC3">
      <w:pPr>
        <w:pStyle w:val="Title"/>
        <w:rPr>
          <w:rFonts w:ascii="Verdana" w:hAnsi="Verdana" w:cs="Arial"/>
          <w:sz w:val="20"/>
          <w:szCs w:val="20"/>
        </w:rPr>
      </w:pPr>
    </w:p>
    <w:p w14:paraId="281FBDA1" w14:textId="77777777" w:rsidR="00BD1FC3" w:rsidRPr="003C18E9" w:rsidRDefault="00BD1FC3" w:rsidP="00BD1FC3">
      <w:pPr>
        <w:jc w:val="center"/>
        <w:rPr>
          <w:rFonts w:ascii="Verdana" w:hAnsi="Verdana" w:cs="Arial"/>
          <w:color w:val="auto"/>
          <w:sz w:val="20"/>
          <w:szCs w:val="20"/>
          <w:lang w:val="bg-BG"/>
        </w:rPr>
      </w:pPr>
      <w:r w:rsidRPr="003C18E9">
        <w:rPr>
          <w:rFonts w:ascii="Verdana" w:hAnsi="Verdana" w:cs="Arial"/>
          <w:color w:val="auto"/>
          <w:sz w:val="20"/>
          <w:szCs w:val="20"/>
          <w:lang w:val="bg-BG"/>
        </w:rPr>
        <w:t>Към договор № ........................</w:t>
      </w:r>
    </w:p>
    <w:p w14:paraId="281FBDA2" w14:textId="77777777" w:rsidR="00BD1FC3" w:rsidRPr="003C18E9" w:rsidRDefault="00BD1FC3" w:rsidP="00BD1FC3">
      <w:pPr>
        <w:jc w:val="center"/>
        <w:rPr>
          <w:rFonts w:ascii="Verdana" w:hAnsi="Verdana" w:cs="Arial"/>
          <w:color w:val="auto"/>
          <w:sz w:val="20"/>
          <w:szCs w:val="20"/>
          <w:lang w:val="bg-BG"/>
        </w:rPr>
      </w:pPr>
    </w:p>
    <w:p w14:paraId="281FBDA3" w14:textId="004076E9" w:rsidR="00BD1FC3" w:rsidRPr="003C18E9" w:rsidRDefault="00BD1FC3" w:rsidP="0091131C">
      <w:pPr>
        <w:jc w:val="both"/>
        <w:rPr>
          <w:rFonts w:ascii="Verdana" w:eastAsia="Calibri" w:hAnsi="Verdana" w:cs="Arial"/>
          <w:color w:val="auto"/>
          <w:sz w:val="20"/>
          <w:szCs w:val="20"/>
          <w:lang w:val="bg-BG" w:eastAsia="bg-BG"/>
        </w:rPr>
      </w:pPr>
      <w:r w:rsidRPr="003C18E9">
        <w:rPr>
          <w:rFonts w:ascii="Verdana" w:eastAsia="Calibri" w:hAnsi="Verdana" w:cs="Arial"/>
          <w:b/>
          <w:bCs/>
          <w:color w:val="auto"/>
          <w:sz w:val="20"/>
          <w:szCs w:val="20"/>
          <w:lang w:val="bg-BG" w:eastAsia="bg-BG"/>
        </w:rPr>
        <w:t>ТТ001441</w:t>
      </w:r>
      <w:r w:rsidRPr="003C18E9">
        <w:rPr>
          <w:rFonts w:ascii="Verdana" w:eastAsia="Calibri" w:hAnsi="Verdana" w:cs="Arial"/>
          <w:color w:val="auto"/>
          <w:sz w:val="20"/>
          <w:szCs w:val="20"/>
          <w:lang w:val="bg-BG" w:eastAsia="bg-BG"/>
        </w:rPr>
        <w:t xml:space="preserve">: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в инвестиционния проект – </w:t>
      </w:r>
      <w:r w:rsidR="00F4153E" w:rsidRPr="003C18E9">
        <w:rPr>
          <w:rFonts w:ascii="Verdana" w:eastAsia="Calibri" w:hAnsi="Verdana" w:cs="Arial"/>
          <w:color w:val="auto"/>
          <w:sz w:val="20"/>
          <w:szCs w:val="20"/>
          <w:lang w:val="bg-BG" w:eastAsia="bg-BG"/>
        </w:rPr>
        <w:t>зона Юг и зона Север</w:t>
      </w:r>
      <w:r w:rsidRPr="003C18E9">
        <w:rPr>
          <w:rFonts w:ascii="Verdana" w:eastAsia="Calibri" w:hAnsi="Verdana" w:cs="Arial"/>
          <w:color w:val="auto"/>
          <w:sz w:val="20"/>
          <w:szCs w:val="20"/>
          <w:lang w:val="bg-BG" w:eastAsia="bg-BG"/>
        </w:rPr>
        <w:t>;</w:t>
      </w:r>
    </w:p>
    <w:p w14:paraId="281FBDA4" w14:textId="77777777" w:rsidR="00BD1FC3" w:rsidRPr="003C18E9" w:rsidRDefault="00BD1FC3" w:rsidP="00BD1FC3">
      <w:pPr>
        <w:jc w:val="both"/>
        <w:rPr>
          <w:rFonts w:ascii="Verdana" w:hAnsi="Verdana" w:cs="Arial"/>
          <w:color w:val="auto"/>
          <w:sz w:val="20"/>
          <w:szCs w:val="20"/>
          <w:lang w:val="bg-BG"/>
        </w:rPr>
      </w:pPr>
    </w:p>
    <w:p w14:paraId="281FBDA5" w14:textId="77777777" w:rsidR="00BD1FC3" w:rsidRPr="003C18E9" w:rsidRDefault="00BD1FC3" w:rsidP="00BD1FC3">
      <w:pPr>
        <w:pStyle w:val="BodyText"/>
        <w:jc w:val="center"/>
        <w:rPr>
          <w:rFonts w:ascii="Verdana" w:hAnsi="Verdana" w:cs="Arial"/>
          <w:b w:val="0"/>
          <w:color w:val="auto"/>
          <w:sz w:val="20"/>
          <w:lang w:val="bg-BG"/>
        </w:rPr>
      </w:pPr>
      <w:r w:rsidRPr="003C18E9">
        <w:rPr>
          <w:rFonts w:ascii="Verdana" w:hAnsi="Verdana" w:cs="Arial"/>
          <w:b w:val="0"/>
          <w:color w:val="auto"/>
          <w:sz w:val="20"/>
          <w:lang w:val="bg-BG"/>
        </w:rPr>
        <w:t xml:space="preserve">За съвместно осигуряване на ЗБУТ  при извършване на  дейност от </w:t>
      </w:r>
      <w:proofErr w:type="spellStart"/>
      <w:r w:rsidRPr="003C18E9">
        <w:rPr>
          <w:rFonts w:ascii="Verdana" w:hAnsi="Verdana" w:cs="Arial"/>
          <w:b w:val="0"/>
          <w:color w:val="auto"/>
          <w:sz w:val="20"/>
          <w:lang w:val="bg-BG"/>
        </w:rPr>
        <w:t>контрактори</w:t>
      </w:r>
      <w:proofErr w:type="spellEnd"/>
      <w:r w:rsidRPr="003C18E9">
        <w:rPr>
          <w:rFonts w:ascii="Verdana" w:hAnsi="Verdana" w:cs="Arial"/>
          <w:b w:val="0"/>
          <w:color w:val="auto"/>
          <w:sz w:val="20"/>
          <w:lang w:val="bg-BG"/>
        </w:rPr>
        <w:t xml:space="preserve"> на територията на обектите в експлоатация и/ или временно спрени от експлоатация на “Софийска вода” – АД съгласно чл.18 от ЗЗБУТ</w:t>
      </w:r>
    </w:p>
    <w:p w14:paraId="281FBDA6" w14:textId="77777777" w:rsidR="00BD1FC3" w:rsidRPr="003C18E9" w:rsidRDefault="00BD1FC3" w:rsidP="00BD1FC3">
      <w:pPr>
        <w:pStyle w:val="BodyText"/>
        <w:jc w:val="both"/>
        <w:rPr>
          <w:rFonts w:ascii="Verdana" w:hAnsi="Verdana"/>
          <w:color w:val="auto"/>
          <w:sz w:val="20"/>
          <w:lang w:val="bg-BG"/>
        </w:rPr>
      </w:pPr>
    </w:p>
    <w:p w14:paraId="281FBDA7" w14:textId="77777777" w:rsidR="00BD1FC3" w:rsidRPr="003C18E9" w:rsidRDefault="00BD1FC3" w:rsidP="00BD1FC3">
      <w:pPr>
        <w:pStyle w:val="BodyText"/>
        <w:jc w:val="both"/>
        <w:rPr>
          <w:rFonts w:ascii="Verdana" w:hAnsi="Verdana"/>
          <w:color w:val="auto"/>
          <w:sz w:val="20"/>
          <w:lang w:val="bg-BG"/>
        </w:rPr>
      </w:pPr>
    </w:p>
    <w:p w14:paraId="281FBDA8" w14:textId="77777777" w:rsidR="00BD1FC3" w:rsidRPr="003C18E9" w:rsidRDefault="00BD1FC3" w:rsidP="00BD1FC3">
      <w:pPr>
        <w:pStyle w:val="BodyText"/>
        <w:jc w:val="both"/>
        <w:rPr>
          <w:rFonts w:ascii="Verdana" w:hAnsi="Verdana" w:cs="Arial"/>
          <w:b w:val="0"/>
          <w:bCs/>
          <w:color w:val="auto"/>
          <w:sz w:val="20"/>
          <w:lang w:val="bg-BG"/>
        </w:rPr>
      </w:pPr>
      <w:r w:rsidRPr="003C18E9">
        <w:rPr>
          <w:rFonts w:ascii="Verdana" w:hAnsi="Verdana" w:cs="Arial"/>
          <w:color w:val="auto"/>
          <w:sz w:val="20"/>
          <w:lang w:val="bg-BG"/>
        </w:rPr>
        <w:t xml:space="preserve">На </w:t>
      </w:r>
      <w:r w:rsidRPr="003C18E9">
        <w:rPr>
          <w:rFonts w:ascii="Verdana" w:hAnsi="Verdana" w:cs="Arial"/>
          <w:b w:val="0"/>
          <w:bCs/>
          <w:color w:val="auto"/>
          <w:sz w:val="20"/>
          <w:lang w:val="bg-BG"/>
        </w:rPr>
        <w:t>..................</w:t>
      </w:r>
      <w:r w:rsidRPr="003C18E9">
        <w:rPr>
          <w:rFonts w:ascii="Verdana" w:hAnsi="Verdana" w:cs="Arial"/>
          <w:color w:val="auto"/>
          <w:sz w:val="20"/>
          <w:lang w:val="bg-BG"/>
        </w:rPr>
        <w:t xml:space="preserve">г. на основание чл.18 от ЗЗБУТ  се сключи настоящето споразумение между Възложителя – “Софийска вода” АД и Изпълнителя </w:t>
      </w:r>
      <w:r w:rsidRPr="003C18E9">
        <w:rPr>
          <w:rFonts w:ascii="Verdana" w:hAnsi="Verdana" w:cs="Arial"/>
          <w:b w:val="0"/>
          <w:bCs/>
          <w:color w:val="auto"/>
          <w:sz w:val="20"/>
          <w:lang w:val="bg-BG"/>
        </w:rPr>
        <w:t>....................................................................</w:t>
      </w:r>
    </w:p>
    <w:p w14:paraId="281FBDA9" w14:textId="77777777" w:rsidR="00BD1FC3" w:rsidRPr="003C18E9" w:rsidRDefault="00BD1FC3" w:rsidP="00BD1FC3">
      <w:pPr>
        <w:pStyle w:val="BodyText"/>
        <w:ind w:left="-540"/>
        <w:jc w:val="both"/>
        <w:rPr>
          <w:rFonts w:ascii="Verdana" w:hAnsi="Verdana" w:cs="Arial"/>
          <w:b w:val="0"/>
          <w:bCs/>
          <w:color w:val="auto"/>
          <w:sz w:val="20"/>
          <w:lang w:val="bg-BG"/>
        </w:rPr>
      </w:pPr>
    </w:p>
    <w:p w14:paraId="281FBDAA" w14:textId="77777777" w:rsidR="00BD1FC3" w:rsidRPr="003C18E9" w:rsidRDefault="00BD1FC3" w:rsidP="00BD1FC3">
      <w:pPr>
        <w:pStyle w:val="BodyText"/>
        <w:jc w:val="both"/>
        <w:rPr>
          <w:rFonts w:ascii="Verdana" w:hAnsi="Verdana" w:cs="Arial"/>
          <w:b w:val="0"/>
          <w:color w:val="auto"/>
          <w:sz w:val="20"/>
          <w:lang w:val="bg-BG"/>
        </w:rPr>
      </w:pPr>
      <w:r w:rsidRPr="003C18E9">
        <w:rPr>
          <w:rFonts w:ascii="Verdana" w:hAnsi="Verdana" w:cs="Arial"/>
          <w:b w:val="0"/>
          <w:color w:val="auto"/>
          <w:sz w:val="20"/>
          <w:lang w:val="bg-BG"/>
        </w:rPr>
        <w:t>Отговорност за осигуряване на ЗБУТ носят:</w:t>
      </w:r>
    </w:p>
    <w:p w14:paraId="281FBDAB" w14:textId="77777777" w:rsidR="00BD1FC3" w:rsidRPr="003C18E9" w:rsidRDefault="00BD1FC3" w:rsidP="00BD1FC3">
      <w:pPr>
        <w:pStyle w:val="BodyText"/>
        <w:jc w:val="both"/>
        <w:rPr>
          <w:rFonts w:ascii="Verdana" w:hAnsi="Verdana" w:cs="Arial"/>
          <w:b w:val="0"/>
          <w:bCs/>
          <w:color w:val="auto"/>
          <w:sz w:val="20"/>
          <w:lang w:val="bg-BG"/>
        </w:rPr>
      </w:pPr>
      <w:r w:rsidRPr="003C18E9">
        <w:rPr>
          <w:rFonts w:ascii="Verdana" w:hAnsi="Verdana" w:cs="Arial"/>
          <w:b w:val="0"/>
          <w:color w:val="auto"/>
          <w:sz w:val="20"/>
          <w:lang w:val="bg-BG"/>
        </w:rPr>
        <w:t>Възложителя</w:t>
      </w:r>
      <w:r w:rsidRPr="003C18E9">
        <w:rPr>
          <w:rFonts w:ascii="Verdana" w:hAnsi="Verdana" w:cs="Arial"/>
          <w:color w:val="auto"/>
          <w:sz w:val="20"/>
          <w:lang w:val="bg-BG"/>
        </w:rPr>
        <w:t xml:space="preserve"> – </w:t>
      </w:r>
      <w:r w:rsidRPr="003C18E9">
        <w:rPr>
          <w:rFonts w:ascii="Verdana" w:hAnsi="Verdana" w:cs="Arial"/>
          <w:bCs/>
          <w:color w:val="auto"/>
          <w:sz w:val="20"/>
          <w:lang w:val="bg-BG"/>
        </w:rPr>
        <w:t>за дейностите свързани с експлоатацията  на</w:t>
      </w:r>
      <w:r w:rsidRPr="003C18E9">
        <w:rPr>
          <w:rFonts w:ascii="Verdana" w:hAnsi="Verdana" w:cs="Arial"/>
          <w:b w:val="0"/>
          <w:bCs/>
          <w:color w:val="auto"/>
          <w:sz w:val="20"/>
          <w:lang w:val="bg-BG"/>
        </w:rPr>
        <w:t xml:space="preserve"> ...............................................</w:t>
      </w:r>
    </w:p>
    <w:p w14:paraId="281FBDAC" w14:textId="77777777" w:rsidR="00BD1FC3" w:rsidRPr="003C18E9" w:rsidRDefault="00BD1FC3" w:rsidP="00BD1FC3">
      <w:pPr>
        <w:pStyle w:val="BodyText"/>
        <w:rPr>
          <w:rFonts w:ascii="Verdana" w:hAnsi="Verdana" w:cs="Arial"/>
          <w:bCs/>
          <w:color w:val="auto"/>
          <w:sz w:val="20"/>
          <w:lang w:val="bg-BG"/>
        </w:rPr>
      </w:pPr>
      <w:r w:rsidRPr="003C18E9">
        <w:rPr>
          <w:rFonts w:ascii="Verdana" w:hAnsi="Verdana" w:cs="Arial"/>
          <w:bCs/>
          <w:color w:val="auto"/>
          <w:sz w:val="20"/>
          <w:lang w:val="bg-BG"/>
        </w:rPr>
        <w:t xml:space="preserve">                                                                                                              /отдел, станция, звено/</w:t>
      </w:r>
    </w:p>
    <w:p w14:paraId="281FBDAD" w14:textId="77777777" w:rsidR="00BD1FC3" w:rsidRPr="003C18E9" w:rsidRDefault="00BD1FC3" w:rsidP="00BD1FC3">
      <w:pPr>
        <w:pStyle w:val="BodyText"/>
        <w:jc w:val="both"/>
        <w:rPr>
          <w:rFonts w:ascii="Verdana" w:hAnsi="Verdana" w:cs="Arial"/>
          <w:b w:val="0"/>
          <w:bCs/>
          <w:color w:val="auto"/>
          <w:sz w:val="20"/>
          <w:lang w:val="bg-BG"/>
        </w:rPr>
      </w:pPr>
      <w:r w:rsidRPr="003C18E9">
        <w:rPr>
          <w:rFonts w:ascii="Verdana" w:hAnsi="Verdana" w:cs="Arial"/>
          <w:b w:val="0"/>
          <w:color w:val="auto"/>
          <w:sz w:val="20"/>
          <w:lang w:val="bg-BG"/>
        </w:rPr>
        <w:t xml:space="preserve">Изпълнителя </w:t>
      </w:r>
      <w:r w:rsidRPr="003C18E9">
        <w:rPr>
          <w:rFonts w:ascii="Verdana" w:hAnsi="Verdana" w:cs="Arial"/>
          <w:bCs/>
          <w:color w:val="auto"/>
          <w:sz w:val="20"/>
          <w:lang w:val="bg-BG"/>
        </w:rPr>
        <w:t>– за дейностите предмет на договор №</w:t>
      </w:r>
      <w:r w:rsidRPr="003C18E9">
        <w:rPr>
          <w:rFonts w:ascii="Verdana" w:hAnsi="Verdana" w:cs="Arial"/>
          <w:b w:val="0"/>
          <w:bCs/>
          <w:color w:val="auto"/>
          <w:sz w:val="20"/>
          <w:lang w:val="bg-BG"/>
        </w:rPr>
        <w:t xml:space="preserve">  ..............................................................</w:t>
      </w:r>
    </w:p>
    <w:p w14:paraId="281FBDAE" w14:textId="77777777" w:rsidR="00BD1FC3" w:rsidRPr="003C18E9" w:rsidRDefault="00BD1FC3" w:rsidP="00BD1FC3">
      <w:pPr>
        <w:pStyle w:val="BodyText"/>
        <w:jc w:val="both"/>
        <w:rPr>
          <w:rFonts w:ascii="Verdana" w:hAnsi="Verdana" w:cs="Arial"/>
          <w:b w:val="0"/>
          <w:bCs/>
          <w:color w:val="auto"/>
          <w:sz w:val="20"/>
          <w:lang w:val="bg-BG"/>
        </w:rPr>
      </w:pPr>
    </w:p>
    <w:p w14:paraId="281FBDAF" w14:textId="77777777" w:rsidR="00BD1FC3" w:rsidRPr="003C18E9" w:rsidRDefault="00BD1FC3" w:rsidP="00BD1FC3">
      <w:pPr>
        <w:pStyle w:val="BodyText"/>
        <w:jc w:val="both"/>
        <w:rPr>
          <w:rFonts w:ascii="Verdana" w:hAnsi="Verdana" w:cs="Arial"/>
          <w:bCs/>
          <w:color w:val="auto"/>
          <w:sz w:val="20"/>
          <w:lang w:val="bg-BG"/>
        </w:rPr>
      </w:pPr>
      <w:r w:rsidRPr="003C18E9">
        <w:rPr>
          <w:rFonts w:ascii="Verdana" w:hAnsi="Verdana" w:cs="Arial"/>
          <w:bCs/>
          <w:color w:val="auto"/>
          <w:sz w:val="20"/>
          <w:lang w:val="bg-BG"/>
        </w:rPr>
        <w:t>Координирането на съвместното прилагане на настоящето споразумение се възлага на :</w:t>
      </w:r>
    </w:p>
    <w:p w14:paraId="281FBDB0" w14:textId="77777777" w:rsidR="00BD1FC3" w:rsidRPr="003C18E9" w:rsidRDefault="00BD1FC3" w:rsidP="00BD1FC3">
      <w:pPr>
        <w:pStyle w:val="BodyText"/>
        <w:jc w:val="both"/>
        <w:rPr>
          <w:rFonts w:ascii="Verdana" w:hAnsi="Verdana" w:cs="Arial"/>
          <w:bCs/>
          <w:color w:val="auto"/>
          <w:sz w:val="20"/>
          <w:lang w:val="bg-BG"/>
        </w:rPr>
      </w:pPr>
      <w:r w:rsidRPr="003C18E9">
        <w:rPr>
          <w:rFonts w:ascii="Verdana" w:hAnsi="Verdana" w:cs="Arial"/>
          <w:bCs/>
          <w:color w:val="auto"/>
          <w:sz w:val="20"/>
          <w:lang w:val="bg-BG"/>
        </w:rPr>
        <w:t>От страна на Възложителя:</w:t>
      </w:r>
    </w:p>
    <w:p w14:paraId="281FBDB1" w14:textId="77777777" w:rsidR="00BD1FC3" w:rsidRPr="003C18E9" w:rsidRDefault="00BD1FC3" w:rsidP="00BD1FC3">
      <w:pPr>
        <w:pStyle w:val="BodyText"/>
        <w:jc w:val="both"/>
        <w:rPr>
          <w:rFonts w:ascii="Verdana" w:hAnsi="Verdana" w:cs="Arial"/>
          <w:bCs/>
          <w:color w:val="auto"/>
          <w:sz w:val="20"/>
          <w:lang w:val="bg-BG"/>
        </w:rPr>
      </w:pPr>
      <w:r w:rsidRPr="003C18E9">
        <w:rPr>
          <w:rFonts w:ascii="Verdana" w:hAnsi="Verdana" w:cs="Arial"/>
          <w:bCs/>
          <w:color w:val="auto"/>
          <w:sz w:val="20"/>
          <w:lang w:val="bg-BG"/>
        </w:rPr>
        <w:t>Контролиращ служител по договора ..........................................................................................</w:t>
      </w:r>
    </w:p>
    <w:p w14:paraId="281FBDB2" w14:textId="77777777" w:rsidR="00BD1FC3" w:rsidRPr="003C18E9" w:rsidRDefault="00BD1FC3" w:rsidP="00BD1FC3">
      <w:pPr>
        <w:pStyle w:val="BodyText"/>
        <w:jc w:val="both"/>
        <w:rPr>
          <w:rFonts w:ascii="Verdana" w:hAnsi="Verdana" w:cs="Arial"/>
          <w:bCs/>
          <w:color w:val="auto"/>
          <w:sz w:val="20"/>
          <w:lang w:val="bg-BG"/>
        </w:rPr>
      </w:pPr>
      <w:r w:rsidRPr="003C18E9">
        <w:rPr>
          <w:rFonts w:ascii="Verdana" w:hAnsi="Verdana" w:cs="Arial"/>
          <w:bCs/>
          <w:color w:val="auto"/>
          <w:sz w:val="20"/>
          <w:lang w:val="bg-BG"/>
        </w:rPr>
        <w:t>на длъжност...................................................................................................................................</w:t>
      </w:r>
    </w:p>
    <w:p w14:paraId="281FBDB3" w14:textId="77777777" w:rsidR="00BD1FC3" w:rsidRPr="003C18E9" w:rsidRDefault="00BD1FC3" w:rsidP="00BD1FC3">
      <w:pPr>
        <w:pStyle w:val="BodyText"/>
        <w:jc w:val="both"/>
        <w:rPr>
          <w:rFonts w:ascii="Verdana" w:hAnsi="Verdana" w:cs="Arial"/>
          <w:bCs/>
          <w:color w:val="auto"/>
          <w:sz w:val="20"/>
          <w:lang w:val="bg-BG"/>
        </w:rPr>
      </w:pPr>
      <w:r w:rsidRPr="003C18E9">
        <w:rPr>
          <w:rFonts w:ascii="Verdana" w:hAnsi="Verdana" w:cs="Arial"/>
          <w:bCs/>
          <w:color w:val="auto"/>
          <w:sz w:val="20"/>
          <w:lang w:val="bg-BG"/>
        </w:rPr>
        <w:t>От страна на Изпълнителя   ..........................................................................................................</w:t>
      </w:r>
    </w:p>
    <w:p w14:paraId="281FBDB4" w14:textId="77777777" w:rsidR="00BD1FC3" w:rsidRPr="003C18E9" w:rsidRDefault="00BD1FC3" w:rsidP="00BD1FC3">
      <w:pPr>
        <w:pStyle w:val="BodyText"/>
        <w:jc w:val="both"/>
        <w:rPr>
          <w:rFonts w:ascii="Verdana" w:hAnsi="Verdana" w:cs="Arial"/>
          <w:bCs/>
          <w:color w:val="auto"/>
          <w:sz w:val="20"/>
          <w:lang w:val="bg-BG"/>
        </w:rPr>
      </w:pPr>
      <w:r w:rsidRPr="003C18E9">
        <w:rPr>
          <w:rFonts w:ascii="Verdana" w:hAnsi="Verdana" w:cs="Arial"/>
          <w:bCs/>
          <w:color w:val="auto"/>
          <w:sz w:val="20"/>
          <w:lang w:val="bg-BG"/>
        </w:rPr>
        <w:t>на длъжност .................................................................................................................................</w:t>
      </w:r>
    </w:p>
    <w:p w14:paraId="281FBDB5" w14:textId="77777777" w:rsidR="00BD1FC3" w:rsidRPr="003C18E9" w:rsidRDefault="00BD1FC3" w:rsidP="0091131C">
      <w:pPr>
        <w:pStyle w:val="BodyText"/>
        <w:spacing w:before="120" w:after="120"/>
        <w:jc w:val="both"/>
        <w:rPr>
          <w:rFonts w:ascii="Verdana" w:hAnsi="Verdana" w:cs="Arial"/>
          <w:b w:val="0"/>
          <w:bCs/>
          <w:color w:val="auto"/>
          <w:sz w:val="20"/>
          <w:lang w:val="bg-BG"/>
        </w:rPr>
      </w:pPr>
      <w:r w:rsidRPr="003C18E9">
        <w:rPr>
          <w:rFonts w:ascii="Verdana" w:hAnsi="Verdana" w:cs="Arial"/>
          <w:b w:val="0"/>
          <w:color w:val="auto"/>
          <w:sz w:val="20"/>
          <w:lang w:val="bg-BG"/>
        </w:rPr>
        <w:t>Преди започване на работа гореспоменатите лица установяват с протокол  изпълнението на необходимите предварителни мероприятия по ЗБУТ, осигуряващи настоящето споразумение</w:t>
      </w:r>
      <w:r w:rsidRPr="003C18E9">
        <w:rPr>
          <w:rFonts w:ascii="Verdana" w:hAnsi="Verdana" w:cs="Arial"/>
          <w:b w:val="0"/>
          <w:bCs/>
          <w:color w:val="auto"/>
          <w:sz w:val="20"/>
          <w:lang w:val="bg-BG"/>
        </w:rPr>
        <w:t>.</w:t>
      </w:r>
    </w:p>
    <w:p w14:paraId="281FBDB7" w14:textId="77777777" w:rsidR="00BD1FC3" w:rsidRPr="003C18E9" w:rsidRDefault="00BD1FC3" w:rsidP="00BD1FC3">
      <w:pPr>
        <w:pStyle w:val="BodyText"/>
        <w:jc w:val="both"/>
        <w:rPr>
          <w:rFonts w:ascii="Verdana" w:hAnsi="Verdana" w:cs="Arial"/>
          <w:b w:val="0"/>
          <w:color w:val="auto"/>
          <w:sz w:val="20"/>
          <w:lang w:val="bg-BG"/>
        </w:rPr>
      </w:pPr>
      <w:r w:rsidRPr="003C18E9">
        <w:rPr>
          <w:rFonts w:ascii="Verdana" w:hAnsi="Verdana" w:cs="Arial"/>
          <w:b w:val="0"/>
          <w:color w:val="auto"/>
          <w:sz w:val="20"/>
          <w:lang w:val="bg-BG"/>
        </w:rPr>
        <w:t>Общи изисквания</w:t>
      </w:r>
    </w:p>
    <w:p w14:paraId="281FBDB8" w14:textId="77777777" w:rsidR="00BD1FC3" w:rsidRPr="003C18E9" w:rsidRDefault="00BD1FC3" w:rsidP="00BD1FC3">
      <w:pPr>
        <w:pStyle w:val="BodyText"/>
        <w:jc w:val="both"/>
        <w:rPr>
          <w:rFonts w:ascii="Verdana" w:hAnsi="Verdana" w:cs="Arial"/>
          <w:b w:val="0"/>
          <w:bCs/>
          <w:color w:val="auto"/>
          <w:sz w:val="20"/>
          <w:lang w:val="bg-BG"/>
        </w:rPr>
      </w:pPr>
    </w:p>
    <w:p w14:paraId="281FBDB9" w14:textId="77777777" w:rsidR="00BD1FC3" w:rsidRPr="003C18E9" w:rsidRDefault="00BD1FC3" w:rsidP="0091131C">
      <w:pPr>
        <w:numPr>
          <w:ilvl w:val="0"/>
          <w:numId w:val="8"/>
        </w:numPr>
        <w:tabs>
          <w:tab w:val="clear" w:pos="720"/>
          <w:tab w:val="left" w:pos="360"/>
        </w:tabs>
        <w:spacing w:before="120" w:after="120"/>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Нищо от условията на споразумението и приложените към него документи не освобождава Изпълнителя от приложимите нормативни изисквания по безопасност и здраве при работа.</w:t>
      </w:r>
    </w:p>
    <w:p w14:paraId="281FBDBA" w14:textId="77777777" w:rsidR="00BD1FC3" w:rsidRPr="003C18E9" w:rsidRDefault="00BD1FC3" w:rsidP="0091131C">
      <w:pPr>
        <w:numPr>
          <w:ilvl w:val="0"/>
          <w:numId w:val="8"/>
        </w:numPr>
        <w:tabs>
          <w:tab w:val="clear" w:pos="720"/>
          <w:tab w:val="num" w:pos="360"/>
        </w:tabs>
        <w:spacing w:before="120" w:after="120"/>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се задължава да осигури ЗБУТ, както за всички свои работещи на обекта, така и на всички останали лица, които по друг повод се намират на територията на обекта.</w:t>
      </w:r>
    </w:p>
    <w:p w14:paraId="281FBDBB" w14:textId="77777777" w:rsidR="00BD1FC3" w:rsidRPr="003C18E9" w:rsidRDefault="00BD1FC3" w:rsidP="0091131C">
      <w:pPr>
        <w:numPr>
          <w:ilvl w:val="0"/>
          <w:numId w:val="8"/>
        </w:numPr>
        <w:tabs>
          <w:tab w:val="clear" w:pos="720"/>
          <w:tab w:val="num" w:pos="360"/>
        </w:tabs>
        <w:spacing w:before="120" w:after="120"/>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осигурява ежедневен надзор над своите служители и подизпълнители по осигуряване на безопасно извършване на работата.</w:t>
      </w:r>
    </w:p>
    <w:p w14:paraId="281FBDBD" w14:textId="77777777" w:rsidR="00BD1FC3" w:rsidRPr="003C18E9" w:rsidRDefault="00BD1FC3" w:rsidP="00BD1FC3">
      <w:pPr>
        <w:jc w:val="both"/>
        <w:rPr>
          <w:rFonts w:ascii="Verdana" w:hAnsi="Verdana" w:cs="Arial"/>
          <w:b/>
          <w:bCs/>
          <w:color w:val="auto"/>
          <w:sz w:val="20"/>
          <w:szCs w:val="20"/>
          <w:lang w:val="bg-BG"/>
        </w:rPr>
      </w:pPr>
    </w:p>
    <w:p w14:paraId="281FBDBE" w14:textId="77777777" w:rsidR="00BD1FC3" w:rsidRPr="003C18E9" w:rsidRDefault="00BD1FC3" w:rsidP="00BD1FC3">
      <w:pPr>
        <w:jc w:val="both"/>
        <w:rPr>
          <w:rFonts w:ascii="Verdana" w:hAnsi="Verdana" w:cs="Arial"/>
          <w:b/>
          <w:bCs/>
          <w:color w:val="auto"/>
          <w:sz w:val="20"/>
          <w:szCs w:val="20"/>
          <w:lang w:val="bg-BG"/>
        </w:rPr>
      </w:pPr>
      <w:proofErr w:type="spellStart"/>
      <w:r w:rsidRPr="003C18E9">
        <w:rPr>
          <w:rFonts w:ascii="Verdana" w:hAnsi="Verdana" w:cs="Arial"/>
          <w:b/>
          <w:bCs/>
          <w:color w:val="auto"/>
          <w:sz w:val="20"/>
          <w:szCs w:val="20"/>
          <w:lang w:val="bg-BG"/>
        </w:rPr>
        <w:t>Пропусквателен</w:t>
      </w:r>
      <w:proofErr w:type="spellEnd"/>
      <w:r w:rsidRPr="003C18E9">
        <w:rPr>
          <w:rFonts w:ascii="Verdana" w:hAnsi="Verdana" w:cs="Arial"/>
          <w:b/>
          <w:bCs/>
          <w:color w:val="auto"/>
          <w:sz w:val="20"/>
          <w:szCs w:val="20"/>
          <w:lang w:val="bg-BG"/>
        </w:rPr>
        <w:t xml:space="preserve"> режим</w:t>
      </w:r>
    </w:p>
    <w:p w14:paraId="281FBDBF" w14:textId="77777777" w:rsidR="00BD1FC3" w:rsidRPr="003C18E9" w:rsidRDefault="00BD1FC3" w:rsidP="00BD1FC3">
      <w:pPr>
        <w:pStyle w:val="BodyText"/>
        <w:jc w:val="both"/>
        <w:rPr>
          <w:rFonts w:ascii="Verdana" w:hAnsi="Verdana" w:cs="Arial"/>
          <w:color w:val="auto"/>
          <w:sz w:val="20"/>
          <w:lang w:val="bg-BG"/>
        </w:rPr>
      </w:pPr>
    </w:p>
    <w:p w14:paraId="281FBDC0"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Възложителят посочва работната площадка и маршрутите за придвижване на хора и коли на Изпълнителя, и издава карти-пропуск на всички лица на Изпълнителя по предварително представен от него списък.</w:t>
      </w:r>
    </w:p>
    <w:p w14:paraId="281FBDC1"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се задължава да спазва посочените маршрути и пропускателния режим на обекта.</w:t>
      </w:r>
    </w:p>
    <w:p w14:paraId="281FBDC2"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Забранен е престоят на работници и техника на Изпълнителя извън посочените работни места и пътища за придвижване. </w:t>
      </w:r>
    </w:p>
    <w:p w14:paraId="281FBDC3" w14:textId="77777777" w:rsidR="00BD1FC3" w:rsidRPr="003C18E9" w:rsidRDefault="00BD1FC3" w:rsidP="00BD1FC3">
      <w:pPr>
        <w:tabs>
          <w:tab w:val="left" w:pos="360"/>
        </w:tabs>
        <w:jc w:val="both"/>
        <w:rPr>
          <w:rFonts w:ascii="Verdana" w:hAnsi="Verdana" w:cs="Arial"/>
          <w:color w:val="auto"/>
          <w:sz w:val="20"/>
          <w:szCs w:val="20"/>
          <w:lang w:val="bg-BG"/>
        </w:rPr>
      </w:pPr>
    </w:p>
    <w:p w14:paraId="281FBDC4" w14:textId="77777777" w:rsidR="00BD1FC3" w:rsidRPr="003C18E9" w:rsidRDefault="00BD1FC3" w:rsidP="00BD1FC3">
      <w:pPr>
        <w:pStyle w:val="BodyText"/>
        <w:jc w:val="both"/>
        <w:rPr>
          <w:rFonts w:ascii="Verdana" w:hAnsi="Verdana" w:cs="Arial"/>
          <w:b w:val="0"/>
          <w:color w:val="auto"/>
          <w:sz w:val="20"/>
          <w:lang w:val="bg-BG"/>
        </w:rPr>
      </w:pPr>
      <w:r w:rsidRPr="003C18E9">
        <w:rPr>
          <w:rFonts w:ascii="Verdana" w:hAnsi="Verdana" w:cs="Arial"/>
          <w:b w:val="0"/>
          <w:color w:val="auto"/>
          <w:sz w:val="20"/>
          <w:lang w:val="bg-BG"/>
        </w:rPr>
        <w:t>Организация по извършване на инструктаж по ЗБУ и ПБ</w:t>
      </w:r>
    </w:p>
    <w:p w14:paraId="281FBDC5" w14:textId="77777777" w:rsidR="00BD1FC3" w:rsidRPr="003C18E9" w:rsidRDefault="00BD1FC3" w:rsidP="00BD1FC3">
      <w:pPr>
        <w:pStyle w:val="BodyText"/>
        <w:jc w:val="both"/>
        <w:rPr>
          <w:rFonts w:ascii="Verdana" w:hAnsi="Verdana" w:cs="Arial"/>
          <w:color w:val="auto"/>
          <w:sz w:val="20"/>
          <w:lang w:val="bg-BG"/>
        </w:rPr>
      </w:pPr>
    </w:p>
    <w:p w14:paraId="281FBDC6"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се задължава да допуска до работа само обучен и инструктиран персонал. </w:t>
      </w:r>
    </w:p>
    <w:p w14:paraId="281FBDC7" w14:textId="77777777" w:rsidR="00BD1FC3" w:rsidRPr="003C18E9" w:rsidRDefault="00BD1FC3" w:rsidP="00BD1FC3">
      <w:pPr>
        <w:tabs>
          <w:tab w:val="left" w:pos="360"/>
        </w:tabs>
        <w:jc w:val="both"/>
        <w:rPr>
          <w:rFonts w:ascii="Verdana" w:hAnsi="Verdana" w:cs="Arial"/>
          <w:color w:val="auto"/>
          <w:sz w:val="20"/>
          <w:szCs w:val="20"/>
          <w:lang w:val="bg-BG"/>
        </w:rPr>
      </w:pPr>
    </w:p>
    <w:p w14:paraId="281FBDC8" w14:textId="77777777" w:rsidR="00BD1FC3" w:rsidRPr="003C18E9" w:rsidRDefault="00BD1FC3" w:rsidP="00BD1FC3">
      <w:pPr>
        <w:numPr>
          <w:ilvl w:val="0"/>
          <w:numId w:val="8"/>
        </w:numPr>
        <w:shd w:val="clear" w:color="auto" w:fill="FFFFFF"/>
        <w:tabs>
          <w:tab w:val="clear" w:pos="720"/>
          <w:tab w:val="left" w:pos="360"/>
          <w:tab w:val="left" w:pos="792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На целия персонал на Изпълнителя, включително и специалистите с ръководни функции, Възложителят  провежда начален инструктаж съгласно процедура П-БЗР4.4.2-1. </w:t>
      </w:r>
      <w:r w:rsidRPr="003C18E9">
        <w:rPr>
          <w:rFonts w:ascii="Verdana" w:hAnsi="Verdana" w:cs="Arial"/>
          <w:color w:val="auto"/>
          <w:sz w:val="20"/>
          <w:szCs w:val="20"/>
          <w:shd w:val="clear" w:color="auto" w:fill="FFFFFF"/>
          <w:lang w:val="bg-BG"/>
        </w:rPr>
        <w:t>Служителите на</w:t>
      </w:r>
      <w:r w:rsidRPr="003C18E9">
        <w:rPr>
          <w:rFonts w:ascii="Verdana" w:hAnsi="Verdana" w:cs="Arial"/>
          <w:color w:val="auto"/>
          <w:sz w:val="20"/>
          <w:szCs w:val="20"/>
          <w:lang w:val="bg-BG"/>
        </w:rPr>
        <w:t xml:space="preserve"> </w:t>
      </w:r>
      <w:r w:rsidRPr="003C18E9">
        <w:rPr>
          <w:rFonts w:ascii="Verdana" w:hAnsi="Verdana" w:cs="Arial"/>
          <w:color w:val="auto"/>
          <w:sz w:val="20"/>
          <w:szCs w:val="20"/>
          <w:shd w:val="clear" w:color="auto" w:fill="FFFFFF"/>
          <w:lang w:val="bg-BG"/>
        </w:rPr>
        <w:t>Изпълнителя задължително преминават начален инструктаж преди започване на работата на</w:t>
      </w:r>
      <w:r w:rsidRPr="003C18E9">
        <w:rPr>
          <w:rFonts w:ascii="Verdana" w:hAnsi="Verdana" w:cs="Arial"/>
          <w:color w:val="auto"/>
          <w:sz w:val="20"/>
          <w:szCs w:val="20"/>
          <w:lang w:val="bg-BG"/>
        </w:rPr>
        <w:t xml:space="preserve"> място, уточнено от Възложителя и в присъствие на техния ръководител.</w:t>
      </w:r>
    </w:p>
    <w:p w14:paraId="281FBDC9" w14:textId="77777777" w:rsidR="00BD1FC3" w:rsidRPr="003C18E9" w:rsidRDefault="00BD1FC3" w:rsidP="00BD1FC3">
      <w:pPr>
        <w:shd w:val="clear" w:color="auto" w:fill="FFFFFF"/>
        <w:tabs>
          <w:tab w:val="left" w:pos="360"/>
          <w:tab w:val="left" w:pos="7920"/>
        </w:tabs>
        <w:jc w:val="both"/>
        <w:rPr>
          <w:rFonts w:ascii="Verdana" w:hAnsi="Verdana" w:cs="Arial"/>
          <w:color w:val="auto"/>
          <w:sz w:val="20"/>
          <w:szCs w:val="20"/>
          <w:lang w:val="bg-BG"/>
        </w:rPr>
      </w:pPr>
    </w:p>
    <w:p w14:paraId="281FBDCA"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При промяна на състава, Изпълнителят представя на Възложителя списъка на новите лица за начален инструктаж, преди да ги е допуснал до работа.</w:t>
      </w:r>
    </w:p>
    <w:p w14:paraId="281FBDCB" w14:textId="77777777" w:rsidR="00BD1FC3" w:rsidRPr="003C18E9" w:rsidRDefault="00BD1FC3" w:rsidP="00BD1FC3">
      <w:pPr>
        <w:tabs>
          <w:tab w:val="left" w:pos="360"/>
        </w:tabs>
        <w:jc w:val="both"/>
        <w:rPr>
          <w:rFonts w:ascii="Verdana" w:hAnsi="Verdana" w:cs="Arial"/>
          <w:color w:val="auto"/>
          <w:sz w:val="20"/>
          <w:szCs w:val="20"/>
          <w:lang w:val="bg-BG"/>
        </w:rPr>
      </w:pPr>
    </w:p>
    <w:p w14:paraId="281FBDCC"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Специфичните правила по безопасност на “Софийска вода” АД, дадени по време на инструктажа и на оперативните срещи, трябва да бъдат спазвани от всички, винаги и по всяко време.</w:t>
      </w:r>
    </w:p>
    <w:p w14:paraId="281FBDCD" w14:textId="77777777" w:rsidR="00BD1FC3" w:rsidRPr="003C18E9" w:rsidRDefault="00BD1FC3" w:rsidP="00BD1FC3">
      <w:pPr>
        <w:tabs>
          <w:tab w:val="left" w:pos="360"/>
        </w:tabs>
        <w:jc w:val="both"/>
        <w:rPr>
          <w:rFonts w:ascii="Verdana" w:hAnsi="Verdana" w:cs="Arial"/>
          <w:color w:val="auto"/>
          <w:sz w:val="20"/>
          <w:szCs w:val="20"/>
          <w:lang w:val="bg-BG"/>
        </w:rPr>
      </w:pPr>
    </w:p>
    <w:p w14:paraId="281FBDCE"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Останалите видове инструктаж по ЗБУ и ПБ на работниците на Изпълнителя са негово задължение и се провеждат и регистрират от негови длъжностни лица, съгласно действащото законодателство.</w:t>
      </w:r>
    </w:p>
    <w:p w14:paraId="281FBDCF" w14:textId="77777777" w:rsidR="00BD1FC3" w:rsidRPr="003C18E9" w:rsidRDefault="00BD1FC3" w:rsidP="00BD1FC3">
      <w:pPr>
        <w:pStyle w:val="BodyText"/>
        <w:jc w:val="both"/>
        <w:rPr>
          <w:rFonts w:ascii="Verdana" w:hAnsi="Verdana" w:cs="Arial"/>
          <w:b w:val="0"/>
          <w:bCs/>
          <w:color w:val="auto"/>
          <w:sz w:val="20"/>
          <w:lang w:val="bg-BG"/>
        </w:rPr>
      </w:pPr>
    </w:p>
    <w:p w14:paraId="281FBDD0" w14:textId="77777777" w:rsidR="00BD1FC3" w:rsidRPr="003C18E9" w:rsidRDefault="00BD1FC3" w:rsidP="00BD1FC3">
      <w:pPr>
        <w:pStyle w:val="BodyText"/>
        <w:jc w:val="both"/>
        <w:rPr>
          <w:rFonts w:ascii="Verdana" w:hAnsi="Verdana" w:cs="Arial"/>
          <w:b w:val="0"/>
          <w:color w:val="auto"/>
          <w:sz w:val="20"/>
          <w:lang w:val="bg-BG"/>
        </w:rPr>
      </w:pPr>
      <w:r w:rsidRPr="003C18E9">
        <w:rPr>
          <w:rFonts w:ascii="Verdana" w:hAnsi="Verdana" w:cs="Arial"/>
          <w:b w:val="0"/>
          <w:color w:val="auto"/>
          <w:sz w:val="20"/>
          <w:lang w:val="bg-BG"/>
        </w:rPr>
        <w:t>Специално работно облекло, лични и колективни предпазни средства</w:t>
      </w:r>
    </w:p>
    <w:p w14:paraId="281FBDD1" w14:textId="77777777" w:rsidR="00BD1FC3" w:rsidRPr="003C18E9" w:rsidRDefault="00BD1FC3" w:rsidP="00BD1FC3">
      <w:pPr>
        <w:pStyle w:val="BodyText"/>
        <w:jc w:val="both"/>
        <w:rPr>
          <w:rFonts w:ascii="Verdana" w:hAnsi="Verdana" w:cs="Arial"/>
          <w:color w:val="auto"/>
          <w:sz w:val="20"/>
          <w:lang w:val="bg-BG"/>
        </w:rPr>
      </w:pPr>
    </w:p>
    <w:p w14:paraId="281FBDD2"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Специалното и работно облекло и ЛПС /със сертификати за произход и проверка/ се осигуряват от Изпълнителя съгласно предварителната оценка на риска, направена от Изпълнителя. Същите се осигуряват преди започване на работа и са задължителни за носене от персонала. Поддръжка, почистване и изпирането са за сметка на Изпълнителя.</w:t>
      </w:r>
    </w:p>
    <w:p w14:paraId="281FBDD3" w14:textId="77777777" w:rsidR="00BD1FC3" w:rsidRPr="003C18E9" w:rsidRDefault="00BD1FC3" w:rsidP="00BD1FC3">
      <w:pPr>
        <w:tabs>
          <w:tab w:val="left" w:pos="360"/>
        </w:tabs>
        <w:jc w:val="both"/>
        <w:rPr>
          <w:rFonts w:ascii="Verdana" w:hAnsi="Verdana" w:cs="Arial"/>
          <w:color w:val="auto"/>
          <w:sz w:val="20"/>
          <w:szCs w:val="20"/>
          <w:lang w:val="bg-BG"/>
        </w:rPr>
      </w:pPr>
    </w:p>
    <w:p w14:paraId="281FBDD4"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осигурява необходимите ЛПС и за лица, които посещават обекта, където той извършва дейност /проектанти, строителен надзор, външни контролни органи/.</w:t>
      </w:r>
    </w:p>
    <w:p w14:paraId="281FBDD5" w14:textId="77777777" w:rsidR="00BD1FC3" w:rsidRPr="003C18E9" w:rsidRDefault="00BD1FC3" w:rsidP="00BD1FC3">
      <w:pPr>
        <w:pStyle w:val="BodyText"/>
        <w:jc w:val="both"/>
        <w:rPr>
          <w:rFonts w:ascii="Verdana" w:hAnsi="Verdana" w:cs="Arial"/>
          <w:b w:val="0"/>
          <w:bCs/>
          <w:color w:val="auto"/>
          <w:sz w:val="20"/>
          <w:lang w:val="bg-BG"/>
        </w:rPr>
      </w:pPr>
    </w:p>
    <w:p w14:paraId="281FBDD6" w14:textId="77777777" w:rsidR="00BD1FC3" w:rsidRPr="003C18E9" w:rsidRDefault="00BD1FC3" w:rsidP="00BD1FC3">
      <w:pPr>
        <w:pStyle w:val="BodyText"/>
        <w:jc w:val="both"/>
        <w:rPr>
          <w:rFonts w:ascii="Verdana" w:hAnsi="Verdana" w:cs="Arial"/>
          <w:b w:val="0"/>
          <w:color w:val="auto"/>
          <w:sz w:val="20"/>
          <w:lang w:val="bg-BG"/>
        </w:rPr>
      </w:pPr>
      <w:r w:rsidRPr="003C18E9">
        <w:rPr>
          <w:rFonts w:ascii="Verdana" w:hAnsi="Verdana" w:cs="Arial"/>
          <w:b w:val="0"/>
          <w:color w:val="auto"/>
          <w:sz w:val="20"/>
          <w:lang w:val="bg-BG"/>
        </w:rPr>
        <w:t>Санитарно хигиенни условия</w:t>
      </w:r>
    </w:p>
    <w:p w14:paraId="281FBDD7" w14:textId="77777777" w:rsidR="00BD1FC3" w:rsidRPr="003C18E9" w:rsidRDefault="00BD1FC3" w:rsidP="00BD1FC3">
      <w:pPr>
        <w:pStyle w:val="BodyText"/>
        <w:jc w:val="both"/>
        <w:rPr>
          <w:rFonts w:ascii="Verdana" w:hAnsi="Verdana" w:cs="Arial"/>
          <w:b w:val="0"/>
          <w:bCs/>
          <w:color w:val="auto"/>
          <w:sz w:val="20"/>
          <w:lang w:val="bg-BG"/>
        </w:rPr>
      </w:pPr>
    </w:p>
    <w:p w14:paraId="281FBDD8"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Забранено е  консумирането на храна и напитки на работната площадка. Това може да става в помещения, отговарящи на хигиенните изисквания. Преди хранене ръцете да се измиват старателно с подходящи измиващи препарати.</w:t>
      </w:r>
    </w:p>
    <w:p w14:paraId="281FBDD9" w14:textId="77777777" w:rsidR="00BD1FC3" w:rsidRPr="003C18E9" w:rsidRDefault="00BD1FC3" w:rsidP="00BD1FC3">
      <w:pPr>
        <w:tabs>
          <w:tab w:val="left" w:pos="360"/>
        </w:tabs>
        <w:jc w:val="both"/>
        <w:rPr>
          <w:rFonts w:ascii="Verdana" w:hAnsi="Verdana" w:cs="Arial"/>
          <w:color w:val="auto"/>
          <w:sz w:val="20"/>
          <w:szCs w:val="20"/>
          <w:lang w:val="bg-BG"/>
        </w:rPr>
      </w:pPr>
    </w:p>
    <w:p w14:paraId="281FBDDA"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осигурява за персонала си и на този на подизпълнителите санитарно-битови помещения и такива за административно техническа работа, ако изрично не е уговорено друго в договора.</w:t>
      </w:r>
    </w:p>
    <w:p w14:paraId="281FBDDB" w14:textId="77777777" w:rsidR="00BD1FC3" w:rsidRPr="003C18E9" w:rsidRDefault="00BD1FC3" w:rsidP="00BD1FC3">
      <w:pPr>
        <w:tabs>
          <w:tab w:val="left" w:pos="360"/>
        </w:tabs>
        <w:jc w:val="both"/>
        <w:rPr>
          <w:rFonts w:ascii="Verdana" w:hAnsi="Verdana" w:cs="Arial"/>
          <w:color w:val="auto"/>
          <w:sz w:val="20"/>
          <w:szCs w:val="20"/>
          <w:lang w:val="bg-BG"/>
        </w:rPr>
      </w:pPr>
    </w:p>
    <w:p w14:paraId="281FBDDC"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оборудва преносима </w:t>
      </w:r>
      <w:proofErr w:type="spellStart"/>
      <w:r w:rsidRPr="003C18E9">
        <w:rPr>
          <w:rFonts w:ascii="Verdana" w:hAnsi="Verdana" w:cs="Arial"/>
          <w:color w:val="auto"/>
          <w:sz w:val="20"/>
          <w:szCs w:val="20"/>
          <w:lang w:val="bg-BG"/>
        </w:rPr>
        <w:t>аптечка</w:t>
      </w:r>
      <w:proofErr w:type="spellEnd"/>
      <w:r w:rsidRPr="003C18E9">
        <w:rPr>
          <w:rFonts w:ascii="Verdana" w:hAnsi="Verdana" w:cs="Arial"/>
          <w:color w:val="auto"/>
          <w:sz w:val="20"/>
          <w:szCs w:val="20"/>
          <w:lang w:val="bg-BG"/>
        </w:rPr>
        <w:t xml:space="preserve"> за даване на първа </w:t>
      </w:r>
      <w:proofErr w:type="spellStart"/>
      <w:r w:rsidRPr="003C18E9">
        <w:rPr>
          <w:rFonts w:ascii="Verdana" w:hAnsi="Verdana" w:cs="Arial"/>
          <w:color w:val="auto"/>
          <w:sz w:val="20"/>
          <w:szCs w:val="20"/>
          <w:lang w:val="bg-BG"/>
        </w:rPr>
        <w:t>долекарска</w:t>
      </w:r>
      <w:proofErr w:type="spellEnd"/>
      <w:r w:rsidRPr="003C18E9">
        <w:rPr>
          <w:rFonts w:ascii="Verdana" w:hAnsi="Verdana" w:cs="Arial"/>
          <w:color w:val="auto"/>
          <w:sz w:val="20"/>
          <w:szCs w:val="20"/>
          <w:lang w:val="bg-BG"/>
        </w:rPr>
        <w:t xml:space="preserve"> помощ.</w:t>
      </w:r>
    </w:p>
    <w:p w14:paraId="281FBDDD" w14:textId="77777777" w:rsidR="00BD1FC3" w:rsidRPr="003C18E9" w:rsidRDefault="00BD1FC3" w:rsidP="00BD1FC3">
      <w:pPr>
        <w:tabs>
          <w:tab w:val="left" w:pos="360"/>
        </w:tabs>
        <w:jc w:val="both"/>
        <w:rPr>
          <w:rFonts w:ascii="Verdana" w:hAnsi="Verdana" w:cs="Arial"/>
          <w:color w:val="auto"/>
          <w:sz w:val="20"/>
          <w:szCs w:val="20"/>
          <w:lang w:val="bg-BG"/>
        </w:rPr>
      </w:pPr>
    </w:p>
    <w:p w14:paraId="281FBDDE" w14:textId="77777777" w:rsidR="00BD1FC3" w:rsidRPr="003C18E9" w:rsidRDefault="00BD1FC3" w:rsidP="00BD1FC3">
      <w:pPr>
        <w:pStyle w:val="BodyText"/>
        <w:jc w:val="both"/>
        <w:rPr>
          <w:rFonts w:ascii="Verdana" w:hAnsi="Verdana" w:cs="Arial"/>
          <w:b w:val="0"/>
          <w:color w:val="auto"/>
          <w:sz w:val="20"/>
          <w:lang w:val="bg-BG"/>
        </w:rPr>
      </w:pPr>
      <w:r w:rsidRPr="003C18E9">
        <w:rPr>
          <w:rFonts w:ascii="Verdana" w:hAnsi="Verdana" w:cs="Arial"/>
          <w:b w:val="0"/>
          <w:color w:val="auto"/>
          <w:sz w:val="20"/>
          <w:lang w:val="bg-BG"/>
        </w:rPr>
        <w:t>Организация на работната площадка</w:t>
      </w:r>
    </w:p>
    <w:p w14:paraId="281FBDDF" w14:textId="77777777" w:rsidR="00BD1FC3" w:rsidRPr="003C18E9" w:rsidRDefault="00BD1FC3" w:rsidP="00BD1FC3">
      <w:pPr>
        <w:pStyle w:val="BodyText"/>
        <w:jc w:val="both"/>
        <w:rPr>
          <w:rFonts w:ascii="Verdana" w:hAnsi="Verdana" w:cs="Arial"/>
          <w:b w:val="0"/>
          <w:bCs/>
          <w:color w:val="auto"/>
          <w:sz w:val="20"/>
          <w:lang w:val="bg-BG"/>
        </w:rPr>
      </w:pPr>
    </w:p>
    <w:p w14:paraId="281FBDE0"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е длъжен да маркира работната си площадка с </w:t>
      </w:r>
      <w:proofErr w:type="spellStart"/>
      <w:r w:rsidRPr="003C18E9">
        <w:rPr>
          <w:rFonts w:ascii="Verdana" w:hAnsi="Verdana" w:cs="Arial"/>
          <w:color w:val="auto"/>
          <w:sz w:val="20"/>
          <w:szCs w:val="20"/>
          <w:lang w:val="bg-BG"/>
        </w:rPr>
        <w:t>ограждения</w:t>
      </w:r>
      <w:proofErr w:type="spellEnd"/>
      <w:r w:rsidRPr="003C18E9">
        <w:rPr>
          <w:rFonts w:ascii="Verdana" w:hAnsi="Verdana" w:cs="Arial"/>
          <w:color w:val="auto"/>
          <w:sz w:val="20"/>
          <w:szCs w:val="20"/>
          <w:lang w:val="bg-BG"/>
        </w:rPr>
        <w:t xml:space="preserve"> /прегради, ленти/ и да я сигнализира със знаци по безопасност и табела.</w:t>
      </w:r>
    </w:p>
    <w:p w14:paraId="281FBDE1" w14:textId="77777777" w:rsidR="00BD1FC3" w:rsidRPr="003C18E9" w:rsidRDefault="00BD1FC3" w:rsidP="00BD1FC3">
      <w:pPr>
        <w:tabs>
          <w:tab w:val="left" w:pos="360"/>
        </w:tabs>
        <w:jc w:val="both"/>
        <w:rPr>
          <w:rFonts w:ascii="Verdana" w:hAnsi="Verdana" w:cs="Arial"/>
          <w:color w:val="auto"/>
          <w:sz w:val="20"/>
          <w:szCs w:val="20"/>
          <w:lang w:val="bg-BG"/>
        </w:rPr>
      </w:pPr>
    </w:p>
    <w:p w14:paraId="281FBDE2"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При работа на височина хората, оборудването и материалите трябва да бъдат защитени от падане.</w:t>
      </w:r>
    </w:p>
    <w:p w14:paraId="281FBDE3" w14:textId="77777777" w:rsidR="00BD1FC3" w:rsidRPr="003C18E9" w:rsidRDefault="00BD1FC3" w:rsidP="00BD1FC3">
      <w:pPr>
        <w:tabs>
          <w:tab w:val="left" w:pos="360"/>
        </w:tabs>
        <w:jc w:val="both"/>
        <w:rPr>
          <w:rFonts w:ascii="Verdana" w:hAnsi="Verdana" w:cs="Arial"/>
          <w:color w:val="auto"/>
          <w:sz w:val="20"/>
          <w:szCs w:val="20"/>
          <w:lang w:val="bg-BG"/>
        </w:rPr>
      </w:pPr>
    </w:p>
    <w:p w14:paraId="281FBDE4"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При извършване на изкопни работи, Изпълнителят предварително сигнализира изкопите съгласно действащото законодателство.</w:t>
      </w:r>
    </w:p>
    <w:p w14:paraId="281FBDE5" w14:textId="77777777" w:rsidR="00BD1FC3" w:rsidRPr="003C18E9" w:rsidRDefault="00BD1FC3" w:rsidP="00BD1FC3">
      <w:pPr>
        <w:tabs>
          <w:tab w:val="left" w:pos="360"/>
        </w:tabs>
        <w:jc w:val="both"/>
        <w:rPr>
          <w:rFonts w:ascii="Verdana" w:hAnsi="Verdana" w:cs="Arial"/>
          <w:color w:val="auto"/>
          <w:sz w:val="20"/>
          <w:szCs w:val="20"/>
          <w:lang w:val="bg-BG"/>
        </w:rPr>
      </w:pPr>
    </w:p>
    <w:p w14:paraId="281FBDE6"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се задължава да подрежда всички материали и резервни части и да почиства от отпадъци работната площадка, незабавно след работа.</w:t>
      </w:r>
    </w:p>
    <w:p w14:paraId="281FBDE7" w14:textId="77777777" w:rsidR="00BD1FC3" w:rsidRPr="003C18E9" w:rsidRDefault="00BD1FC3" w:rsidP="00BD1FC3">
      <w:pPr>
        <w:tabs>
          <w:tab w:val="left" w:pos="360"/>
        </w:tabs>
        <w:jc w:val="both"/>
        <w:rPr>
          <w:rFonts w:ascii="Verdana" w:hAnsi="Verdana" w:cs="Arial"/>
          <w:color w:val="auto"/>
          <w:sz w:val="20"/>
          <w:szCs w:val="20"/>
          <w:lang w:val="bg-BG"/>
        </w:rPr>
      </w:pPr>
    </w:p>
    <w:p w14:paraId="281FBDE8"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Забранява се ползването на производствените инсталации или части от тях без разрешение на контролиращия служител на Възложителя.</w:t>
      </w:r>
    </w:p>
    <w:p w14:paraId="281FBDE9" w14:textId="77777777" w:rsidR="00BD1FC3" w:rsidRPr="003C18E9" w:rsidRDefault="00BD1FC3" w:rsidP="00BD1FC3">
      <w:pPr>
        <w:tabs>
          <w:tab w:val="left" w:pos="360"/>
        </w:tabs>
        <w:jc w:val="both"/>
        <w:rPr>
          <w:rFonts w:ascii="Verdana" w:hAnsi="Verdana" w:cs="Arial"/>
          <w:color w:val="auto"/>
          <w:sz w:val="20"/>
          <w:szCs w:val="20"/>
          <w:lang w:val="bg-BG"/>
        </w:rPr>
      </w:pPr>
    </w:p>
    <w:p w14:paraId="281FBDEA" w14:textId="77777777" w:rsidR="00BD1FC3" w:rsidRPr="003C18E9" w:rsidRDefault="00BD1FC3" w:rsidP="00BD1FC3">
      <w:pPr>
        <w:pStyle w:val="Heading2"/>
        <w:jc w:val="both"/>
        <w:rPr>
          <w:rFonts w:ascii="Verdana" w:hAnsi="Verdana" w:cs="Arial"/>
          <w:color w:val="auto"/>
          <w:sz w:val="20"/>
          <w:szCs w:val="20"/>
        </w:rPr>
      </w:pPr>
      <w:r w:rsidRPr="003C18E9">
        <w:rPr>
          <w:rFonts w:ascii="Verdana" w:hAnsi="Verdana" w:cs="Arial"/>
          <w:color w:val="auto"/>
          <w:sz w:val="20"/>
          <w:szCs w:val="20"/>
        </w:rPr>
        <w:t>Трудови злополуки и инциденти</w:t>
      </w:r>
    </w:p>
    <w:p w14:paraId="281FBDEB" w14:textId="77777777" w:rsidR="00BD1FC3" w:rsidRPr="003C18E9" w:rsidRDefault="00BD1FC3" w:rsidP="00BD1FC3">
      <w:pPr>
        <w:jc w:val="both"/>
        <w:rPr>
          <w:rFonts w:ascii="Verdana" w:hAnsi="Verdana" w:cs="Arial"/>
          <w:color w:val="auto"/>
          <w:sz w:val="20"/>
          <w:szCs w:val="20"/>
          <w:lang w:val="bg-BG"/>
        </w:rPr>
      </w:pPr>
    </w:p>
    <w:p w14:paraId="281FBDEC"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За всички злополуки, инциденти, наранявания, оказана първа помощ, Изпълнителят незабавно уведомява контролиращия служител на Възложителя и отдел „БЗР“.</w:t>
      </w:r>
    </w:p>
    <w:p w14:paraId="281FBDED" w14:textId="77777777" w:rsidR="00BD1FC3" w:rsidRPr="003C18E9" w:rsidRDefault="00BD1FC3" w:rsidP="00BD1FC3">
      <w:pPr>
        <w:tabs>
          <w:tab w:val="left" w:pos="360"/>
        </w:tabs>
        <w:jc w:val="both"/>
        <w:rPr>
          <w:rFonts w:ascii="Verdana" w:hAnsi="Verdana" w:cs="Arial"/>
          <w:color w:val="auto"/>
          <w:sz w:val="20"/>
          <w:szCs w:val="20"/>
          <w:lang w:val="bg-BG"/>
        </w:rPr>
      </w:pPr>
    </w:p>
    <w:p w14:paraId="281FBDEE"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Сигнали за аварийни ситуации незабавно се докладват на контролиращия служител на Възложителя.</w:t>
      </w:r>
    </w:p>
    <w:p w14:paraId="281FBDEF" w14:textId="77777777" w:rsidR="00BD1FC3" w:rsidRPr="003C18E9" w:rsidRDefault="00BD1FC3" w:rsidP="00BD1FC3">
      <w:pPr>
        <w:pStyle w:val="BodyText"/>
        <w:jc w:val="both"/>
        <w:rPr>
          <w:rFonts w:ascii="Verdana" w:hAnsi="Verdana" w:cs="Arial"/>
          <w:b w:val="0"/>
          <w:bCs/>
          <w:color w:val="auto"/>
          <w:sz w:val="20"/>
          <w:lang w:val="bg-BG"/>
        </w:rPr>
      </w:pPr>
    </w:p>
    <w:p w14:paraId="281FBDF0" w14:textId="77777777" w:rsidR="00BD1FC3" w:rsidRPr="003C18E9" w:rsidRDefault="00BD1FC3" w:rsidP="00BD1FC3">
      <w:pPr>
        <w:pStyle w:val="BodyText"/>
        <w:jc w:val="both"/>
        <w:rPr>
          <w:rFonts w:ascii="Verdana" w:hAnsi="Verdana" w:cs="Arial"/>
          <w:b w:val="0"/>
          <w:color w:val="auto"/>
          <w:sz w:val="20"/>
          <w:lang w:val="bg-BG"/>
        </w:rPr>
      </w:pPr>
      <w:r w:rsidRPr="003C18E9">
        <w:rPr>
          <w:rFonts w:ascii="Verdana" w:hAnsi="Verdana" w:cs="Arial"/>
          <w:b w:val="0"/>
          <w:color w:val="auto"/>
          <w:sz w:val="20"/>
          <w:lang w:val="bg-BG"/>
        </w:rPr>
        <w:t xml:space="preserve">Временно електрическо захранване  </w:t>
      </w:r>
    </w:p>
    <w:p w14:paraId="281FBDF1" w14:textId="77777777" w:rsidR="00BD1FC3" w:rsidRPr="003C18E9" w:rsidRDefault="00BD1FC3" w:rsidP="00BD1FC3">
      <w:pPr>
        <w:pStyle w:val="BodyText"/>
        <w:jc w:val="both"/>
        <w:rPr>
          <w:rFonts w:ascii="Verdana" w:hAnsi="Verdana" w:cs="Arial"/>
          <w:color w:val="auto"/>
          <w:sz w:val="20"/>
          <w:lang w:val="bg-BG"/>
        </w:rPr>
      </w:pPr>
    </w:p>
    <w:p w14:paraId="281FBDF2"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Изпълнителят използва собствени разпределителни табла със съответната степен на защита за захранване на </w:t>
      </w:r>
      <w:proofErr w:type="spellStart"/>
      <w:r w:rsidRPr="003C18E9">
        <w:rPr>
          <w:rFonts w:ascii="Verdana" w:hAnsi="Verdana" w:cs="Arial"/>
          <w:color w:val="auto"/>
          <w:sz w:val="20"/>
          <w:szCs w:val="20"/>
          <w:lang w:val="bg-BG"/>
        </w:rPr>
        <w:t>електропотребителите</w:t>
      </w:r>
      <w:proofErr w:type="spellEnd"/>
      <w:r w:rsidRPr="003C18E9">
        <w:rPr>
          <w:rFonts w:ascii="Verdana" w:hAnsi="Verdana" w:cs="Arial"/>
          <w:color w:val="auto"/>
          <w:sz w:val="20"/>
          <w:szCs w:val="20"/>
          <w:lang w:val="bg-BG"/>
        </w:rPr>
        <w:t xml:space="preserve"> си. Възложителят определя местата за присъединяване и допустимите товари.</w:t>
      </w:r>
    </w:p>
    <w:p w14:paraId="281FBDF3" w14:textId="77777777" w:rsidR="00BD1FC3" w:rsidRPr="003C18E9" w:rsidRDefault="00BD1FC3" w:rsidP="00BD1FC3">
      <w:pPr>
        <w:tabs>
          <w:tab w:val="left" w:pos="360"/>
        </w:tabs>
        <w:jc w:val="both"/>
        <w:rPr>
          <w:rFonts w:ascii="Verdana" w:hAnsi="Verdana" w:cs="Arial"/>
          <w:color w:val="auto"/>
          <w:sz w:val="20"/>
          <w:szCs w:val="20"/>
          <w:lang w:val="bg-BG"/>
        </w:rPr>
      </w:pPr>
    </w:p>
    <w:p w14:paraId="281FBDF4"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Забранява се превключване от едно място на захранване към друго или включване на допълнителни потребители от Изпълнителя към електрическите съоръжения на Възложителя  без разрешението му.</w:t>
      </w:r>
    </w:p>
    <w:p w14:paraId="281FBDF5" w14:textId="77777777" w:rsidR="00BD1FC3" w:rsidRPr="003C18E9" w:rsidRDefault="00BD1FC3" w:rsidP="00BD1FC3">
      <w:pPr>
        <w:tabs>
          <w:tab w:val="left" w:pos="360"/>
        </w:tabs>
        <w:jc w:val="both"/>
        <w:rPr>
          <w:rFonts w:ascii="Verdana" w:hAnsi="Verdana" w:cs="Arial"/>
          <w:color w:val="auto"/>
          <w:sz w:val="20"/>
          <w:szCs w:val="20"/>
          <w:lang w:val="bg-BG"/>
        </w:rPr>
      </w:pPr>
    </w:p>
    <w:p w14:paraId="281FBDF6"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разполага използваните ел. удължители и захранващи кабели по начин, изключващ увреждането на изолацията им от транспортни средства и други средства на Възложителя.</w:t>
      </w:r>
    </w:p>
    <w:p w14:paraId="281FBDF7" w14:textId="77777777" w:rsidR="00BD1FC3" w:rsidRPr="003C18E9" w:rsidRDefault="00BD1FC3" w:rsidP="00BD1FC3">
      <w:pPr>
        <w:tabs>
          <w:tab w:val="left" w:pos="360"/>
        </w:tabs>
        <w:jc w:val="both"/>
        <w:rPr>
          <w:rFonts w:ascii="Verdana" w:hAnsi="Verdana" w:cs="Arial"/>
          <w:color w:val="auto"/>
          <w:sz w:val="20"/>
          <w:szCs w:val="20"/>
          <w:lang w:val="bg-BG"/>
        </w:rPr>
      </w:pPr>
    </w:p>
    <w:p w14:paraId="281FBDF8"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използва електрическите съоръжения по начин, изключващ директния и индиректния допир от работещи на Възложителя.</w:t>
      </w:r>
    </w:p>
    <w:p w14:paraId="281FBDF9" w14:textId="77777777" w:rsidR="00BD1FC3" w:rsidRPr="003C18E9" w:rsidRDefault="00BD1FC3" w:rsidP="00BD1FC3">
      <w:pPr>
        <w:pStyle w:val="BodyText"/>
        <w:jc w:val="both"/>
        <w:rPr>
          <w:rFonts w:ascii="Verdana" w:hAnsi="Verdana" w:cs="Arial"/>
          <w:b w:val="0"/>
          <w:bCs/>
          <w:color w:val="auto"/>
          <w:sz w:val="20"/>
          <w:lang w:val="bg-BG"/>
        </w:rPr>
      </w:pPr>
    </w:p>
    <w:p w14:paraId="281FBDFA" w14:textId="77777777" w:rsidR="00BD1FC3" w:rsidRPr="003C18E9" w:rsidRDefault="00BD1FC3" w:rsidP="00BD1FC3">
      <w:pPr>
        <w:pStyle w:val="BodyText"/>
        <w:jc w:val="both"/>
        <w:rPr>
          <w:rFonts w:ascii="Verdana" w:hAnsi="Verdana" w:cs="Arial"/>
          <w:b w:val="0"/>
          <w:color w:val="auto"/>
          <w:sz w:val="20"/>
          <w:lang w:val="bg-BG"/>
        </w:rPr>
      </w:pPr>
      <w:r w:rsidRPr="003C18E9">
        <w:rPr>
          <w:rFonts w:ascii="Verdana" w:hAnsi="Verdana" w:cs="Arial"/>
          <w:b w:val="0"/>
          <w:color w:val="auto"/>
          <w:sz w:val="20"/>
          <w:lang w:val="bg-BG"/>
        </w:rPr>
        <w:t xml:space="preserve">Пожарна безопасност  </w:t>
      </w:r>
    </w:p>
    <w:p w14:paraId="281FBDFB" w14:textId="77777777" w:rsidR="00BD1FC3" w:rsidRPr="003C18E9" w:rsidRDefault="00BD1FC3" w:rsidP="00BD1FC3">
      <w:pPr>
        <w:pStyle w:val="BodyText"/>
        <w:jc w:val="both"/>
        <w:rPr>
          <w:rFonts w:ascii="Verdana" w:hAnsi="Verdana" w:cs="Arial"/>
          <w:color w:val="auto"/>
          <w:sz w:val="20"/>
          <w:lang w:val="bg-BG"/>
        </w:rPr>
      </w:pPr>
    </w:p>
    <w:p w14:paraId="281FBDFC"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Извършването на огневи работи от Изпълнителя се започва след предварително съгласуване с Възложителя /ръководителя на обекта, на чиято територия се извършва работата и контролиращия служител по договора/. </w:t>
      </w:r>
    </w:p>
    <w:p w14:paraId="281FBDFD" w14:textId="77777777" w:rsidR="00BD1FC3" w:rsidRPr="003C18E9" w:rsidRDefault="00BD1FC3" w:rsidP="00BD1FC3">
      <w:pPr>
        <w:tabs>
          <w:tab w:val="left" w:pos="360"/>
        </w:tabs>
        <w:jc w:val="both"/>
        <w:rPr>
          <w:rFonts w:ascii="Verdana" w:hAnsi="Verdana" w:cs="Arial"/>
          <w:color w:val="auto"/>
          <w:sz w:val="20"/>
          <w:szCs w:val="20"/>
          <w:lang w:val="bg-BG"/>
        </w:rPr>
      </w:pPr>
    </w:p>
    <w:p w14:paraId="281FBDFE"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При капитални ремонти и реконструкции, свързани с непрекъснато извършване на огневи работи, Изпълнителят подготвя план за противопожарно осигуряване. Планът се съгласува с РС ПБЗН и представлява неразделна част от разрешителното.</w:t>
      </w:r>
    </w:p>
    <w:p w14:paraId="281FBDFF" w14:textId="77777777" w:rsidR="00BD1FC3" w:rsidRPr="003C18E9" w:rsidRDefault="00BD1FC3" w:rsidP="00BD1FC3">
      <w:pPr>
        <w:tabs>
          <w:tab w:val="left" w:pos="360"/>
        </w:tabs>
        <w:jc w:val="both"/>
        <w:rPr>
          <w:rFonts w:ascii="Verdana" w:hAnsi="Verdana" w:cs="Arial"/>
          <w:color w:val="auto"/>
          <w:sz w:val="20"/>
          <w:szCs w:val="20"/>
          <w:lang w:val="bg-BG"/>
        </w:rPr>
      </w:pPr>
    </w:p>
    <w:p w14:paraId="281FBE00"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 xml:space="preserve">Извършването на огневи работи на временни места се допуска само след издаване на Акт за огневи работи на временни места и осигуряване на необходимите средства за първоначално </w:t>
      </w:r>
      <w:proofErr w:type="spellStart"/>
      <w:r w:rsidRPr="003C18E9">
        <w:rPr>
          <w:rFonts w:ascii="Verdana" w:hAnsi="Verdana" w:cs="Arial"/>
          <w:color w:val="auto"/>
          <w:sz w:val="20"/>
          <w:szCs w:val="20"/>
          <w:lang w:val="bg-BG"/>
        </w:rPr>
        <w:t>пожарогасене</w:t>
      </w:r>
      <w:proofErr w:type="spellEnd"/>
      <w:r w:rsidRPr="003C18E9">
        <w:rPr>
          <w:rFonts w:ascii="Verdana" w:hAnsi="Verdana" w:cs="Arial"/>
          <w:color w:val="auto"/>
          <w:sz w:val="20"/>
          <w:szCs w:val="20"/>
          <w:lang w:val="bg-BG"/>
        </w:rPr>
        <w:t>, съгласно изискванията на Глава пета от Наредба Із-2377/2011 г. за правилата и нормите на пожарна безопасност при експлоатация на обектите.</w:t>
      </w:r>
    </w:p>
    <w:p w14:paraId="281FBE01" w14:textId="77777777" w:rsidR="00BD1FC3" w:rsidRPr="003C18E9" w:rsidRDefault="00BD1FC3" w:rsidP="00BD1FC3">
      <w:pPr>
        <w:tabs>
          <w:tab w:val="left" w:pos="360"/>
        </w:tabs>
        <w:jc w:val="both"/>
        <w:rPr>
          <w:rFonts w:ascii="Verdana" w:hAnsi="Verdana" w:cs="Arial"/>
          <w:color w:val="auto"/>
          <w:sz w:val="20"/>
          <w:szCs w:val="20"/>
          <w:lang w:val="bg-BG"/>
        </w:rPr>
      </w:pPr>
    </w:p>
    <w:p w14:paraId="281FBE02" w14:textId="77777777" w:rsidR="00BD1FC3" w:rsidRPr="003C18E9" w:rsidRDefault="00BD1FC3" w:rsidP="00BD1FC3">
      <w:pPr>
        <w:numPr>
          <w:ilvl w:val="0"/>
          <w:numId w:val="8"/>
        </w:numPr>
        <w:tabs>
          <w:tab w:val="clear" w:pos="720"/>
          <w:tab w:val="left" w:pos="360"/>
        </w:tabs>
        <w:ind w:left="0" w:firstLine="0"/>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осигурява за своя сметка необходимият вид и количества, изправни и проверени пожарогасителни средства.</w:t>
      </w:r>
    </w:p>
    <w:p w14:paraId="281FBE03" w14:textId="77777777" w:rsidR="00BD1FC3" w:rsidRPr="003C18E9" w:rsidRDefault="00BD1FC3" w:rsidP="00BD1FC3">
      <w:pPr>
        <w:tabs>
          <w:tab w:val="left" w:pos="360"/>
        </w:tabs>
        <w:jc w:val="both"/>
        <w:rPr>
          <w:rFonts w:ascii="Verdana" w:hAnsi="Verdana" w:cs="Arial"/>
          <w:color w:val="auto"/>
          <w:sz w:val="20"/>
          <w:szCs w:val="20"/>
          <w:lang w:val="bg-BG"/>
        </w:rPr>
      </w:pPr>
    </w:p>
    <w:p w14:paraId="281FBE04" w14:textId="77777777" w:rsidR="00BD1FC3" w:rsidRPr="003C18E9" w:rsidRDefault="00BD1FC3" w:rsidP="00BD1FC3">
      <w:pPr>
        <w:pStyle w:val="BodyText2"/>
        <w:rPr>
          <w:rFonts w:ascii="Verdana" w:hAnsi="Verdana" w:cs="Arial"/>
          <w:b w:val="0"/>
          <w:color w:val="auto"/>
          <w:sz w:val="20"/>
          <w:lang w:val="bg-BG"/>
        </w:rPr>
      </w:pPr>
      <w:r w:rsidRPr="003C18E9">
        <w:rPr>
          <w:rFonts w:ascii="Verdana" w:hAnsi="Verdana" w:cs="Arial"/>
          <w:b w:val="0"/>
          <w:color w:val="auto"/>
          <w:sz w:val="20"/>
          <w:lang w:val="bg-BG"/>
        </w:rPr>
        <w:t xml:space="preserve">Настоящето споразумение се подписва в два еднообразни екземпляра, по един за всяка от страните. </w:t>
      </w:r>
    </w:p>
    <w:p w14:paraId="281FBE05" w14:textId="77777777" w:rsidR="00BD1FC3" w:rsidRPr="003C18E9" w:rsidRDefault="00BD1FC3" w:rsidP="00BD1FC3">
      <w:pPr>
        <w:pStyle w:val="BodyText"/>
        <w:ind w:left="420"/>
        <w:jc w:val="both"/>
        <w:rPr>
          <w:rFonts w:ascii="Verdana" w:hAnsi="Verdana" w:cs="Arial"/>
          <w:b w:val="0"/>
          <w:bCs/>
          <w:color w:val="auto"/>
          <w:sz w:val="20"/>
          <w:lang w:val="bg-BG"/>
        </w:rPr>
      </w:pPr>
    </w:p>
    <w:p w14:paraId="281FBE06" w14:textId="77777777" w:rsidR="00BD1FC3" w:rsidRPr="003C18E9" w:rsidRDefault="00BD1FC3" w:rsidP="00BD1FC3">
      <w:pPr>
        <w:pStyle w:val="BodyText"/>
        <w:ind w:left="420"/>
        <w:jc w:val="both"/>
        <w:rPr>
          <w:rFonts w:ascii="Verdana" w:hAnsi="Verdana" w:cs="Arial"/>
          <w:b w:val="0"/>
          <w:color w:val="auto"/>
          <w:sz w:val="20"/>
          <w:lang w:val="bg-BG"/>
        </w:rPr>
      </w:pPr>
      <w:r w:rsidRPr="003C18E9">
        <w:rPr>
          <w:rFonts w:ascii="Verdana" w:hAnsi="Verdana" w:cs="Arial"/>
          <w:b w:val="0"/>
          <w:color w:val="auto"/>
          <w:sz w:val="20"/>
          <w:lang w:val="bg-BG"/>
        </w:rPr>
        <w:lastRenderedPageBreak/>
        <w:t>ИЗПЪЛНИТЕЛ :                                                    ВЪЗЛОЖИТЕЛ :</w:t>
      </w:r>
    </w:p>
    <w:p w14:paraId="281FBE07" w14:textId="2BE7559D" w:rsidR="00BD1FC3" w:rsidRPr="003C18E9" w:rsidRDefault="00BD1FC3" w:rsidP="00BD1FC3">
      <w:pPr>
        <w:pStyle w:val="BodyText"/>
        <w:ind w:left="420"/>
        <w:jc w:val="both"/>
        <w:rPr>
          <w:rFonts w:ascii="Verdana" w:hAnsi="Verdana" w:cs="Arial"/>
          <w:b w:val="0"/>
          <w:bCs/>
          <w:color w:val="auto"/>
          <w:sz w:val="20"/>
          <w:lang w:val="bg-BG"/>
        </w:rPr>
      </w:pPr>
      <w:r w:rsidRPr="003C18E9">
        <w:rPr>
          <w:rFonts w:ascii="Verdana" w:hAnsi="Verdana" w:cs="Arial"/>
          <w:b w:val="0"/>
          <w:bCs/>
          <w:color w:val="auto"/>
          <w:sz w:val="20"/>
          <w:lang w:val="bg-BG"/>
        </w:rPr>
        <w:t xml:space="preserve">                       ...............................</w:t>
      </w:r>
      <w:r w:rsidRPr="003C18E9">
        <w:rPr>
          <w:rFonts w:ascii="Verdana" w:hAnsi="Verdana" w:cs="Arial"/>
          <w:color w:val="auto"/>
          <w:sz w:val="20"/>
          <w:lang w:val="bg-BG"/>
        </w:rPr>
        <w:tab/>
      </w:r>
      <w:r w:rsidRPr="003C18E9">
        <w:rPr>
          <w:rFonts w:ascii="Verdana" w:hAnsi="Verdana" w:cs="Arial"/>
          <w:color w:val="auto"/>
          <w:sz w:val="20"/>
          <w:lang w:val="bg-BG"/>
        </w:rPr>
        <w:tab/>
      </w:r>
      <w:r w:rsidRPr="003C18E9">
        <w:rPr>
          <w:rFonts w:ascii="Verdana" w:hAnsi="Verdana" w:cs="Arial"/>
          <w:b w:val="0"/>
          <w:bCs/>
          <w:color w:val="auto"/>
          <w:sz w:val="20"/>
          <w:lang w:val="bg-BG"/>
        </w:rPr>
        <w:t>.................................</w:t>
      </w:r>
    </w:p>
    <w:p w14:paraId="281FBE08" w14:textId="77777777" w:rsidR="00BD1FC3" w:rsidRPr="003C18E9" w:rsidRDefault="00BD1FC3" w:rsidP="00BD1FC3">
      <w:pPr>
        <w:rPr>
          <w:rFonts w:ascii="Verdana" w:hAnsi="Verdana"/>
          <w:color w:val="auto"/>
          <w:sz w:val="20"/>
          <w:szCs w:val="20"/>
          <w:lang w:val="bg-BG"/>
        </w:rPr>
      </w:pPr>
    </w:p>
    <w:p w14:paraId="281FBE09" w14:textId="77777777" w:rsidR="00BD1FC3" w:rsidRPr="003C18E9" w:rsidRDefault="00BD1FC3" w:rsidP="00BD1FC3">
      <w:pPr>
        <w:rPr>
          <w:rFonts w:ascii="Verdana" w:hAnsi="Verdana"/>
          <w:color w:val="auto"/>
          <w:sz w:val="20"/>
          <w:szCs w:val="20"/>
          <w:lang w:val="bg-BG"/>
        </w:rPr>
      </w:pPr>
    </w:p>
    <w:p w14:paraId="281FBE0A" w14:textId="77777777" w:rsidR="00BD1FC3" w:rsidRPr="003C18E9" w:rsidRDefault="00BD1FC3" w:rsidP="00BD1FC3">
      <w:pPr>
        <w:rPr>
          <w:rFonts w:ascii="Verdana" w:hAnsi="Verdana"/>
          <w:color w:val="auto"/>
          <w:sz w:val="20"/>
          <w:szCs w:val="20"/>
          <w:lang w:val="bg-BG"/>
        </w:rPr>
      </w:pPr>
    </w:p>
    <w:p w14:paraId="281FBE0B" w14:textId="77777777" w:rsidR="00BD1FC3" w:rsidRPr="003C18E9" w:rsidRDefault="00BD1FC3" w:rsidP="00BD1FC3">
      <w:pPr>
        <w:rPr>
          <w:rFonts w:ascii="Verdana" w:hAnsi="Verdana"/>
          <w:color w:val="auto"/>
          <w:sz w:val="20"/>
          <w:szCs w:val="20"/>
          <w:lang w:val="bg-BG"/>
        </w:rPr>
      </w:pPr>
    </w:p>
    <w:p w14:paraId="281FBE0C" w14:textId="77777777" w:rsidR="00BD1FC3" w:rsidRPr="003C18E9" w:rsidRDefault="00BD1FC3" w:rsidP="00BD1FC3">
      <w:pPr>
        <w:rPr>
          <w:rFonts w:ascii="Verdana" w:hAnsi="Verdana"/>
          <w:color w:val="auto"/>
          <w:sz w:val="20"/>
          <w:szCs w:val="20"/>
          <w:lang w:val="bg-BG"/>
        </w:rPr>
      </w:pPr>
    </w:p>
    <w:p w14:paraId="281FBE0D" w14:textId="77777777" w:rsidR="00BD1FC3" w:rsidRPr="003C18E9" w:rsidRDefault="00BD1FC3" w:rsidP="00BD1FC3">
      <w:pPr>
        <w:rPr>
          <w:rFonts w:ascii="Verdana" w:hAnsi="Verdana"/>
          <w:color w:val="auto"/>
          <w:sz w:val="20"/>
          <w:szCs w:val="20"/>
          <w:lang w:val="bg-BG"/>
        </w:rPr>
      </w:pPr>
    </w:p>
    <w:p w14:paraId="281FBE0E" w14:textId="77777777" w:rsidR="00BD1FC3" w:rsidRPr="003C18E9" w:rsidRDefault="00BD1FC3" w:rsidP="00BD1FC3">
      <w:pPr>
        <w:jc w:val="center"/>
        <w:rPr>
          <w:rFonts w:ascii="Verdana" w:hAnsi="Verdana"/>
          <w:b/>
          <w:color w:val="auto"/>
          <w:sz w:val="20"/>
          <w:szCs w:val="20"/>
          <w:lang w:val="bg-BG"/>
        </w:rPr>
        <w:sectPr w:rsidR="00BD1FC3" w:rsidRPr="003C18E9" w:rsidSect="00B53239">
          <w:pgSz w:w="11907" w:h="16840"/>
          <w:pgMar w:top="992" w:right="2007" w:bottom="737" w:left="1418" w:header="737" w:footer="0" w:gutter="0"/>
          <w:cols w:space="720"/>
        </w:sectPr>
      </w:pPr>
    </w:p>
    <w:p w14:paraId="281FBE0F" w14:textId="77777777" w:rsidR="00BD1FC3" w:rsidRPr="003C18E9" w:rsidRDefault="00BD1FC3" w:rsidP="00BD1FC3">
      <w:pPr>
        <w:pStyle w:val="Title"/>
        <w:rPr>
          <w:rFonts w:ascii="Verdana" w:hAnsi="Verdana" w:cs="Arial"/>
          <w:sz w:val="20"/>
          <w:szCs w:val="20"/>
        </w:rPr>
      </w:pPr>
      <w:r w:rsidRPr="003C18E9">
        <w:rPr>
          <w:rFonts w:ascii="Verdana" w:hAnsi="Verdana" w:cs="Arial"/>
          <w:sz w:val="20"/>
          <w:szCs w:val="20"/>
        </w:rPr>
        <w:lastRenderedPageBreak/>
        <w:t>СПОРАЗУМЕНИЕ</w:t>
      </w:r>
    </w:p>
    <w:p w14:paraId="281FBE10" w14:textId="77777777" w:rsidR="00BD1FC3" w:rsidRPr="003C18E9" w:rsidRDefault="00BD1FC3" w:rsidP="00BD1FC3">
      <w:pPr>
        <w:pStyle w:val="Title"/>
        <w:rPr>
          <w:rFonts w:ascii="Verdana" w:hAnsi="Verdana" w:cs="Arial"/>
          <w:sz w:val="20"/>
          <w:szCs w:val="20"/>
        </w:rPr>
      </w:pPr>
    </w:p>
    <w:p w14:paraId="281FBE11" w14:textId="77777777" w:rsidR="00BD1FC3" w:rsidRPr="003C18E9" w:rsidRDefault="00BD1FC3" w:rsidP="00BD1FC3">
      <w:pPr>
        <w:jc w:val="center"/>
        <w:rPr>
          <w:rFonts w:ascii="Verdana" w:hAnsi="Verdana" w:cs="Arial"/>
          <w:color w:val="auto"/>
          <w:sz w:val="20"/>
          <w:szCs w:val="20"/>
          <w:lang w:val="bg-BG"/>
        </w:rPr>
      </w:pPr>
      <w:r w:rsidRPr="003C18E9">
        <w:rPr>
          <w:rFonts w:ascii="Verdana" w:hAnsi="Verdana" w:cs="Arial"/>
          <w:color w:val="auto"/>
          <w:sz w:val="20"/>
          <w:szCs w:val="20"/>
          <w:lang w:val="bg-BG"/>
        </w:rPr>
        <w:t>Към договор № ........................</w:t>
      </w:r>
    </w:p>
    <w:p w14:paraId="281FBE12" w14:textId="77777777" w:rsidR="00BD1FC3" w:rsidRPr="003C18E9" w:rsidRDefault="00BD1FC3" w:rsidP="00BD1FC3">
      <w:pPr>
        <w:jc w:val="center"/>
        <w:rPr>
          <w:rFonts w:ascii="Verdana" w:hAnsi="Verdana" w:cs="Arial"/>
          <w:color w:val="auto"/>
          <w:sz w:val="20"/>
          <w:szCs w:val="20"/>
          <w:lang w:val="bg-BG"/>
        </w:rPr>
      </w:pPr>
    </w:p>
    <w:p w14:paraId="281FBE13" w14:textId="77777777" w:rsidR="00BD1FC3" w:rsidRPr="003C18E9" w:rsidRDefault="00BD1FC3" w:rsidP="00BD1FC3">
      <w:pPr>
        <w:pStyle w:val="BodyText"/>
        <w:spacing w:before="120" w:after="120"/>
        <w:jc w:val="center"/>
        <w:rPr>
          <w:rFonts w:ascii="Verdana" w:hAnsi="Verdana" w:cs="Arial"/>
          <w:b w:val="0"/>
          <w:color w:val="auto"/>
          <w:sz w:val="20"/>
          <w:lang w:val="bg-BG"/>
        </w:rPr>
      </w:pPr>
      <w:r w:rsidRPr="003C18E9">
        <w:rPr>
          <w:rFonts w:ascii="Verdana" w:hAnsi="Verdana" w:cs="Arial"/>
          <w:color w:val="auto"/>
          <w:sz w:val="20"/>
          <w:lang w:val="bg-BG"/>
        </w:rPr>
        <w:t xml:space="preserve">За съвместно осигуряване и изпълнение на нормативните изисквания по опазване на околна среда при извършване на  дейност от </w:t>
      </w:r>
      <w:proofErr w:type="spellStart"/>
      <w:r w:rsidRPr="003C18E9">
        <w:rPr>
          <w:rFonts w:ascii="Verdana" w:hAnsi="Verdana" w:cs="Arial"/>
          <w:color w:val="auto"/>
          <w:sz w:val="20"/>
          <w:lang w:val="bg-BG"/>
        </w:rPr>
        <w:t>контрактори</w:t>
      </w:r>
      <w:proofErr w:type="spellEnd"/>
      <w:r w:rsidRPr="003C18E9">
        <w:rPr>
          <w:rFonts w:ascii="Verdana" w:hAnsi="Verdana" w:cs="Arial"/>
          <w:color w:val="auto"/>
          <w:sz w:val="20"/>
          <w:lang w:val="bg-BG"/>
        </w:rPr>
        <w:t xml:space="preserve"> на територията на обектите в експлоатация и/ или временно спрени от експлоатация на “Софийска вода” – АД и при доставка на стоки и услуги съгласно чл.9 от ЗООС</w:t>
      </w:r>
    </w:p>
    <w:p w14:paraId="281FBE14" w14:textId="77777777" w:rsidR="00BD1FC3" w:rsidRPr="003C18E9" w:rsidRDefault="00BD1FC3" w:rsidP="00BD1FC3">
      <w:pPr>
        <w:pStyle w:val="BodyText"/>
        <w:jc w:val="both"/>
        <w:rPr>
          <w:rFonts w:ascii="Verdana" w:hAnsi="Verdana" w:cs="Arial"/>
          <w:b w:val="0"/>
          <w:bCs/>
          <w:i w:val="0"/>
          <w:color w:val="auto"/>
          <w:sz w:val="20"/>
          <w:lang w:val="bg-BG"/>
        </w:rPr>
      </w:pPr>
      <w:r w:rsidRPr="003C18E9">
        <w:rPr>
          <w:rFonts w:ascii="Verdana" w:hAnsi="Verdana" w:cs="Arial"/>
          <w:b w:val="0"/>
          <w:i w:val="0"/>
          <w:color w:val="auto"/>
          <w:sz w:val="20"/>
          <w:lang w:val="bg-BG"/>
        </w:rPr>
        <w:t xml:space="preserve">На </w:t>
      </w:r>
      <w:r w:rsidRPr="003C18E9">
        <w:rPr>
          <w:rFonts w:ascii="Verdana" w:hAnsi="Verdana" w:cs="Arial"/>
          <w:b w:val="0"/>
          <w:bCs/>
          <w:i w:val="0"/>
          <w:color w:val="auto"/>
          <w:sz w:val="20"/>
          <w:lang w:val="bg-BG"/>
        </w:rPr>
        <w:t>..................</w:t>
      </w:r>
      <w:r w:rsidRPr="003C18E9">
        <w:rPr>
          <w:rFonts w:ascii="Verdana" w:hAnsi="Verdana" w:cs="Arial"/>
          <w:b w:val="0"/>
          <w:i w:val="0"/>
          <w:color w:val="auto"/>
          <w:sz w:val="20"/>
          <w:lang w:val="bg-BG"/>
        </w:rPr>
        <w:t>г. на основание чл.9 от Закона за опазване на околната среда   и процедура за контрол на операциите П-ОС 4.</w:t>
      </w:r>
      <w:proofErr w:type="spellStart"/>
      <w:r w:rsidRPr="003C18E9">
        <w:rPr>
          <w:rFonts w:ascii="Verdana" w:hAnsi="Verdana" w:cs="Arial"/>
          <w:b w:val="0"/>
          <w:i w:val="0"/>
          <w:color w:val="auto"/>
          <w:sz w:val="20"/>
          <w:lang w:val="bg-BG"/>
        </w:rPr>
        <w:t>4</w:t>
      </w:r>
      <w:proofErr w:type="spellEnd"/>
      <w:r w:rsidRPr="003C18E9">
        <w:rPr>
          <w:rFonts w:ascii="Verdana" w:hAnsi="Verdana" w:cs="Arial"/>
          <w:b w:val="0"/>
          <w:i w:val="0"/>
          <w:color w:val="auto"/>
          <w:sz w:val="20"/>
          <w:lang w:val="bg-BG"/>
        </w:rPr>
        <w:t xml:space="preserve">.6-1 се сключи настоящето споразумение между Възложителя – “Софийска вода” АД и Изпълнителя </w:t>
      </w:r>
      <w:r w:rsidRPr="003C18E9">
        <w:rPr>
          <w:rFonts w:ascii="Verdana" w:hAnsi="Verdana" w:cs="Arial"/>
          <w:b w:val="0"/>
          <w:bCs/>
          <w:i w:val="0"/>
          <w:color w:val="auto"/>
          <w:sz w:val="20"/>
          <w:lang w:val="bg-BG"/>
        </w:rPr>
        <w:t>....................................................................</w:t>
      </w:r>
    </w:p>
    <w:p w14:paraId="281FBE15" w14:textId="77777777" w:rsidR="00BD1FC3" w:rsidRPr="003C18E9" w:rsidRDefault="00BD1FC3" w:rsidP="00BD1FC3">
      <w:pPr>
        <w:pStyle w:val="BodyText"/>
        <w:spacing w:before="120" w:after="120"/>
        <w:jc w:val="both"/>
        <w:rPr>
          <w:rFonts w:ascii="Verdana" w:hAnsi="Verdana" w:cs="Arial"/>
          <w:i w:val="0"/>
          <w:color w:val="auto"/>
          <w:sz w:val="20"/>
          <w:lang w:val="bg-BG"/>
        </w:rPr>
      </w:pPr>
      <w:r w:rsidRPr="003C18E9">
        <w:rPr>
          <w:rFonts w:ascii="Verdana" w:hAnsi="Verdana" w:cs="Arial"/>
          <w:i w:val="0"/>
          <w:color w:val="auto"/>
          <w:sz w:val="20"/>
          <w:lang w:val="bg-BG"/>
        </w:rPr>
        <w:t>Отговорност за осигуряване на изпълнението на нормативни изисквания по опазване на околна среда носят:</w:t>
      </w:r>
    </w:p>
    <w:p w14:paraId="281FBE16" w14:textId="77777777" w:rsidR="00BD1FC3" w:rsidRPr="003C18E9" w:rsidRDefault="00BD1FC3" w:rsidP="00BD1FC3">
      <w:pPr>
        <w:pStyle w:val="BodyText"/>
        <w:rPr>
          <w:rFonts w:ascii="Verdana" w:hAnsi="Verdana" w:cs="Arial"/>
          <w:b w:val="0"/>
          <w:bCs/>
          <w:i w:val="0"/>
          <w:color w:val="auto"/>
          <w:sz w:val="20"/>
          <w:lang w:val="bg-BG"/>
        </w:rPr>
      </w:pPr>
      <w:r w:rsidRPr="003C18E9">
        <w:rPr>
          <w:rFonts w:ascii="Verdana" w:hAnsi="Verdana" w:cs="Arial"/>
          <w:i w:val="0"/>
          <w:color w:val="auto"/>
          <w:sz w:val="20"/>
          <w:lang w:val="bg-BG"/>
        </w:rPr>
        <w:t xml:space="preserve">Възложителя </w:t>
      </w:r>
      <w:r w:rsidRPr="003C18E9">
        <w:rPr>
          <w:rFonts w:ascii="Verdana" w:hAnsi="Verdana" w:cs="Arial"/>
          <w:b w:val="0"/>
          <w:i w:val="0"/>
          <w:color w:val="auto"/>
          <w:sz w:val="20"/>
          <w:lang w:val="bg-BG"/>
        </w:rPr>
        <w:t xml:space="preserve">– </w:t>
      </w:r>
      <w:r w:rsidRPr="003C18E9">
        <w:rPr>
          <w:rFonts w:ascii="Verdana" w:hAnsi="Verdana" w:cs="Arial"/>
          <w:b w:val="0"/>
          <w:bCs/>
          <w:i w:val="0"/>
          <w:color w:val="auto"/>
          <w:sz w:val="20"/>
          <w:lang w:val="bg-BG"/>
        </w:rPr>
        <w:t>за дейностите свързани с експлоатацията  на................................................................................................................................</w:t>
      </w:r>
    </w:p>
    <w:p w14:paraId="281FBE17" w14:textId="77777777" w:rsidR="00BD1FC3" w:rsidRPr="003C18E9" w:rsidRDefault="00BD1FC3" w:rsidP="00BD1FC3">
      <w:pPr>
        <w:pStyle w:val="BodyText"/>
        <w:rPr>
          <w:rFonts w:ascii="Verdana" w:hAnsi="Verdana" w:cs="Arial"/>
          <w:b w:val="0"/>
          <w:bCs/>
          <w:i w:val="0"/>
          <w:color w:val="auto"/>
          <w:sz w:val="20"/>
          <w:lang w:val="bg-BG"/>
        </w:rPr>
      </w:pPr>
      <w:r w:rsidRPr="003C18E9">
        <w:rPr>
          <w:rFonts w:ascii="Verdana" w:hAnsi="Verdana" w:cs="Arial"/>
          <w:b w:val="0"/>
          <w:bCs/>
          <w:i w:val="0"/>
          <w:color w:val="auto"/>
          <w:sz w:val="20"/>
          <w:lang w:val="bg-BG"/>
        </w:rPr>
        <w:t xml:space="preserve">         /отдел, станция, звено/</w:t>
      </w:r>
    </w:p>
    <w:p w14:paraId="281FBE18" w14:textId="77777777" w:rsidR="00BD1FC3" w:rsidRPr="003C18E9" w:rsidRDefault="00BD1FC3" w:rsidP="00BD1FC3">
      <w:pPr>
        <w:pStyle w:val="BodyText"/>
        <w:jc w:val="both"/>
        <w:rPr>
          <w:rFonts w:ascii="Verdana" w:hAnsi="Verdana" w:cs="Arial"/>
          <w:b w:val="0"/>
          <w:bCs/>
          <w:i w:val="0"/>
          <w:color w:val="auto"/>
          <w:sz w:val="20"/>
          <w:lang w:val="bg-BG"/>
        </w:rPr>
      </w:pPr>
      <w:r w:rsidRPr="003C18E9">
        <w:rPr>
          <w:rFonts w:ascii="Verdana" w:hAnsi="Verdana" w:cs="Arial"/>
          <w:i w:val="0"/>
          <w:color w:val="auto"/>
          <w:sz w:val="20"/>
          <w:lang w:val="bg-BG"/>
        </w:rPr>
        <w:t xml:space="preserve">Изпълнителя </w:t>
      </w:r>
      <w:r w:rsidRPr="003C18E9">
        <w:rPr>
          <w:rFonts w:ascii="Verdana" w:hAnsi="Verdana" w:cs="Arial"/>
          <w:b w:val="0"/>
          <w:bCs/>
          <w:i w:val="0"/>
          <w:color w:val="auto"/>
          <w:sz w:val="20"/>
          <w:lang w:val="bg-BG"/>
        </w:rPr>
        <w:t>– за дейностите предмет на договор №  .............................................</w:t>
      </w:r>
    </w:p>
    <w:p w14:paraId="281FBE19" w14:textId="77777777" w:rsidR="00BD1FC3" w:rsidRPr="003C18E9" w:rsidRDefault="00BD1FC3" w:rsidP="00BD1FC3">
      <w:pPr>
        <w:pStyle w:val="BodyText"/>
        <w:jc w:val="both"/>
        <w:rPr>
          <w:rFonts w:ascii="Verdana" w:hAnsi="Verdana" w:cs="Arial"/>
          <w:b w:val="0"/>
          <w:bCs/>
          <w:i w:val="0"/>
          <w:color w:val="auto"/>
          <w:sz w:val="20"/>
          <w:lang w:val="bg-BG"/>
        </w:rPr>
      </w:pPr>
    </w:p>
    <w:p w14:paraId="281FBE1A" w14:textId="77777777" w:rsidR="00BD1FC3" w:rsidRPr="003C18E9" w:rsidRDefault="00BD1FC3" w:rsidP="00BD1FC3">
      <w:pPr>
        <w:pStyle w:val="BodyText"/>
        <w:jc w:val="both"/>
        <w:rPr>
          <w:rFonts w:ascii="Verdana" w:hAnsi="Verdana" w:cs="Arial"/>
          <w:b w:val="0"/>
          <w:bCs/>
          <w:i w:val="0"/>
          <w:color w:val="auto"/>
          <w:sz w:val="20"/>
          <w:lang w:val="bg-BG"/>
        </w:rPr>
      </w:pPr>
      <w:r w:rsidRPr="003C18E9">
        <w:rPr>
          <w:rFonts w:ascii="Verdana" w:hAnsi="Verdana" w:cs="Arial"/>
          <w:b w:val="0"/>
          <w:bCs/>
          <w:i w:val="0"/>
          <w:color w:val="auto"/>
          <w:sz w:val="20"/>
          <w:lang w:val="bg-BG"/>
        </w:rPr>
        <w:t>Координирането на съвместното прилагане на настоящето споразумение се възлага на:</w:t>
      </w:r>
    </w:p>
    <w:p w14:paraId="281FBE1B" w14:textId="77777777" w:rsidR="00BD1FC3" w:rsidRPr="003C18E9" w:rsidRDefault="00BD1FC3" w:rsidP="00BD1FC3">
      <w:pPr>
        <w:pStyle w:val="BodyText"/>
        <w:jc w:val="both"/>
        <w:rPr>
          <w:rFonts w:ascii="Verdana" w:hAnsi="Verdana" w:cs="Arial"/>
          <w:b w:val="0"/>
          <w:bCs/>
          <w:i w:val="0"/>
          <w:color w:val="auto"/>
          <w:sz w:val="20"/>
          <w:lang w:val="bg-BG"/>
        </w:rPr>
      </w:pPr>
      <w:r w:rsidRPr="003C18E9">
        <w:rPr>
          <w:rFonts w:ascii="Verdana" w:hAnsi="Verdana" w:cs="Arial"/>
          <w:b w:val="0"/>
          <w:bCs/>
          <w:i w:val="0"/>
          <w:color w:val="auto"/>
          <w:sz w:val="20"/>
          <w:lang w:val="bg-BG"/>
        </w:rPr>
        <w:t>От страна на Възложителя:</w:t>
      </w:r>
    </w:p>
    <w:p w14:paraId="281FBE1C" w14:textId="77777777" w:rsidR="00BD1FC3" w:rsidRPr="003C18E9" w:rsidRDefault="00BD1FC3" w:rsidP="00BD1FC3">
      <w:pPr>
        <w:pStyle w:val="BodyText"/>
        <w:ind w:right="-993"/>
        <w:rPr>
          <w:rFonts w:ascii="Verdana" w:hAnsi="Verdana" w:cs="Arial"/>
          <w:b w:val="0"/>
          <w:bCs/>
          <w:i w:val="0"/>
          <w:color w:val="auto"/>
          <w:sz w:val="20"/>
          <w:lang w:val="bg-BG"/>
        </w:rPr>
      </w:pPr>
      <w:r w:rsidRPr="003C18E9">
        <w:rPr>
          <w:rFonts w:ascii="Verdana" w:hAnsi="Verdana" w:cs="Arial"/>
          <w:b w:val="0"/>
          <w:bCs/>
          <w:i w:val="0"/>
          <w:color w:val="auto"/>
          <w:sz w:val="20"/>
          <w:lang w:val="bg-BG"/>
        </w:rPr>
        <w:t>Контролиращ служител по договора..........................................................................................</w:t>
      </w:r>
    </w:p>
    <w:p w14:paraId="281FBE1D" w14:textId="77777777" w:rsidR="00BD1FC3" w:rsidRPr="003C18E9" w:rsidRDefault="00BD1FC3" w:rsidP="00BD1FC3">
      <w:pPr>
        <w:pStyle w:val="BodyText"/>
        <w:jc w:val="both"/>
        <w:rPr>
          <w:rFonts w:ascii="Verdana" w:hAnsi="Verdana" w:cs="Arial"/>
          <w:b w:val="0"/>
          <w:bCs/>
          <w:i w:val="0"/>
          <w:color w:val="auto"/>
          <w:sz w:val="20"/>
          <w:lang w:val="bg-BG"/>
        </w:rPr>
      </w:pPr>
      <w:r w:rsidRPr="003C18E9">
        <w:rPr>
          <w:rFonts w:ascii="Verdana" w:hAnsi="Verdana" w:cs="Arial"/>
          <w:b w:val="0"/>
          <w:bCs/>
          <w:i w:val="0"/>
          <w:color w:val="auto"/>
          <w:sz w:val="20"/>
          <w:lang w:val="bg-BG"/>
        </w:rPr>
        <w:t>на длъжност......................................................................................................................</w:t>
      </w:r>
    </w:p>
    <w:p w14:paraId="281FBE1E" w14:textId="77777777" w:rsidR="00BD1FC3" w:rsidRPr="003C18E9" w:rsidRDefault="00BD1FC3" w:rsidP="00BD1FC3">
      <w:pPr>
        <w:pStyle w:val="BodyText"/>
        <w:rPr>
          <w:rFonts w:ascii="Verdana" w:hAnsi="Verdana" w:cs="Arial"/>
          <w:b w:val="0"/>
          <w:bCs/>
          <w:i w:val="0"/>
          <w:color w:val="auto"/>
          <w:sz w:val="20"/>
          <w:lang w:val="bg-BG"/>
        </w:rPr>
      </w:pPr>
      <w:r w:rsidRPr="003C18E9">
        <w:rPr>
          <w:rFonts w:ascii="Verdana" w:hAnsi="Verdana" w:cs="Arial"/>
          <w:b w:val="0"/>
          <w:bCs/>
          <w:i w:val="0"/>
          <w:color w:val="auto"/>
          <w:sz w:val="20"/>
          <w:lang w:val="bg-BG"/>
        </w:rPr>
        <w:t>От страна на Изпълнителя   ................................................................................................</w:t>
      </w:r>
    </w:p>
    <w:p w14:paraId="281FBE1F" w14:textId="77777777" w:rsidR="00BD1FC3" w:rsidRPr="003C18E9" w:rsidRDefault="00BD1FC3" w:rsidP="00BD1FC3">
      <w:pPr>
        <w:pStyle w:val="BodyText"/>
        <w:rPr>
          <w:rFonts w:ascii="Verdana" w:hAnsi="Verdana" w:cs="Arial"/>
          <w:b w:val="0"/>
          <w:bCs/>
          <w:i w:val="0"/>
          <w:color w:val="auto"/>
          <w:sz w:val="20"/>
          <w:lang w:val="bg-BG"/>
        </w:rPr>
      </w:pPr>
      <w:r w:rsidRPr="003C18E9">
        <w:rPr>
          <w:rFonts w:ascii="Verdana" w:hAnsi="Verdana" w:cs="Arial"/>
          <w:b w:val="0"/>
          <w:bCs/>
          <w:i w:val="0"/>
          <w:color w:val="auto"/>
          <w:sz w:val="20"/>
          <w:lang w:val="bg-BG"/>
        </w:rPr>
        <w:t>на длъжност......................................................................................................................</w:t>
      </w:r>
    </w:p>
    <w:p w14:paraId="281FBE20" w14:textId="77777777" w:rsidR="00BD1FC3" w:rsidRPr="003C18E9" w:rsidRDefault="00BD1FC3" w:rsidP="00BD1FC3">
      <w:pPr>
        <w:pStyle w:val="BodyText"/>
        <w:jc w:val="both"/>
        <w:rPr>
          <w:rFonts w:ascii="Verdana" w:hAnsi="Verdana"/>
          <w:b w:val="0"/>
          <w:i w:val="0"/>
          <w:color w:val="auto"/>
          <w:sz w:val="20"/>
          <w:lang w:val="bg-BG"/>
        </w:rPr>
      </w:pPr>
    </w:p>
    <w:p w14:paraId="281FBE21" w14:textId="77777777" w:rsidR="00BD1FC3" w:rsidRPr="003C18E9" w:rsidRDefault="00BD1FC3" w:rsidP="007D37D6">
      <w:pPr>
        <w:pStyle w:val="BodyText"/>
        <w:numPr>
          <w:ilvl w:val="1"/>
          <w:numId w:val="23"/>
        </w:numPr>
        <w:tabs>
          <w:tab w:val="clear" w:pos="0"/>
        </w:tabs>
        <w:spacing w:after="120"/>
        <w:jc w:val="both"/>
        <w:rPr>
          <w:rFonts w:ascii="Verdana" w:hAnsi="Verdana" w:cs="Arial"/>
          <w:b w:val="0"/>
          <w:i w:val="0"/>
          <w:color w:val="auto"/>
          <w:sz w:val="20"/>
          <w:lang w:val="bg-BG"/>
        </w:rPr>
      </w:pPr>
      <w:r w:rsidRPr="003C18E9">
        <w:rPr>
          <w:rFonts w:ascii="Verdana" w:hAnsi="Verdana" w:cs="Arial"/>
          <w:b w:val="0"/>
          <w:i w:val="0"/>
          <w:color w:val="auto"/>
          <w:sz w:val="20"/>
          <w:lang w:val="bg-BG"/>
        </w:rPr>
        <w:t xml:space="preserve">      Изпълнителят/ доставчикът се задължава да:</w:t>
      </w:r>
    </w:p>
    <w:p w14:paraId="281FBE22" w14:textId="77777777" w:rsidR="00BD1FC3" w:rsidRPr="003C18E9" w:rsidRDefault="00BD1FC3" w:rsidP="007D37D6">
      <w:pPr>
        <w:pStyle w:val="BodyText"/>
        <w:numPr>
          <w:ilvl w:val="1"/>
          <w:numId w:val="24"/>
        </w:numPr>
        <w:tabs>
          <w:tab w:val="clear" w:pos="0"/>
        </w:tabs>
        <w:spacing w:after="120"/>
        <w:jc w:val="both"/>
        <w:rPr>
          <w:rFonts w:ascii="Verdana" w:hAnsi="Verdana" w:cs="Arial"/>
          <w:b w:val="0"/>
          <w:i w:val="0"/>
          <w:color w:val="auto"/>
          <w:sz w:val="20"/>
          <w:lang w:val="bg-BG"/>
        </w:rPr>
      </w:pPr>
      <w:r w:rsidRPr="003C18E9">
        <w:rPr>
          <w:rFonts w:ascii="Verdana" w:hAnsi="Verdana" w:cs="Arial"/>
          <w:b w:val="0"/>
          <w:i w:val="0"/>
          <w:color w:val="auto"/>
          <w:sz w:val="20"/>
          <w:lang w:val="bg-BG"/>
        </w:rPr>
        <w:t xml:space="preserve">Има сходни на тези на „Софийска вода” АД принципи и политика по опазване на околната среда. </w:t>
      </w:r>
    </w:p>
    <w:p w14:paraId="281FBE23" w14:textId="77777777" w:rsidR="00BD1FC3" w:rsidRPr="003C18E9" w:rsidRDefault="00BD1FC3" w:rsidP="007D37D6">
      <w:pPr>
        <w:pStyle w:val="BodyText"/>
        <w:numPr>
          <w:ilvl w:val="1"/>
          <w:numId w:val="24"/>
        </w:numPr>
        <w:tabs>
          <w:tab w:val="clear" w:pos="0"/>
        </w:tabs>
        <w:spacing w:after="120"/>
        <w:jc w:val="both"/>
        <w:rPr>
          <w:rFonts w:ascii="Verdana" w:hAnsi="Verdana" w:cs="Arial"/>
          <w:b w:val="0"/>
          <w:i w:val="0"/>
          <w:color w:val="auto"/>
          <w:sz w:val="20"/>
          <w:lang w:val="bg-BG"/>
        </w:rPr>
      </w:pPr>
      <w:r w:rsidRPr="003C18E9">
        <w:rPr>
          <w:rFonts w:ascii="Verdana" w:hAnsi="Verdana" w:cs="Arial"/>
          <w:b w:val="0"/>
          <w:i w:val="0"/>
          <w:color w:val="auto"/>
          <w:sz w:val="20"/>
          <w:lang w:val="bg-BG"/>
        </w:rPr>
        <w:t xml:space="preserve">Когато Изпълнителят е отговорен за осигуряване на информация и данни от изпитвания (анализи на проби от вода, въздух, шум или замърсени почви, документи при транспорт на отпадъци, тип и количества на рециклиран отпадък), </w:t>
      </w:r>
      <w:proofErr w:type="spellStart"/>
      <w:r w:rsidRPr="003C18E9">
        <w:rPr>
          <w:rFonts w:ascii="Verdana" w:hAnsi="Verdana" w:cs="Arial"/>
          <w:b w:val="0"/>
          <w:i w:val="0"/>
          <w:color w:val="auto"/>
          <w:sz w:val="20"/>
          <w:lang w:val="bg-BG"/>
        </w:rPr>
        <w:t>пробовземанията</w:t>
      </w:r>
      <w:proofErr w:type="spellEnd"/>
      <w:r w:rsidRPr="003C18E9">
        <w:rPr>
          <w:rFonts w:ascii="Verdana" w:hAnsi="Verdana" w:cs="Arial"/>
          <w:b w:val="0"/>
          <w:i w:val="0"/>
          <w:color w:val="auto"/>
          <w:sz w:val="20"/>
          <w:lang w:val="bg-BG"/>
        </w:rPr>
        <w:t xml:space="preserve"> трябва да се извършват от компетентна организация с използване на методи одобрени от компетентните органи (РИОСВ, РИОКОЗ, БД) и отговорното лице от „Софийска вода” АД посочено в договора.</w:t>
      </w:r>
    </w:p>
    <w:p w14:paraId="281FBE24" w14:textId="77777777" w:rsidR="00BD1FC3" w:rsidRPr="003C18E9" w:rsidRDefault="00BD1FC3" w:rsidP="007D37D6">
      <w:pPr>
        <w:pStyle w:val="BodyText"/>
        <w:numPr>
          <w:ilvl w:val="1"/>
          <w:numId w:val="24"/>
        </w:numPr>
        <w:tabs>
          <w:tab w:val="clear" w:pos="0"/>
        </w:tabs>
        <w:spacing w:after="120"/>
        <w:jc w:val="both"/>
        <w:rPr>
          <w:rFonts w:ascii="Verdana" w:hAnsi="Verdana" w:cs="Arial"/>
          <w:b w:val="0"/>
          <w:i w:val="0"/>
          <w:color w:val="auto"/>
          <w:sz w:val="20"/>
          <w:lang w:val="bg-BG"/>
        </w:rPr>
      </w:pPr>
      <w:r w:rsidRPr="003C18E9">
        <w:rPr>
          <w:rFonts w:ascii="Verdana" w:hAnsi="Verdana" w:cs="Arial"/>
          <w:b w:val="0"/>
          <w:i w:val="0"/>
          <w:color w:val="auto"/>
          <w:sz w:val="20"/>
          <w:lang w:val="bg-BG"/>
        </w:rPr>
        <w:t xml:space="preserve">Осигури подходящи инструкции и обучение на лицата, работещи под негов контрол, за мерките предприети за спазване на екологичното законодателство, добрите практики и специфичните дейности по опазване на околната среда. </w:t>
      </w:r>
    </w:p>
    <w:p w14:paraId="281FBE25" w14:textId="1CF99ED8" w:rsidR="00BD1FC3" w:rsidRPr="003C18E9" w:rsidRDefault="00BD1FC3" w:rsidP="007D37D6">
      <w:pPr>
        <w:pStyle w:val="BodyText"/>
        <w:numPr>
          <w:ilvl w:val="1"/>
          <w:numId w:val="24"/>
        </w:numPr>
        <w:tabs>
          <w:tab w:val="clear" w:pos="0"/>
        </w:tabs>
        <w:spacing w:after="120"/>
        <w:jc w:val="both"/>
        <w:rPr>
          <w:rFonts w:ascii="Verdana" w:hAnsi="Verdana" w:cs="Arial"/>
          <w:b w:val="0"/>
          <w:i w:val="0"/>
          <w:color w:val="auto"/>
          <w:sz w:val="20"/>
          <w:lang w:val="bg-BG"/>
        </w:rPr>
      </w:pPr>
      <w:r w:rsidRPr="003C18E9">
        <w:rPr>
          <w:rFonts w:ascii="Verdana" w:hAnsi="Verdana" w:cs="Arial"/>
          <w:b w:val="0"/>
          <w:i w:val="0"/>
          <w:color w:val="auto"/>
          <w:sz w:val="20"/>
          <w:lang w:val="bg-BG"/>
        </w:rPr>
        <w:t xml:space="preserve">При изпълнение на изкопни работи Изпълнителят трябва да осигури премахване на повърхностния плодороден слой, съхранението и връщането му обратно. Доказателства за внесен повърхностен плодороден слой на мястото му, ще бъдат изисквани. </w:t>
      </w:r>
      <w:r w:rsidR="001E2723" w:rsidRPr="003C18E9">
        <w:rPr>
          <w:rFonts w:ascii="Verdana" w:hAnsi="Verdana" w:cs="Arial"/>
          <w:b w:val="0"/>
          <w:i w:val="0"/>
          <w:color w:val="auto"/>
          <w:sz w:val="20"/>
          <w:lang w:val="bg-BG"/>
        </w:rPr>
        <w:t>Последяващо</w:t>
      </w:r>
      <w:r w:rsidRPr="003C18E9">
        <w:rPr>
          <w:rFonts w:ascii="Verdana" w:hAnsi="Verdana" w:cs="Arial"/>
          <w:b w:val="0"/>
          <w:i w:val="0"/>
          <w:color w:val="auto"/>
          <w:sz w:val="20"/>
          <w:lang w:val="bg-BG"/>
        </w:rPr>
        <w:t xml:space="preserve"> засяване на 100% растително (тревно) покритие на местата за отдих и култура (градини, театри, библиотеки), удоволствия, ще бъде изисквано.</w:t>
      </w:r>
    </w:p>
    <w:p w14:paraId="281FBE26" w14:textId="77777777" w:rsidR="00BD1FC3" w:rsidRPr="003C18E9" w:rsidRDefault="00BD1FC3" w:rsidP="007D37D6">
      <w:pPr>
        <w:pStyle w:val="ListParagraph"/>
        <w:numPr>
          <w:ilvl w:val="1"/>
          <w:numId w:val="24"/>
        </w:numPr>
        <w:spacing w:after="200" w:line="276" w:lineRule="auto"/>
        <w:jc w:val="both"/>
        <w:rPr>
          <w:rFonts w:ascii="Verdana" w:hAnsi="Verdana" w:cs="Arial"/>
          <w:color w:val="auto"/>
          <w:sz w:val="20"/>
          <w:szCs w:val="20"/>
          <w:lang w:val="bg-BG"/>
        </w:rPr>
      </w:pPr>
      <w:r w:rsidRPr="003C18E9">
        <w:rPr>
          <w:rFonts w:ascii="Verdana" w:hAnsi="Verdana" w:cs="Arial"/>
          <w:color w:val="auto"/>
          <w:sz w:val="20"/>
          <w:szCs w:val="20"/>
          <w:lang w:val="bg-BG"/>
        </w:rPr>
        <w:t>В случай на генериране на отпадъци от работата на Изпълнителят, той трябва да спазва изискванията на Закона за управление на отпадъците.</w:t>
      </w:r>
      <w:r w:rsidRPr="003C18E9">
        <w:rPr>
          <w:rFonts w:ascii="Verdana" w:hAnsi="Verdana" w:cs="Arial"/>
          <w:color w:val="auto"/>
          <w:sz w:val="20"/>
          <w:szCs w:val="20"/>
          <w:lang w:val="bg-BG"/>
        </w:rPr>
        <w:tab/>
      </w:r>
    </w:p>
    <w:p w14:paraId="281FBE27"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 xml:space="preserve">Работи за постигане на йерархията за управление на отпадъците – да изготви и следва планове за намаляване, повторно използване, рециклиране или оползотворяване на генерираните отпадъци. </w:t>
      </w:r>
    </w:p>
    <w:p w14:paraId="281FBE28"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Когато отпадъчният материал не е подходящ за повторно използване, рециклиране или оползотворяване, той трябва да бъде депониран на подходящо за типа отпадък депо. Изпълнителят е длъжен да води записи за количествата изкопен материал, които са предадени на депо за отпадъци и да ги предоставя на „Софийска вода” АД при поискване.</w:t>
      </w:r>
    </w:p>
    <w:p w14:paraId="281FBE29"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Всяка процедура или план изготвени от „Софийска вода” АД или от Изпълнителя за работа в защитени територии или зони със специален статут да бъдат прилагани по всяко време.</w:t>
      </w:r>
      <w:r w:rsidRPr="003C18E9">
        <w:rPr>
          <w:rFonts w:ascii="Verdana" w:hAnsi="Verdana" w:cs="Arial"/>
          <w:color w:val="auto"/>
          <w:sz w:val="20"/>
          <w:szCs w:val="20"/>
          <w:lang w:val="bg-BG"/>
        </w:rPr>
        <w:tab/>
      </w:r>
    </w:p>
    <w:p w14:paraId="281FBE2A"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Изпълнителят трябва да спазва изискванията на местните и национални власти по отношение на контрола на шума за строителните площадки.</w:t>
      </w:r>
    </w:p>
    <w:p w14:paraId="281FBE2B"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Вредните емисии във въздуха трябва да бъдат сведени до минимум от Изпълнителя, за да се избегне причиняването на неудобство за гражданите, околната среда, работниците и посетители на обекта.</w:t>
      </w:r>
    </w:p>
    <w:p w14:paraId="281FBE2C"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Разработи  Авариен план, който определя методологията и отговорните лица за действие при аварийни ситуации. Аварийният план трябва да е документиран, като с него трябва да бъдат запознати всички служители. Документи за всички обучения на служителите по аварийния план да бъдат съхранявани при подизпълнителя.</w:t>
      </w:r>
    </w:p>
    <w:p w14:paraId="281FBE2D"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Всички горива, масла, смазочни материали и химикали на обекта да бъдат поставени върху непроницаема основа, опаковани и обезопасени. Основата и стените на опаковката трябва да бъдат непропускливи към материала, който се съхранява.</w:t>
      </w:r>
    </w:p>
    <w:p w14:paraId="281FBE2E"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Горива, масла и химикали трябва да се съхраняват на най-малко 10м разстояние от водни обекти, природни </w:t>
      </w:r>
      <w:proofErr w:type="spellStart"/>
      <w:r w:rsidRPr="003C18E9">
        <w:rPr>
          <w:rFonts w:ascii="Verdana" w:hAnsi="Verdana" w:cs="Arial"/>
          <w:color w:val="auto"/>
          <w:sz w:val="20"/>
          <w:szCs w:val="20"/>
          <w:lang w:val="bg-BG"/>
        </w:rPr>
        <w:t>хабитати</w:t>
      </w:r>
      <w:proofErr w:type="spellEnd"/>
      <w:r w:rsidRPr="003C18E9">
        <w:rPr>
          <w:rFonts w:ascii="Verdana" w:hAnsi="Verdana" w:cs="Arial"/>
          <w:color w:val="auto"/>
          <w:sz w:val="20"/>
          <w:szCs w:val="20"/>
          <w:lang w:val="bg-BG"/>
        </w:rPr>
        <w:t xml:space="preserve"> или дренажни системи (канали).</w:t>
      </w:r>
    </w:p>
    <w:p w14:paraId="281FBE2F"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Разливи на масла, </w:t>
      </w:r>
      <w:proofErr w:type="spellStart"/>
      <w:r w:rsidRPr="003C18E9">
        <w:rPr>
          <w:rFonts w:ascii="Verdana" w:hAnsi="Verdana" w:cs="Arial"/>
          <w:color w:val="auto"/>
          <w:sz w:val="20"/>
          <w:szCs w:val="20"/>
          <w:lang w:val="bg-BG"/>
        </w:rPr>
        <w:t>лубриканти</w:t>
      </w:r>
      <w:proofErr w:type="spellEnd"/>
      <w:r w:rsidRPr="003C18E9">
        <w:rPr>
          <w:rFonts w:ascii="Verdana" w:hAnsi="Verdana" w:cs="Arial"/>
          <w:color w:val="auto"/>
          <w:sz w:val="20"/>
          <w:szCs w:val="20"/>
          <w:lang w:val="bg-BG"/>
        </w:rPr>
        <w:t xml:space="preserve"> и химикали трябва да бъдат незабавно отстранени, след което изхвърлени на подходящо за целта място.</w:t>
      </w:r>
      <w:r w:rsidRPr="003C18E9">
        <w:rPr>
          <w:rFonts w:ascii="Verdana" w:hAnsi="Verdana" w:cs="Arial"/>
          <w:color w:val="auto"/>
          <w:sz w:val="20"/>
          <w:szCs w:val="20"/>
          <w:lang w:val="bg-BG"/>
        </w:rPr>
        <w:tab/>
      </w:r>
    </w:p>
    <w:p w14:paraId="281FBE30" w14:textId="77777777" w:rsidR="00BD1FC3" w:rsidRPr="003C18E9" w:rsidRDefault="00BD1FC3" w:rsidP="007D37D6">
      <w:pPr>
        <w:pStyle w:val="ListParagraph"/>
        <w:numPr>
          <w:ilvl w:val="1"/>
          <w:numId w:val="24"/>
        </w:numPr>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работа с опасни химикали Изпълнителят трябва да спазва всички изисквания на Закона за защита от вредното въздействие на химичните вещества и препарати и подзаконовите му нормативни актове. </w:t>
      </w:r>
    </w:p>
    <w:p w14:paraId="281FBE31" w14:textId="77777777" w:rsidR="00BD1FC3" w:rsidRPr="003C18E9" w:rsidRDefault="00BD1FC3" w:rsidP="007D37D6">
      <w:pPr>
        <w:pStyle w:val="ListParagraph"/>
        <w:numPr>
          <w:ilvl w:val="1"/>
          <w:numId w:val="24"/>
        </w:numPr>
        <w:autoSpaceDE w:val="0"/>
        <w:autoSpaceDN w:val="0"/>
        <w:adjustRightInd w:val="0"/>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За всеки химикал трябва да се осигури Информационен лист за безопасност от производителя,</w:t>
      </w:r>
      <w:r w:rsidRPr="003C18E9">
        <w:rPr>
          <w:rFonts w:ascii="Verdana" w:hAnsi="Verdana" w:cs="Arial"/>
          <w:color w:val="auto"/>
          <w:sz w:val="20"/>
          <w:szCs w:val="20"/>
          <w:lang w:val="bg-BG"/>
        </w:rPr>
        <w:tab/>
      </w:r>
      <w:r w:rsidRPr="003C18E9">
        <w:rPr>
          <w:rFonts w:ascii="Verdana" w:hAnsi="Verdana" w:cs="Arial"/>
          <w:color w:val="auto"/>
          <w:sz w:val="20"/>
          <w:szCs w:val="20"/>
          <w:lang w:val="bg-BG"/>
        </w:rPr>
        <w:tab/>
      </w:r>
      <w:r w:rsidRPr="003C18E9">
        <w:rPr>
          <w:rFonts w:ascii="Verdana" w:hAnsi="Verdana" w:cs="Arial"/>
          <w:color w:val="auto"/>
          <w:sz w:val="20"/>
          <w:szCs w:val="20"/>
          <w:lang w:val="bg-BG"/>
        </w:rPr>
        <w:tab/>
      </w:r>
    </w:p>
    <w:p w14:paraId="281FBE32" w14:textId="77777777" w:rsidR="00BD1FC3" w:rsidRPr="003C18E9" w:rsidRDefault="00BD1FC3" w:rsidP="007D37D6">
      <w:pPr>
        <w:pStyle w:val="ListParagraph"/>
        <w:numPr>
          <w:ilvl w:val="1"/>
          <w:numId w:val="24"/>
        </w:numPr>
        <w:autoSpaceDE w:val="0"/>
        <w:autoSpaceDN w:val="0"/>
        <w:adjustRightInd w:val="0"/>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Преносимите съоръжения (агрегати и апаратури) трябва да се </w:t>
      </w:r>
      <w:proofErr w:type="spellStart"/>
      <w:r w:rsidRPr="003C18E9">
        <w:rPr>
          <w:rFonts w:ascii="Verdana" w:hAnsi="Verdana" w:cs="Arial"/>
          <w:color w:val="auto"/>
          <w:sz w:val="20"/>
          <w:szCs w:val="20"/>
          <w:lang w:val="bg-BG"/>
        </w:rPr>
        <w:t>презареждат</w:t>
      </w:r>
      <w:proofErr w:type="spellEnd"/>
      <w:r w:rsidRPr="003C18E9">
        <w:rPr>
          <w:rFonts w:ascii="Verdana" w:hAnsi="Verdana" w:cs="Arial"/>
          <w:color w:val="auto"/>
          <w:sz w:val="20"/>
          <w:szCs w:val="20"/>
          <w:lang w:val="bg-BG"/>
        </w:rPr>
        <w:t xml:space="preserve"> на специално определените за целта места, на непропусклива повърхност и на разстояние от дренажни системи и водни обекти. </w:t>
      </w:r>
    </w:p>
    <w:p w14:paraId="281FBE33" w14:textId="77777777" w:rsidR="00BD1FC3" w:rsidRPr="003C18E9" w:rsidRDefault="00BD1FC3" w:rsidP="007D37D6">
      <w:pPr>
        <w:pStyle w:val="ListParagraph"/>
        <w:numPr>
          <w:ilvl w:val="0"/>
          <w:numId w:val="25"/>
        </w:numPr>
        <w:autoSpaceDE w:val="0"/>
        <w:autoSpaceDN w:val="0"/>
        <w:adjustRightInd w:val="0"/>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Възложителя се задължава да:</w:t>
      </w:r>
    </w:p>
    <w:p w14:paraId="281FBE34" w14:textId="77777777" w:rsidR="00BD1FC3" w:rsidRPr="003C18E9" w:rsidRDefault="00BD1FC3" w:rsidP="007D37D6">
      <w:pPr>
        <w:pStyle w:val="ListParagraph"/>
        <w:numPr>
          <w:ilvl w:val="1"/>
          <w:numId w:val="26"/>
        </w:numPr>
        <w:tabs>
          <w:tab w:val="left" w:pos="709"/>
        </w:tabs>
        <w:autoSpaceDE w:val="0"/>
        <w:autoSpaceDN w:val="0"/>
        <w:adjustRightInd w:val="0"/>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необходимост да </w:t>
      </w:r>
      <w:proofErr w:type="spellStart"/>
      <w:r w:rsidRPr="003C18E9">
        <w:rPr>
          <w:rFonts w:ascii="Verdana" w:hAnsi="Verdana" w:cs="Arial"/>
          <w:color w:val="auto"/>
          <w:sz w:val="20"/>
          <w:szCs w:val="20"/>
          <w:lang w:val="bg-BG"/>
        </w:rPr>
        <w:t>орпедели</w:t>
      </w:r>
      <w:proofErr w:type="spellEnd"/>
      <w:r w:rsidRPr="003C18E9">
        <w:rPr>
          <w:rFonts w:ascii="Verdana" w:hAnsi="Verdana" w:cs="Arial"/>
          <w:color w:val="auto"/>
          <w:sz w:val="20"/>
          <w:szCs w:val="20"/>
          <w:lang w:val="bg-BG"/>
        </w:rPr>
        <w:t xml:space="preserve"> място за временно съхранение на отпадъците       от дейността на Изпълнителя.</w:t>
      </w:r>
    </w:p>
    <w:p w14:paraId="281FBE35" w14:textId="77777777" w:rsidR="00BD1FC3" w:rsidRPr="003C18E9" w:rsidRDefault="00BD1FC3" w:rsidP="007D37D6">
      <w:pPr>
        <w:pStyle w:val="ListParagraph"/>
        <w:numPr>
          <w:ilvl w:val="1"/>
          <w:numId w:val="26"/>
        </w:numPr>
        <w:autoSpaceDE w:val="0"/>
        <w:autoSpaceDN w:val="0"/>
        <w:adjustRightInd w:val="0"/>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При </w:t>
      </w:r>
      <w:proofErr w:type="spellStart"/>
      <w:r w:rsidRPr="003C18E9">
        <w:rPr>
          <w:rFonts w:ascii="Verdana" w:hAnsi="Verdana" w:cs="Arial"/>
          <w:color w:val="auto"/>
          <w:sz w:val="20"/>
          <w:szCs w:val="20"/>
          <w:lang w:val="bg-BG"/>
        </w:rPr>
        <w:t>контатирани</w:t>
      </w:r>
      <w:proofErr w:type="spellEnd"/>
      <w:r w:rsidRPr="003C18E9">
        <w:rPr>
          <w:rFonts w:ascii="Verdana" w:hAnsi="Verdana" w:cs="Arial"/>
          <w:color w:val="auto"/>
          <w:sz w:val="20"/>
          <w:szCs w:val="20"/>
          <w:lang w:val="bg-BG"/>
        </w:rPr>
        <w:t xml:space="preserve"> нарушения на правилата по опазване на околната среда, длъжностните лица на Възложителя да съставят </w:t>
      </w:r>
      <w:proofErr w:type="spellStart"/>
      <w:r w:rsidRPr="003C18E9">
        <w:rPr>
          <w:rFonts w:ascii="Verdana" w:hAnsi="Verdana" w:cs="Arial"/>
          <w:color w:val="auto"/>
          <w:sz w:val="20"/>
          <w:szCs w:val="20"/>
          <w:lang w:val="bg-BG"/>
        </w:rPr>
        <w:t>контативени</w:t>
      </w:r>
      <w:proofErr w:type="spellEnd"/>
      <w:r w:rsidRPr="003C18E9">
        <w:rPr>
          <w:rFonts w:ascii="Verdana" w:hAnsi="Verdana" w:cs="Arial"/>
          <w:color w:val="auto"/>
          <w:sz w:val="20"/>
          <w:szCs w:val="20"/>
          <w:lang w:val="bg-BG"/>
        </w:rPr>
        <w:t xml:space="preserve"> протоколи, копие от които се предоставя незабавно на Изпълнителя,.</w:t>
      </w:r>
    </w:p>
    <w:p w14:paraId="281FBE36" w14:textId="77777777" w:rsidR="00BD1FC3" w:rsidRPr="003C18E9" w:rsidRDefault="00BD1FC3" w:rsidP="007D37D6">
      <w:pPr>
        <w:pStyle w:val="ListParagraph"/>
        <w:numPr>
          <w:ilvl w:val="1"/>
          <w:numId w:val="26"/>
        </w:numPr>
        <w:autoSpaceDE w:val="0"/>
        <w:autoSpaceDN w:val="0"/>
        <w:adjustRightInd w:val="0"/>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Възложителят може да поиска (писмено </w:t>
      </w:r>
      <w:proofErr w:type="spellStart"/>
      <w:r w:rsidRPr="003C18E9">
        <w:rPr>
          <w:rFonts w:ascii="Verdana" w:hAnsi="Verdana" w:cs="Arial"/>
          <w:color w:val="auto"/>
          <w:sz w:val="20"/>
          <w:szCs w:val="20"/>
          <w:lang w:val="bg-BG"/>
        </w:rPr>
        <w:t>докуметирано</w:t>
      </w:r>
      <w:proofErr w:type="spellEnd"/>
      <w:r w:rsidRPr="003C18E9">
        <w:rPr>
          <w:rFonts w:ascii="Verdana" w:hAnsi="Verdana" w:cs="Arial"/>
          <w:color w:val="auto"/>
          <w:sz w:val="20"/>
          <w:szCs w:val="20"/>
          <w:lang w:val="bg-BG"/>
        </w:rPr>
        <w:t xml:space="preserve">) </w:t>
      </w:r>
      <w:proofErr w:type="spellStart"/>
      <w:r w:rsidRPr="003C18E9">
        <w:rPr>
          <w:rFonts w:ascii="Verdana" w:hAnsi="Verdana" w:cs="Arial"/>
          <w:color w:val="auto"/>
          <w:sz w:val="20"/>
          <w:szCs w:val="20"/>
          <w:lang w:val="bg-BG"/>
        </w:rPr>
        <w:t>отсраняване</w:t>
      </w:r>
      <w:proofErr w:type="spellEnd"/>
      <w:r w:rsidRPr="003C18E9">
        <w:rPr>
          <w:rFonts w:ascii="Verdana" w:hAnsi="Verdana" w:cs="Arial"/>
          <w:color w:val="auto"/>
          <w:sz w:val="20"/>
          <w:szCs w:val="20"/>
          <w:lang w:val="bg-BG"/>
        </w:rPr>
        <w:t xml:space="preserve"> от обекта на лица на Изпълнителя, които нарушават правилата за опазване на околната среда.</w:t>
      </w:r>
    </w:p>
    <w:p w14:paraId="281FBE37" w14:textId="77777777" w:rsidR="00BD1FC3" w:rsidRPr="003C18E9" w:rsidRDefault="00BD1FC3" w:rsidP="007D37D6">
      <w:pPr>
        <w:pStyle w:val="ListParagraph"/>
        <w:numPr>
          <w:ilvl w:val="1"/>
          <w:numId w:val="26"/>
        </w:numPr>
        <w:autoSpaceDE w:val="0"/>
        <w:autoSpaceDN w:val="0"/>
        <w:adjustRightInd w:val="0"/>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t xml:space="preserve">Възложителят може да поиска (писмено </w:t>
      </w:r>
      <w:proofErr w:type="spellStart"/>
      <w:r w:rsidRPr="003C18E9">
        <w:rPr>
          <w:rFonts w:ascii="Verdana" w:hAnsi="Verdana" w:cs="Arial"/>
          <w:color w:val="auto"/>
          <w:sz w:val="20"/>
          <w:szCs w:val="20"/>
          <w:lang w:val="bg-BG"/>
        </w:rPr>
        <w:t>докуметирано</w:t>
      </w:r>
      <w:proofErr w:type="spellEnd"/>
      <w:r w:rsidRPr="003C18E9">
        <w:rPr>
          <w:rFonts w:ascii="Verdana" w:hAnsi="Verdana" w:cs="Arial"/>
          <w:color w:val="auto"/>
          <w:sz w:val="20"/>
          <w:szCs w:val="20"/>
          <w:lang w:val="bg-BG"/>
        </w:rPr>
        <w:t>) преустановяване на работа на Изпълнителя, в случаите на нарушение на правилата за опазване на околната среда.</w:t>
      </w:r>
    </w:p>
    <w:p w14:paraId="281FBE38" w14:textId="77777777" w:rsidR="00BD1FC3" w:rsidRPr="003C18E9" w:rsidRDefault="00BD1FC3" w:rsidP="007D37D6">
      <w:pPr>
        <w:pStyle w:val="ListParagraph"/>
        <w:numPr>
          <w:ilvl w:val="1"/>
          <w:numId w:val="26"/>
        </w:numPr>
        <w:autoSpaceDE w:val="0"/>
        <w:autoSpaceDN w:val="0"/>
        <w:adjustRightInd w:val="0"/>
        <w:spacing w:after="200" w:line="276" w:lineRule="auto"/>
        <w:ind w:left="709" w:hanging="709"/>
        <w:jc w:val="both"/>
        <w:rPr>
          <w:rFonts w:ascii="Verdana" w:hAnsi="Verdana" w:cs="Arial"/>
          <w:color w:val="auto"/>
          <w:sz w:val="20"/>
          <w:szCs w:val="20"/>
          <w:lang w:val="bg-BG"/>
        </w:rPr>
      </w:pPr>
      <w:r w:rsidRPr="003C18E9">
        <w:rPr>
          <w:rFonts w:ascii="Verdana" w:hAnsi="Verdana" w:cs="Arial"/>
          <w:color w:val="auto"/>
          <w:sz w:val="20"/>
          <w:szCs w:val="20"/>
          <w:lang w:val="bg-BG"/>
        </w:rPr>
        <w:lastRenderedPageBreak/>
        <w:t>При актуване на извършените СМР от Изпълнителя, Възложителят може да намали тяхната обща стойност с до 5% в случай на нарушение на правилата за опазване на околната среда.</w:t>
      </w:r>
    </w:p>
    <w:p w14:paraId="281FBE39" w14:textId="77777777" w:rsidR="00BD1FC3" w:rsidRPr="003C18E9" w:rsidRDefault="00BD1FC3" w:rsidP="00BD1FC3">
      <w:pPr>
        <w:jc w:val="both"/>
        <w:rPr>
          <w:rFonts w:ascii="Verdana" w:hAnsi="Verdana" w:cs="Arial"/>
          <w:color w:val="auto"/>
          <w:sz w:val="20"/>
          <w:szCs w:val="20"/>
          <w:lang w:val="bg-BG"/>
        </w:rPr>
      </w:pPr>
    </w:p>
    <w:p w14:paraId="281FBE3A" w14:textId="77777777" w:rsidR="00BD1FC3" w:rsidRPr="003C18E9" w:rsidRDefault="00BD1FC3" w:rsidP="00BD1FC3">
      <w:pPr>
        <w:jc w:val="both"/>
        <w:rPr>
          <w:rFonts w:ascii="Verdana" w:hAnsi="Verdana" w:cs="Arial"/>
          <w:color w:val="auto"/>
          <w:sz w:val="20"/>
          <w:szCs w:val="20"/>
          <w:lang w:val="bg-BG"/>
        </w:rPr>
      </w:pPr>
      <w:r w:rsidRPr="003C18E9">
        <w:rPr>
          <w:rFonts w:ascii="Verdana" w:hAnsi="Verdana" w:cs="Arial"/>
          <w:color w:val="auto"/>
          <w:sz w:val="20"/>
          <w:szCs w:val="20"/>
          <w:lang w:val="bg-BG"/>
        </w:rPr>
        <w:t>Екип на „Софийска вода” АД може да извършва проверки на място за спазването на изискванията, посочени в настоящето споразумение.</w:t>
      </w:r>
    </w:p>
    <w:p w14:paraId="281FBE3B" w14:textId="77777777" w:rsidR="00BD1FC3" w:rsidRPr="003C18E9" w:rsidRDefault="00BD1FC3" w:rsidP="00BD1FC3">
      <w:pPr>
        <w:jc w:val="both"/>
        <w:rPr>
          <w:rFonts w:ascii="Verdana" w:hAnsi="Verdana" w:cs="Arial"/>
          <w:color w:val="auto"/>
          <w:sz w:val="20"/>
          <w:szCs w:val="20"/>
          <w:lang w:val="bg-BG"/>
        </w:rPr>
      </w:pPr>
      <w:r w:rsidRPr="003C18E9">
        <w:rPr>
          <w:rFonts w:ascii="Verdana" w:hAnsi="Verdana" w:cs="Arial"/>
          <w:color w:val="auto"/>
          <w:sz w:val="20"/>
          <w:szCs w:val="20"/>
          <w:lang w:val="bg-BG"/>
        </w:rPr>
        <w:t>Настоящето споразумение се подписва в два еднообразни екземпляра, по един  за всяка от страните .</w:t>
      </w:r>
    </w:p>
    <w:p w14:paraId="281FBE3C" w14:textId="77777777" w:rsidR="00BD1FC3" w:rsidRPr="003C18E9" w:rsidRDefault="00BD1FC3" w:rsidP="00BD1FC3">
      <w:pPr>
        <w:pStyle w:val="BodyText"/>
        <w:ind w:left="420"/>
        <w:jc w:val="both"/>
        <w:rPr>
          <w:rFonts w:ascii="Verdana" w:hAnsi="Verdana"/>
          <w:b w:val="0"/>
          <w:bCs/>
          <w:color w:val="auto"/>
          <w:sz w:val="20"/>
          <w:lang w:val="bg-BG"/>
        </w:rPr>
      </w:pPr>
    </w:p>
    <w:p w14:paraId="281FBE3D" w14:textId="77777777" w:rsidR="00BD1FC3" w:rsidRPr="003C18E9" w:rsidRDefault="00BD1FC3" w:rsidP="00BD1FC3">
      <w:pPr>
        <w:pStyle w:val="BodyText"/>
        <w:ind w:left="420"/>
        <w:jc w:val="both"/>
        <w:rPr>
          <w:rFonts w:ascii="Verdana" w:hAnsi="Verdana" w:cs="Arial"/>
          <w:b w:val="0"/>
          <w:color w:val="auto"/>
          <w:sz w:val="20"/>
          <w:lang w:val="bg-BG"/>
        </w:rPr>
      </w:pPr>
      <w:r w:rsidRPr="003C18E9">
        <w:rPr>
          <w:rFonts w:ascii="Verdana" w:hAnsi="Verdana" w:cs="Arial"/>
          <w:color w:val="auto"/>
          <w:sz w:val="20"/>
          <w:lang w:val="bg-BG"/>
        </w:rPr>
        <w:t>ИЗПЪЛНИТЕЛ:                                                    ВЪЗЛОЖИТЕЛ :</w:t>
      </w:r>
    </w:p>
    <w:p w14:paraId="281FBE3E" w14:textId="77777777" w:rsidR="00BD1FC3" w:rsidRPr="003C18E9" w:rsidRDefault="00BD1FC3" w:rsidP="00BD1FC3">
      <w:pPr>
        <w:pStyle w:val="BodyText"/>
        <w:ind w:left="420"/>
        <w:jc w:val="both"/>
        <w:rPr>
          <w:rFonts w:ascii="Verdana" w:hAnsi="Verdana" w:cs="Arial"/>
          <w:color w:val="auto"/>
          <w:sz w:val="20"/>
          <w:lang w:val="bg-BG"/>
        </w:rPr>
      </w:pPr>
      <w:r w:rsidRPr="003C18E9">
        <w:rPr>
          <w:rFonts w:ascii="Verdana" w:hAnsi="Verdana" w:cs="Arial"/>
          <w:bCs/>
          <w:color w:val="auto"/>
          <w:sz w:val="20"/>
          <w:lang w:val="bg-BG"/>
        </w:rPr>
        <w:t xml:space="preserve">                    ...............................</w:t>
      </w:r>
      <w:r w:rsidRPr="003C18E9">
        <w:rPr>
          <w:rFonts w:ascii="Verdana" w:hAnsi="Verdana" w:cs="Arial"/>
          <w:color w:val="auto"/>
          <w:sz w:val="20"/>
          <w:lang w:val="bg-BG"/>
        </w:rPr>
        <w:tab/>
      </w:r>
      <w:r w:rsidRPr="003C18E9">
        <w:rPr>
          <w:rFonts w:ascii="Verdana" w:hAnsi="Verdana" w:cs="Arial"/>
          <w:color w:val="auto"/>
          <w:sz w:val="20"/>
          <w:lang w:val="bg-BG"/>
        </w:rPr>
        <w:tab/>
      </w:r>
      <w:r w:rsidRPr="003C18E9">
        <w:rPr>
          <w:rFonts w:ascii="Verdana" w:hAnsi="Verdana" w:cs="Arial"/>
          <w:color w:val="auto"/>
          <w:sz w:val="20"/>
          <w:lang w:val="bg-BG"/>
        </w:rPr>
        <w:tab/>
      </w:r>
      <w:r w:rsidRPr="003C18E9">
        <w:rPr>
          <w:rFonts w:ascii="Verdana" w:hAnsi="Verdana" w:cs="Arial"/>
          <w:bCs/>
          <w:color w:val="auto"/>
          <w:sz w:val="20"/>
          <w:lang w:val="bg-BG"/>
        </w:rPr>
        <w:t>.................................</w:t>
      </w:r>
    </w:p>
    <w:p w14:paraId="281FBE3F" w14:textId="77777777" w:rsidR="00BD1FC3" w:rsidRPr="003C18E9" w:rsidRDefault="00BD1FC3" w:rsidP="00BD1FC3">
      <w:pPr>
        <w:ind w:right="431"/>
        <w:jc w:val="center"/>
        <w:rPr>
          <w:rFonts w:ascii="Verdana" w:hAnsi="Verdana"/>
          <w:b/>
          <w:bCs/>
          <w:color w:val="auto"/>
          <w:sz w:val="20"/>
          <w:szCs w:val="20"/>
          <w:lang w:val="bg-BG"/>
        </w:rPr>
      </w:pPr>
    </w:p>
    <w:p w14:paraId="281FBE40" w14:textId="77777777" w:rsidR="00BD1FC3" w:rsidRPr="003C18E9" w:rsidRDefault="00313D33" w:rsidP="00BD1FC3">
      <w:pPr>
        <w:rPr>
          <w:rFonts w:ascii="Verdana" w:hAnsi="Verdana"/>
          <w:color w:val="auto"/>
          <w:sz w:val="20"/>
          <w:szCs w:val="20"/>
          <w:lang w:val="bg-BG"/>
        </w:rPr>
      </w:pPr>
      <w:r w:rsidRPr="003C18E9">
        <w:rPr>
          <w:rFonts w:ascii="Verdana" w:hAnsi="Verdana"/>
          <w:noProof/>
          <w:color w:val="auto"/>
          <w:sz w:val="20"/>
          <w:szCs w:val="20"/>
          <w:lang w:val="bg-BG" w:eastAsia="bg-BG"/>
        </w:rPr>
        <w:pict w14:anchorId="281FBE61">
          <v:shape id="Text Box 2" o:spid="_x0000_s1033" type="#_x0000_t202" style="position:absolute;margin-left:324pt;margin-top:11.9pt;width:90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" stroked="f" strokeweight=".25pt">
            <v:stroke dashstyle="1 1" endcap="round"/>
            <v:textbox>
              <w:txbxContent>
                <w:p w14:paraId="281FBEC2" w14:textId="77777777" w:rsidR="00313D33" w:rsidRPr="00CF6A39" w:rsidRDefault="00313D33" w:rsidP="00BD1FC3"/>
              </w:txbxContent>
            </v:textbox>
          </v:shape>
        </w:pict>
      </w:r>
    </w:p>
    <w:p w14:paraId="281FBE41" w14:textId="77777777" w:rsidR="00BD1FC3" w:rsidRPr="003C18E9" w:rsidRDefault="00BD1FC3" w:rsidP="00BD1FC3">
      <w:pPr>
        <w:rPr>
          <w:rFonts w:ascii="Verdana" w:hAnsi="Verdana"/>
          <w:color w:val="auto"/>
          <w:sz w:val="20"/>
          <w:szCs w:val="20"/>
          <w:lang w:val="bg-BG"/>
        </w:rPr>
      </w:pPr>
    </w:p>
    <w:p w14:paraId="281FBE42" w14:textId="77777777" w:rsidR="00BD1FC3" w:rsidRPr="003C18E9" w:rsidRDefault="00BD1FC3" w:rsidP="00BD1FC3">
      <w:pPr>
        <w:rPr>
          <w:rFonts w:ascii="Verdana" w:hAnsi="Verdana"/>
          <w:color w:val="auto"/>
          <w:sz w:val="20"/>
          <w:szCs w:val="20"/>
          <w:lang w:val="bg-BG"/>
        </w:rPr>
      </w:pPr>
    </w:p>
    <w:p w14:paraId="281FBE43" w14:textId="77777777" w:rsidR="00BD1FC3" w:rsidRPr="003C18E9" w:rsidRDefault="00BD1FC3" w:rsidP="00BD1FC3">
      <w:pPr>
        <w:ind w:firstLine="340"/>
        <w:rPr>
          <w:rFonts w:ascii="Verdana" w:hAnsi="Verdana"/>
          <w:color w:val="auto"/>
          <w:sz w:val="20"/>
          <w:szCs w:val="20"/>
          <w:lang w:val="bg-BG"/>
        </w:rPr>
      </w:pPr>
    </w:p>
    <w:p w14:paraId="281FBE44" w14:textId="77777777" w:rsidR="0089524F" w:rsidRPr="003C18E9" w:rsidRDefault="0089524F">
      <w:pPr>
        <w:rPr>
          <w:color w:val="auto"/>
          <w:lang w:val="bg-BG"/>
        </w:rPr>
      </w:pPr>
    </w:p>
    <w:sectPr w:rsidR="0089524F" w:rsidRPr="003C18E9" w:rsidSect="00B53239">
      <w:headerReference w:type="default" r:id="rId81"/>
      <w:footerReference w:type="default" r:id="rId82"/>
      <w:pgSz w:w="11906" w:h="16838" w:code="9"/>
      <w:pgMar w:top="1418" w:right="902"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A643A1" w14:textId="77777777" w:rsidR="00CB74E3" w:rsidRDefault="00CB74E3" w:rsidP="00925168">
      <w:r>
        <w:separator/>
      </w:r>
    </w:p>
  </w:endnote>
  <w:endnote w:type="continuationSeparator" w:id="0">
    <w:p w14:paraId="717D3FFA" w14:textId="77777777" w:rsidR="00CB74E3" w:rsidRDefault="00CB74E3" w:rsidP="009251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onotype Sorts">
    <w:altName w:val="Symbol"/>
    <w:panose1 w:val="00000000000000000000"/>
    <w:charset w:val="00"/>
    <w:family w:val="roman"/>
    <w:notTrueType/>
    <w:pitch w:val="default"/>
  </w:font>
  <w:font w:name="Bookman Old Style">
    <w:panose1 w:val="02050604050505020204"/>
    <w:charset w:val="CC"/>
    <w:family w:val="roman"/>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Gill Sans">
    <w:altName w:val="Lucida Sans Unicode"/>
    <w:charset w:val="00"/>
    <w:family w:val="swiss"/>
    <w:pitch w:val="variable"/>
    <w:sig w:usb0="00000003" w:usb1="00000000" w:usb2="00000000" w:usb3="00000000" w:csb0="00000001" w:csb1="00000000"/>
  </w:font>
  <w:font w:name="HebarU">
    <w:charset w:val="00"/>
    <w:family w:val="auto"/>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Univers">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77" w14:textId="77777777" w:rsidR="00313D33" w:rsidRPr="005E00C3" w:rsidRDefault="00313D33" w:rsidP="00B53239">
    <w:pPr>
      <w:pStyle w:val="Footer"/>
      <w:spacing w:after="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78" w14:textId="77777777" w:rsidR="00313D33" w:rsidRPr="00925168" w:rsidRDefault="00313D33" w:rsidP="00B53239">
    <w:pPr>
      <w:pStyle w:val="Footer"/>
      <w:tabs>
        <w:tab w:val="clear" w:pos="8640"/>
        <w:tab w:val="right" w:pos="9000"/>
      </w:tabs>
      <w:ind w:right="357"/>
      <w:rPr>
        <w:rFonts w:ascii="Times New Roman" w:hAnsi="Times New Roman"/>
        <w:noProof/>
        <w:color w:val="auto"/>
        <w:sz w:val="16"/>
        <w:lang w:val="en-US"/>
      </w:rPr>
    </w:pPr>
    <w:r w:rsidRPr="00925168">
      <w:rPr>
        <w:rFonts w:ascii="Times New Roman" w:hAnsi="Times New Roman"/>
        <w:noProof/>
        <w:color w:val="auto"/>
        <w:sz w:val="16"/>
        <w:lang w:val="bg-BG"/>
      </w:rPr>
      <w:t>Процедура:ТТ001441</w:t>
    </w:r>
  </w:p>
  <w:p w14:paraId="281FBE79" w14:textId="5D6A8704" w:rsidR="00313D33" w:rsidRPr="00925168" w:rsidRDefault="00313D33" w:rsidP="00B53239">
    <w:pPr>
      <w:pStyle w:val="Footer"/>
      <w:tabs>
        <w:tab w:val="clear" w:pos="8640"/>
        <w:tab w:val="right" w:pos="9000"/>
      </w:tabs>
      <w:ind w:right="357"/>
      <w:rPr>
        <w:rFonts w:ascii="Times New Roman" w:hAnsi="Times New Roman"/>
        <w:noProof/>
        <w:color w:val="auto"/>
        <w:sz w:val="16"/>
        <w:lang w:val="bg-BG"/>
      </w:rPr>
    </w:pPr>
    <w:r w:rsidRPr="00925168">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925168">
      <w:rPr>
        <w:rFonts w:ascii="Times New Roman" w:hAnsi="Times New Roman"/>
        <w:noProof/>
        <w:color w:val="auto"/>
        <w:sz w:val="16"/>
        <w:lang w:val="bg-BG"/>
      </w:rPr>
      <w:t>”</w:t>
    </w:r>
  </w:p>
  <w:p w14:paraId="281FBE7A" w14:textId="77777777" w:rsidR="00313D33" w:rsidRPr="00925168" w:rsidRDefault="00313D33" w:rsidP="00B53239">
    <w:pPr>
      <w:pStyle w:val="Footer"/>
      <w:tabs>
        <w:tab w:val="clear" w:pos="8640"/>
        <w:tab w:val="right" w:pos="9000"/>
      </w:tabs>
      <w:ind w:right="357"/>
      <w:rPr>
        <w:rFonts w:ascii="Times New Roman" w:hAnsi="Times New Roman"/>
        <w:noProof/>
        <w:color w:val="auto"/>
        <w:sz w:val="16"/>
        <w:lang w:val="bg-BG"/>
      </w:rPr>
    </w:pPr>
  </w:p>
  <w:p w14:paraId="281FBE7B" w14:textId="43339D0C" w:rsidR="00313D33" w:rsidRPr="00925168" w:rsidRDefault="00313D33" w:rsidP="00B53239">
    <w:pPr>
      <w:pStyle w:val="Footer"/>
      <w:spacing w:after="360"/>
      <w:jc w:val="right"/>
      <w:rPr>
        <w:rFonts w:asciiTheme="minorHAnsi" w:hAnsiTheme="minorHAnsi"/>
        <w:b/>
        <w:color w:val="auto"/>
        <w:lang w:val="bg-BG"/>
      </w:rPr>
    </w:pPr>
    <w:r w:rsidRPr="00925168">
      <w:rPr>
        <w:rFonts w:ascii="Times New Roman" w:hAnsi="Times New Roman"/>
        <w:b/>
        <w:noProof/>
        <w:color w:val="auto"/>
        <w:sz w:val="16"/>
        <w:lang w:val="bg-BG"/>
      </w:rPr>
      <w:t>Стр.</w:t>
    </w:r>
    <w:r w:rsidRPr="00925168">
      <w:rPr>
        <w:rFonts w:ascii="Times New Roman" w:hAnsi="Times New Roman"/>
        <w:b/>
        <w:noProof/>
        <w:color w:val="auto"/>
        <w:sz w:val="16"/>
        <w:lang w:val="en-US"/>
      </w:rPr>
      <w:fldChar w:fldCharType="begin"/>
    </w:r>
    <w:r w:rsidRPr="00925168">
      <w:rPr>
        <w:rFonts w:ascii="Times New Roman" w:hAnsi="Times New Roman"/>
        <w:b/>
        <w:noProof/>
        <w:color w:val="auto"/>
        <w:sz w:val="16"/>
        <w:lang w:val="en-US"/>
      </w:rPr>
      <w:instrText xml:space="preserve"> PAGE   \* MERGEFORMAT </w:instrText>
    </w:r>
    <w:r w:rsidRPr="00925168">
      <w:rPr>
        <w:rFonts w:ascii="Times New Roman" w:hAnsi="Times New Roman"/>
        <w:b/>
        <w:noProof/>
        <w:color w:val="auto"/>
        <w:sz w:val="16"/>
        <w:lang w:val="en-US"/>
      </w:rPr>
      <w:fldChar w:fldCharType="separate"/>
    </w:r>
    <w:r w:rsidR="001A4D77">
      <w:rPr>
        <w:rFonts w:ascii="Times New Roman" w:hAnsi="Times New Roman"/>
        <w:b/>
        <w:noProof/>
        <w:color w:val="auto"/>
        <w:sz w:val="16"/>
        <w:lang w:val="en-US"/>
      </w:rPr>
      <w:t>1</w:t>
    </w:r>
    <w:r w:rsidRPr="00925168">
      <w:rPr>
        <w:rFonts w:ascii="Times New Roman" w:hAnsi="Times New Roman"/>
        <w:b/>
        <w:noProof/>
        <w:color w:val="auto"/>
        <w:sz w:val="16"/>
        <w:lang w:val="en-US"/>
      </w:rPr>
      <w:fldChar w:fldCharType="end"/>
    </w:r>
    <w:r w:rsidRPr="00925168">
      <w:rPr>
        <w:b/>
        <w:noProof/>
        <w:color w:val="auto"/>
        <w:sz w:val="16"/>
      </w:rPr>
      <w:t xml:space="preserve"> /1</w:t>
    </w:r>
    <w:r>
      <w:rPr>
        <w:rFonts w:asciiTheme="minorHAnsi" w:hAnsiTheme="minorHAnsi"/>
        <w:b/>
        <w:noProof/>
        <w:color w:val="auto"/>
        <w:sz w:val="16"/>
        <w:lang w:val="bg-BG"/>
      </w:rPr>
      <w:t>6</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7C" w14:textId="77777777" w:rsidR="00313D33" w:rsidRPr="002249F4" w:rsidRDefault="00313D33" w:rsidP="00B53239">
    <w:pPr>
      <w:pStyle w:val="Footer"/>
      <w:tabs>
        <w:tab w:val="clear" w:pos="8640"/>
        <w:tab w:val="right" w:pos="9000"/>
      </w:tabs>
      <w:ind w:right="357"/>
      <w:jc w:val="both"/>
      <w:rPr>
        <w:rFonts w:ascii="Times New Roman" w:hAnsi="Times New Roman"/>
        <w:noProof/>
        <w:color w:val="auto"/>
        <w:sz w:val="16"/>
        <w:lang w:val="bg-BG"/>
      </w:rPr>
    </w:pPr>
    <w:r w:rsidRPr="002249F4">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2249F4">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2249F4">
      <w:rPr>
        <w:rFonts w:ascii="Times New Roman" w:hAnsi="Times New Roman"/>
        <w:noProof/>
        <w:color w:val="auto"/>
        <w:sz w:val="16"/>
        <w:lang w:val="bg-BG"/>
      </w:rPr>
      <w:t xml:space="preserve"> ”</w:t>
    </w:r>
  </w:p>
  <w:p w14:paraId="281FBE7D" w14:textId="77777777" w:rsidR="00313D33" w:rsidRPr="002249F4" w:rsidRDefault="00313D33" w:rsidP="00B53239">
    <w:pPr>
      <w:pStyle w:val="Footer"/>
      <w:tabs>
        <w:tab w:val="clear" w:pos="8640"/>
        <w:tab w:val="right" w:pos="9000"/>
      </w:tabs>
      <w:ind w:right="357"/>
      <w:rPr>
        <w:rFonts w:ascii="Times New Roman" w:hAnsi="Times New Roman"/>
        <w:noProof/>
        <w:color w:val="auto"/>
        <w:sz w:val="16"/>
        <w:lang w:val="bg-BG"/>
      </w:rPr>
    </w:pPr>
    <w:r w:rsidRPr="002249F4">
      <w:rPr>
        <w:rFonts w:ascii="Times New Roman" w:hAnsi="Times New Roman"/>
        <w:noProof/>
        <w:color w:val="auto"/>
        <w:sz w:val="16"/>
        <w:lang w:val="bg-BG"/>
      </w:rPr>
      <w:t>Инструкции към кандидатите</w:t>
    </w:r>
  </w:p>
  <w:p w14:paraId="281FBE7E" w14:textId="337A1E4D" w:rsidR="00313D33" w:rsidRPr="006F7483" w:rsidRDefault="00313D33" w:rsidP="00B53239">
    <w:pPr>
      <w:pStyle w:val="Footer"/>
      <w:tabs>
        <w:tab w:val="clear" w:pos="8640"/>
        <w:tab w:val="right" w:pos="9000"/>
      </w:tabs>
      <w:ind w:right="357"/>
      <w:jc w:val="right"/>
      <w:rPr>
        <w:rFonts w:ascii="Times New Roman" w:hAnsi="Times New Roman"/>
        <w:b/>
        <w:color w:val="auto"/>
        <w:lang w:val="bg-BG"/>
      </w:rPr>
    </w:pPr>
    <w:r w:rsidRPr="002E77ED">
      <w:rPr>
        <w:rFonts w:ascii="Times New Roman" w:hAnsi="Times New Roman"/>
        <w:b/>
        <w:noProof/>
        <w:color w:val="auto"/>
        <w:sz w:val="16"/>
        <w:lang w:val="bg-BG"/>
      </w:rPr>
      <w:t>Стр.</w:t>
    </w:r>
    <w:r w:rsidRPr="002E77ED">
      <w:rPr>
        <w:rFonts w:ascii="Times New Roman" w:hAnsi="Times New Roman"/>
        <w:b/>
        <w:noProof/>
        <w:color w:val="auto"/>
        <w:sz w:val="16"/>
        <w:lang w:val="en-US"/>
      </w:rPr>
      <w:fldChar w:fldCharType="begin"/>
    </w:r>
    <w:r w:rsidRPr="002E77ED">
      <w:rPr>
        <w:rFonts w:ascii="Times New Roman" w:hAnsi="Times New Roman"/>
        <w:b/>
        <w:noProof/>
        <w:color w:val="auto"/>
        <w:sz w:val="16"/>
        <w:lang w:val="en-US"/>
      </w:rPr>
      <w:instrText xml:space="preserve"> PAGE   \* MERGEFORMAT </w:instrText>
    </w:r>
    <w:r w:rsidRPr="002E77ED">
      <w:rPr>
        <w:rFonts w:ascii="Times New Roman" w:hAnsi="Times New Roman"/>
        <w:b/>
        <w:noProof/>
        <w:color w:val="auto"/>
        <w:sz w:val="16"/>
        <w:lang w:val="en-US"/>
      </w:rPr>
      <w:fldChar w:fldCharType="separate"/>
    </w:r>
    <w:r w:rsidR="0059470B">
      <w:rPr>
        <w:rFonts w:ascii="Times New Roman" w:hAnsi="Times New Roman"/>
        <w:b/>
        <w:noProof/>
        <w:color w:val="auto"/>
        <w:sz w:val="16"/>
        <w:lang w:val="en-US"/>
      </w:rPr>
      <w:t>16</w:t>
    </w:r>
    <w:r w:rsidRPr="002E77ED">
      <w:rPr>
        <w:rFonts w:ascii="Times New Roman" w:hAnsi="Times New Roman"/>
        <w:b/>
        <w:noProof/>
        <w:color w:val="auto"/>
        <w:sz w:val="16"/>
        <w:lang w:val="en-US"/>
      </w:rPr>
      <w:fldChar w:fldCharType="end"/>
    </w:r>
    <w:r w:rsidRPr="002E77ED">
      <w:rPr>
        <w:b/>
        <w:noProof/>
        <w:color w:val="auto"/>
        <w:sz w:val="16"/>
      </w:rPr>
      <w:t>/</w:t>
    </w:r>
    <w:r w:rsidRPr="002E77ED">
      <w:rPr>
        <w:rFonts w:ascii="Times New Roman" w:hAnsi="Times New Roman"/>
        <w:b/>
        <w:noProof/>
        <w:color w:val="auto"/>
        <w:sz w:val="16"/>
        <w:lang w:val="en-US"/>
      </w:rPr>
      <w:t>1</w:t>
    </w:r>
    <w:r>
      <w:rPr>
        <w:rFonts w:ascii="Times New Roman" w:hAnsi="Times New Roman"/>
        <w:b/>
        <w:noProof/>
        <w:color w:val="auto"/>
        <w:sz w:val="16"/>
        <w:lang w:val="bg-BG"/>
      </w:rPr>
      <w:t>6</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7F" w14:textId="77777777" w:rsidR="00313D33" w:rsidRPr="00A6307F"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80" w14:textId="77777777" w:rsidR="00313D33" w:rsidRPr="00A6307F"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Проекто-договор</w:t>
    </w:r>
  </w:p>
  <w:p w14:paraId="281FBE81" w14:textId="77777777" w:rsidR="00313D33" w:rsidRPr="00A6307F" w:rsidRDefault="00313D33" w:rsidP="00B53239">
    <w:pPr>
      <w:pStyle w:val="Footer"/>
      <w:spacing w:after="360"/>
      <w:jc w:val="right"/>
      <w:rPr>
        <w:rFonts w:ascii="Times New Roman" w:hAnsi="Times New Roman"/>
        <w:b/>
        <w:color w:val="auto"/>
        <w:lang w:val="bg-BG"/>
      </w:rPr>
    </w:pPr>
    <w:r w:rsidRPr="00A6307F">
      <w:rPr>
        <w:rFonts w:ascii="Times New Roman" w:hAnsi="Times New Roman"/>
        <w:b/>
        <w:noProof/>
        <w:color w:val="auto"/>
        <w:sz w:val="16"/>
        <w:lang w:val="bg-BG"/>
      </w:rPr>
      <w:t>Стр.</w:t>
    </w:r>
    <w:r w:rsidRPr="00A6307F">
      <w:rPr>
        <w:rFonts w:ascii="Times New Roman" w:hAnsi="Times New Roman"/>
        <w:b/>
        <w:noProof/>
        <w:color w:val="auto"/>
        <w:sz w:val="16"/>
        <w:lang w:val="bg-BG"/>
      </w:rPr>
      <w:fldChar w:fldCharType="begin"/>
    </w:r>
    <w:r w:rsidRPr="00A6307F">
      <w:rPr>
        <w:rFonts w:ascii="Times New Roman" w:hAnsi="Times New Roman"/>
        <w:b/>
        <w:noProof/>
        <w:color w:val="auto"/>
        <w:sz w:val="16"/>
        <w:lang w:val="bg-BG"/>
      </w:rPr>
      <w:instrText xml:space="preserve"> PAGE   \* MERGEFORMAT </w:instrText>
    </w:r>
    <w:r w:rsidRPr="00A6307F">
      <w:rPr>
        <w:rFonts w:ascii="Times New Roman" w:hAnsi="Times New Roman"/>
        <w:b/>
        <w:noProof/>
        <w:color w:val="auto"/>
        <w:sz w:val="16"/>
        <w:lang w:val="bg-BG"/>
      </w:rPr>
      <w:fldChar w:fldCharType="separate"/>
    </w:r>
    <w:r w:rsidR="0059470B">
      <w:rPr>
        <w:rFonts w:ascii="Times New Roman" w:hAnsi="Times New Roman"/>
        <w:b/>
        <w:noProof/>
        <w:color w:val="auto"/>
        <w:sz w:val="16"/>
        <w:lang w:val="bg-BG"/>
      </w:rPr>
      <w:t>3</w:t>
    </w:r>
    <w:r w:rsidRPr="00A6307F">
      <w:rPr>
        <w:rFonts w:ascii="Times New Roman" w:hAnsi="Times New Roman"/>
        <w:b/>
        <w:noProof/>
        <w:color w:val="auto"/>
        <w:sz w:val="16"/>
        <w:lang w:val="bg-BG"/>
      </w:rPr>
      <w:fldChar w:fldCharType="end"/>
    </w:r>
    <w:r w:rsidRPr="00A6307F">
      <w:rPr>
        <w:b/>
        <w:noProof/>
        <w:color w:val="auto"/>
        <w:sz w:val="16"/>
      </w:rPr>
      <w:t xml:space="preserve"> /</w:t>
    </w:r>
    <w:r w:rsidRPr="00A6307F">
      <w:rPr>
        <w:rFonts w:ascii="Times New Roman" w:hAnsi="Times New Roman"/>
        <w:b/>
        <w:noProof/>
        <w:color w:val="auto"/>
        <w:sz w:val="16"/>
        <w:lang w:val="bg-BG"/>
      </w:rPr>
      <w:t>3</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82"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83" w14:textId="77777777" w:rsidR="00313D33" w:rsidRPr="00A6307F" w:rsidRDefault="00313D33" w:rsidP="00B53239">
    <w:pPr>
      <w:pStyle w:val="Footer"/>
      <w:tabs>
        <w:tab w:val="clear" w:pos="8640"/>
        <w:tab w:val="right" w:pos="9000"/>
      </w:tabs>
      <w:ind w:right="357"/>
      <w:rPr>
        <w:rFonts w:ascii="Times New Roman" w:hAnsi="Times New Roman"/>
        <w:noProof/>
        <w:color w:val="auto"/>
        <w:sz w:val="16"/>
        <w:lang w:val="bg-BG"/>
      </w:rPr>
    </w:pPr>
    <w:r>
      <w:rPr>
        <w:rFonts w:ascii="Times New Roman" w:hAnsi="Times New Roman"/>
        <w:noProof/>
        <w:color w:val="auto"/>
        <w:sz w:val="16"/>
        <w:lang w:val="bg-BG"/>
      </w:rPr>
      <w:t>Раздел А</w:t>
    </w:r>
  </w:p>
  <w:p w14:paraId="281FBE84" w14:textId="77777777" w:rsidR="00313D33" w:rsidRPr="00A928CE" w:rsidRDefault="00313D33" w:rsidP="00B53239">
    <w:pPr>
      <w:pStyle w:val="Footer"/>
      <w:spacing w:after="360"/>
      <w:jc w:val="right"/>
      <w:rPr>
        <w:rFonts w:ascii="Verdana" w:hAnsi="Verdana"/>
        <w:b/>
        <w:color w:val="auto"/>
        <w:sz w:val="12"/>
        <w:szCs w:val="12"/>
        <w:lang w:val="bg-BG"/>
      </w:rPr>
    </w:pPr>
    <w:r w:rsidRPr="00A928CE">
      <w:rPr>
        <w:rFonts w:ascii="Verdana" w:hAnsi="Verdana"/>
        <w:b/>
        <w:noProof/>
        <w:color w:val="auto"/>
        <w:sz w:val="12"/>
        <w:szCs w:val="12"/>
        <w:lang w:val="bg-BG"/>
      </w:rPr>
      <w:t>Стр.</w:t>
    </w:r>
    <w:r w:rsidRPr="00A928CE">
      <w:rPr>
        <w:rFonts w:ascii="Verdana" w:hAnsi="Verdana"/>
        <w:b/>
        <w:noProof/>
        <w:color w:val="auto"/>
        <w:sz w:val="12"/>
        <w:szCs w:val="12"/>
        <w:lang w:val="bg-BG"/>
      </w:rPr>
      <w:fldChar w:fldCharType="begin"/>
    </w:r>
    <w:r w:rsidRPr="00A928CE">
      <w:rPr>
        <w:rFonts w:ascii="Verdana" w:hAnsi="Verdana"/>
        <w:b/>
        <w:noProof/>
        <w:color w:val="auto"/>
        <w:sz w:val="12"/>
        <w:szCs w:val="12"/>
        <w:lang w:val="bg-BG"/>
      </w:rPr>
      <w:instrText xml:space="preserve"> PAGE   \* MERGEFORMAT </w:instrText>
    </w:r>
    <w:r w:rsidRPr="00A928CE">
      <w:rPr>
        <w:rFonts w:ascii="Verdana" w:hAnsi="Verdana"/>
        <w:b/>
        <w:noProof/>
        <w:color w:val="auto"/>
        <w:sz w:val="12"/>
        <w:szCs w:val="12"/>
        <w:lang w:val="bg-BG"/>
      </w:rPr>
      <w:fldChar w:fldCharType="separate"/>
    </w:r>
    <w:r w:rsidR="0059470B">
      <w:rPr>
        <w:rFonts w:ascii="Verdana" w:hAnsi="Verdana"/>
        <w:b/>
        <w:noProof/>
        <w:color w:val="auto"/>
        <w:sz w:val="12"/>
        <w:szCs w:val="12"/>
        <w:lang w:val="bg-BG"/>
      </w:rPr>
      <w:t>1</w:t>
    </w:r>
    <w:r w:rsidRPr="00A928CE">
      <w:rPr>
        <w:rFonts w:ascii="Verdana" w:hAnsi="Verdana"/>
        <w:b/>
        <w:noProof/>
        <w:color w:val="auto"/>
        <w:sz w:val="12"/>
        <w:szCs w:val="12"/>
        <w:lang w:val="bg-BG"/>
      </w:rPr>
      <w:fldChar w:fldCharType="end"/>
    </w:r>
    <w:r w:rsidRPr="00A928CE">
      <w:rPr>
        <w:rFonts w:ascii="Verdana" w:hAnsi="Verdana"/>
        <w:b/>
        <w:noProof/>
        <w:color w:val="auto"/>
        <w:sz w:val="12"/>
        <w:szCs w:val="12"/>
      </w:rPr>
      <w:t>/</w:t>
    </w:r>
    <w:r w:rsidRPr="00A928CE">
      <w:rPr>
        <w:rFonts w:ascii="Verdana" w:hAnsi="Verdana"/>
        <w:b/>
        <w:noProof/>
        <w:color w:val="auto"/>
        <w:sz w:val="12"/>
        <w:szCs w:val="12"/>
        <w:lang w:val="bg-BG"/>
      </w:rPr>
      <w:t>37</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85"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86" w14:textId="77777777" w:rsidR="00313D33" w:rsidRPr="00A6307F" w:rsidRDefault="00313D33" w:rsidP="00B53239">
    <w:pPr>
      <w:pStyle w:val="Footer"/>
      <w:tabs>
        <w:tab w:val="clear" w:pos="8640"/>
        <w:tab w:val="right" w:pos="9000"/>
      </w:tabs>
      <w:ind w:right="357"/>
      <w:rPr>
        <w:rFonts w:ascii="Times New Roman" w:hAnsi="Times New Roman"/>
        <w:noProof/>
        <w:color w:val="auto"/>
        <w:sz w:val="16"/>
        <w:lang w:val="bg-BG"/>
      </w:rPr>
    </w:pPr>
    <w:r>
      <w:rPr>
        <w:rFonts w:ascii="Times New Roman" w:hAnsi="Times New Roman"/>
        <w:noProof/>
        <w:color w:val="auto"/>
        <w:sz w:val="16"/>
        <w:lang w:val="bg-BG"/>
      </w:rPr>
      <w:t>Раздел А</w:t>
    </w:r>
  </w:p>
  <w:p w14:paraId="281FBE87" w14:textId="77777777" w:rsidR="00313D33" w:rsidRPr="0086528E" w:rsidRDefault="00313D33" w:rsidP="00B53239">
    <w:pPr>
      <w:pStyle w:val="Footer"/>
      <w:spacing w:after="360"/>
      <w:jc w:val="right"/>
      <w:rPr>
        <w:rFonts w:ascii="Verdana" w:hAnsi="Verdana"/>
        <w:b/>
        <w:color w:val="auto"/>
        <w:sz w:val="12"/>
        <w:szCs w:val="12"/>
        <w:lang w:val="bg-BG"/>
      </w:rPr>
    </w:pPr>
    <w:r w:rsidRPr="00925168">
      <w:rPr>
        <w:rFonts w:ascii="Verdana" w:hAnsi="Verdana"/>
        <w:b/>
        <w:noProof/>
        <w:color w:val="auto"/>
        <w:sz w:val="12"/>
        <w:szCs w:val="12"/>
        <w:lang w:val="bg-BG"/>
      </w:rPr>
      <w:t>Стр.</w:t>
    </w:r>
    <w:r w:rsidRPr="00925168">
      <w:rPr>
        <w:rFonts w:ascii="Verdana" w:hAnsi="Verdana"/>
        <w:b/>
        <w:noProof/>
        <w:color w:val="auto"/>
        <w:sz w:val="12"/>
        <w:szCs w:val="12"/>
        <w:lang w:val="bg-BG"/>
      </w:rPr>
      <w:fldChar w:fldCharType="begin"/>
    </w:r>
    <w:r w:rsidRPr="00925168">
      <w:rPr>
        <w:rFonts w:ascii="Verdana" w:hAnsi="Verdana"/>
        <w:b/>
        <w:noProof/>
        <w:color w:val="auto"/>
        <w:sz w:val="12"/>
        <w:szCs w:val="12"/>
        <w:lang w:val="bg-BG"/>
      </w:rPr>
      <w:instrText xml:space="preserve"> PAGE   \* MERGEFORMAT </w:instrText>
    </w:r>
    <w:r w:rsidRPr="00925168">
      <w:rPr>
        <w:rFonts w:ascii="Verdana" w:hAnsi="Verdana"/>
        <w:b/>
        <w:noProof/>
        <w:color w:val="auto"/>
        <w:sz w:val="12"/>
        <w:szCs w:val="12"/>
        <w:lang w:val="bg-BG"/>
      </w:rPr>
      <w:fldChar w:fldCharType="separate"/>
    </w:r>
    <w:r w:rsidR="0059470B">
      <w:rPr>
        <w:rFonts w:ascii="Verdana" w:hAnsi="Verdana"/>
        <w:b/>
        <w:noProof/>
        <w:color w:val="auto"/>
        <w:sz w:val="12"/>
        <w:szCs w:val="12"/>
        <w:lang w:val="bg-BG"/>
      </w:rPr>
      <w:t>35</w:t>
    </w:r>
    <w:r w:rsidRPr="00925168">
      <w:rPr>
        <w:rFonts w:ascii="Verdana" w:hAnsi="Verdana"/>
        <w:b/>
        <w:noProof/>
        <w:color w:val="auto"/>
        <w:sz w:val="12"/>
        <w:szCs w:val="12"/>
        <w:lang w:val="bg-BG"/>
      </w:rPr>
      <w:fldChar w:fldCharType="end"/>
    </w:r>
    <w:r w:rsidRPr="00925168">
      <w:rPr>
        <w:rFonts w:ascii="Verdana" w:hAnsi="Verdana"/>
        <w:b/>
        <w:noProof/>
        <w:color w:val="auto"/>
        <w:sz w:val="12"/>
        <w:szCs w:val="12"/>
      </w:rPr>
      <w:t>/</w:t>
    </w:r>
    <w:r w:rsidRPr="00925168">
      <w:rPr>
        <w:rFonts w:ascii="Verdana" w:hAnsi="Verdana"/>
        <w:b/>
        <w:noProof/>
        <w:color w:val="auto"/>
        <w:sz w:val="12"/>
        <w:szCs w:val="12"/>
        <w:lang w:val="bg-BG"/>
      </w:rPr>
      <w:t>38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88"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89" w14:textId="77777777" w:rsidR="00313D33" w:rsidRPr="00A6307F" w:rsidRDefault="00313D33" w:rsidP="00B53239">
    <w:pPr>
      <w:pStyle w:val="Footer"/>
      <w:tabs>
        <w:tab w:val="clear" w:pos="8640"/>
        <w:tab w:val="right" w:pos="9000"/>
      </w:tabs>
      <w:ind w:right="357"/>
      <w:rPr>
        <w:rFonts w:ascii="Times New Roman" w:hAnsi="Times New Roman"/>
        <w:noProof/>
        <w:color w:val="auto"/>
        <w:sz w:val="16"/>
        <w:lang w:val="bg-BG"/>
      </w:rPr>
    </w:pPr>
    <w:r>
      <w:rPr>
        <w:rFonts w:ascii="Times New Roman" w:hAnsi="Times New Roman"/>
        <w:noProof/>
        <w:color w:val="auto"/>
        <w:sz w:val="16"/>
        <w:lang w:val="bg-BG"/>
      </w:rPr>
      <w:t>Раздел Б</w:t>
    </w:r>
  </w:p>
  <w:p w14:paraId="281FBE8A" w14:textId="77777777" w:rsidR="00313D33" w:rsidRPr="00C14133" w:rsidRDefault="00313D33" w:rsidP="00B53239">
    <w:pPr>
      <w:pStyle w:val="Footer"/>
      <w:spacing w:after="360"/>
      <w:jc w:val="right"/>
      <w:rPr>
        <w:rFonts w:ascii="Verdana" w:hAnsi="Verdana"/>
        <w:b/>
        <w:sz w:val="12"/>
        <w:szCs w:val="12"/>
        <w:lang w:val="bg-BG"/>
      </w:rPr>
    </w:pPr>
    <w:r w:rsidRPr="003E28EF">
      <w:rPr>
        <w:rFonts w:ascii="Verdana" w:hAnsi="Verdana"/>
        <w:b/>
        <w:noProof/>
        <w:color w:val="000080"/>
        <w:sz w:val="12"/>
        <w:szCs w:val="12"/>
        <w:lang w:val="bg-BG"/>
      </w:rPr>
      <w:t>Стр.</w:t>
    </w:r>
    <w:r w:rsidRPr="003E28EF">
      <w:rPr>
        <w:rFonts w:ascii="Verdana" w:hAnsi="Verdana"/>
        <w:b/>
        <w:noProof/>
        <w:color w:val="000080"/>
        <w:sz w:val="12"/>
        <w:szCs w:val="12"/>
        <w:lang w:val="bg-BG"/>
      </w:rPr>
      <w:fldChar w:fldCharType="begin"/>
    </w:r>
    <w:r w:rsidRPr="003E28EF">
      <w:rPr>
        <w:rFonts w:ascii="Verdana" w:hAnsi="Verdana"/>
        <w:b/>
        <w:noProof/>
        <w:color w:val="000080"/>
        <w:sz w:val="12"/>
        <w:szCs w:val="12"/>
        <w:lang w:val="bg-BG"/>
      </w:rPr>
      <w:instrText xml:space="preserve"> PAGE   \* MERGEFORMAT </w:instrText>
    </w:r>
    <w:r w:rsidRPr="003E28EF">
      <w:rPr>
        <w:rFonts w:ascii="Verdana" w:hAnsi="Verdana"/>
        <w:b/>
        <w:noProof/>
        <w:color w:val="000080"/>
        <w:sz w:val="12"/>
        <w:szCs w:val="12"/>
        <w:lang w:val="bg-BG"/>
      </w:rPr>
      <w:fldChar w:fldCharType="separate"/>
    </w:r>
    <w:r w:rsidR="0059470B">
      <w:rPr>
        <w:rFonts w:ascii="Verdana" w:hAnsi="Verdana"/>
        <w:b/>
        <w:noProof/>
        <w:color w:val="000080"/>
        <w:sz w:val="12"/>
        <w:szCs w:val="12"/>
        <w:lang w:val="bg-BG"/>
      </w:rPr>
      <w:t>3</w:t>
    </w:r>
    <w:r w:rsidRPr="003E28EF">
      <w:rPr>
        <w:rFonts w:ascii="Verdana" w:hAnsi="Verdana"/>
        <w:b/>
        <w:noProof/>
        <w:color w:val="000080"/>
        <w:sz w:val="12"/>
        <w:szCs w:val="12"/>
        <w:lang w:val="bg-BG"/>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8B"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8C" w14:textId="77777777" w:rsidR="00313D33" w:rsidRPr="00A6307F" w:rsidRDefault="00313D33" w:rsidP="00B53239">
    <w:pPr>
      <w:pStyle w:val="Footer"/>
      <w:tabs>
        <w:tab w:val="clear" w:pos="8640"/>
        <w:tab w:val="right" w:pos="9000"/>
      </w:tabs>
      <w:ind w:right="357"/>
      <w:rPr>
        <w:rFonts w:ascii="Times New Roman" w:hAnsi="Times New Roman"/>
        <w:noProof/>
        <w:color w:val="auto"/>
        <w:sz w:val="16"/>
        <w:lang w:val="bg-BG"/>
      </w:rPr>
    </w:pPr>
    <w:r>
      <w:rPr>
        <w:rFonts w:ascii="Times New Roman" w:hAnsi="Times New Roman"/>
        <w:noProof/>
        <w:color w:val="auto"/>
        <w:sz w:val="16"/>
        <w:lang w:val="bg-BG"/>
      </w:rPr>
      <w:t>Раздел В</w:t>
    </w:r>
  </w:p>
  <w:p w14:paraId="281FBE8D" w14:textId="77777777" w:rsidR="00313D33" w:rsidRPr="00253E5B" w:rsidRDefault="00313D33" w:rsidP="00B53239">
    <w:pPr>
      <w:pStyle w:val="Footer"/>
      <w:spacing w:after="360"/>
      <w:jc w:val="right"/>
      <w:rPr>
        <w:rFonts w:ascii="Verdana" w:hAnsi="Verdana"/>
        <w:b/>
        <w:color w:val="auto"/>
        <w:sz w:val="12"/>
        <w:szCs w:val="12"/>
        <w:lang w:val="bg-BG"/>
      </w:rPr>
    </w:pPr>
    <w:r w:rsidRPr="00253E5B">
      <w:rPr>
        <w:rFonts w:ascii="Verdana" w:hAnsi="Verdana"/>
        <w:b/>
        <w:noProof/>
        <w:color w:val="auto"/>
        <w:sz w:val="12"/>
        <w:szCs w:val="12"/>
        <w:lang w:val="bg-BG"/>
      </w:rPr>
      <w:t>Стр.</w:t>
    </w:r>
    <w:r w:rsidRPr="00253E5B">
      <w:rPr>
        <w:rFonts w:ascii="Verdana" w:hAnsi="Verdana"/>
        <w:b/>
        <w:noProof/>
        <w:color w:val="auto"/>
        <w:sz w:val="12"/>
        <w:szCs w:val="12"/>
        <w:lang w:val="bg-BG"/>
      </w:rPr>
      <w:fldChar w:fldCharType="begin"/>
    </w:r>
    <w:r w:rsidRPr="00253E5B">
      <w:rPr>
        <w:rFonts w:ascii="Verdana" w:hAnsi="Verdana"/>
        <w:b/>
        <w:noProof/>
        <w:color w:val="auto"/>
        <w:sz w:val="12"/>
        <w:szCs w:val="12"/>
        <w:lang w:val="bg-BG"/>
      </w:rPr>
      <w:instrText xml:space="preserve"> PAGE   \* MERGEFORMAT </w:instrText>
    </w:r>
    <w:r w:rsidRPr="00253E5B">
      <w:rPr>
        <w:rFonts w:ascii="Verdana" w:hAnsi="Verdana"/>
        <w:b/>
        <w:noProof/>
        <w:color w:val="auto"/>
        <w:sz w:val="12"/>
        <w:szCs w:val="12"/>
        <w:lang w:val="bg-BG"/>
      </w:rPr>
      <w:fldChar w:fldCharType="separate"/>
    </w:r>
    <w:r w:rsidR="0059470B">
      <w:rPr>
        <w:rFonts w:ascii="Verdana" w:hAnsi="Verdana"/>
        <w:b/>
        <w:noProof/>
        <w:color w:val="auto"/>
        <w:sz w:val="12"/>
        <w:szCs w:val="12"/>
        <w:lang w:val="bg-BG"/>
      </w:rPr>
      <w:t>4</w:t>
    </w:r>
    <w:r w:rsidRPr="00253E5B">
      <w:rPr>
        <w:rFonts w:ascii="Verdana" w:hAnsi="Verdana"/>
        <w:b/>
        <w:noProof/>
        <w:color w:val="auto"/>
        <w:sz w:val="12"/>
        <w:szCs w:val="12"/>
        <w:lang w:val="bg-BG"/>
      </w:rPr>
      <w:fldChar w:fldCharType="end"/>
    </w:r>
    <w:r w:rsidRPr="00253E5B">
      <w:rPr>
        <w:rFonts w:ascii="Verdana" w:hAnsi="Verdana"/>
        <w:b/>
        <w:noProof/>
        <w:color w:val="auto"/>
        <w:sz w:val="12"/>
        <w:szCs w:val="12"/>
        <w:lang w:val="bg-BG"/>
      </w:rPr>
      <w:t>/6</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8F"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90" w14:textId="77777777" w:rsidR="00313D33" w:rsidRPr="00D50C0B" w:rsidRDefault="00313D33" w:rsidP="00B53239">
    <w:pPr>
      <w:pStyle w:val="Footer"/>
      <w:tabs>
        <w:tab w:val="clear" w:pos="8640"/>
        <w:tab w:val="right" w:pos="9000"/>
      </w:tabs>
      <w:ind w:right="357"/>
      <w:rPr>
        <w:rFonts w:ascii="Verdana" w:hAnsi="Verdana"/>
        <w:noProof/>
        <w:color w:val="auto"/>
        <w:sz w:val="12"/>
        <w:szCs w:val="12"/>
        <w:lang w:val="bg-BG"/>
      </w:rPr>
    </w:pPr>
    <w:r>
      <w:rPr>
        <w:rFonts w:ascii="Times New Roman" w:hAnsi="Times New Roman"/>
        <w:noProof/>
        <w:color w:val="auto"/>
        <w:sz w:val="16"/>
        <w:lang w:val="bg-BG"/>
      </w:rPr>
      <w:t>Раздел Г</w:t>
    </w:r>
  </w:p>
  <w:p w14:paraId="281FBE91" w14:textId="77777777" w:rsidR="00313D33" w:rsidRPr="00D50C0B" w:rsidRDefault="00313D33" w:rsidP="00B53239">
    <w:pPr>
      <w:pStyle w:val="Footer"/>
      <w:tabs>
        <w:tab w:val="clear" w:pos="8640"/>
        <w:tab w:val="right" w:pos="9000"/>
      </w:tabs>
      <w:ind w:right="357"/>
      <w:rPr>
        <w:rFonts w:ascii="Verdana" w:hAnsi="Verdana"/>
        <w:noProof/>
        <w:color w:val="auto"/>
        <w:sz w:val="12"/>
        <w:szCs w:val="12"/>
        <w:lang w:val="bg-BG"/>
      </w:rPr>
    </w:pPr>
    <w:r>
      <w:rPr>
        <w:rFonts w:ascii="Verdana" w:hAnsi="Verdana"/>
        <w:noProof/>
        <w:color w:val="auto"/>
        <w:sz w:val="12"/>
        <w:szCs w:val="12"/>
        <w:lang w:val="bg-BG"/>
      </w:rPr>
      <w:tab/>
    </w:r>
    <w:r>
      <w:rPr>
        <w:rFonts w:ascii="Verdana" w:hAnsi="Verdana"/>
        <w:noProof/>
        <w:color w:val="auto"/>
        <w:sz w:val="12"/>
        <w:szCs w:val="12"/>
        <w:lang w:val="bg-BG"/>
      </w:rPr>
      <w:tab/>
    </w:r>
    <w:r w:rsidRPr="00D50C0B">
      <w:rPr>
        <w:rFonts w:ascii="Verdana" w:hAnsi="Verdana"/>
        <w:noProof/>
        <w:color w:val="auto"/>
        <w:sz w:val="12"/>
        <w:szCs w:val="12"/>
        <w:lang w:val="bg-BG"/>
      </w:rPr>
      <w:t>Стр.</w:t>
    </w:r>
    <w:r w:rsidRPr="00D50C0B">
      <w:rPr>
        <w:rFonts w:ascii="Verdana" w:hAnsi="Verdana"/>
        <w:noProof/>
        <w:color w:val="auto"/>
        <w:sz w:val="12"/>
        <w:szCs w:val="12"/>
        <w:lang w:val="bg-BG"/>
      </w:rPr>
      <w:fldChar w:fldCharType="begin"/>
    </w:r>
    <w:r w:rsidRPr="00D50C0B">
      <w:rPr>
        <w:rFonts w:ascii="Verdana" w:hAnsi="Verdana"/>
        <w:noProof/>
        <w:color w:val="auto"/>
        <w:sz w:val="12"/>
        <w:szCs w:val="12"/>
        <w:lang w:val="bg-BG"/>
      </w:rPr>
      <w:instrText xml:space="preserve"> PAGE   \* MERGEFORMAT </w:instrText>
    </w:r>
    <w:r w:rsidRPr="00D50C0B">
      <w:rPr>
        <w:rFonts w:ascii="Verdana" w:hAnsi="Verdana"/>
        <w:noProof/>
        <w:color w:val="auto"/>
        <w:sz w:val="12"/>
        <w:szCs w:val="12"/>
        <w:lang w:val="bg-BG"/>
      </w:rPr>
      <w:fldChar w:fldCharType="separate"/>
    </w:r>
    <w:r w:rsidR="0059470B">
      <w:rPr>
        <w:rFonts w:ascii="Verdana" w:hAnsi="Verdana"/>
        <w:noProof/>
        <w:color w:val="auto"/>
        <w:sz w:val="12"/>
        <w:szCs w:val="12"/>
        <w:lang w:val="bg-BG"/>
      </w:rPr>
      <w:t>1</w:t>
    </w:r>
    <w:r w:rsidRPr="00D50C0B">
      <w:rPr>
        <w:rFonts w:ascii="Verdana" w:hAnsi="Verdana"/>
        <w:noProof/>
        <w:color w:val="auto"/>
        <w:sz w:val="12"/>
        <w:szCs w:val="12"/>
        <w:lang w:val="bg-BG"/>
      </w:rPr>
      <w:fldChar w:fldCharType="end"/>
    </w:r>
    <w:r w:rsidRPr="00D50C0B">
      <w:rPr>
        <w:rFonts w:ascii="Verdana" w:hAnsi="Verdana"/>
        <w:noProof/>
        <w:color w:val="auto"/>
        <w:sz w:val="12"/>
        <w:szCs w:val="12"/>
        <w:lang w:val="bg-BG"/>
      </w:rPr>
      <w:t>/</w:t>
    </w:r>
    <w:r>
      <w:rPr>
        <w:rFonts w:ascii="Verdana" w:hAnsi="Verdana"/>
        <w:noProof/>
        <w:color w:val="auto"/>
        <w:sz w:val="12"/>
        <w:szCs w:val="12"/>
        <w:lang w:val="bg-BG"/>
      </w:rPr>
      <w:t>15</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92"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93" w14:textId="77777777" w:rsidR="00313D33" w:rsidRDefault="00313D33" w:rsidP="00B53239">
    <w:pPr>
      <w:pStyle w:val="Footer"/>
      <w:tabs>
        <w:tab w:val="clear" w:pos="8640"/>
        <w:tab w:val="right" w:pos="9000"/>
      </w:tabs>
      <w:ind w:right="357"/>
      <w:rPr>
        <w:rFonts w:ascii="Verdana" w:hAnsi="Verdana"/>
        <w:noProof/>
        <w:color w:val="auto"/>
        <w:sz w:val="12"/>
        <w:szCs w:val="12"/>
        <w:lang w:val="bg-BG"/>
      </w:rPr>
    </w:pPr>
    <w:r>
      <w:rPr>
        <w:rFonts w:ascii="Verdana" w:hAnsi="Verdana"/>
        <w:noProof/>
        <w:color w:val="auto"/>
        <w:sz w:val="12"/>
        <w:szCs w:val="12"/>
        <w:lang w:val="bg-BG"/>
      </w:rPr>
      <w:t xml:space="preserve">                    </w:t>
    </w:r>
    <w:r w:rsidRPr="00975F9E">
      <w:rPr>
        <w:rFonts w:ascii="Verdana" w:hAnsi="Verdana"/>
        <w:noProof/>
        <w:color w:val="auto"/>
        <w:sz w:val="12"/>
        <w:szCs w:val="12"/>
        <w:lang w:val="bg-BG"/>
      </w:rPr>
      <w:t xml:space="preserve">                                                                                                                                                             Стр. </w:t>
    </w:r>
    <w:r w:rsidRPr="00975F9E">
      <w:rPr>
        <w:rFonts w:ascii="Verdana" w:hAnsi="Verdana"/>
        <w:noProof/>
        <w:color w:val="auto"/>
        <w:sz w:val="12"/>
        <w:szCs w:val="12"/>
        <w:lang w:val="bg-BG"/>
      </w:rPr>
      <w:fldChar w:fldCharType="begin"/>
    </w:r>
    <w:r w:rsidRPr="00975F9E">
      <w:rPr>
        <w:rFonts w:ascii="Verdana" w:hAnsi="Verdana"/>
        <w:noProof/>
        <w:color w:val="auto"/>
        <w:sz w:val="12"/>
        <w:szCs w:val="12"/>
        <w:lang w:val="bg-BG"/>
      </w:rPr>
      <w:instrText xml:space="preserve"> PAGE   \* MERGEFORMAT </w:instrText>
    </w:r>
    <w:r w:rsidRPr="00975F9E">
      <w:rPr>
        <w:rFonts w:ascii="Verdana" w:hAnsi="Verdana"/>
        <w:noProof/>
        <w:color w:val="auto"/>
        <w:sz w:val="12"/>
        <w:szCs w:val="12"/>
        <w:lang w:val="bg-BG"/>
      </w:rPr>
      <w:fldChar w:fldCharType="separate"/>
    </w:r>
    <w:r w:rsidR="0059470B">
      <w:rPr>
        <w:rFonts w:ascii="Verdana" w:hAnsi="Verdana"/>
        <w:noProof/>
        <w:color w:val="auto"/>
        <w:sz w:val="12"/>
        <w:szCs w:val="12"/>
        <w:lang w:val="bg-BG"/>
      </w:rPr>
      <w:t>2</w:t>
    </w:r>
    <w:r w:rsidRPr="00975F9E">
      <w:rPr>
        <w:rFonts w:ascii="Verdana" w:hAnsi="Verdana"/>
        <w:noProof/>
        <w:color w:val="auto"/>
        <w:sz w:val="12"/>
        <w:szCs w:val="12"/>
        <w:lang w:val="bg-BG"/>
      </w:rPr>
      <w:fldChar w:fldCharType="end"/>
    </w:r>
    <w:r w:rsidRPr="00975F9E">
      <w:rPr>
        <w:rFonts w:ascii="Verdana" w:hAnsi="Verdana"/>
        <w:noProof/>
        <w:color w:val="auto"/>
        <w:sz w:val="12"/>
        <w:szCs w:val="12"/>
        <w:lang w:val="bg-BG"/>
      </w:rPr>
      <w:t>/</w:t>
    </w:r>
    <w:r>
      <w:rPr>
        <w:rFonts w:ascii="Verdana" w:hAnsi="Verdana"/>
        <w:noProof/>
        <w:color w:val="auto"/>
        <w:sz w:val="12"/>
        <w:szCs w:val="12"/>
        <w:lang w:val="bg-BG"/>
      </w:rPr>
      <w:t>15</w:t>
    </w:r>
  </w:p>
  <w:p w14:paraId="281FBE94" w14:textId="77777777" w:rsidR="00313D33" w:rsidRDefault="00313D33" w:rsidP="00B53239">
    <w:pPr>
      <w:pStyle w:val="Footer"/>
      <w:tabs>
        <w:tab w:val="clear" w:pos="8640"/>
        <w:tab w:val="right" w:pos="9000"/>
      </w:tabs>
      <w:ind w:right="357"/>
      <w:rPr>
        <w:rFonts w:ascii="Verdana" w:hAnsi="Verdana"/>
        <w:noProof/>
        <w:color w:val="auto"/>
        <w:sz w:val="12"/>
        <w:szCs w:val="12"/>
        <w:lang w:val="bg-BG"/>
      </w:rPr>
    </w:pPr>
  </w:p>
  <w:p w14:paraId="281FBE95" w14:textId="77777777" w:rsidR="00313D33" w:rsidRDefault="00313D33" w:rsidP="00B53239">
    <w:pPr>
      <w:pStyle w:val="Footer"/>
      <w:tabs>
        <w:tab w:val="clear" w:pos="8640"/>
        <w:tab w:val="right" w:pos="9000"/>
      </w:tabs>
      <w:ind w:right="357"/>
      <w:rPr>
        <w:rFonts w:ascii="Verdana" w:hAnsi="Verdana"/>
        <w:noProof/>
        <w:color w:val="auto"/>
        <w:sz w:val="12"/>
        <w:szCs w:val="12"/>
        <w:lang w:val="bg-BG"/>
      </w:rPr>
    </w:pPr>
  </w:p>
  <w:p w14:paraId="281FBE96" w14:textId="77777777" w:rsidR="00313D33" w:rsidRPr="00975F9E" w:rsidRDefault="00313D33" w:rsidP="00B53239">
    <w:pPr>
      <w:pStyle w:val="Footer"/>
      <w:tabs>
        <w:tab w:val="clear" w:pos="8640"/>
        <w:tab w:val="right" w:pos="9000"/>
      </w:tabs>
      <w:ind w:right="357"/>
      <w:rPr>
        <w:rFonts w:ascii="Verdana" w:hAnsi="Verdana"/>
        <w:noProof/>
        <w:color w:val="auto"/>
        <w:sz w:val="12"/>
        <w:szCs w:val="12"/>
        <w:lang w:val="bg-BG"/>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97"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98" w14:textId="77777777" w:rsidR="00313D33" w:rsidRPr="00232E05" w:rsidRDefault="00313D33" w:rsidP="00B53239">
    <w:pPr>
      <w:pStyle w:val="Footer"/>
      <w:tabs>
        <w:tab w:val="clear" w:pos="8640"/>
        <w:tab w:val="right" w:pos="9000"/>
      </w:tabs>
      <w:ind w:right="357"/>
      <w:rPr>
        <w:rFonts w:ascii="Verdana" w:hAnsi="Verdana"/>
        <w:noProof/>
        <w:color w:val="auto"/>
        <w:sz w:val="12"/>
        <w:szCs w:val="12"/>
        <w:lang w:val="bg-BG"/>
      </w:rPr>
    </w:pPr>
    <w:r>
      <w:rPr>
        <w:rFonts w:ascii="Verdana" w:hAnsi="Verdana"/>
        <w:b/>
        <w:noProof/>
        <w:color w:val="auto"/>
        <w:sz w:val="12"/>
        <w:szCs w:val="12"/>
        <w:lang w:val="bg-BG"/>
      </w:rPr>
      <w:tab/>
    </w:r>
    <w:r>
      <w:rPr>
        <w:rFonts w:ascii="Verdana" w:hAnsi="Verdana"/>
        <w:b/>
        <w:noProof/>
        <w:color w:val="auto"/>
        <w:sz w:val="12"/>
        <w:szCs w:val="12"/>
        <w:lang w:val="bg-BG"/>
      </w:rPr>
      <w:tab/>
    </w:r>
    <w:r w:rsidRPr="00232E05">
      <w:rPr>
        <w:rFonts w:ascii="Verdana" w:hAnsi="Verdana"/>
        <w:noProof/>
        <w:color w:val="auto"/>
        <w:sz w:val="12"/>
        <w:szCs w:val="12"/>
        <w:lang w:val="bg-BG"/>
      </w:rPr>
      <w:t xml:space="preserve">Стр. </w:t>
    </w:r>
    <w:r w:rsidRPr="00232E05">
      <w:rPr>
        <w:rFonts w:ascii="Verdana" w:hAnsi="Verdana"/>
        <w:noProof/>
        <w:color w:val="auto"/>
        <w:sz w:val="12"/>
        <w:szCs w:val="12"/>
        <w:lang w:val="bg-BG"/>
      </w:rPr>
      <w:fldChar w:fldCharType="begin"/>
    </w:r>
    <w:r w:rsidRPr="00232E05">
      <w:rPr>
        <w:rFonts w:ascii="Verdana" w:hAnsi="Verdana"/>
        <w:noProof/>
        <w:color w:val="auto"/>
        <w:sz w:val="12"/>
        <w:szCs w:val="12"/>
        <w:lang w:val="bg-BG"/>
      </w:rPr>
      <w:instrText xml:space="preserve"> PAGE   \* MERGEFORMAT </w:instrText>
    </w:r>
    <w:r w:rsidRPr="00232E05">
      <w:rPr>
        <w:rFonts w:ascii="Verdana" w:hAnsi="Verdana"/>
        <w:noProof/>
        <w:color w:val="auto"/>
        <w:sz w:val="12"/>
        <w:szCs w:val="12"/>
        <w:lang w:val="bg-BG"/>
      </w:rPr>
      <w:fldChar w:fldCharType="separate"/>
    </w:r>
    <w:r w:rsidR="0059470B">
      <w:rPr>
        <w:rFonts w:ascii="Verdana" w:hAnsi="Verdana"/>
        <w:noProof/>
        <w:color w:val="auto"/>
        <w:sz w:val="12"/>
        <w:szCs w:val="12"/>
        <w:lang w:val="bg-BG"/>
      </w:rPr>
      <w:t>15</w:t>
    </w:r>
    <w:r w:rsidRPr="00232E05">
      <w:rPr>
        <w:rFonts w:ascii="Verdana" w:hAnsi="Verdana"/>
        <w:noProof/>
        <w:color w:val="auto"/>
        <w:sz w:val="12"/>
        <w:szCs w:val="12"/>
        <w:lang w:val="bg-BG"/>
      </w:rPr>
      <w:fldChar w:fldCharType="end"/>
    </w:r>
    <w:r w:rsidRPr="00232E05">
      <w:rPr>
        <w:rFonts w:ascii="Verdana" w:hAnsi="Verdana"/>
        <w:noProof/>
        <w:color w:val="auto"/>
        <w:sz w:val="12"/>
        <w:szCs w:val="12"/>
        <w:lang w:val="bg-BG"/>
      </w:rPr>
      <w:t>/15</w:t>
    </w:r>
  </w:p>
  <w:p w14:paraId="281FBE99" w14:textId="77777777" w:rsidR="00313D33" w:rsidRDefault="00313D33" w:rsidP="00B53239">
    <w:pPr>
      <w:pStyle w:val="Footer"/>
      <w:tabs>
        <w:tab w:val="clear" w:pos="8640"/>
        <w:tab w:val="right" w:pos="9000"/>
      </w:tabs>
      <w:ind w:right="357"/>
      <w:rPr>
        <w:rFonts w:ascii="Verdana" w:hAnsi="Verdana"/>
        <w:b/>
        <w:noProof/>
        <w:color w:val="auto"/>
        <w:sz w:val="12"/>
        <w:szCs w:val="12"/>
        <w:lang w:val="bg-BG"/>
      </w:rPr>
    </w:pPr>
  </w:p>
  <w:p w14:paraId="281FBE9A" w14:textId="77777777" w:rsidR="00313D33" w:rsidRPr="00122721" w:rsidRDefault="00313D33" w:rsidP="00B53239">
    <w:pPr>
      <w:pStyle w:val="Footer"/>
      <w:tabs>
        <w:tab w:val="clear" w:pos="8640"/>
        <w:tab w:val="right" w:pos="9000"/>
      </w:tabs>
      <w:ind w:right="357"/>
      <w:rPr>
        <w:rFonts w:ascii="Times New Roman" w:hAnsi="Times New Roman"/>
        <w:b/>
        <w:color w:val="auto"/>
        <w:lang w:val="en-US"/>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9C" w14:textId="77777777" w:rsidR="00313D33" w:rsidRPr="008271D7" w:rsidRDefault="00313D33" w:rsidP="00B53239">
    <w:pPr>
      <w:pStyle w:val="Footer"/>
      <w:tabs>
        <w:tab w:val="clear" w:pos="8640"/>
        <w:tab w:val="right" w:pos="9000"/>
      </w:tabs>
      <w:ind w:right="357"/>
      <w:rPr>
        <w:rFonts w:ascii="Times New Roman" w:hAnsi="Times New Roman"/>
        <w:b/>
        <w:color w:val="auto"/>
        <w:lang w:val="bg-BG"/>
      </w:rPr>
    </w:pPr>
    <w:r>
      <w:rPr>
        <w:rFonts w:ascii="Verdana" w:hAnsi="Verdana"/>
        <w:noProof/>
        <w:color w:val="auto"/>
        <w:sz w:val="12"/>
        <w:szCs w:val="12"/>
        <w:lang w:val="bg-BG"/>
      </w:rPr>
      <w:tab/>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CC2B3A" w14:textId="77777777" w:rsidR="00313D33" w:rsidRPr="008271D7" w:rsidRDefault="00313D33" w:rsidP="00B53239">
    <w:pPr>
      <w:pStyle w:val="Footer"/>
      <w:tabs>
        <w:tab w:val="clear" w:pos="8640"/>
        <w:tab w:val="right" w:pos="9000"/>
      </w:tabs>
      <w:ind w:right="357"/>
      <w:rPr>
        <w:rFonts w:ascii="Times New Roman" w:hAnsi="Times New Roman"/>
        <w:b/>
        <w:color w:val="auto"/>
        <w:lang w:val="bg-BG"/>
      </w:rPr>
    </w:pPr>
    <w:r>
      <w:rPr>
        <w:rFonts w:ascii="Verdana" w:hAnsi="Verdana"/>
        <w:noProof/>
        <w:color w:val="auto"/>
        <w:sz w:val="12"/>
        <w:szCs w:val="12"/>
        <w:lang w:val="bg-BG"/>
      </w:rPr>
      <w:tab/>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9F" w14:textId="77777777" w:rsidR="00313D33" w:rsidRDefault="00313D33" w:rsidP="00B53239">
    <w:pPr>
      <w:pStyle w:val="Footer"/>
      <w:tabs>
        <w:tab w:val="clear" w:pos="8640"/>
        <w:tab w:val="right" w:pos="9000"/>
      </w:tabs>
      <w:ind w:right="357"/>
      <w:rPr>
        <w:rFonts w:ascii="Verdana" w:hAnsi="Verdana"/>
        <w:noProof/>
        <w:color w:val="auto"/>
        <w:sz w:val="12"/>
        <w:szCs w:val="12"/>
        <w:lang w:val="bg-BG"/>
      </w:rPr>
    </w:pPr>
    <w:r>
      <w:rPr>
        <w:rFonts w:ascii="Verdana" w:hAnsi="Verdana"/>
        <w:noProof/>
        <w:color w:val="auto"/>
        <w:sz w:val="12"/>
        <w:szCs w:val="12"/>
        <w:lang w:val="bg-BG"/>
      </w:rPr>
      <w:t xml:space="preserve"> </w:t>
    </w:r>
    <w:r w:rsidRPr="00314ED6">
      <w:rPr>
        <w:rFonts w:ascii="Times New Roman" w:hAnsi="Times New Roman"/>
        <w:noProof/>
        <w:color w:val="auto"/>
        <w:sz w:val="16"/>
        <w:lang w:val="bg-BG"/>
      </w:rPr>
      <w:t>Процедура:ТТ001441 -</w:t>
    </w:r>
    <w:r w:rsidRPr="008271D7">
      <w:rPr>
        <w:rFonts w:ascii="Verdana" w:hAnsi="Verdana"/>
        <w:noProof/>
        <w:color w:val="auto"/>
        <w:sz w:val="12"/>
        <w:szCs w:val="12"/>
        <w:lang w:val="bg-BG"/>
      </w:rPr>
      <w:t xml:space="preserve"> </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p>
  <w:p w14:paraId="281FBEA0" w14:textId="77777777" w:rsidR="00313D33" w:rsidRDefault="00313D33" w:rsidP="00B53239">
    <w:pPr>
      <w:pStyle w:val="Footer"/>
      <w:tabs>
        <w:tab w:val="clear" w:pos="8640"/>
        <w:tab w:val="right" w:pos="9000"/>
      </w:tabs>
      <w:ind w:right="357"/>
      <w:rPr>
        <w:rFonts w:ascii="Times New Roman" w:hAnsi="Times New Roman"/>
        <w:noProof/>
        <w:color w:val="000080"/>
        <w:sz w:val="16"/>
        <w:lang w:val="bg-BG"/>
      </w:rPr>
    </w:pPr>
  </w:p>
  <w:p w14:paraId="281FBEA1" w14:textId="77777777" w:rsidR="00313D33" w:rsidRPr="00C564DC" w:rsidRDefault="00313D33" w:rsidP="00B53239">
    <w:pPr>
      <w:pStyle w:val="Footer"/>
      <w:tabs>
        <w:tab w:val="clear" w:pos="8640"/>
        <w:tab w:val="right" w:pos="9000"/>
      </w:tabs>
      <w:ind w:right="357"/>
      <w:rPr>
        <w:rFonts w:ascii="Times New Roman" w:hAnsi="Times New Roman"/>
        <w:noProof/>
        <w:color w:val="auto"/>
        <w:sz w:val="16"/>
        <w:lang w:val="en-US"/>
      </w:rPr>
    </w:pPr>
    <w:r>
      <w:rPr>
        <w:rFonts w:ascii="Times New Roman" w:hAnsi="Times New Roman"/>
        <w:noProof/>
        <w:color w:val="000080"/>
        <w:sz w:val="16"/>
        <w:lang w:val="bg-BG"/>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A4"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Pr>
        <w:rFonts w:ascii="Times New Roman" w:hAnsi="Times New Roman"/>
        <w:noProof/>
        <w:color w:val="000080"/>
        <w:sz w:val="16"/>
        <w:lang w:val="bg-BG"/>
      </w:rPr>
      <w:t xml:space="preserve"> „</w:t>
    </w: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A5" w14:textId="77777777" w:rsidR="00313D33" w:rsidRPr="00802C5E" w:rsidRDefault="00313D33" w:rsidP="00B53239">
    <w:pPr>
      <w:pStyle w:val="Footer"/>
      <w:tabs>
        <w:tab w:val="clear" w:pos="8640"/>
        <w:tab w:val="right" w:pos="9000"/>
      </w:tabs>
      <w:spacing w:after="240"/>
      <w:ind w:right="357"/>
      <w:rPr>
        <w:rFonts w:ascii="Times New Roman" w:hAnsi="Times New Roman"/>
        <w:noProof/>
        <w:color w:val="000080"/>
        <w:sz w:val="16"/>
        <w:lang w:val="en-US"/>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A7"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ТТ001441 - </w:t>
    </w:r>
    <w:r w:rsidRPr="00A6307F">
      <w:rPr>
        <w:rFonts w:ascii="Times New Roman" w:hAnsi="Times New Roman"/>
        <w:noProof/>
        <w:color w:val="auto"/>
        <w:sz w:val="16"/>
        <w:lang w:val="bg-BG"/>
      </w:rPr>
      <w:t>”</w:t>
    </w:r>
    <w:r w:rsidRPr="00B224CB">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A6307F">
      <w:rPr>
        <w:rFonts w:ascii="Times New Roman" w:hAnsi="Times New Roman"/>
        <w:noProof/>
        <w:color w:val="auto"/>
        <w:sz w:val="16"/>
        <w:lang w:val="bg-BG"/>
      </w:rPr>
      <w:t>”</w:t>
    </w:r>
  </w:p>
  <w:p w14:paraId="281FBEA8" w14:textId="77777777" w:rsidR="00313D33" w:rsidRDefault="00313D33" w:rsidP="00B53239">
    <w:pPr>
      <w:pStyle w:val="Footer"/>
      <w:tabs>
        <w:tab w:val="clear" w:pos="8640"/>
        <w:tab w:val="right" w:pos="9000"/>
      </w:tabs>
      <w:ind w:right="357"/>
      <w:rPr>
        <w:rFonts w:ascii="Times New Roman" w:hAnsi="Times New Roman"/>
        <w:noProof/>
        <w:color w:val="000080"/>
        <w:sz w:val="16"/>
        <w:lang w:val="bg-BG"/>
      </w:rPr>
    </w:pPr>
  </w:p>
  <w:p w14:paraId="281FBEA9" w14:textId="77777777" w:rsidR="00313D33" w:rsidRDefault="00313D33" w:rsidP="00B53239">
    <w:pPr>
      <w:pStyle w:val="Footer"/>
      <w:tabs>
        <w:tab w:val="clear" w:pos="8640"/>
        <w:tab w:val="right" w:pos="9000"/>
      </w:tabs>
      <w:ind w:right="357"/>
      <w:rPr>
        <w:rFonts w:ascii="Times New Roman" w:hAnsi="Times New Roman"/>
        <w:noProof/>
        <w:color w:val="000080"/>
        <w:sz w:val="16"/>
        <w:lang w:val="bg-BG"/>
      </w:rPr>
    </w:pPr>
  </w:p>
  <w:p w14:paraId="281FBEAA" w14:textId="77777777" w:rsidR="00313D33" w:rsidRPr="00630E51" w:rsidRDefault="00313D33" w:rsidP="00B53239">
    <w:pPr>
      <w:pStyle w:val="Footer"/>
      <w:tabs>
        <w:tab w:val="clear" w:pos="8640"/>
        <w:tab w:val="right" w:pos="9000"/>
      </w:tabs>
      <w:ind w:right="357"/>
      <w:rPr>
        <w:rFonts w:ascii="Verdana" w:hAnsi="Verdana"/>
        <w:noProof/>
        <w:color w:val="000080"/>
        <w:sz w:val="16"/>
        <w:szCs w:val="16"/>
        <w:lang w:val="bg-BG"/>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AD" w14:textId="77777777" w:rsidR="00313D33" w:rsidRPr="00AD616B" w:rsidRDefault="00313D33" w:rsidP="00B53239">
    <w:pPr>
      <w:pStyle w:val="Footer"/>
      <w:tabs>
        <w:tab w:val="clear" w:pos="8640"/>
        <w:tab w:val="right" w:pos="9000"/>
      </w:tabs>
      <w:ind w:right="357"/>
      <w:rPr>
        <w:rFonts w:ascii="Times New Roman" w:hAnsi="Times New Roman"/>
        <w:noProof/>
        <w:color w:val="auto"/>
        <w:sz w:val="16"/>
        <w:lang w:val="bg-BG"/>
      </w:rPr>
    </w:pPr>
    <w:r w:rsidRPr="00AD616B">
      <w:rPr>
        <w:rFonts w:ascii="Times New Roman" w:hAnsi="Times New Roman"/>
        <w:noProof/>
        <w:color w:val="auto"/>
        <w:sz w:val="16"/>
        <w:lang w:val="bg-BG"/>
      </w:rPr>
      <w:t>Процедура:</w:t>
    </w:r>
    <w:r>
      <w:rPr>
        <w:rFonts w:ascii="Times New Roman" w:hAnsi="Times New Roman"/>
        <w:noProof/>
        <w:color w:val="auto"/>
        <w:sz w:val="16"/>
        <w:lang w:val="bg-BG"/>
      </w:rPr>
      <w:t>ТТ001441</w:t>
    </w:r>
  </w:p>
  <w:p w14:paraId="281FBEAE" w14:textId="77777777" w:rsidR="00313D33" w:rsidRDefault="00313D33" w:rsidP="00B53239">
    <w:pPr>
      <w:pStyle w:val="Footer"/>
      <w:tabs>
        <w:tab w:val="clear" w:pos="8640"/>
        <w:tab w:val="right" w:pos="9000"/>
      </w:tabs>
      <w:ind w:right="357"/>
      <w:rPr>
        <w:rFonts w:ascii="Times New Roman" w:hAnsi="Times New Roman"/>
        <w:noProof/>
        <w:color w:val="000080"/>
        <w:sz w:val="16"/>
        <w:lang w:val="bg-BG"/>
      </w:rPr>
    </w:pPr>
    <w:r>
      <w:rPr>
        <w:rFonts w:ascii="Times New Roman" w:hAnsi="Times New Roman"/>
        <w:noProof/>
        <w:color w:val="000080"/>
        <w:sz w:val="16"/>
        <w:lang w:val="bg-BG"/>
      </w:rPr>
      <w:t>„</w:t>
    </w:r>
    <w:r w:rsidRPr="00551B00">
      <w:rPr>
        <w:rFonts w:ascii="Times New Roman" w:hAnsi="Times New Roman"/>
        <w:noProof/>
        <w:color w:val="auto"/>
        <w:sz w:val="16"/>
        <w:lang w:val="bg-BG"/>
      </w:rPr>
      <w:t xml:space="preserve">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 </w:t>
    </w:r>
    <w:r>
      <w:rPr>
        <w:rFonts w:ascii="Times New Roman" w:hAnsi="Times New Roman"/>
        <w:noProof/>
        <w:color w:val="auto"/>
        <w:sz w:val="16"/>
        <w:lang w:val="bg-BG"/>
      </w:rPr>
      <w:t>и зона Север</w:t>
    </w:r>
    <w:r w:rsidRPr="00551B00">
      <w:rPr>
        <w:rFonts w:ascii="Times New Roman" w:hAnsi="Times New Roman"/>
        <w:noProof/>
        <w:color w:val="auto"/>
        <w:sz w:val="16"/>
        <w:lang w:val="bg-BG"/>
      </w:rPr>
      <w:t>”</w:t>
    </w:r>
  </w:p>
  <w:p w14:paraId="281FBEAF" w14:textId="77777777" w:rsidR="00313D33" w:rsidRPr="00270D38" w:rsidRDefault="00313D33" w:rsidP="00B53239">
    <w:pPr>
      <w:pStyle w:val="Footer"/>
      <w:spacing w:after="360"/>
      <w:jc w:val="right"/>
      <w:rPr>
        <w:rFonts w:ascii="Times New Roman" w:hAnsi="Times New Roman"/>
        <w:b/>
        <w:lang w:val="en-US"/>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B1" w14:textId="77777777" w:rsidR="00313D33" w:rsidRPr="00712CD1" w:rsidRDefault="00313D33" w:rsidP="00B53239">
    <w:pPr>
      <w:pStyle w:val="Footer"/>
      <w:tabs>
        <w:tab w:val="clear" w:pos="8640"/>
        <w:tab w:val="right" w:pos="9000"/>
      </w:tabs>
      <w:ind w:right="357"/>
      <w:rPr>
        <w:rFonts w:ascii="Times New Roman" w:hAnsi="Times New Roman"/>
        <w:noProof/>
        <w:color w:val="auto"/>
        <w:sz w:val="16"/>
        <w:lang w:val="bg-BG"/>
      </w:rPr>
    </w:pPr>
    <w:r w:rsidRPr="00712CD1">
      <w:rPr>
        <w:rFonts w:ascii="Times New Roman" w:hAnsi="Times New Roman"/>
        <w:noProof/>
        <w:color w:val="auto"/>
        <w:sz w:val="16"/>
        <w:lang w:val="bg-BG"/>
      </w:rPr>
      <w:t>Процедура:</w:t>
    </w:r>
    <w:r>
      <w:rPr>
        <w:rFonts w:ascii="Times New Roman" w:hAnsi="Times New Roman"/>
        <w:noProof/>
        <w:color w:val="auto"/>
        <w:sz w:val="16"/>
        <w:lang w:val="bg-BG"/>
      </w:rPr>
      <w:t>ТТ001441</w:t>
    </w:r>
  </w:p>
  <w:p w14:paraId="281FBEB2"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r w:rsidRPr="00712CD1">
      <w:rPr>
        <w:rFonts w:ascii="Times New Roman" w:hAnsi="Times New Roman"/>
        <w:noProof/>
        <w:color w:val="auto"/>
        <w:sz w:val="16"/>
        <w:lang w:val="bg-BG"/>
      </w:rPr>
      <w:t>”</w:t>
    </w:r>
    <w:r w:rsidRPr="00551B00">
      <w:rPr>
        <w:rFonts w:ascii="Times New Roman" w:hAnsi="Times New Roman"/>
        <w:noProof/>
        <w:color w:val="auto"/>
        <w:sz w:val="16"/>
        <w:lang w:val="bg-BG"/>
      </w:rPr>
      <w:t xml:space="preserve"> 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712CD1">
      <w:rPr>
        <w:rFonts w:ascii="Times New Roman" w:hAnsi="Times New Roman"/>
        <w:noProof/>
        <w:color w:val="auto"/>
        <w:sz w:val="16"/>
        <w:lang w:val="bg-BG"/>
      </w:rPr>
      <w:t>”</w:t>
    </w:r>
  </w:p>
  <w:p w14:paraId="281FBEB3" w14:textId="77777777" w:rsidR="00313D33" w:rsidRDefault="00313D33" w:rsidP="00B53239">
    <w:pPr>
      <w:pStyle w:val="Footer"/>
      <w:tabs>
        <w:tab w:val="clear" w:pos="8640"/>
        <w:tab w:val="right" w:pos="9000"/>
      </w:tabs>
      <w:ind w:right="357"/>
      <w:rPr>
        <w:rFonts w:ascii="Times New Roman" w:hAnsi="Times New Roman"/>
        <w:noProof/>
        <w:color w:val="auto"/>
        <w:sz w:val="16"/>
        <w:lang w:val="en-US"/>
      </w:rPr>
    </w:pPr>
  </w:p>
  <w:p w14:paraId="281FBEB4" w14:textId="77777777" w:rsidR="00313D33" w:rsidRDefault="00313D33" w:rsidP="00B53239">
    <w:pPr>
      <w:pStyle w:val="Footer"/>
      <w:tabs>
        <w:tab w:val="clear" w:pos="8640"/>
        <w:tab w:val="right" w:pos="9000"/>
      </w:tabs>
      <w:ind w:right="357"/>
      <w:rPr>
        <w:rFonts w:ascii="Times New Roman" w:hAnsi="Times New Roman"/>
        <w:noProof/>
        <w:color w:val="auto"/>
        <w:sz w:val="16"/>
        <w:lang w:val="en-US"/>
      </w:rPr>
    </w:pPr>
  </w:p>
  <w:p w14:paraId="281FBEB5" w14:textId="77777777" w:rsidR="00313D33" w:rsidRPr="00C564DC" w:rsidRDefault="00313D33" w:rsidP="00B53239">
    <w:pPr>
      <w:pStyle w:val="Footer"/>
      <w:tabs>
        <w:tab w:val="clear" w:pos="8640"/>
        <w:tab w:val="right" w:pos="9000"/>
      </w:tabs>
      <w:ind w:right="357"/>
      <w:rPr>
        <w:rFonts w:ascii="Times New Roman" w:hAnsi="Times New Roman"/>
        <w:noProof/>
        <w:color w:val="auto"/>
        <w:sz w:val="16"/>
        <w:lang w:val="en-US"/>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B7" w14:textId="77777777" w:rsidR="00313D33" w:rsidRPr="00382174" w:rsidRDefault="00313D33" w:rsidP="00B53239">
    <w:pPr>
      <w:pStyle w:val="Footer"/>
      <w:tabs>
        <w:tab w:val="clear" w:pos="8640"/>
        <w:tab w:val="right" w:pos="9000"/>
      </w:tabs>
      <w:ind w:right="357"/>
      <w:rPr>
        <w:rFonts w:ascii="Times New Roman" w:hAnsi="Times New Roman"/>
        <w:noProof/>
        <w:color w:val="auto"/>
        <w:sz w:val="16"/>
        <w:lang w:val="en-US"/>
      </w:rPr>
    </w:pPr>
    <w:r w:rsidRPr="00382174">
      <w:rPr>
        <w:rFonts w:ascii="Times New Roman" w:hAnsi="Times New Roman"/>
        <w:noProof/>
        <w:color w:val="auto"/>
        <w:sz w:val="16"/>
        <w:lang w:val="bg-BG"/>
      </w:rPr>
      <w:t>Процедура:</w:t>
    </w:r>
    <w:r>
      <w:rPr>
        <w:rFonts w:ascii="Times New Roman" w:hAnsi="Times New Roman"/>
        <w:noProof/>
        <w:color w:val="auto"/>
        <w:sz w:val="16"/>
        <w:lang w:val="bg-BG"/>
      </w:rPr>
      <w:t>ТТ001441</w:t>
    </w:r>
  </w:p>
  <w:p w14:paraId="281FBEB8" w14:textId="77777777" w:rsidR="00313D33" w:rsidRPr="00382174" w:rsidRDefault="00313D33" w:rsidP="00B53239">
    <w:pPr>
      <w:pStyle w:val="Footer"/>
      <w:tabs>
        <w:tab w:val="clear" w:pos="8640"/>
        <w:tab w:val="right" w:pos="9000"/>
      </w:tabs>
      <w:ind w:right="357"/>
      <w:rPr>
        <w:rFonts w:ascii="Times New Roman" w:hAnsi="Times New Roman"/>
        <w:noProof/>
        <w:color w:val="auto"/>
        <w:sz w:val="16"/>
        <w:lang w:val="bg-BG"/>
      </w:rPr>
    </w:pPr>
    <w:r w:rsidRPr="00382174">
      <w:rPr>
        <w:rFonts w:ascii="Times New Roman" w:hAnsi="Times New Roman"/>
        <w:noProof/>
        <w:color w:val="auto"/>
        <w:sz w:val="16"/>
        <w:lang w:val="bg-BG"/>
      </w:rPr>
      <w:t>„</w:t>
    </w:r>
    <w:r w:rsidRPr="00551B00">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r w:rsidRPr="00551B00">
      <w:rPr>
        <w:rFonts w:ascii="Times New Roman" w:hAnsi="Times New Roman"/>
        <w:noProof/>
        <w:color w:val="auto"/>
        <w:sz w:val="16"/>
        <w:lang w:val="bg-BG"/>
      </w:rPr>
      <w:t xml:space="preserve"> </w:t>
    </w:r>
    <w:r w:rsidRPr="00382174">
      <w:rPr>
        <w:rFonts w:ascii="Times New Roman" w:hAnsi="Times New Roman"/>
        <w:noProof/>
        <w:color w:val="auto"/>
        <w:sz w:val="16"/>
        <w:lang w:val="bg-BG"/>
      </w:rPr>
      <w:t>”</w:t>
    </w:r>
  </w:p>
  <w:p w14:paraId="281FBEB9" w14:textId="77777777" w:rsidR="00313D33" w:rsidRDefault="00313D33" w:rsidP="00B53239">
    <w:pPr>
      <w:pStyle w:val="Footer"/>
      <w:tabs>
        <w:tab w:val="clear" w:pos="8640"/>
        <w:tab w:val="right" w:pos="9000"/>
      </w:tabs>
      <w:ind w:right="357"/>
      <w:rPr>
        <w:rFonts w:ascii="Times New Roman" w:hAnsi="Times New Roman"/>
        <w:noProof/>
        <w:color w:val="auto"/>
        <w:sz w:val="16"/>
        <w:lang w:val="bg-BG"/>
      </w:rPr>
    </w:pPr>
  </w:p>
  <w:p w14:paraId="281FBEBA" w14:textId="77777777" w:rsidR="00313D33" w:rsidRPr="00382174" w:rsidRDefault="00313D33" w:rsidP="00B53239">
    <w:pPr>
      <w:pStyle w:val="Footer"/>
      <w:tabs>
        <w:tab w:val="clear" w:pos="8640"/>
        <w:tab w:val="right" w:pos="9000"/>
      </w:tabs>
      <w:ind w:right="357"/>
      <w:rPr>
        <w:rFonts w:ascii="Times New Roman" w:hAnsi="Times New Roman"/>
        <w:noProof/>
        <w:color w:val="auto"/>
        <w:sz w:val="16"/>
        <w:lang w:val="en-US"/>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BC" w14:textId="77777777" w:rsidR="00313D33" w:rsidRPr="00382174" w:rsidRDefault="00313D33" w:rsidP="00B53239">
    <w:pPr>
      <w:pStyle w:val="Footer"/>
      <w:tabs>
        <w:tab w:val="clear" w:pos="8640"/>
        <w:tab w:val="right" w:pos="9000"/>
      </w:tabs>
      <w:ind w:right="357"/>
      <w:rPr>
        <w:rFonts w:ascii="Times New Roman" w:hAnsi="Times New Roman"/>
        <w:noProof/>
        <w:color w:val="auto"/>
        <w:sz w:val="16"/>
        <w:lang w:val="en-US"/>
      </w:rPr>
    </w:pPr>
    <w:r w:rsidRPr="00382174">
      <w:rPr>
        <w:rFonts w:ascii="Times New Roman" w:hAnsi="Times New Roman"/>
        <w:noProof/>
        <w:color w:val="auto"/>
        <w:sz w:val="16"/>
        <w:lang w:val="bg-BG"/>
      </w:rPr>
      <w:t>Процедура:</w:t>
    </w:r>
    <w:r>
      <w:rPr>
        <w:rFonts w:ascii="Times New Roman" w:hAnsi="Times New Roman"/>
        <w:noProof/>
        <w:color w:val="auto"/>
        <w:sz w:val="16"/>
        <w:lang w:val="bg-BG"/>
      </w:rPr>
      <w:t>ТТ001441</w:t>
    </w:r>
  </w:p>
  <w:p w14:paraId="281FBEBD" w14:textId="5ACA8B1B" w:rsidR="00313D33" w:rsidRDefault="00313D33" w:rsidP="00B53239">
    <w:pPr>
      <w:pStyle w:val="Footer"/>
      <w:tabs>
        <w:tab w:val="clear" w:pos="8640"/>
        <w:tab w:val="right" w:pos="9000"/>
      </w:tabs>
      <w:ind w:right="357"/>
    </w:pPr>
    <w:r w:rsidRPr="00382174">
      <w:rPr>
        <w:rFonts w:ascii="Times New Roman" w:hAnsi="Times New Roman"/>
        <w:noProof/>
        <w:color w:val="auto"/>
        <w:sz w:val="16"/>
        <w:lang w:val="bg-BG"/>
      </w:rPr>
      <w:t>„</w:t>
    </w:r>
    <w:r w:rsidRPr="00551B00">
      <w:rPr>
        <w:rFonts w:ascii="Times New Roman" w:hAnsi="Times New Roman"/>
        <w:noProof/>
        <w:color w:val="auto"/>
        <w:sz w:val="16"/>
        <w:lang w:val="bg-BG"/>
      </w:rPr>
      <w:t>Изпълнение на инвестиционни проекти по канализационната мрежа, както и реконструкция на части от водопроводната мрежа, в случаите когато това е предвидено с инвестиционен проект – зона Юг</w:t>
    </w:r>
    <w:r>
      <w:rPr>
        <w:rFonts w:ascii="Times New Roman" w:hAnsi="Times New Roman"/>
        <w:noProof/>
        <w:color w:val="auto"/>
        <w:sz w:val="16"/>
        <w:lang w:val="bg-BG"/>
      </w:rPr>
      <w:t xml:space="preserve"> и зона Север“</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9C7400" w14:textId="77777777" w:rsidR="00CB74E3" w:rsidRDefault="00CB74E3" w:rsidP="00925168">
      <w:r>
        <w:separator/>
      </w:r>
    </w:p>
  </w:footnote>
  <w:footnote w:type="continuationSeparator" w:id="0">
    <w:p w14:paraId="0840938F" w14:textId="77777777" w:rsidR="00CB74E3" w:rsidRDefault="00CB74E3" w:rsidP="009251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012762" w14:textId="297E8DEF" w:rsidR="00313D33" w:rsidRDefault="00313D33">
    <w:pPr>
      <w:pStyle w:val="Header"/>
    </w:pPr>
    <w:r w:rsidRPr="00DB3D5B">
      <w:rPr>
        <w:rFonts w:ascii="Verdana" w:hAnsi="Verdana"/>
        <w:b/>
        <w:noProof/>
        <w:color w:val="auto"/>
        <w:spacing w:val="-3"/>
        <w:sz w:val="20"/>
        <w:lang w:val="bg-BG" w:eastAsia="bg-BG"/>
      </w:rPr>
      <w:drawing>
        <wp:inline distT="0" distB="0" distL="0" distR="0" wp14:anchorId="7717CB89" wp14:editId="66E82C12">
          <wp:extent cx="1524000" cy="62865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1524000" cy="62865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946A41" w14:textId="6305E148" w:rsidR="00313D33" w:rsidRDefault="00313D3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8E" w14:textId="77777777" w:rsidR="00313D33" w:rsidRPr="00687AF6" w:rsidRDefault="00313D33" w:rsidP="00B5323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9B" w14:textId="77777777" w:rsidR="00313D33" w:rsidRDefault="00313D33">
    <w:pPr>
      <w:pStyle w:val="Header"/>
      <w:rPr>
        <w:lang w:val="en-US"/>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9D" w14:textId="77777777" w:rsidR="00313D33" w:rsidRDefault="00313D33">
    <w:pPr>
      <w:pStyle w:val="Header"/>
      <w:rPr>
        <w:lang w:val="en-US"/>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9E" w14:textId="77777777" w:rsidR="00313D33" w:rsidRDefault="00313D33">
    <w:pPr>
      <w:pStyle w:val="Header"/>
      <w:rPr>
        <w:rFonts w:ascii="Times New Roman" w:hAnsi="Times New Roman"/>
        <w:lang w:val="bg-BG"/>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A2" w14:textId="77777777" w:rsidR="00313D33" w:rsidRDefault="00313D33">
    <w:pPr>
      <w:pStyle w:val="Header"/>
      <w:rPr>
        <w:rFonts w:ascii="Times New Roman" w:hAnsi="Times New Roman"/>
        <w:lang w:val="bg-BG"/>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A3" w14:textId="77777777" w:rsidR="00313D33" w:rsidRDefault="00313D33">
    <w:pPr>
      <w:pStyle w:val="Header"/>
      <w:tabs>
        <w:tab w:val="clear" w:pos="4320"/>
        <w:tab w:val="clear" w:pos="8640"/>
        <w:tab w:val="left" w:pos="1942"/>
      </w:tabs>
    </w:pPr>
    <w:r>
      <w:tab/>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A6" w14:textId="77777777" w:rsidR="00313D33" w:rsidRDefault="00313D33">
    <w:pPr>
      <w:pStyle w:val="Header"/>
      <w:tabs>
        <w:tab w:val="left" w:pos="1942"/>
      </w:tabs>
    </w:pPr>
    <w:r>
      <w:tab/>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AB" w14:textId="77777777" w:rsidR="00313D33" w:rsidRDefault="00313D33">
    <w:pPr>
      <w:pStyle w:val="Header"/>
      <w:tabs>
        <w:tab w:val="clear" w:pos="4320"/>
        <w:tab w:val="clear" w:pos="8640"/>
        <w:tab w:val="left" w:pos="1942"/>
      </w:tabs>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AC" w14:textId="77777777" w:rsidR="00313D33" w:rsidRDefault="00313D33">
    <w:pPr>
      <w:pStyle w:val="Header"/>
      <w:tabs>
        <w:tab w:val="clear" w:pos="4320"/>
        <w:tab w:val="clear" w:pos="8640"/>
        <w:tab w:val="left" w:pos="1942"/>
      </w:tabs>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B0" w14:textId="77777777" w:rsidR="00313D33" w:rsidRDefault="00313D33">
    <w:pPr>
      <w:pStyle w:val="Header"/>
      <w:rPr>
        <w:rFonts w:ascii="Times New Roman" w:hAnsi="Times New Roman"/>
        <w:lang w:val="bg-BG"/>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B6" w14:textId="77777777" w:rsidR="00313D33" w:rsidRDefault="00313D33">
    <w:pPr>
      <w:pStyle w:val="Header"/>
      <w:tabs>
        <w:tab w:val="clear" w:pos="4320"/>
        <w:tab w:val="clear" w:pos="8640"/>
        <w:tab w:val="left" w:pos="1942"/>
      </w:tabs>
    </w:pPr>
    <w:r>
      <w:tab/>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FBEBB" w14:textId="77777777" w:rsidR="00313D33" w:rsidRDefault="00313D3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67ACB"/>
    <w:multiLevelType w:val="hybridMultilevel"/>
    <w:tmpl w:val="41BACE88"/>
    <w:lvl w:ilvl="0" w:tplc="FF74B440">
      <w:numFmt w:val="bullet"/>
      <w:lvlText w:val="-"/>
      <w:lvlJc w:val="left"/>
      <w:pPr>
        <w:ind w:left="1287" w:hanging="360"/>
      </w:pPr>
      <w:rPr>
        <w:rFonts w:ascii="Times New Roman" w:eastAsia="Times New Roman" w:hAnsi="Times New Roman"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
    <w:nsid w:val="0C170E26"/>
    <w:multiLevelType w:val="hybridMultilevel"/>
    <w:tmpl w:val="0040DD6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nsid w:val="0D6C1DB4"/>
    <w:multiLevelType w:val="hybridMultilevel"/>
    <w:tmpl w:val="7CE49AB2"/>
    <w:lvl w:ilvl="0" w:tplc="FF74B440">
      <w:numFmt w:val="bullet"/>
      <w:lvlText w:val="-"/>
      <w:lvlJc w:val="left"/>
      <w:pPr>
        <w:ind w:left="1287" w:hanging="360"/>
      </w:pPr>
      <w:rPr>
        <w:rFonts w:ascii="Times New Roman" w:eastAsia="Times New Roman" w:hAnsi="Times New Roman"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
    <w:nsid w:val="12433FBE"/>
    <w:multiLevelType w:val="multilevel"/>
    <w:tmpl w:val="0402001F"/>
    <w:styleLink w:val="111111"/>
    <w:lvl w:ilvl="0">
      <w:start w:val="1"/>
      <w:numFmt w:val="decimal"/>
      <w:lvlText w:val="%1."/>
      <w:lvlJc w:val="left"/>
      <w:pPr>
        <w:tabs>
          <w:tab w:val="num" w:pos="720"/>
        </w:tabs>
        <w:ind w:left="720" w:hanging="360"/>
      </w:pPr>
      <w:rPr>
        <w:rFonts w:cs="Times New Roman"/>
      </w:rPr>
    </w:lvl>
    <w:lvl w:ilvl="1">
      <w:start w:val="1"/>
      <w:numFmt w:val="decimal"/>
      <w:lvlText w:val="%1.%2."/>
      <w:lvlJc w:val="left"/>
      <w:pPr>
        <w:tabs>
          <w:tab w:val="num" w:pos="1152"/>
        </w:tabs>
        <w:ind w:left="1152" w:hanging="432"/>
      </w:pPr>
      <w:rPr>
        <w:rFonts w:cs="Times New Roman"/>
      </w:rPr>
    </w:lvl>
    <w:lvl w:ilvl="2">
      <w:start w:val="1"/>
      <w:numFmt w:val="decimal"/>
      <w:lvlText w:val="%1.%2.%3."/>
      <w:lvlJc w:val="left"/>
      <w:pPr>
        <w:tabs>
          <w:tab w:val="num" w:pos="1584"/>
        </w:tabs>
        <w:ind w:left="1584" w:hanging="504"/>
      </w:pPr>
      <w:rPr>
        <w:rFonts w:cs="Times New Roman"/>
      </w:rPr>
    </w:lvl>
    <w:lvl w:ilvl="3">
      <w:start w:val="1"/>
      <w:numFmt w:val="decimal"/>
      <w:lvlText w:val="%1.%2.%3.%4."/>
      <w:lvlJc w:val="left"/>
      <w:pPr>
        <w:tabs>
          <w:tab w:val="num" w:pos="2160"/>
        </w:tabs>
        <w:ind w:left="2088" w:hanging="648"/>
      </w:pPr>
      <w:rPr>
        <w:rFonts w:cs="Times New Roman"/>
      </w:rPr>
    </w:lvl>
    <w:lvl w:ilvl="4">
      <w:start w:val="1"/>
      <w:numFmt w:val="decimal"/>
      <w:lvlText w:val="%1.%2.%3.%4.%5."/>
      <w:lvlJc w:val="left"/>
      <w:pPr>
        <w:tabs>
          <w:tab w:val="num" w:pos="2880"/>
        </w:tabs>
        <w:ind w:left="2592" w:hanging="792"/>
      </w:pPr>
      <w:rPr>
        <w:rFonts w:cs="Times New Roman"/>
      </w:rPr>
    </w:lvl>
    <w:lvl w:ilvl="5">
      <w:start w:val="1"/>
      <w:numFmt w:val="decimal"/>
      <w:lvlText w:val="%1.%2.%3.%4.%5.%6."/>
      <w:lvlJc w:val="left"/>
      <w:pPr>
        <w:tabs>
          <w:tab w:val="num" w:pos="3240"/>
        </w:tabs>
        <w:ind w:left="3096" w:hanging="936"/>
      </w:pPr>
      <w:rPr>
        <w:rFonts w:cs="Times New Roman"/>
      </w:rPr>
    </w:lvl>
    <w:lvl w:ilvl="6">
      <w:start w:val="1"/>
      <w:numFmt w:val="decimal"/>
      <w:lvlText w:val="%1.%2.%3.%4.%5.%6.%7."/>
      <w:lvlJc w:val="left"/>
      <w:pPr>
        <w:tabs>
          <w:tab w:val="num" w:pos="3960"/>
        </w:tabs>
        <w:ind w:left="3600" w:hanging="1080"/>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4">
    <w:nsid w:val="1255024E"/>
    <w:multiLevelType w:val="multilevel"/>
    <w:tmpl w:val="A1B2A2EC"/>
    <w:lvl w:ilvl="0">
      <w:start w:val="1"/>
      <w:numFmt w:val="decimal"/>
      <w:lvlText w:val="%1."/>
      <w:lvlJc w:val="left"/>
      <w:pPr>
        <w:ind w:left="1287" w:hanging="360"/>
      </w:pPr>
    </w:lvl>
    <w:lvl w:ilvl="1">
      <w:start w:val="1"/>
      <w:numFmt w:val="decimal"/>
      <w:isLgl/>
      <w:lvlText w:val="%1.%2."/>
      <w:lvlJc w:val="left"/>
      <w:pPr>
        <w:ind w:left="1713" w:hanging="720"/>
      </w:pPr>
      <w:rPr>
        <w:rFonts w:hint="default"/>
        <w:b w:val="0"/>
        <w:sz w:val="20"/>
        <w:szCs w:val="20"/>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b w:val="0"/>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5">
    <w:nsid w:val="12626AB5"/>
    <w:multiLevelType w:val="multilevel"/>
    <w:tmpl w:val="ED242AA6"/>
    <w:lvl w:ilvl="0">
      <w:start w:val="1"/>
      <w:numFmt w:val="decimal"/>
      <w:lvlText w:val="%1."/>
      <w:lvlJc w:val="left"/>
      <w:pPr>
        <w:ind w:left="1287" w:hanging="360"/>
      </w:pPr>
    </w:lvl>
    <w:lvl w:ilvl="1">
      <w:start w:val="1"/>
      <w:numFmt w:val="decimal"/>
      <w:isLgl/>
      <w:lvlText w:val="%1.%2."/>
      <w:lvlJc w:val="left"/>
      <w:pPr>
        <w:ind w:left="1572" w:hanging="720"/>
      </w:pPr>
      <w:rPr>
        <w:rFonts w:hint="default"/>
        <w:b w:val="0"/>
      </w:rPr>
    </w:lvl>
    <w:lvl w:ilvl="2">
      <w:numFmt w:val="bullet"/>
      <w:lvlText w:val="-"/>
      <w:lvlJc w:val="left"/>
      <w:pPr>
        <w:ind w:left="1647" w:hanging="720"/>
      </w:pPr>
      <w:rPr>
        <w:rFonts w:ascii="Times New Roman" w:eastAsia="Times New Roman" w:hAnsi="Times New Roman" w:hint="default"/>
      </w:rPr>
    </w:lvl>
    <w:lvl w:ilvl="3">
      <w:start w:val="1"/>
      <w:numFmt w:val="decimal"/>
      <w:isLgl/>
      <w:lvlText w:val="%1.%2.%3.%4."/>
      <w:lvlJc w:val="left"/>
      <w:pPr>
        <w:ind w:left="2007" w:hanging="1080"/>
      </w:pPr>
      <w:rPr>
        <w:rFonts w:hint="default"/>
        <w:b w:val="0"/>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6">
    <w:nsid w:val="153019DD"/>
    <w:multiLevelType w:val="hybridMultilevel"/>
    <w:tmpl w:val="BE8CACAA"/>
    <w:lvl w:ilvl="0" w:tplc="98C40C04">
      <w:start w:val="1"/>
      <w:numFmt w:val="decimal"/>
      <w:lvlText w:val="%1."/>
      <w:lvlJc w:val="left"/>
      <w:pPr>
        <w:tabs>
          <w:tab w:val="num" w:pos="720"/>
        </w:tabs>
        <w:ind w:left="720" w:hanging="360"/>
      </w:pPr>
      <w:rPr>
        <w:rFonts w:cs="Times New Roman"/>
        <w:b/>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nsid w:val="15CA2B76"/>
    <w:multiLevelType w:val="hybridMultilevel"/>
    <w:tmpl w:val="B8CC210C"/>
    <w:lvl w:ilvl="0" w:tplc="3A565430">
      <w:numFmt w:val="bullet"/>
      <w:lvlText w:val="-"/>
      <w:lvlJc w:val="left"/>
      <w:pPr>
        <w:ind w:left="786" w:hanging="360"/>
      </w:pPr>
      <w:rPr>
        <w:rFonts w:ascii="Arial" w:eastAsia="Times New Roman" w:hAnsi="Arial" w:cs="Aria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17BA760A"/>
    <w:multiLevelType w:val="hybridMultilevel"/>
    <w:tmpl w:val="683661FA"/>
    <w:lvl w:ilvl="0" w:tplc="87B22658">
      <w:start w:val="1"/>
      <w:numFmt w:val="bullet"/>
      <w:lvlText w:val="-"/>
      <w:lvlJc w:val="left"/>
      <w:pPr>
        <w:tabs>
          <w:tab w:val="num" w:pos="3820"/>
        </w:tabs>
        <w:ind w:left="3820" w:hanging="360"/>
      </w:pPr>
      <w:rPr>
        <w:rFonts w:ascii="Arial" w:eastAsia="CG Times" w:hAnsi="Arial" w:cs="Arial" w:hint="default"/>
      </w:rPr>
    </w:lvl>
    <w:lvl w:ilvl="1" w:tplc="04020003" w:tentative="1">
      <w:start w:val="1"/>
      <w:numFmt w:val="bullet"/>
      <w:lvlText w:val="o"/>
      <w:lvlJc w:val="left"/>
      <w:pPr>
        <w:tabs>
          <w:tab w:val="num" w:pos="4540"/>
        </w:tabs>
        <w:ind w:left="4540" w:hanging="360"/>
      </w:pPr>
      <w:rPr>
        <w:rFonts w:ascii="Courier New" w:hAnsi="Courier New" w:cs="Courier New" w:hint="default"/>
      </w:rPr>
    </w:lvl>
    <w:lvl w:ilvl="2" w:tplc="04020005">
      <w:start w:val="1"/>
      <w:numFmt w:val="bullet"/>
      <w:lvlText w:val=""/>
      <w:lvlJc w:val="left"/>
      <w:pPr>
        <w:tabs>
          <w:tab w:val="num" w:pos="5260"/>
        </w:tabs>
        <w:ind w:left="5260" w:hanging="360"/>
      </w:pPr>
      <w:rPr>
        <w:rFonts w:ascii="Wingdings" w:hAnsi="Wingdings" w:hint="default"/>
      </w:rPr>
    </w:lvl>
    <w:lvl w:ilvl="3" w:tplc="04020001">
      <w:start w:val="1"/>
      <w:numFmt w:val="bullet"/>
      <w:lvlText w:val=""/>
      <w:lvlJc w:val="left"/>
      <w:pPr>
        <w:tabs>
          <w:tab w:val="num" w:pos="5980"/>
        </w:tabs>
        <w:ind w:left="5980" w:hanging="360"/>
      </w:pPr>
      <w:rPr>
        <w:rFonts w:ascii="Symbol" w:hAnsi="Symbol" w:hint="default"/>
      </w:rPr>
    </w:lvl>
    <w:lvl w:ilvl="4" w:tplc="04020003" w:tentative="1">
      <w:start w:val="1"/>
      <w:numFmt w:val="bullet"/>
      <w:lvlText w:val="o"/>
      <w:lvlJc w:val="left"/>
      <w:pPr>
        <w:tabs>
          <w:tab w:val="num" w:pos="6700"/>
        </w:tabs>
        <w:ind w:left="6700" w:hanging="360"/>
      </w:pPr>
      <w:rPr>
        <w:rFonts w:ascii="Courier New" w:hAnsi="Courier New" w:cs="Courier New" w:hint="default"/>
      </w:rPr>
    </w:lvl>
    <w:lvl w:ilvl="5" w:tplc="04020005" w:tentative="1">
      <w:start w:val="1"/>
      <w:numFmt w:val="bullet"/>
      <w:lvlText w:val=""/>
      <w:lvlJc w:val="left"/>
      <w:pPr>
        <w:tabs>
          <w:tab w:val="num" w:pos="7420"/>
        </w:tabs>
        <w:ind w:left="7420" w:hanging="360"/>
      </w:pPr>
      <w:rPr>
        <w:rFonts w:ascii="Wingdings" w:hAnsi="Wingdings" w:hint="default"/>
      </w:rPr>
    </w:lvl>
    <w:lvl w:ilvl="6" w:tplc="04020001" w:tentative="1">
      <w:start w:val="1"/>
      <w:numFmt w:val="bullet"/>
      <w:lvlText w:val=""/>
      <w:lvlJc w:val="left"/>
      <w:pPr>
        <w:tabs>
          <w:tab w:val="num" w:pos="8140"/>
        </w:tabs>
        <w:ind w:left="8140" w:hanging="360"/>
      </w:pPr>
      <w:rPr>
        <w:rFonts w:ascii="Symbol" w:hAnsi="Symbol" w:hint="default"/>
      </w:rPr>
    </w:lvl>
    <w:lvl w:ilvl="7" w:tplc="04020003" w:tentative="1">
      <w:start w:val="1"/>
      <w:numFmt w:val="bullet"/>
      <w:lvlText w:val="o"/>
      <w:lvlJc w:val="left"/>
      <w:pPr>
        <w:tabs>
          <w:tab w:val="num" w:pos="8860"/>
        </w:tabs>
        <w:ind w:left="8860" w:hanging="360"/>
      </w:pPr>
      <w:rPr>
        <w:rFonts w:ascii="Courier New" w:hAnsi="Courier New" w:cs="Courier New" w:hint="default"/>
      </w:rPr>
    </w:lvl>
    <w:lvl w:ilvl="8" w:tplc="04020005" w:tentative="1">
      <w:start w:val="1"/>
      <w:numFmt w:val="bullet"/>
      <w:lvlText w:val=""/>
      <w:lvlJc w:val="left"/>
      <w:pPr>
        <w:tabs>
          <w:tab w:val="num" w:pos="9580"/>
        </w:tabs>
        <w:ind w:left="9580" w:hanging="360"/>
      </w:pPr>
      <w:rPr>
        <w:rFonts w:ascii="Wingdings" w:hAnsi="Wingdings" w:hint="default"/>
      </w:rPr>
    </w:lvl>
  </w:abstractNum>
  <w:abstractNum w:abstractNumId="9">
    <w:nsid w:val="17E97AC7"/>
    <w:multiLevelType w:val="multilevel"/>
    <w:tmpl w:val="6FBE6880"/>
    <w:lvl w:ilvl="0">
      <w:start w:val="18"/>
      <w:numFmt w:val="decimal"/>
      <w:lvlText w:val="%1."/>
      <w:lvlJc w:val="left"/>
      <w:pPr>
        <w:ind w:left="510" w:hanging="510"/>
      </w:pPr>
      <w:rPr>
        <w:rFonts w:hint="default"/>
        <w:b w:val="0"/>
      </w:rPr>
    </w:lvl>
    <w:lvl w:ilvl="1">
      <w:start w:val="1"/>
      <w:numFmt w:val="decimal"/>
      <w:lvlText w:val="%1.%2."/>
      <w:lvlJc w:val="left"/>
      <w:pPr>
        <w:ind w:left="1065" w:hanging="720"/>
      </w:pPr>
      <w:rPr>
        <w:rFonts w:hint="default"/>
        <w:b w:val="0"/>
      </w:rPr>
    </w:lvl>
    <w:lvl w:ilvl="2">
      <w:start w:val="1"/>
      <w:numFmt w:val="decimal"/>
      <w:lvlText w:val="%1.%2.%3."/>
      <w:lvlJc w:val="left"/>
      <w:pPr>
        <w:ind w:left="1410" w:hanging="720"/>
      </w:pPr>
      <w:rPr>
        <w:rFonts w:ascii="Verdana" w:hAnsi="Verdana" w:hint="default"/>
        <w:b w:val="0"/>
        <w:sz w:val="20"/>
        <w:szCs w:val="20"/>
      </w:rPr>
    </w:lvl>
    <w:lvl w:ilvl="3">
      <w:start w:val="1"/>
      <w:numFmt w:val="decimal"/>
      <w:lvlText w:val="%1.%2.%3.%4."/>
      <w:lvlJc w:val="left"/>
      <w:pPr>
        <w:ind w:left="2115" w:hanging="1080"/>
      </w:pPr>
      <w:rPr>
        <w:rFonts w:hint="default"/>
      </w:rPr>
    </w:lvl>
    <w:lvl w:ilvl="4">
      <w:start w:val="1"/>
      <w:numFmt w:val="decimal"/>
      <w:lvlText w:val="%1.%2.%3.%4.%5."/>
      <w:lvlJc w:val="left"/>
      <w:pPr>
        <w:ind w:left="2820" w:hanging="1440"/>
      </w:pPr>
      <w:rPr>
        <w:rFonts w:hint="default"/>
      </w:rPr>
    </w:lvl>
    <w:lvl w:ilvl="5">
      <w:start w:val="1"/>
      <w:numFmt w:val="decimal"/>
      <w:lvlText w:val="%1.%2.%3.%4.%5.%6."/>
      <w:lvlJc w:val="left"/>
      <w:pPr>
        <w:ind w:left="3165" w:hanging="1440"/>
      </w:pPr>
      <w:rPr>
        <w:rFonts w:hint="default"/>
      </w:rPr>
    </w:lvl>
    <w:lvl w:ilvl="6">
      <w:start w:val="1"/>
      <w:numFmt w:val="decimal"/>
      <w:lvlText w:val="%1.%2.%3.%4.%5.%6.%7."/>
      <w:lvlJc w:val="left"/>
      <w:pPr>
        <w:ind w:left="3870" w:hanging="1800"/>
      </w:pPr>
      <w:rPr>
        <w:rFonts w:hint="default"/>
      </w:rPr>
    </w:lvl>
    <w:lvl w:ilvl="7">
      <w:start w:val="1"/>
      <w:numFmt w:val="decimal"/>
      <w:lvlText w:val="%1.%2.%3.%4.%5.%6.%7.%8."/>
      <w:lvlJc w:val="left"/>
      <w:pPr>
        <w:ind w:left="4575" w:hanging="2160"/>
      </w:pPr>
      <w:rPr>
        <w:rFonts w:hint="default"/>
      </w:rPr>
    </w:lvl>
    <w:lvl w:ilvl="8">
      <w:start w:val="1"/>
      <w:numFmt w:val="decimal"/>
      <w:lvlText w:val="%1.%2.%3.%4.%5.%6.%7.%8.%9."/>
      <w:lvlJc w:val="left"/>
      <w:pPr>
        <w:ind w:left="4920" w:hanging="2160"/>
      </w:pPr>
      <w:rPr>
        <w:rFonts w:hint="default"/>
      </w:rPr>
    </w:lvl>
  </w:abstractNum>
  <w:abstractNum w:abstractNumId="10">
    <w:nsid w:val="19870082"/>
    <w:multiLevelType w:val="multilevel"/>
    <w:tmpl w:val="5BFC670C"/>
    <w:lvl w:ilvl="0">
      <w:start w:val="8"/>
      <w:numFmt w:val="decimal"/>
      <w:lvlText w:val="%1."/>
      <w:lvlJc w:val="left"/>
      <w:pPr>
        <w:ind w:left="390" w:hanging="390"/>
      </w:pPr>
      <w:rPr>
        <w:rFonts w:hint="default"/>
      </w:rPr>
    </w:lvl>
    <w:lvl w:ilvl="1">
      <w:start w:val="1"/>
      <w:numFmt w:val="decimal"/>
      <w:lvlText w:val="%1.%2."/>
      <w:lvlJc w:val="left"/>
      <w:pPr>
        <w:ind w:left="1389" w:hanging="720"/>
      </w:pPr>
      <w:rPr>
        <w:rFonts w:hint="default"/>
      </w:rPr>
    </w:lvl>
    <w:lvl w:ilvl="2">
      <w:start w:val="1"/>
      <w:numFmt w:val="decimal"/>
      <w:lvlText w:val="%1.%2.%3."/>
      <w:lvlJc w:val="left"/>
      <w:pPr>
        <w:ind w:left="2058" w:hanging="720"/>
      </w:pPr>
      <w:rPr>
        <w:rFonts w:hint="default"/>
      </w:rPr>
    </w:lvl>
    <w:lvl w:ilvl="3">
      <w:start w:val="1"/>
      <w:numFmt w:val="decimal"/>
      <w:lvlText w:val="%1.%2.%3.%4."/>
      <w:lvlJc w:val="left"/>
      <w:pPr>
        <w:ind w:left="3087" w:hanging="1080"/>
      </w:pPr>
      <w:rPr>
        <w:rFonts w:hint="default"/>
      </w:rPr>
    </w:lvl>
    <w:lvl w:ilvl="4">
      <w:start w:val="1"/>
      <w:numFmt w:val="decimal"/>
      <w:lvlText w:val="%1.%2.%3.%4.%5."/>
      <w:lvlJc w:val="left"/>
      <w:pPr>
        <w:ind w:left="4116" w:hanging="1440"/>
      </w:pPr>
      <w:rPr>
        <w:rFonts w:hint="default"/>
      </w:rPr>
    </w:lvl>
    <w:lvl w:ilvl="5">
      <w:start w:val="1"/>
      <w:numFmt w:val="decimal"/>
      <w:lvlText w:val="%1.%2.%3.%4.%5.%6."/>
      <w:lvlJc w:val="left"/>
      <w:pPr>
        <w:ind w:left="4785" w:hanging="1440"/>
      </w:pPr>
      <w:rPr>
        <w:rFonts w:hint="default"/>
      </w:rPr>
    </w:lvl>
    <w:lvl w:ilvl="6">
      <w:start w:val="1"/>
      <w:numFmt w:val="decimal"/>
      <w:lvlText w:val="%1.%2.%3.%4.%5.%6.%7."/>
      <w:lvlJc w:val="left"/>
      <w:pPr>
        <w:ind w:left="5814" w:hanging="1800"/>
      </w:pPr>
      <w:rPr>
        <w:rFonts w:hint="default"/>
      </w:rPr>
    </w:lvl>
    <w:lvl w:ilvl="7">
      <w:start w:val="1"/>
      <w:numFmt w:val="decimal"/>
      <w:lvlText w:val="%1.%2.%3.%4.%5.%6.%7.%8."/>
      <w:lvlJc w:val="left"/>
      <w:pPr>
        <w:ind w:left="6843" w:hanging="2160"/>
      </w:pPr>
      <w:rPr>
        <w:rFonts w:hint="default"/>
      </w:rPr>
    </w:lvl>
    <w:lvl w:ilvl="8">
      <w:start w:val="1"/>
      <w:numFmt w:val="decimal"/>
      <w:lvlText w:val="%1.%2.%3.%4.%5.%6.%7.%8.%9."/>
      <w:lvlJc w:val="left"/>
      <w:pPr>
        <w:ind w:left="7512" w:hanging="2160"/>
      </w:pPr>
      <w:rPr>
        <w:rFonts w:hint="default"/>
      </w:rPr>
    </w:lvl>
  </w:abstractNum>
  <w:abstractNum w:abstractNumId="11">
    <w:nsid w:val="19C13ACC"/>
    <w:multiLevelType w:val="hybridMultilevel"/>
    <w:tmpl w:val="00F05D98"/>
    <w:lvl w:ilvl="0" w:tplc="5754A1B4">
      <w:start w:val="1"/>
      <w:numFmt w:val="bullet"/>
      <w:pStyle w:val="Bullet"/>
      <w:lvlText w:val=""/>
      <w:lvlJc w:val="left"/>
      <w:pPr>
        <w:tabs>
          <w:tab w:val="num" w:pos="1703"/>
        </w:tabs>
        <w:ind w:left="1703" w:hanging="623"/>
      </w:pPr>
      <w:rPr>
        <w:rFonts w:ascii="Monotype Sorts" w:hAnsi="Monotype Sorts" w:hint="default"/>
        <w:sz w:val="16"/>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2">
    <w:nsid w:val="1C7C0021"/>
    <w:multiLevelType w:val="singleLevel"/>
    <w:tmpl w:val="47C6ECB4"/>
    <w:lvl w:ilvl="0">
      <w:start w:val="1"/>
      <w:numFmt w:val="bullet"/>
      <w:pStyle w:val="ListBullet2"/>
      <w:lvlText w:val=""/>
      <w:lvlJc w:val="left"/>
      <w:pPr>
        <w:tabs>
          <w:tab w:val="num" w:pos="360"/>
        </w:tabs>
        <w:ind w:left="170" w:hanging="170"/>
      </w:pPr>
      <w:rPr>
        <w:rFonts w:ascii="Symbol" w:hAnsi="Symbol" w:hint="default"/>
      </w:rPr>
    </w:lvl>
  </w:abstractNum>
  <w:abstractNum w:abstractNumId="13">
    <w:nsid w:val="1DA027BC"/>
    <w:multiLevelType w:val="multilevel"/>
    <w:tmpl w:val="6FBE6880"/>
    <w:lvl w:ilvl="0">
      <w:start w:val="18"/>
      <w:numFmt w:val="decimal"/>
      <w:lvlText w:val="%1."/>
      <w:lvlJc w:val="left"/>
      <w:pPr>
        <w:ind w:left="510" w:hanging="510"/>
      </w:pPr>
      <w:rPr>
        <w:rFonts w:hint="default"/>
        <w:b w:val="0"/>
      </w:rPr>
    </w:lvl>
    <w:lvl w:ilvl="1">
      <w:start w:val="1"/>
      <w:numFmt w:val="decimal"/>
      <w:lvlText w:val="%1.%2."/>
      <w:lvlJc w:val="left"/>
      <w:pPr>
        <w:ind w:left="1065" w:hanging="720"/>
      </w:pPr>
      <w:rPr>
        <w:rFonts w:hint="default"/>
        <w:b w:val="0"/>
      </w:rPr>
    </w:lvl>
    <w:lvl w:ilvl="2">
      <w:start w:val="1"/>
      <w:numFmt w:val="decimal"/>
      <w:lvlText w:val="%1.%2.%3."/>
      <w:lvlJc w:val="left"/>
      <w:pPr>
        <w:ind w:left="1410" w:hanging="720"/>
      </w:pPr>
      <w:rPr>
        <w:rFonts w:ascii="Verdana" w:hAnsi="Verdana" w:hint="default"/>
        <w:b w:val="0"/>
        <w:sz w:val="20"/>
        <w:szCs w:val="20"/>
      </w:rPr>
    </w:lvl>
    <w:lvl w:ilvl="3">
      <w:start w:val="1"/>
      <w:numFmt w:val="decimal"/>
      <w:lvlText w:val="%1.%2.%3.%4."/>
      <w:lvlJc w:val="left"/>
      <w:pPr>
        <w:ind w:left="2115" w:hanging="1080"/>
      </w:pPr>
      <w:rPr>
        <w:rFonts w:hint="default"/>
      </w:rPr>
    </w:lvl>
    <w:lvl w:ilvl="4">
      <w:start w:val="1"/>
      <w:numFmt w:val="decimal"/>
      <w:lvlText w:val="%1.%2.%3.%4.%5."/>
      <w:lvlJc w:val="left"/>
      <w:pPr>
        <w:ind w:left="2820" w:hanging="1440"/>
      </w:pPr>
      <w:rPr>
        <w:rFonts w:hint="default"/>
      </w:rPr>
    </w:lvl>
    <w:lvl w:ilvl="5">
      <w:start w:val="1"/>
      <w:numFmt w:val="decimal"/>
      <w:lvlText w:val="%1.%2.%3.%4.%5.%6."/>
      <w:lvlJc w:val="left"/>
      <w:pPr>
        <w:ind w:left="3165" w:hanging="1440"/>
      </w:pPr>
      <w:rPr>
        <w:rFonts w:hint="default"/>
      </w:rPr>
    </w:lvl>
    <w:lvl w:ilvl="6">
      <w:start w:val="1"/>
      <w:numFmt w:val="decimal"/>
      <w:lvlText w:val="%1.%2.%3.%4.%5.%6.%7."/>
      <w:lvlJc w:val="left"/>
      <w:pPr>
        <w:ind w:left="3870" w:hanging="1800"/>
      </w:pPr>
      <w:rPr>
        <w:rFonts w:hint="default"/>
      </w:rPr>
    </w:lvl>
    <w:lvl w:ilvl="7">
      <w:start w:val="1"/>
      <w:numFmt w:val="decimal"/>
      <w:lvlText w:val="%1.%2.%3.%4.%5.%6.%7.%8."/>
      <w:lvlJc w:val="left"/>
      <w:pPr>
        <w:ind w:left="4575" w:hanging="2160"/>
      </w:pPr>
      <w:rPr>
        <w:rFonts w:hint="default"/>
      </w:rPr>
    </w:lvl>
    <w:lvl w:ilvl="8">
      <w:start w:val="1"/>
      <w:numFmt w:val="decimal"/>
      <w:lvlText w:val="%1.%2.%3.%4.%5.%6.%7.%8.%9."/>
      <w:lvlJc w:val="left"/>
      <w:pPr>
        <w:ind w:left="4920" w:hanging="2160"/>
      </w:pPr>
      <w:rPr>
        <w:rFonts w:hint="default"/>
      </w:rPr>
    </w:lvl>
  </w:abstractNum>
  <w:abstractNum w:abstractNumId="14">
    <w:nsid w:val="1DBA22E1"/>
    <w:multiLevelType w:val="hybridMultilevel"/>
    <w:tmpl w:val="3B36FB64"/>
    <w:lvl w:ilvl="0" w:tplc="3A565430">
      <w:numFmt w:val="bullet"/>
      <w:lvlText w:val="-"/>
      <w:lvlJc w:val="left"/>
      <w:pPr>
        <w:ind w:left="786" w:hanging="360"/>
      </w:pPr>
      <w:rPr>
        <w:rFonts w:ascii="Arial" w:eastAsia="Times New Roman" w:hAnsi="Arial" w:cs="Arial" w:hint="default"/>
      </w:rPr>
    </w:lvl>
    <w:lvl w:ilvl="1" w:tplc="04020003" w:tentative="1">
      <w:start w:val="1"/>
      <w:numFmt w:val="bullet"/>
      <w:lvlText w:val="o"/>
      <w:lvlJc w:val="left"/>
      <w:pPr>
        <w:ind w:left="1506" w:hanging="360"/>
      </w:pPr>
      <w:rPr>
        <w:rFonts w:ascii="Courier New" w:hAnsi="Courier New" w:cs="Courier New" w:hint="default"/>
      </w:rPr>
    </w:lvl>
    <w:lvl w:ilvl="2" w:tplc="04020005" w:tentative="1">
      <w:start w:val="1"/>
      <w:numFmt w:val="bullet"/>
      <w:lvlText w:val=""/>
      <w:lvlJc w:val="left"/>
      <w:pPr>
        <w:ind w:left="2226" w:hanging="360"/>
      </w:pPr>
      <w:rPr>
        <w:rFonts w:ascii="Wingdings" w:hAnsi="Wingdings" w:hint="default"/>
      </w:rPr>
    </w:lvl>
    <w:lvl w:ilvl="3" w:tplc="04020001" w:tentative="1">
      <w:start w:val="1"/>
      <w:numFmt w:val="bullet"/>
      <w:lvlText w:val=""/>
      <w:lvlJc w:val="left"/>
      <w:pPr>
        <w:ind w:left="2946" w:hanging="360"/>
      </w:pPr>
      <w:rPr>
        <w:rFonts w:ascii="Symbol" w:hAnsi="Symbol" w:hint="default"/>
      </w:rPr>
    </w:lvl>
    <w:lvl w:ilvl="4" w:tplc="04020003" w:tentative="1">
      <w:start w:val="1"/>
      <w:numFmt w:val="bullet"/>
      <w:lvlText w:val="o"/>
      <w:lvlJc w:val="left"/>
      <w:pPr>
        <w:ind w:left="3666" w:hanging="360"/>
      </w:pPr>
      <w:rPr>
        <w:rFonts w:ascii="Courier New" w:hAnsi="Courier New" w:cs="Courier New" w:hint="default"/>
      </w:rPr>
    </w:lvl>
    <w:lvl w:ilvl="5" w:tplc="04020005" w:tentative="1">
      <w:start w:val="1"/>
      <w:numFmt w:val="bullet"/>
      <w:lvlText w:val=""/>
      <w:lvlJc w:val="left"/>
      <w:pPr>
        <w:ind w:left="4386" w:hanging="360"/>
      </w:pPr>
      <w:rPr>
        <w:rFonts w:ascii="Wingdings" w:hAnsi="Wingdings" w:hint="default"/>
      </w:rPr>
    </w:lvl>
    <w:lvl w:ilvl="6" w:tplc="04020001" w:tentative="1">
      <w:start w:val="1"/>
      <w:numFmt w:val="bullet"/>
      <w:lvlText w:val=""/>
      <w:lvlJc w:val="left"/>
      <w:pPr>
        <w:ind w:left="5106" w:hanging="360"/>
      </w:pPr>
      <w:rPr>
        <w:rFonts w:ascii="Symbol" w:hAnsi="Symbol" w:hint="default"/>
      </w:rPr>
    </w:lvl>
    <w:lvl w:ilvl="7" w:tplc="04020003" w:tentative="1">
      <w:start w:val="1"/>
      <w:numFmt w:val="bullet"/>
      <w:lvlText w:val="o"/>
      <w:lvlJc w:val="left"/>
      <w:pPr>
        <w:ind w:left="5826" w:hanging="360"/>
      </w:pPr>
      <w:rPr>
        <w:rFonts w:ascii="Courier New" w:hAnsi="Courier New" w:cs="Courier New" w:hint="default"/>
      </w:rPr>
    </w:lvl>
    <w:lvl w:ilvl="8" w:tplc="04020005" w:tentative="1">
      <w:start w:val="1"/>
      <w:numFmt w:val="bullet"/>
      <w:lvlText w:val=""/>
      <w:lvlJc w:val="left"/>
      <w:pPr>
        <w:ind w:left="6546" w:hanging="360"/>
      </w:pPr>
      <w:rPr>
        <w:rFonts w:ascii="Wingdings" w:hAnsi="Wingdings" w:hint="default"/>
      </w:rPr>
    </w:lvl>
  </w:abstractNum>
  <w:abstractNum w:abstractNumId="15">
    <w:nsid w:val="21527233"/>
    <w:multiLevelType w:val="multilevel"/>
    <w:tmpl w:val="3E5004CE"/>
    <w:lvl w:ilvl="0">
      <w:start w:val="1"/>
      <w:numFmt w:val="decimal"/>
      <w:pStyle w:val="Style5"/>
      <w:lvlText w:val="%1."/>
      <w:lvlJc w:val="left"/>
      <w:pPr>
        <w:tabs>
          <w:tab w:val="num" w:pos="720"/>
        </w:tabs>
        <w:ind w:left="720" w:hanging="720"/>
      </w:pPr>
      <w:rPr>
        <w:rFonts w:ascii="Bookman Old Style" w:hAnsi="Bookman Old Style" w:cs="Times New Roman" w:hint="default"/>
        <w:b/>
        <w:i w:val="0"/>
        <w:sz w:val="24"/>
      </w:rPr>
    </w:lvl>
    <w:lvl w:ilvl="1">
      <w:start w:val="1"/>
      <w:numFmt w:val="decimal"/>
      <w:pStyle w:val="Style3"/>
      <w:lvlText w:val="%1.%2."/>
      <w:lvlJc w:val="left"/>
      <w:pPr>
        <w:tabs>
          <w:tab w:val="num" w:pos="720"/>
        </w:tabs>
        <w:ind w:left="360" w:hanging="360"/>
      </w:pPr>
      <w:rPr>
        <w:rFonts w:ascii="Bookman Old Style" w:hAnsi="Bookman Old Style" w:cs="Times New Roman" w:hint="default"/>
        <w:b w:val="0"/>
        <w:i w:val="0"/>
        <w:color w:val="auto"/>
        <w:sz w:val="24"/>
      </w:rPr>
    </w:lvl>
    <w:lvl w:ilvl="2">
      <w:start w:val="1"/>
      <w:numFmt w:val="decimal"/>
      <w:lvlText w:val="%1.%2.%3."/>
      <w:lvlJc w:val="left"/>
      <w:pPr>
        <w:tabs>
          <w:tab w:val="num" w:pos="1440"/>
        </w:tabs>
        <w:ind w:left="1440" w:hanging="720"/>
      </w:pPr>
      <w:rPr>
        <w:rFonts w:ascii="Bookman Old Style" w:hAnsi="Bookman Old Style" w:cs="Times New Roman" w:hint="default"/>
        <w:b w:val="0"/>
        <w:i w:val="0"/>
        <w:color w:val="auto"/>
        <w:sz w:val="24"/>
      </w:rPr>
    </w:lvl>
    <w:lvl w:ilvl="3">
      <w:start w:val="1"/>
      <w:numFmt w:val="decimal"/>
      <w:lvlText w:val="%1.%2.%3.%4."/>
      <w:lvlJc w:val="left"/>
      <w:pPr>
        <w:tabs>
          <w:tab w:val="num" w:pos="2880"/>
        </w:tabs>
        <w:ind w:left="2880" w:hanging="720"/>
      </w:pPr>
      <w:rPr>
        <w:rFonts w:ascii="Bookman Old Style" w:hAnsi="Bookman Old Style" w:cs="Times New Roman" w:hint="default"/>
        <w:b w:val="0"/>
        <w:i w:val="0"/>
        <w:color w:val="auto"/>
        <w:sz w:val="24"/>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16">
    <w:nsid w:val="23AE76B8"/>
    <w:multiLevelType w:val="hybridMultilevel"/>
    <w:tmpl w:val="EF542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71E51B6"/>
    <w:multiLevelType w:val="multilevel"/>
    <w:tmpl w:val="18249230"/>
    <w:lvl w:ilvl="0">
      <w:start w:val="1"/>
      <w:numFmt w:val="decimal"/>
      <w:lvlText w:val="%1."/>
      <w:lvlJc w:val="left"/>
      <w:pPr>
        <w:ind w:left="1287" w:hanging="360"/>
      </w:pPr>
    </w:lvl>
    <w:lvl w:ilvl="1">
      <w:start w:val="1"/>
      <w:numFmt w:val="decimal"/>
      <w:isLgl/>
      <w:lvlText w:val="%1.%2."/>
      <w:lvlJc w:val="left"/>
      <w:pPr>
        <w:ind w:left="1712" w:hanging="720"/>
      </w:pPr>
      <w:rPr>
        <w:rFonts w:hint="default"/>
        <w:b w:val="0"/>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b w:val="0"/>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18">
    <w:nsid w:val="275814DB"/>
    <w:multiLevelType w:val="hybridMultilevel"/>
    <w:tmpl w:val="A9162962"/>
    <w:lvl w:ilvl="0" w:tplc="363E51AE">
      <w:start w:val="1"/>
      <w:numFmt w:val="decimal"/>
      <w:lvlText w:val="%1."/>
      <w:lvlJc w:val="left"/>
      <w:pPr>
        <w:tabs>
          <w:tab w:val="num" w:pos="720"/>
        </w:tabs>
        <w:ind w:left="720" w:hanging="360"/>
      </w:pPr>
      <w:rPr>
        <w:rFonts w:cs="Times New Roman" w:hint="default"/>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9">
    <w:nsid w:val="2956731D"/>
    <w:multiLevelType w:val="hybridMultilevel"/>
    <w:tmpl w:val="B95814A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2B4D5DD7"/>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2C056BC6"/>
    <w:multiLevelType w:val="hybridMultilevel"/>
    <w:tmpl w:val="4CD4C6F6"/>
    <w:lvl w:ilvl="0" w:tplc="CDF849F2">
      <w:start w:val="1"/>
      <w:numFmt w:val="bullet"/>
      <w:lvlText w:val=""/>
      <w:lvlJc w:val="left"/>
      <w:pPr>
        <w:tabs>
          <w:tab w:val="num" w:pos="964"/>
        </w:tabs>
        <w:ind w:left="964" w:hanging="397"/>
      </w:pPr>
      <w:rPr>
        <w:rFonts w:ascii="Symbol" w:hAnsi="Symbol" w:hint="default"/>
        <w:color w:val="auto"/>
      </w:rPr>
    </w:lvl>
    <w:lvl w:ilvl="1" w:tplc="CDF849F2">
      <w:start w:val="1"/>
      <w:numFmt w:val="bullet"/>
      <w:lvlText w:val=""/>
      <w:lvlJc w:val="left"/>
      <w:pPr>
        <w:tabs>
          <w:tab w:val="num" w:pos="1477"/>
        </w:tabs>
        <w:ind w:left="1477" w:hanging="397"/>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C8D4A04"/>
    <w:multiLevelType w:val="multilevel"/>
    <w:tmpl w:val="DDCA30B2"/>
    <w:lvl w:ilvl="0">
      <w:start w:val="1"/>
      <w:numFmt w:val="decimal"/>
      <w:lvlText w:val="%1."/>
      <w:lvlJc w:val="left"/>
      <w:pPr>
        <w:tabs>
          <w:tab w:val="num" w:pos="624"/>
        </w:tabs>
        <w:ind w:left="624" w:hanging="624"/>
      </w:pPr>
      <w:rPr>
        <w:rFonts w:ascii="Verdana" w:hAnsi="Verdana" w:cs="Bookman Old Style" w:hint="default"/>
        <w:b w:val="0"/>
        <w:bCs w:val="0"/>
        <w:i w:val="0"/>
        <w:iCs w:val="0"/>
        <w:sz w:val="20"/>
        <w:szCs w:val="20"/>
      </w:rPr>
    </w:lvl>
    <w:lvl w:ilvl="1">
      <w:start w:val="1"/>
      <w:numFmt w:val="decimal"/>
      <w:lvlText w:val="%2."/>
      <w:lvlJc w:val="left"/>
      <w:pPr>
        <w:tabs>
          <w:tab w:val="num" w:pos="21744"/>
        </w:tabs>
        <w:ind w:left="21744" w:hanging="21744"/>
      </w:pPr>
      <w:rPr>
        <w:rFonts w:hint="default"/>
        <w:b w:val="0"/>
        <w:bCs w:val="0"/>
        <w:i w:val="0"/>
        <w:iCs w:val="0"/>
        <w:sz w:val="24"/>
        <w:szCs w:val="24"/>
      </w:rPr>
    </w:lvl>
    <w:lvl w:ilvl="2">
      <w:start w:val="1"/>
      <w:numFmt w:val="decimal"/>
      <w:lvlText w:val="%1.%2."/>
      <w:lvlJc w:val="left"/>
      <w:pPr>
        <w:tabs>
          <w:tab w:val="num" w:pos="1440"/>
        </w:tabs>
        <w:ind w:left="1440" w:hanging="1440"/>
      </w:pPr>
      <w:rPr>
        <w:rFonts w:ascii="Bookman Old Style" w:hAnsi="Bookman Old Style" w:cs="Bookman Old Style" w:hint="default"/>
        <w:b w:val="0"/>
        <w:bCs w:val="0"/>
        <w:i w:val="0"/>
        <w:iCs w:val="0"/>
        <w:color w:val="auto"/>
        <w:sz w:val="24"/>
        <w:szCs w:val="24"/>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3">
    <w:nsid w:val="2EDF6FB7"/>
    <w:multiLevelType w:val="multilevel"/>
    <w:tmpl w:val="1748AAEA"/>
    <w:lvl w:ilvl="0">
      <w:start w:val="1"/>
      <w:numFmt w:val="decimal"/>
      <w:lvlText w:val="%1."/>
      <w:lvlJc w:val="left"/>
      <w:pPr>
        <w:ind w:left="1287" w:hanging="360"/>
      </w:pPr>
      <w:rPr>
        <w:b/>
      </w:rPr>
    </w:lvl>
    <w:lvl w:ilvl="1">
      <w:start w:val="1"/>
      <w:numFmt w:val="decimal"/>
      <w:isLgl/>
      <w:lvlText w:val="%1.%2."/>
      <w:lvlJc w:val="left"/>
      <w:pPr>
        <w:ind w:left="1288" w:hanging="720"/>
      </w:pPr>
      <w:rPr>
        <w:rFonts w:hint="default"/>
        <w:b w:val="0"/>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b w:val="0"/>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24">
    <w:nsid w:val="2F0A6053"/>
    <w:multiLevelType w:val="hybridMultilevel"/>
    <w:tmpl w:val="3B00F564"/>
    <w:lvl w:ilvl="0" w:tplc="DBD4E262">
      <w:start w:val="1"/>
      <w:numFmt w:val="bullet"/>
      <w:lvlText w:val=""/>
      <w:lvlJc w:val="left"/>
      <w:pPr>
        <w:tabs>
          <w:tab w:val="num" w:pos="2160"/>
        </w:tabs>
        <w:ind w:left="2160" w:hanging="360"/>
      </w:pPr>
      <w:rPr>
        <w:rFonts w:ascii="Symbol" w:hAnsi="Symbol" w:hint="default"/>
        <w:color w:val="auto"/>
        <w:sz w:val="24"/>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2F190771"/>
    <w:multiLevelType w:val="hybridMultilevel"/>
    <w:tmpl w:val="0A746FAC"/>
    <w:lvl w:ilvl="0" w:tplc="01848664">
      <w:numFmt w:val="bullet"/>
      <w:lvlText w:val="-"/>
      <w:lvlJc w:val="left"/>
      <w:pPr>
        <w:ind w:left="1211" w:hanging="360"/>
      </w:pPr>
      <w:rPr>
        <w:rFonts w:ascii="Arial" w:eastAsia="Times New Roman" w:hAnsi="Arial" w:cs="Arial"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26">
    <w:nsid w:val="328C546C"/>
    <w:multiLevelType w:val="hybridMultilevel"/>
    <w:tmpl w:val="81DAE746"/>
    <w:lvl w:ilvl="0" w:tplc="0D0625C4">
      <w:start w:val="1"/>
      <w:numFmt w:val="decimal"/>
      <w:lvlText w:val="%1."/>
      <w:lvlJc w:val="left"/>
      <w:pPr>
        <w:tabs>
          <w:tab w:val="num" w:pos="720"/>
        </w:tabs>
        <w:ind w:left="720" w:hanging="360"/>
      </w:pPr>
      <w:rPr>
        <w:rFonts w:cs="Times New Roman" w:hint="default"/>
      </w:rPr>
    </w:lvl>
    <w:lvl w:ilvl="1" w:tplc="29A40428">
      <w:start w:val="1"/>
      <w:numFmt w:val="lowerLetter"/>
      <w:lvlText w:val="%2."/>
      <w:lvlJc w:val="left"/>
      <w:pPr>
        <w:tabs>
          <w:tab w:val="num" w:pos="1440"/>
        </w:tabs>
        <w:ind w:left="1440" w:hanging="360"/>
      </w:pPr>
      <w:rPr>
        <w:rFonts w:cs="Times New Roman"/>
      </w:rPr>
    </w:lvl>
    <w:lvl w:ilvl="2" w:tplc="B33A61FE" w:tentative="1">
      <w:start w:val="1"/>
      <w:numFmt w:val="lowerRoman"/>
      <w:lvlText w:val="%3."/>
      <w:lvlJc w:val="right"/>
      <w:pPr>
        <w:tabs>
          <w:tab w:val="num" w:pos="2160"/>
        </w:tabs>
        <w:ind w:left="2160" w:hanging="180"/>
      </w:pPr>
      <w:rPr>
        <w:rFonts w:cs="Times New Roman"/>
      </w:rPr>
    </w:lvl>
    <w:lvl w:ilvl="3" w:tplc="A492FDA2" w:tentative="1">
      <w:start w:val="1"/>
      <w:numFmt w:val="decimal"/>
      <w:lvlText w:val="%4."/>
      <w:lvlJc w:val="left"/>
      <w:pPr>
        <w:tabs>
          <w:tab w:val="num" w:pos="2880"/>
        </w:tabs>
        <w:ind w:left="2880" w:hanging="360"/>
      </w:pPr>
      <w:rPr>
        <w:rFonts w:cs="Times New Roman"/>
      </w:rPr>
    </w:lvl>
    <w:lvl w:ilvl="4" w:tplc="C6124CDC" w:tentative="1">
      <w:start w:val="1"/>
      <w:numFmt w:val="lowerLetter"/>
      <w:lvlText w:val="%5."/>
      <w:lvlJc w:val="left"/>
      <w:pPr>
        <w:tabs>
          <w:tab w:val="num" w:pos="3600"/>
        </w:tabs>
        <w:ind w:left="3600" w:hanging="360"/>
      </w:pPr>
      <w:rPr>
        <w:rFonts w:cs="Times New Roman"/>
      </w:rPr>
    </w:lvl>
    <w:lvl w:ilvl="5" w:tplc="194CDA50" w:tentative="1">
      <w:start w:val="1"/>
      <w:numFmt w:val="lowerRoman"/>
      <w:lvlText w:val="%6."/>
      <w:lvlJc w:val="right"/>
      <w:pPr>
        <w:tabs>
          <w:tab w:val="num" w:pos="4320"/>
        </w:tabs>
        <w:ind w:left="4320" w:hanging="180"/>
      </w:pPr>
      <w:rPr>
        <w:rFonts w:cs="Times New Roman"/>
      </w:rPr>
    </w:lvl>
    <w:lvl w:ilvl="6" w:tplc="B8343632" w:tentative="1">
      <w:start w:val="1"/>
      <w:numFmt w:val="decimal"/>
      <w:lvlText w:val="%7."/>
      <w:lvlJc w:val="left"/>
      <w:pPr>
        <w:tabs>
          <w:tab w:val="num" w:pos="5040"/>
        </w:tabs>
        <w:ind w:left="5040" w:hanging="360"/>
      </w:pPr>
      <w:rPr>
        <w:rFonts w:cs="Times New Roman"/>
      </w:rPr>
    </w:lvl>
    <w:lvl w:ilvl="7" w:tplc="8EA269B2" w:tentative="1">
      <w:start w:val="1"/>
      <w:numFmt w:val="lowerLetter"/>
      <w:lvlText w:val="%8."/>
      <w:lvlJc w:val="left"/>
      <w:pPr>
        <w:tabs>
          <w:tab w:val="num" w:pos="5760"/>
        </w:tabs>
        <w:ind w:left="5760" w:hanging="360"/>
      </w:pPr>
      <w:rPr>
        <w:rFonts w:cs="Times New Roman"/>
      </w:rPr>
    </w:lvl>
    <w:lvl w:ilvl="8" w:tplc="2FB6C7D8" w:tentative="1">
      <w:start w:val="1"/>
      <w:numFmt w:val="lowerRoman"/>
      <w:lvlText w:val="%9."/>
      <w:lvlJc w:val="right"/>
      <w:pPr>
        <w:tabs>
          <w:tab w:val="num" w:pos="6480"/>
        </w:tabs>
        <w:ind w:left="6480" w:hanging="180"/>
      </w:pPr>
      <w:rPr>
        <w:rFonts w:cs="Times New Roman"/>
      </w:rPr>
    </w:lvl>
  </w:abstractNum>
  <w:abstractNum w:abstractNumId="27">
    <w:nsid w:val="331E4D5F"/>
    <w:multiLevelType w:val="hybridMultilevel"/>
    <w:tmpl w:val="F5B84BAC"/>
    <w:lvl w:ilvl="0" w:tplc="D4CC5730">
      <w:numFmt w:val="bullet"/>
      <w:lvlText w:val="-"/>
      <w:lvlJc w:val="left"/>
      <w:pPr>
        <w:ind w:left="1571" w:hanging="360"/>
      </w:pPr>
      <w:rPr>
        <w:rFonts w:ascii="Bookman Old Style" w:eastAsia="Times New Roman" w:hAnsi="Bookman Old Style"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
    <w:nsid w:val="336C6A4A"/>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370B55EF"/>
    <w:multiLevelType w:val="multilevel"/>
    <w:tmpl w:val="AF7CB926"/>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sz w:val="20"/>
      </w:rPr>
    </w:lvl>
    <w:lvl w:ilvl="2">
      <w:start w:val="1"/>
      <w:numFmt w:val="decimal"/>
      <w:isLgl/>
      <w:lvlText w:val="%1.%2.%3."/>
      <w:lvlJc w:val="left"/>
      <w:pPr>
        <w:ind w:left="1080" w:hanging="720"/>
      </w:pPr>
      <w:rPr>
        <w:rFonts w:hint="default"/>
        <w:sz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30">
    <w:nsid w:val="39221228"/>
    <w:multiLevelType w:val="multilevel"/>
    <w:tmpl w:val="5BFC670C"/>
    <w:lvl w:ilvl="0">
      <w:start w:val="8"/>
      <w:numFmt w:val="decimal"/>
      <w:lvlText w:val="%1."/>
      <w:lvlJc w:val="left"/>
      <w:pPr>
        <w:ind w:left="390" w:hanging="390"/>
      </w:pPr>
      <w:rPr>
        <w:rFonts w:hint="default"/>
      </w:rPr>
    </w:lvl>
    <w:lvl w:ilvl="1">
      <w:start w:val="1"/>
      <w:numFmt w:val="decimal"/>
      <w:lvlText w:val="%1.%2."/>
      <w:lvlJc w:val="left"/>
      <w:pPr>
        <w:ind w:left="1389" w:hanging="720"/>
      </w:pPr>
      <w:rPr>
        <w:rFonts w:hint="default"/>
      </w:rPr>
    </w:lvl>
    <w:lvl w:ilvl="2">
      <w:start w:val="1"/>
      <w:numFmt w:val="decimal"/>
      <w:lvlText w:val="%1.%2.%3."/>
      <w:lvlJc w:val="left"/>
      <w:pPr>
        <w:ind w:left="2058" w:hanging="720"/>
      </w:pPr>
      <w:rPr>
        <w:rFonts w:hint="default"/>
      </w:rPr>
    </w:lvl>
    <w:lvl w:ilvl="3">
      <w:start w:val="1"/>
      <w:numFmt w:val="decimal"/>
      <w:lvlText w:val="%1.%2.%3.%4."/>
      <w:lvlJc w:val="left"/>
      <w:pPr>
        <w:ind w:left="3087" w:hanging="1080"/>
      </w:pPr>
      <w:rPr>
        <w:rFonts w:hint="default"/>
      </w:rPr>
    </w:lvl>
    <w:lvl w:ilvl="4">
      <w:start w:val="1"/>
      <w:numFmt w:val="decimal"/>
      <w:lvlText w:val="%1.%2.%3.%4.%5."/>
      <w:lvlJc w:val="left"/>
      <w:pPr>
        <w:ind w:left="4116" w:hanging="1440"/>
      </w:pPr>
      <w:rPr>
        <w:rFonts w:hint="default"/>
      </w:rPr>
    </w:lvl>
    <w:lvl w:ilvl="5">
      <w:start w:val="1"/>
      <w:numFmt w:val="decimal"/>
      <w:lvlText w:val="%1.%2.%3.%4.%5.%6."/>
      <w:lvlJc w:val="left"/>
      <w:pPr>
        <w:ind w:left="4785" w:hanging="1440"/>
      </w:pPr>
      <w:rPr>
        <w:rFonts w:hint="default"/>
      </w:rPr>
    </w:lvl>
    <w:lvl w:ilvl="6">
      <w:start w:val="1"/>
      <w:numFmt w:val="decimal"/>
      <w:lvlText w:val="%1.%2.%3.%4.%5.%6.%7."/>
      <w:lvlJc w:val="left"/>
      <w:pPr>
        <w:ind w:left="5814" w:hanging="1800"/>
      </w:pPr>
      <w:rPr>
        <w:rFonts w:hint="default"/>
      </w:rPr>
    </w:lvl>
    <w:lvl w:ilvl="7">
      <w:start w:val="1"/>
      <w:numFmt w:val="decimal"/>
      <w:lvlText w:val="%1.%2.%3.%4.%5.%6.%7.%8."/>
      <w:lvlJc w:val="left"/>
      <w:pPr>
        <w:ind w:left="6843" w:hanging="2160"/>
      </w:pPr>
      <w:rPr>
        <w:rFonts w:hint="default"/>
      </w:rPr>
    </w:lvl>
    <w:lvl w:ilvl="8">
      <w:start w:val="1"/>
      <w:numFmt w:val="decimal"/>
      <w:lvlText w:val="%1.%2.%3.%4.%5.%6.%7.%8.%9."/>
      <w:lvlJc w:val="left"/>
      <w:pPr>
        <w:ind w:left="7512" w:hanging="2160"/>
      </w:pPr>
      <w:rPr>
        <w:rFonts w:hint="default"/>
      </w:rPr>
    </w:lvl>
  </w:abstractNum>
  <w:abstractNum w:abstractNumId="31">
    <w:nsid w:val="39FB20A3"/>
    <w:multiLevelType w:val="multilevel"/>
    <w:tmpl w:val="EB5260B4"/>
    <w:lvl w:ilvl="0">
      <w:start w:val="2"/>
      <w:numFmt w:val="decimal"/>
      <w:lvlText w:val="%1.0"/>
      <w:lvlJc w:val="left"/>
      <w:pPr>
        <w:ind w:left="360" w:hanging="360"/>
      </w:pPr>
      <w:rPr>
        <w:rFonts w:hint="default"/>
      </w:rPr>
    </w:lvl>
    <w:lvl w:ilvl="1">
      <w:start w:val="15"/>
      <w:numFmt w:val="decimal"/>
      <w:lvlText w:val="%1.%2"/>
      <w:lvlJc w:val="left"/>
      <w:pPr>
        <w:ind w:left="360"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32">
    <w:nsid w:val="3C0A0721"/>
    <w:multiLevelType w:val="multilevel"/>
    <w:tmpl w:val="9D184A1E"/>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3">
    <w:nsid w:val="3DEC4875"/>
    <w:multiLevelType w:val="multilevel"/>
    <w:tmpl w:val="0402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4">
    <w:nsid w:val="4129051C"/>
    <w:multiLevelType w:val="hybridMultilevel"/>
    <w:tmpl w:val="81504A10"/>
    <w:lvl w:ilvl="0" w:tplc="A1A0E62C">
      <w:start w:val="1"/>
      <w:numFmt w:val="decimal"/>
      <w:lvlText w:val="%1."/>
      <w:lvlJc w:val="left"/>
      <w:pPr>
        <w:tabs>
          <w:tab w:val="num" w:pos="720"/>
        </w:tabs>
        <w:ind w:left="720" w:hanging="360"/>
      </w:pPr>
      <w:rPr>
        <w:rFonts w:cs="Times New Roman" w:hint="default"/>
      </w:rPr>
    </w:lvl>
    <w:lvl w:ilvl="1" w:tplc="B0542156">
      <w:numFmt w:val="bullet"/>
      <w:lvlText w:val="-"/>
      <w:lvlJc w:val="left"/>
      <w:pPr>
        <w:tabs>
          <w:tab w:val="num" w:pos="1440"/>
        </w:tabs>
        <w:ind w:left="1440" w:hanging="360"/>
      </w:pPr>
      <w:rPr>
        <w:rFonts w:ascii="Arial" w:eastAsia="Times New Roman" w:hAnsi="Arial" w:hint="default"/>
      </w:rPr>
    </w:lvl>
    <w:lvl w:ilvl="2" w:tplc="38183F86">
      <w:start w:val="1"/>
      <w:numFmt w:val="lowerRoman"/>
      <w:lvlText w:val="%3."/>
      <w:lvlJc w:val="right"/>
      <w:pPr>
        <w:tabs>
          <w:tab w:val="num" w:pos="2160"/>
        </w:tabs>
        <w:ind w:left="2160" w:hanging="180"/>
      </w:pPr>
      <w:rPr>
        <w:rFonts w:cs="Times New Roman"/>
      </w:rPr>
    </w:lvl>
    <w:lvl w:ilvl="3" w:tplc="4B1CFC1A" w:tentative="1">
      <w:start w:val="1"/>
      <w:numFmt w:val="decimal"/>
      <w:lvlText w:val="%4."/>
      <w:lvlJc w:val="left"/>
      <w:pPr>
        <w:tabs>
          <w:tab w:val="num" w:pos="2880"/>
        </w:tabs>
        <w:ind w:left="2880" w:hanging="360"/>
      </w:pPr>
      <w:rPr>
        <w:rFonts w:cs="Times New Roman"/>
      </w:rPr>
    </w:lvl>
    <w:lvl w:ilvl="4" w:tplc="2970FD62" w:tentative="1">
      <w:start w:val="1"/>
      <w:numFmt w:val="lowerLetter"/>
      <w:lvlText w:val="%5."/>
      <w:lvlJc w:val="left"/>
      <w:pPr>
        <w:tabs>
          <w:tab w:val="num" w:pos="3600"/>
        </w:tabs>
        <w:ind w:left="3600" w:hanging="360"/>
      </w:pPr>
      <w:rPr>
        <w:rFonts w:cs="Times New Roman"/>
      </w:rPr>
    </w:lvl>
    <w:lvl w:ilvl="5" w:tplc="56103686" w:tentative="1">
      <w:start w:val="1"/>
      <w:numFmt w:val="lowerRoman"/>
      <w:lvlText w:val="%6."/>
      <w:lvlJc w:val="right"/>
      <w:pPr>
        <w:tabs>
          <w:tab w:val="num" w:pos="4320"/>
        </w:tabs>
        <w:ind w:left="4320" w:hanging="180"/>
      </w:pPr>
      <w:rPr>
        <w:rFonts w:cs="Times New Roman"/>
      </w:rPr>
    </w:lvl>
    <w:lvl w:ilvl="6" w:tplc="13C48B72" w:tentative="1">
      <w:start w:val="1"/>
      <w:numFmt w:val="decimal"/>
      <w:lvlText w:val="%7."/>
      <w:lvlJc w:val="left"/>
      <w:pPr>
        <w:tabs>
          <w:tab w:val="num" w:pos="5040"/>
        </w:tabs>
        <w:ind w:left="5040" w:hanging="360"/>
      </w:pPr>
      <w:rPr>
        <w:rFonts w:cs="Times New Roman"/>
      </w:rPr>
    </w:lvl>
    <w:lvl w:ilvl="7" w:tplc="150233CC" w:tentative="1">
      <w:start w:val="1"/>
      <w:numFmt w:val="lowerLetter"/>
      <w:lvlText w:val="%8."/>
      <w:lvlJc w:val="left"/>
      <w:pPr>
        <w:tabs>
          <w:tab w:val="num" w:pos="5760"/>
        </w:tabs>
        <w:ind w:left="5760" w:hanging="360"/>
      </w:pPr>
      <w:rPr>
        <w:rFonts w:cs="Times New Roman"/>
      </w:rPr>
    </w:lvl>
    <w:lvl w:ilvl="8" w:tplc="89C27602" w:tentative="1">
      <w:start w:val="1"/>
      <w:numFmt w:val="lowerRoman"/>
      <w:lvlText w:val="%9."/>
      <w:lvlJc w:val="right"/>
      <w:pPr>
        <w:tabs>
          <w:tab w:val="num" w:pos="6480"/>
        </w:tabs>
        <w:ind w:left="6480" w:hanging="180"/>
      </w:pPr>
      <w:rPr>
        <w:rFonts w:cs="Times New Roman"/>
      </w:rPr>
    </w:lvl>
  </w:abstractNum>
  <w:abstractNum w:abstractNumId="35">
    <w:nsid w:val="49FE4817"/>
    <w:multiLevelType w:val="multilevel"/>
    <w:tmpl w:val="C3A2B654"/>
    <w:lvl w:ilvl="0">
      <w:start w:val="1"/>
      <w:numFmt w:val="decimal"/>
      <w:lvlText w:val="%1."/>
      <w:lvlJc w:val="left"/>
      <w:pPr>
        <w:ind w:left="720" w:hanging="360"/>
      </w:pPr>
    </w:lvl>
    <w:lvl w:ilvl="1">
      <w:start w:val="1"/>
      <w:numFmt w:val="decimal"/>
      <w:isLgl/>
      <w:lvlText w:val="%1.%2."/>
      <w:lvlJc w:val="left"/>
      <w:pPr>
        <w:ind w:left="360" w:hanging="360"/>
      </w:pPr>
      <w:rPr>
        <w:rFonts w:hint="default"/>
        <w:b w:val="0"/>
        <w:sz w:val="20"/>
        <w:szCs w:val="22"/>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4A611FF4"/>
    <w:multiLevelType w:val="hybridMultilevel"/>
    <w:tmpl w:val="2466A47E"/>
    <w:lvl w:ilvl="0" w:tplc="04020001">
      <w:start w:val="1"/>
      <w:numFmt w:val="bullet"/>
      <w:lvlText w:val=""/>
      <w:lvlJc w:val="left"/>
      <w:pPr>
        <w:ind w:left="2651" w:hanging="360"/>
      </w:pPr>
      <w:rPr>
        <w:rFonts w:ascii="Symbol" w:hAnsi="Symbol" w:hint="default"/>
      </w:rPr>
    </w:lvl>
    <w:lvl w:ilvl="1" w:tplc="04020003" w:tentative="1">
      <w:start w:val="1"/>
      <w:numFmt w:val="bullet"/>
      <w:lvlText w:val="o"/>
      <w:lvlJc w:val="left"/>
      <w:pPr>
        <w:ind w:left="3371" w:hanging="360"/>
      </w:pPr>
      <w:rPr>
        <w:rFonts w:ascii="Courier New" w:hAnsi="Courier New" w:cs="Courier New" w:hint="default"/>
      </w:rPr>
    </w:lvl>
    <w:lvl w:ilvl="2" w:tplc="04020005" w:tentative="1">
      <w:start w:val="1"/>
      <w:numFmt w:val="bullet"/>
      <w:lvlText w:val=""/>
      <w:lvlJc w:val="left"/>
      <w:pPr>
        <w:ind w:left="4091" w:hanging="360"/>
      </w:pPr>
      <w:rPr>
        <w:rFonts w:ascii="Wingdings" w:hAnsi="Wingdings" w:hint="default"/>
      </w:rPr>
    </w:lvl>
    <w:lvl w:ilvl="3" w:tplc="04020001" w:tentative="1">
      <w:start w:val="1"/>
      <w:numFmt w:val="bullet"/>
      <w:lvlText w:val=""/>
      <w:lvlJc w:val="left"/>
      <w:pPr>
        <w:ind w:left="4811" w:hanging="360"/>
      </w:pPr>
      <w:rPr>
        <w:rFonts w:ascii="Symbol" w:hAnsi="Symbol" w:hint="default"/>
      </w:rPr>
    </w:lvl>
    <w:lvl w:ilvl="4" w:tplc="04020003" w:tentative="1">
      <w:start w:val="1"/>
      <w:numFmt w:val="bullet"/>
      <w:lvlText w:val="o"/>
      <w:lvlJc w:val="left"/>
      <w:pPr>
        <w:ind w:left="5531" w:hanging="360"/>
      </w:pPr>
      <w:rPr>
        <w:rFonts w:ascii="Courier New" w:hAnsi="Courier New" w:cs="Courier New" w:hint="default"/>
      </w:rPr>
    </w:lvl>
    <w:lvl w:ilvl="5" w:tplc="04020005" w:tentative="1">
      <w:start w:val="1"/>
      <w:numFmt w:val="bullet"/>
      <w:lvlText w:val=""/>
      <w:lvlJc w:val="left"/>
      <w:pPr>
        <w:ind w:left="6251" w:hanging="360"/>
      </w:pPr>
      <w:rPr>
        <w:rFonts w:ascii="Wingdings" w:hAnsi="Wingdings" w:hint="default"/>
      </w:rPr>
    </w:lvl>
    <w:lvl w:ilvl="6" w:tplc="04020001" w:tentative="1">
      <w:start w:val="1"/>
      <w:numFmt w:val="bullet"/>
      <w:lvlText w:val=""/>
      <w:lvlJc w:val="left"/>
      <w:pPr>
        <w:ind w:left="6971" w:hanging="360"/>
      </w:pPr>
      <w:rPr>
        <w:rFonts w:ascii="Symbol" w:hAnsi="Symbol" w:hint="default"/>
      </w:rPr>
    </w:lvl>
    <w:lvl w:ilvl="7" w:tplc="04020003" w:tentative="1">
      <w:start w:val="1"/>
      <w:numFmt w:val="bullet"/>
      <w:lvlText w:val="o"/>
      <w:lvlJc w:val="left"/>
      <w:pPr>
        <w:ind w:left="7691" w:hanging="360"/>
      </w:pPr>
      <w:rPr>
        <w:rFonts w:ascii="Courier New" w:hAnsi="Courier New" w:cs="Courier New" w:hint="default"/>
      </w:rPr>
    </w:lvl>
    <w:lvl w:ilvl="8" w:tplc="04020005" w:tentative="1">
      <w:start w:val="1"/>
      <w:numFmt w:val="bullet"/>
      <w:lvlText w:val=""/>
      <w:lvlJc w:val="left"/>
      <w:pPr>
        <w:ind w:left="8411" w:hanging="360"/>
      </w:pPr>
      <w:rPr>
        <w:rFonts w:ascii="Wingdings" w:hAnsi="Wingdings" w:hint="default"/>
      </w:rPr>
    </w:lvl>
  </w:abstractNum>
  <w:abstractNum w:abstractNumId="37">
    <w:nsid w:val="4BC20786"/>
    <w:multiLevelType w:val="hybridMultilevel"/>
    <w:tmpl w:val="B9A20522"/>
    <w:lvl w:ilvl="0" w:tplc="C1E2808A">
      <w:start w:val="8"/>
      <w:numFmt w:val="bullet"/>
      <w:lvlText w:val="-"/>
      <w:lvlJc w:val="left"/>
      <w:pPr>
        <w:ind w:left="1961" w:hanging="360"/>
      </w:pPr>
      <w:rPr>
        <w:rFonts w:ascii="Verdana" w:eastAsia="Times New Roman" w:hAnsi="Verdana" w:cs="Times New Roman" w:hint="default"/>
      </w:rPr>
    </w:lvl>
    <w:lvl w:ilvl="1" w:tplc="04020003" w:tentative="1">
      <w:start w:val="1"/>
      <w:numFmt w:val="bullet"/>
      <w:lvlText w:val="o"/>
      <w:lvlJc w:val="left"/>
      <w:pPr>
        <w:ind w:left="2681" w:hanging="360"/>
      </w:pPr>
      <w:rPr>
        <w:rFonts w:ascii="Courier New" w:hAnsi="Courier New" w:cs="Courier New" w:hint="default"/>
      </w:rPr>
    </w:lvl>
    <w:lvl w:ilvl="2" w:tplc="04020005" w:tentative="1">
      <w:start w:val="1"/>
      <w:numFmt w:val="bullet"/>
      <w:lvlText w:val=""/>
      <w:lvlJc w:val="left"/>
      <w:pPr>
        <w:ind w:left="3401" w:hanging="360"/>
      </w:pPr>
      <w:rPr>
        <w:rFonts w:ascii="Wingdings" w:hAnsi="Wingdings" w:hint="default"/>
      </w:rPr>
    </w:lvl>
    <w:lvl w:ilvl="3" w:tplc="04020001" w:tentative="1">
      <w:start w:val="1"/>
      <w:numFmt w:val="bullet"/>
      <w:lvlText w:val=""/>
      <w:lvlJc w:val="left"/>
      <w:pPr>
        <w:ind w:left="4121" w:hanging="360"/>
      </w:pPr>
      <w:rPr>
        <w:rFonts w:ascii="Symbol" w:hAnsi="Symbol" w:hint="default"/>
      </w:rPr>
    </w:lvl>
    <w:lvl w:ilvl="4" w:tplc="04020003" w:tentative="1">
      <w:start w:val="1"/>
      <w:numFmt w:val="bullet"/>
      <w:lvlText w:val="o"/>
      <w:lvlJc w:val="left"/>
      <w:pPr>
        <w:ind w:left="4841" w:hanging="360"/>
      </w:pPr>
      <w:rPr>
        <w:rFonts w:ascii="Courier New" w:hAnsi="Courier New" w:cs="Courier New" w:hint="default"/>
      </w:rPr>
    </w:lvl>
    <w:lvl w:ilvl="5" w:tplc="04020005" w:tentative="1">
      <w:start w:val="1"/>
      <w:numFmt w:val="bullet"/>
      <w:lvlText w:val=""/>
      <w:lvlJc w:val="left"/>
      <w:pPr>
        <w:ind w:left="5561" w:hanging="360"/>
      </w:pPr>
      <w:rPr>
        <w:rFonts w:ascii="Wingdings" w:hAnsi="Wingdings" w:hint="default"/>
      </w:rPr>
    </w:lvl>
    <w:lvl w:ilvl="6" w:tplc="04020001" w:tentative="1">
      <w:start w:val="1"/>
      <w:numFmt w:val="bullet"/>
      <w:lvlText w:val=""/>
      <w:lvlJc w:val="left"/>
      <w:pPr>
        <w:ind w:left="6281" w:hanging="360"/>
      </w:pPr>
      <w:rPr>
        <w:rFonts w:ascii="Symbol" w:hAnsi="Symbol" w:hint="default"/>
      </w:rPr>
    </w:lvl>
    <w:lvl w:ilvl="7" w:tplc="04020003" w:tentative="1">
      <w:start w:val="1"/>
      <w:numFmt w:val="bullet"/>
      <w:lvlText w:val="o"/>
      <w:lvlJc w:val="left"/>
      <w:pPr>
        <w:ind w:left="7001" w:hanging="360"/>
      </w:pPr>
      <w:rPr>
        <w:rFonts w:ascii="Courier New" w:hAnsi="Courier New" w:cs="Courier New" w:hint="default"/>
      </w:rPr>
    </w:lvl>
    <w:lvl w:ilvl="8" w:tplc="04020005" w:tentative="1">
      <w:start w:val="1"/>
      <w:numFmt w:val="bullet"/>
      <w:lvlText w:val=""/>
      <w:lvlJc w:val="left"/>
      <w:pPr>
        <w:ind w:left="7721" w:hanging="360"/>
      </w:pPr>
      <w:rPr>
        <w:rFonts w:ascii="Wingdings" w:hAnsi="Wingdings" w:hint="default"/>
      </w:rPr>
    </w:lvl>
  </w:abstractNum>
  <w:abstractNum w:abstractNumId="38">
    <w:nsid w:val="55BD7B2A"/>
    <w:multiLevelType w:val="hybridMultilevel"/>
    <w:tmpl w:val="BF721342"/>
    <w:lvl w:ilvl="0" w:tplc="04020001">
      <w:start w:val="1"/>
      <w:numFmt w:val="bullet"/>
      <w:lvlText w:val=""/>
      <w:lvlJc w:val="left"/>
      <w:pPr>
        <w:ind w:left="1222" w:hanging="360"/>
      </w:pPr>
      <w:rPr>
        <w:rFonts w:ascii="Symbol" w:hAnsi="Symbol" w:hint="default"/>
      </w:rPr>
    </w:lvl>
    <w:lvl w:ilvl="1" w:tplc="04020003" w:tentative="1">
      <w:start w:val="1"/>
      <w:numFmt w:val="bullet"/>
      <w:lvlText w:val="o"/>
      <w:lvlJc w:val="left"/>
      <w:pPr>
        <w:ind w:left="1942" w:hanging="360"/>
      </w:pPr>
      <w:rPr>
        <w:rFonts w:ascii="Courier New" w:hAnsi="Courier New" w:cs="Courier New" w:hint="default"/>
      </w:rPr>
    </w:lvl>
    <w:lvl w:ilvl="2" w:tplc="04020005" w:tentative="1">
      <w:start w:val="1"/>
      <w:numFmt w:val="bullet"/>
      <w:lvlText w:val=""/>
      <w:lvlJc w:val="left"/>
      <w:pPr>
        <w:ind w:left="2662" w:hanging="360"/>
      </w:pPr>
      <w:rPr>
        <w:rFonts w:ascii="Wingdings" w:hAnsi="Wingdings" w:hint="default"/>
      </w:rPr>
    </w:lvl>
    <w:lvl w:ilvl="3" w:tplc="04020001" w:tentative="1">
      <w:start w:val="1"/>
      <w:numFmt w:val="bullet"/>
      <w:lvlText w:val=""/>
      <w:lvlJc w:val="left"/>
      <w:pPr>
        <w:ind w:left="3382" w:hanging="360"/>
      </w:pPr>
      <w:rPr>
        <w:rFonts w:ascii="Symbol" w:hAnsi="Symbol" w:hint="default"/>
      </w:rPr>
    </w:lvl>
    <w:lvl w:ilvl="4" w:tplc="04020003" w:tentative="1">
      <w:start w:val="1"/>
      <w:numFmt w:val="bullet"/>
      <w:lvlText w:val="o"/>
      <w:lvlJc w:val="left"/>
      <w:pPr>
        <w:ind w:left="4102" w:hanging="360"/>
      </w:pPr>
      <w:rPr>
        <w:rFonts w:ascii="Courier New" w:hAnsi="Courier New" w:cs="Courier New" w:hint="default"/>
      </w:rPr>
    </w:lvl>
    <w:lvl w:ilvl="5" w:tplc="04020005" w:tentative="1">
      <w:start w:val="1"/>
      <w:numFmt w:val="bullet"/>
      <w:lvlText w:val=""/>
      <w:lvlJc w:val="left"/>
      <w:pPr>
        <w:ind w:left="4822" w:hanging="360"/>
      </w:pPr>
      <w:rPr>
        <w:rFonts w:ascii="Wingdings" w:hAnsi="Wingdings" w:hint="default"/>
      </w:rPr>
    </w:lvl>
    <w:lvl w:ilvl="6" w:tplc="04020001" w:tentative="1">
      <w:start w:val="1"/>
      <w:numFmt w:val="bullet"/>
      <w:lvlText w:val=""/>
      <w:lvlJc w:val="left"/>
      <w:pPr>
        <w:ind w:left="5542" w:hanging="360"/>
      </w:pPr>
      <w:rPr>
        <w:rFonts w:ascii="Symbol" w:hAnsi="Symbol" w:hint="default"/>
      </w:rPr>
    </w:lvl>
    <w:lvl w:ilvl="7" w:tplc="04020003" w:tentative="1">
      <w:start w:val="1"/>
      <w:numFmt w:val="bullet"/>
      <w:lvlText w:val="o"/>
      <w:lvlJc w:val="left"/>
      <w:pPr>
        <w:ind w:left="6262" w:hanging="360"/>
      </w:pPr>
      <w:rPr>
        <w:rFonts w:ascii="Courier New" w:hAnsi="Courier New" w:cs="Courier New" w:hint="default"/>
      </w:rPr>
    </w:lvl>
    <w:lvl w:ilvl="8" w:tplc="04020005" w:tentative="1">
      <w:start w:val="1"/>
      <w:numFmt w:val="bullet"/>
      <w:lvlText w:val=""/>
      <w:lvlJc w:val="left"/>
      <w:pPr>
        <w:ind w:left="6982" w:hanging="360"/>
      </w:pPr>
      <w:rPr>
        <w:rFonts w:ascii="Wingdings" w:hAnsi="Wingdings" w:hint="default"/>
      </w:rPr>
    </w:lvl>
  </w:abstractNum>
  <w:abstractNum w:abstractNumId="39">
    <w:nsid w:val="56C87C70"/>
    <w:multiLevelType w:val="hybridMultilevel"/>
    <w:tmpl w:val="4E3EF030"/>
    <w:lvl w:ilvl="0" w:tplc="4BAEB1F6">
      <w:numFmt w:val="bullet"/>
      <w:lvlText w:val="-"/>
      <w:lvlJc w:val="left"/>
      <w:pPr>
        <w:tabs>
          <w:tab w:val="num" w:pos="1348"/>
        </w:tabs>
        <w:ind w:left="1348" w:hanging="360"/>
      </w:pPr>
      <w:rPr>
        <w:rFonts w:ascii="Times New Roman" w:eastAsia="Times New Roman" w:hAnsi="Times New Roman" w:hint="default"/>
      </w:rPr>
    </w:lvl>
    <w:lvl w:ilvl="1" w:tplc="97926C4A" w:tentative="1">
      <w:start w:val="1"/>
      <w:numFmt w:val="bullet"/>
      <w:lvlText w:val="o"/>
      <w:lvlJc w:val="left"/>
      <w:pPr>
        <w:tabs>
          <w:tab w:val="num" w:pos="2068"/>
        </w:tabs>
        <w:ind w:left="2068" w:hanging="360"/>
      </w:pPr>
      <w:rPr>
        <w:rFonts w:ascii="Courier New" w:hAnsi="Courier New" w:cs="Courier New" w:hint="default"/>
      </w:rPr>
    </w:lvl>
    <w:lvl w:ilvl="2" w:tplc="B2CCBDCE" w:tentative="1">
      <w:start w:val="1"/>
      <w:numFmt w:val="bullet"/>
      <w:lvlText w:val=""/>
      <w:lvlJc w:val="left"/>
      <w:pPr>
        <w:tabs>
          <w:tab w:val="num" w:pos="2788"/>
        </w:tabs>
        <w:ind w:left="2788" w:hanging="360"/>
      </w:pPr>
      <w:rPr>
        <w:rFonts w:ascii="Wingdings" w:hAnsi="Wingdings" w:hint="default"/>
      </w:rPr>
    </w:lvl>
    <w:lvl w:ilvl="3" w:tplc="1EA04C78" w:tentative="1">
      <w:start w:val="1"/>
      <w:numFmt w:val="bullet"/>
      <w:lvlText w:val=""/>
      <w:lvlJc w:val="left"/>
      <w:pPr>
        <w:tabs>
          <w:tab w:val="num" w:pos="3508"/>
        </w:tabs>
        <w:ind w:left="3508" w:hanging="360"/>
      </w:pPr>
      <w:rPr>
        <w:rFonts w:ascii="Symbol" w:hAnsi="Symbol" w:hint="default"/>
      </w:rPr>
    </w:lvl>
    <w:lvl w:ilvl="4" w:tplc="220C9FF4" w:tentative="1">
      <w:start w:val="1"/>
      <w:numFmt w:val="bullet"/>
      <w:lvlText w:val="o"/>
      <w:lvlJc w:val="left"/>
      <w:pPr>
        <w:tabs>
          <w:tab w:val="num" w:pos="4228"/>
        </w:tabs>
        <w:ind w:left="4228" w:hanging="360"/>
      </w:pPr>
      <w:rPr>
        <w:rFonts w:ascii="Courier New" w:hAnsi="Courier New" w:cs="Courier New" w:hint="default"/>
      </w:rPr>
    </w:lvl>
    <w:lvl w:ilvl="5" w:tplc="CEA2D490" w:tentative="1">
      <w:start w:val="1"/>
      <w:numFmt w:val="bullet"/>
      <w:lvlText w:val=""/>
      <w:lvlJc w:val="left"/>
      <w:pPr>
        <w:tabs>
          <w:tab w:val="num" w:pos="4948"/>
        </w:tabs>
        <w:ind w:left="4948" w:hanging="360"/>
      </w:pPr>
      <w:rPr>
        <w:rFonts w:ascii="Wingdings" w:hAnsi="Wingdings" w:hint="default"/>
      </w:rPr>
    </w:lvl>
    <w:lvl w:ilvl="6" w:tplc="1AC8E476" w:tentative="1">
      <w:start w:val="1"/>
      <w:numFmt w:val="bullet"/>
      <w:lvlText w:val=""/>
      <w:lvlJc w:val="left"/>
      <w:pPr>
        <w:tabs>
          <w:tab w:val="num" w:pos="5668"/>
        </w:tabs>
        <w:ind w:left="5668" w:hanging="360"/>
      </w:pPr>
      <w:rPr>
        <w:rFonts w:ascii="Symbol" w:hAnsi="Symbol" w:hint="default"/>
      </w:rPr>
    </w:lvl>
    <w:lvl w:ilvl="7" w:tplc="21589FA0" w:tentative="1">
      <w:start w:val="1"/>
      <w:numFmt w:val="bullet"/>
      <w:lvlText w:val="o"/>
      <w:lvlJc w:val="left"/>
      <w:pPr>
        <w:tabs>
          <w:tab w:val="num" w:pos="6388"/>
        </w:tabs>
        <w:ind w:left="6388" w:hanging="360"/>
      </w:pPr>
      <w:rPr>
        <w:rFonts w:ascii="Courier New" w:hAnsi="Courier New" w:cs="Courier New" w:hint="default"/>
      </w:rPr>
    </w:lvl>
    <w:lvl w:ilvl="8" w:tplc="6C56B14C" w:tentative="1">
      <w:start w:val="1"/>
      <w:numFmt w:val="bullet"/>
      <w:lvlText w:val=""/>
      <w:lvlJc w:val="left"/>
      <w:pPr>
        <w:tabs>
          <w:tab w:val="num" w:pos="7108"/>
        </w:tabs>
        <w:ind w:left="7108" w:hanging="360"/>
      </w:pPr>
      <w:rPr>
        <w:rFonts w:ascii="Wingdings" w:hAnsi="Wingdings" w:hint="default"/>
      </w:rPr>
    </w:lvl>
  </w:abstractNum>
  <w:abstractNum w:abstractNumId="40">
    <w:nsid w:val="58C13680"/>
    <w:multiLevelType w:val="hybridMultilevel"/>
    <w:tmpl w:val="568830DE"/>
    <w:lvl w:ilvl="0" w:tplc="592A15FE">
      <w:start w:val="1"/>
      <w:numFmt w:val="decimal"/>
      <w:lvlText w:val="%1."/>
      <w:lvlJc w:val="left"/>
      <w:pPr>
        <w:tabs>
          <w:tab w:val="num" w:pos="720"/>
        </w:tabs>
        <w:ind w:left="720" w:hanging="360"/>
      </w:pPr>
      <w:rPr>
        <w:rFonts w:ascii="Verdana" w:hAnsi="Verdana" w:cs="Times New Roman" w:hint="default"/>
        <w:b w:val="0"/>
        <w:i w:val="0"/>
        <w:sz w:val="20"/>
        <w:szCs w:val="20"/>
      </w:rPr>
    </w:lvl>
    <w:lvl w:ilvl="1" w:tplc="34200E58">
      <w:start w:val="1"/>
      <w:numFmt w:val="lowerLetter"/>
      <w:lvlText w:val="%2."/>
      <w:lvlJc w:val="left"/>
      <w:pPr>
        <w:tabs>
          <w:tab w:val="num" w:pos="1440"/>
        </w:tabs>
        <w:ind w:left="1440" w:hanging="360"/>
      </w:pPr>
      <w:rPr>
        <w:rFonts w:cs="Times New Roman"/>
      </w:rPr>
    </w:lvl>
    <w:lvl w:ilvl="2" w:tplc="A40CDAA6" w:tentative="1">
      <w:start w:val="1"/>
      <w:numFmt w:val="lowerRoman"/>
      <w:lvlText w:val="%3."/>
      <w:lvlJc w:val="right"/>
      <w:pPr>
        <w:tabs>
          <w:tab w:val="num" w:pos="2160"/>
        </w:tabs>
        <w:ind w:left="2160" w:hanging="180"/>
      </w:pPr>
      <w:rPr>
        <w:rFonts w:cs="Times New Roman"/>
      </w:rPr>
    </w:lvl>
    <w:lvl w:ilvl="3" w:tplc="8E48DD82" w:tentative="1">
      <w:start w:val="1"/>
      <w:numFmt w:val="decimal"/>
      <w:lvlText w:val="%4."/>
      <w:lvlJc w:val="left"/>
      <w:pPr>
        <w:tabs>
          <w:tab w:val="num" w:pos="2880"/>
        </w:tabs>
        <w:ind w:left="2880" w:hanging="360"/>
      </w:pPr>
      <w:rPr>
        <w:rFonts w:cs="Times New Roman"/>
      </w:rPr>
    </w:lvl>
    <w:lvl w:ilvl="4" w:tplc="57048D1C" w:tentative="1">
      <w:start w:val="1"/>
      <w:numFmt w:val="lowerLetter"/>
      <w:lvlText w:val="%5."/>
      <w:lvlJc w:val="left"/>
      <w:pPr>
        <w:tabs>
          <w:tab w:val="num" w:pos="3600"/>
        </w:tabs>
        <w:ind w:left="3600" w:hanging="360"/>
      </w:pPr>
      <w:rPr>
        <w:rFonts w:cs="Times New Roman"/>
      </w:rPr>
    </w:lvl>
    <w:lvl w:ilvl="5" w:tplc="015EEC48" w:tentative="1">
      <w:start w:val="1"/>
      <w:numFmt w:val="lowerRoman"/>
      <w:lvlText w:val="%6."/>
      <w:lvlJc w:val="right"/>
      <w:pPr>
        <w:tabs>
          <w:tab w:val="num" w:pos="4320"/>
        </w:tabs>
        <w:ind w:left="4320" w:hanging="180"/>
      </w:pPr>
      <w:rPr>
        <w:rFonts w:cs="Times New Roman"/>
      </w:rPr>
    </w:lvl>
    <w:lvl w:ilvl="6" w:tplc="2E60629C" w:tentative="1">
      <w:start w:val="1"/>
      <w:numFmt w:val="decimal"/>
      <w:lvlText w:val="%7."/>
      <w:lvlJc w:val="left"/>
      <w:pPr>
        <w:tabs>
          <w:tab w:val="num" w:pos="5040"/>
        </w:tabs>
        <w:ind w:left="5040" w:hanging="360"/>
      </w:pPr>
      <w:rPr>
        <w:rFonts w:cs="Times New Roman"/>
      </w:rPr>
    </w:lvl>
    <w:lvl w:ilvl="7" w:tplc="556A4EF0" w:tentative="1">
      <w:start w:val="1"/>
      <w:numFmt w:val="lowerLetter"/>
      <w:lvlText w:val="%8."/>
      <w:lvlJc w:val="left"/>
      <w:pPr>
        <w:tabs>
          <w:tab w:val="num" w:pos="5760"/>
        </w:tabs>
        <w:ind w:left="5760" w:hanging="360"/>
      </w:pPr>
      <w:rPr>
        <w:rFonts w:cs="Times New Roman"/>
      </w:rPr>
    </w:lvl>
    <w:lvl w:ilvl="8" w:tplc="DB866468" w:tentative="1">
      <w:start w:val="1"/>
      <w:numFmt w:val="lowerRoman"/>
      <w:lvlText w:val="%9."/>
      <w:lvlJc w:val="right"/>
      <w:pPr>
        <w:tabs>
          <w:tab w:val="num" w:pos="6480"/>
        </w:tabs>
        <w:ind w:left="6480" w:hanging="180"/>
      </w:pPr>
      <w:rPr>
        <w:rFonts w:cs="Times New Roman"/>
      </w:rPr>
    </w:lvl>
  </w:abstractNum>
  <w:abstractNum w:abstractNumId="41">
    <w:nsid w:val="5AF6556B"/>
    <w:multiLevelType w:val="multilevel"/>
    <w:tmpl w:val="6FBE6880"/>
    <w:lvl w:ilvl="0">
      <w:start w:val="18"/>
      <w:numFmt w:val="decimal"/>
      <w:lvlText w:val="%1."/>
      <w:lvlJc w:val="left"/>
      <w:pPr>
        <w:ind w:left="510" w:hanging="510"/>
      </w:pPr>
      <w:rPr>
        <w:rFonts w:hint="default"/>
        <w:b w:val="0"/>
      </w:rPr>
    </w:lvl>
    <w:lvl w:ilvl="1">
      <w:start w:val="1"/>
      <w:numFmt w:val="decimal"/>
      <w:lvlText w:val="%1.%2."/>
      <w:lvlJc w:val="left"/>
      <w:pPr>
        <w:ind w:left="1065" w:hanging="720"/>
      </w:pPr>
      <w:rPr>
        <w:rFonts w:hint="default"/>
        <w:b w:val="0"/>
      </w:rPr>
    </w:lvl>
    <w:lvl w:ilvl="2">
      <w:start w:val="1"/>
      <w:numFmt w:val="decimal"/>
      <w:lvlText w:val="%1.%2.%3."/>
      <w:lvlJc w:val="left"/>
      <w:pPr>
        <w:ind w:left="1410" w:hanging="720"/>
      </w:pPr>
      <w:rPr>
        <w:rFonts w:ascii="Verdana" w:hAnsi="Verdana" w:hint="default"/>
        <w:b w:val="0"/>
        <w:sz w:val="20"/>
        <w:szCs w:val="20"/>
      </w:rPr>
    </w:lvl>
    <w:lvl w:ilvl="3">
      <w:start w:val="1"/>
      <w:numFmt w:val="decimal"/>
      <w:lvlText w:val="%1.%2.%3.%4."/>
      <w:lvlJc w:val="left"/>
      <w:pPr>
        <w:ind w:left="2115" w:hanging="1080"/>
      </w:pPr>
      <w:rPr>
        <w:rFonts w:hint="default"/>
      </w:rPr>
    </w:lvl>
    <w:lvl w:ilvl="4">
      <w:start w:val="1"/>
      <w:numFmt w:val="decimal"/>
      <w:lvlText w:val="%1.%2.%3.%4.%5."/>
      <w:lvlJc w:val="left"/>
      <w:pPr>
        <w:ind w:left="2820" w:hanging="1440"/>
      </w:pPr>
      <w:rPr>
        <w:rFonts w:hint="default"/>
      </w:rPr>
    </w:lvl>
    <w:lvl w:ilvl="5">
      <w:start w:val="1"/>
      <w:numFmt w:val="decimal"/>
      <w:lvlText w:val="%1.%2.%3.%4.%5.%6."/>
      <w:lvlJc w:val="left"/>
      <w:pPr>
        <w:ind w:left="3165" w:hanging="1440"/>
      </w:pPr>
      <w:rPr>
        <w:rFonts w:hint="default"/>
      </w:rPr>
    </w:lvl>
    <w:lvl w:ilvl="6">
      <w:start w:val="1"/>
      <w:numFmt w:val="decimal"/>
      <w:lvlText w:val="%1.%2.%3.%4.%5.%6.%7."/>
      <w:lvlJc w:val="left"/>
      <w:pPr>
        <w:ind w:left="3870" w:hanging="1800"/>
      </w:pPr>
      <w:rPr>
        <w:rFonts w:hint="default"/>
      </w:rPr>
    </w:lvl>
    <w:lvl w:ilvl="7">
      <w:start w:val="1"/>
      <w:numFmt w:val="decimal"/>
      <w:lvlText w:val="%1.%2.%3.%4.%5.%6.%7.%8."/>
      <w:lvlJc w:val="left"/>
      <w:pPr>
        <w:ind w:left="4575" w:hanging="2160"/>
      </w:pPr>
      <w:rPr>
        <w:rFonts w:hint="default"/>
      </w:rPr>
    </w:lvl>
    <w:lvl w:ilvl="8">
      <w:start w:val="1"/>
      <w:numFmt w:val="decimal"/>
      <w:lvlText w:val="%1.%2.%3.%4.%5.%6.%7.%8.%9."/>
      <w:lvlJc w:val="left"/>
      <w:pPr>
        <w:ind w:left="4920" w:hanging="2160"/>
      </w:pPr>
      <w:rPr>
        <w:rFonts w:hint="default"/>
      </w:rPr>
    </w:lvl>
  </w:abstractNum>
  <w:abstractNum w:abstractNumId="42">
    <w:nsid w:val="5BC8584E"/>
    <w:multiLevelType w:val="hybridMultilevel"/>
    <w:tmpl w:val="5E4C1D3C"/>
    <w:lvl w:ilvl="0" w:tplc="DA50B4A2">
      <w:start w:val="17"/>
      <w:numFmt w:val="bullet"/>
      <w:lvlText w:val="-"/>
      <w:lvlJc w:val="left"/>
      <w:pPr>
        <w:ind w:left="4089" w:hanging="360"/>
      </w:pPr>
      <w:rPr>
        <w:rFonts w:ascii="Verdana" w:eastAsia="Times New Roman" w:hAnsi="Verdana" w:cs="Arial" w:hint="default"/>
      </w:rPr>
    </w:lvl>
    <w:lvl w:ilvl="1" w:tplc="04020003">
      <w:start w:val="1"/>
      <w:numFmt w:val="bullet"/>
      <w:lvlText w:val="o"/>
      <w:lvlJc w:val="left"/>
      <w:pPr>
        <w:ind w:left="4809" w:hanging="360"/>
      </w:pPr>
      <w:rPr>
        <w:rFonts w:ascii="Courier New" w:hAnsi="Courier New" w:cs="Courier New" w:hint="default"/>
      </w:rPr>
    </w:lvl>
    <w:lvl w:ilvl="2" w:tplc="04020005" w:tentative="1">
      <w:start w:val="1"/>
      <w:numFmt w:val="bullet"/>
      <w:lvlText w:val=""/>
      <w:lvlJc w:val="left"/>
      <w:pPr>
        <w:ind w:left="5529" w:hanging="360"/>
      </w:pPr>
      <w:rPr>
        <w:rFonts w:ascii="Wingdings" w:hAnsi="Wingdings" w:hint="default"/>
      </w:rPr>
    </w:lvl>
    <w:lvl w:ilvl="3" w:tplc="04020001" w:tentative="1">
      <w:start w:val="1"/>
      <w:numFmt w:val="bullet"/>
      <w:lvlText w:val=""/>
      <w:lvlJc w:val="left"/>
      <w:pPr>
        <w:ind w:left="6249" w:hanging="360"/>
      </w:pPr>
      <w:rPr>
        <w:rFonts w:ascii="Symbol" w:hAnsi="Symbol" w:hint="default"/>
      </w:rPr>
    </w:lvl>
    <w:lvl w:ilvl="4" w:tplc="04020003" w:tentative="1">
      <w:start w:val="1"/>
      <w:numFmt w:val="bullet"/>
      <w:lvlText w:val="o"/>
      <w:lvlJc w:val="left"/>
      <w:pPr>
        <w:ind w:left="6969" w:hanging="360"/>
      </w:pPr>
      <w:rPr>
        <w:rFonts w:ascii="Courier New" w:hAnsi="Courier New" w:cs="Courier New" w:hint="default"/>
      </w:rPr>
    </w:lvl>
    <w:lvl w:ilvl="5" w:tplc="04020005" w:tentative="1">
      <w:start w:val="1"/>
      <w:numFmt w:val="bullet"/>
      <w:lvlText w:val=""/>
      <w:lvlJc w:val="left"/>
      <w:pPr>
        <w:ind w:left="7689" w:hanging="360"/>
      </w:pPr>
      <w:rPr>
        <w:rFonts w:ascii="Wingdings" w:hAnsi="Wingdings" w:hint="default"/>
      </w:rPr>
    </w:lvl>
    <w:lvl w:ilvl="6" w:tplc="04020001" w:tentative="1">
      <w:start w:val="1"/>
      <w:numFmt w:val="bullet"/>
      <w:lvlText w:val=""/>
      <w:lvlJc w:val="left"/>
      <w:pPr>
        <w:ind w:left="8409" w:hanging="360"/>
      </w:pPr>
      <w:rPr>
        <w:rFonts w:ascii="Symbol" w:hAnsi="Symbol" w:hint="default"/>
      </w:rPr>
    </w:lvl>
    <w:lvl w:ilvl="7" w:tplc="04020003" w:tentative="1">
      <w:start w:val="1"/>
      <w:numFmt w:val="bullet"/>
      <w:lvlText w:val="o"/>
      <w:lvlJc w:val="left"/>
      <w:pPr>
        <w:ind w:left="9129" w:hanging="360"/>
      </w:pPr>
      <w:rPr>
        <w:rFonts w:ascii="Courier New" w:hAnsi="Courier New" w:cs="Courier New" w:hint="default"/>
      </w:rPr>
    </w:lvl>
    <w:lvl w:ilvl="8" w:tplc="04020005" w:tentative="1">
      <w:start w:val="1"/>
      <w:numFmt w:val="bullet"/>
      <w:lvlText w:val=""/>
      <w:lvlJc w:val="left"/>
      <w:pPr>
        <w:ind w:left="9849" w:hanging="360"/>
      </w:pPr>
      <w:rPr>
        <w:rFonts w:ascii="Wingdings" w:hAnsi="Wingdings" w:hint="default"/>
      </w:rPr>
    </w:lvl>
  </w:abstractNum>
  <w:abstractNum w:abstractNumId="43">
    <w:nsid w:val="5BDF3DF4"/>
    <w:multiLevelType w:val="multilevel"/>
    <w:tmpl w:val="F2B838BE"/>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nsid w:val="5F2D0F96"/>
    <w:multiLevelType w:val="hybridMultilevel"/>
    <w:tmpl w:val="77F8EB96"/>
    <w:lvl w:ilvl="0" w:tplc="E5D83D0A">
      <w:numFmt w:val="bullet"/>
      <w:lvlText w:val="-"/>
      <w:lvlJc w:val="left"/>
      <w:pPr>
        <w:tabs>
          <w:tab w:val="num" w:pos="1080"/>
        </w:tabs>
        <w:ind w:left="1080" w:hanging="360"/>
      </w:pPr>
      <w:rPr>
        <w:rFonts w:ascii="Times New Roman" w:eastAsia="Times New Roman" w:hAnsi="Times New Roman" w:hint="default"/>
      </w:rPr>
    </w:lvl>
    <w:lvl w:ilvl="1" w:tplc="2FF06F8C" w:tentative="1">
      <w:start w:val="1"/>
      <w:numFmt w:val="bullet"/>
      <w:lvlText w:val="o"/>
      <w:lvlJc w:val="left"/>
      <w:pPr>
        <w:tabs>
          <w:tab w:val="num" w:pos="1800"/>
        </w:tabs>
        <w:ind w:left="1800" w:hanging="360"/>
      </w:pPr>
      <w:rPr>
        <w:rFonts w:ascii="Courier New" w:hAnsi="Courier New" w:hint="default"/>
      </w:rPr>
    </w:lvl>
    <w:lvl w:ilvl="2" w:tplc="C1AA4414" w:tentative="1">
      <w:start w:val="1"/>
      <w:numFmt w:val="bullet"/>
      <w:lvlText w:val=""/>
      <w:lvlJc w:val="left"/>
      <w:pPr>
        <w:tabs>
          <w:tab w:val="num" w:pos="2520"/>
        </w:tabs>
        <w:ind w:left="2520" w:hanging="360"/>
      </w:pPr>
      <w:rPr>
        <w:rFonts w:ascii="Wingdings" w:hAnsi="Wingdings" w:hint="default"/>
      </w:rPr>
    </w:lvl>
    <w:lvl w:ilvl="3" w:tplc="379CCE50" w:tentative="1">
      <w:start w:val="1"/>
      <w:numFmt w:val="bullet"/>
      <w:lvlText w:val=""/>
      <w:lvlJc w:val="left"/>
      <w:pPr>
        <w:tabs>
          <w:tab w:val="num" w:pos="3240"/>
        </w:tabs>
        <w:ind w:left="3240" w:hanging="360"/>
      </w:pPr>
      <w:rPr>
        <w:rFonts w:ascii="Symbol" w:hAnsi="Symbol" w:hint="default"/>
      </w:rPr>
    </w:lvl>
    <w:lvl w:ilvl="4" w:tplc="61FC96B2" w:tentative="1">
      <w:start w:val="1"/>
      <w:numFmt w:val="bullet"/>
      <w:lvlText w:val="o"/>
      <w:lvlJc w:val="left"/>
      <w:pPr>
        <w:tabs>
          <w:tab w:val="num" w:pos="3960"/>
        </w:tabs>
        <w:ind w:left="3960" w:hanging="360"/>
      </w:pPr>
      <w:rPr>
        <w:rFonts w:ascii="Courier New" w:hAnsi="Courier New" w:hint="default"/>
      </w:rPr>
    </w:lvl>
    <w:lvl w:ilvl="5" w:tplc="B606A83E" w:tentative="1">
      <w:start w:val="1"/>
      <w:numFmt w:val="bullet"/>
      <w:lvlText w:val=""/>
      <w:lvlJc w:val="left"/>
      <w:pPr>
        <w:tabs>
          <w:tab w:val="num" w:pos="4680"/>
        </w:tabs>
        <w:ind w:left="4680" w:hanging="360"/>
      </w:pPr>
      <w:rPr>
        <w:rFonts w:ascii="Wingdings" w:hAnsi="Wingdings" w:hint="default"/>
      </w:rPr>
    </w:lvl>
    <w:lvl w:ilvl="6" w:tplc="038C61EE" w:tentative="1">
      <w:start w:val="1"/>
      <w:numFmt w:val="bullet"/>
      <w:lvlText w:val=""/>
      <w:lvlJc w:val="left"/>
      <w:pPr>
        <w:tabs>
          <w:tab w:val="num" w:pos="5400"/>
        </w:tabs>
        <w:ind w:left="5400" w:hanging="360"/>
      </w:pPr>
      <w:rPr>
        <w:rFonts w:ascii="Symbol" w:hAnsi="Symbol" w:hint="default"/>
      </w:rPr>
    </w:lvl>
    <w:lvl w:ilvl="7" w:tplc="7B061264" w:tentative="1">
      <w:start w:val="1"/>
      <w:numFmt w:val="bullet"/>
      <w:lvlText w:val="o"/>
      <w:lvlJc w:val="left"/>
      <w:pPr>
        <w:tabs>
          <w:tab w:val="num" w:pos="6120"/>
        </w:tabs>
        <w:ind w:left="6120" w:hanging="360"/>
      </w:pPr>
      <w:rPr>
        <w:rFonts w:ascii="Courier New" w:hAnsi="Courier New" w:hint="default"/>
      </w:rPr>
    </w:lvl>
    <w:lvl w:ilvl="8" w:tplc="F7948084" w:tentative="1">
      <w:start w:val="1"/>
      <w:numFmt w:val="bullet"/>
      <w:lvlText w:val=""/>
      <w:lvlJc w:val="left"/>
      <w:pPr>
        <w:tabs>
          <w:tab w:val="num" w:pos="6840"/>
        </w:tabs>
        <w:ind w:left="6840" w:hanging="360"/>
      </w:pPr>
      <w:rPr>
        <w:rFonts w:ascii="Wingdings" w:hAnsi="Wingdings" w:hint="default"/>
      </w:rPr>
    </w:lvl>
  </w:abstractNum>
  <w:abstractNum w:abstractNumId="45">
    <w:nsid w:val="5FFA4989"/>
    <w:multiLevelType w:val="hybridMultilevel"/>
    <w:tmpl w:val="8684DCBA"/>
    <w:lvl w:ilvl="0" w:tplc="FF74B440">
      <w:start w:val="1"/>
      <w:numFmt w:val="decimal"/>
      <w:lvlText w:val="%1."/>
      <w:lvlJc w:val="left"/>
      <w:pPr>
        <w:tabs>
          <w:tab w:val="num" w:pos="720"/>
        </w:tabs>
        <w:ind w:left="720" w:hanging="360"/>
      </w:pPr>
      <w:rPr>
        <w:rFonts w:cs="Times New Roman"/>
      </w:rPr>
    </w:lvl>
    <w:lvl w:ilvl="1" w:tplc="04020003" w:tentative="1">
      <w:start w:val="1"/>
      <w:numFmt w:val="lowerLetter"/>
      <w:lvlText w:val="%2."/>
      <w:lvlJc w:val="left"/>
      <w:pPr>
        <w:tabs>
          <w:tab w:val="num" w:pos="1440"/>
        </w:tabs>
        <w:ind w:left="1440" w:hanging="360"/>
      </w:pPr>
      <w:rPr>
        <w:rFonts w:cs="Times New Roman"/>
      </w:rPr>
    </w:lvl>
    <w:lvl w:ilvl="2" w:tplc="04020005" w:tentative="1">
      <w:start w:val="1"/>
      <w:numFmt w:val="lowerRoman"/>
      <w:lvlText w:val="%3."/>
      <w:lvlJc w:val="right"/>
      <w:pPr>
        <w:tabs>
          <w:tab w:val="num" w:pos="2160"/>
        </w:tabs>
        <w:ind w:left="2160" w:hanging="180"/>
      </w:pPr>
      <w:rPr>
        <w:rFonts w:cs="Times New Roman"/>
      </w:rPr>
    </w:lvl>
    <w:lvl w:ilvl="3" w:tplc="04020001" w:tentative="1">
      <w:start w:val="1"/>
      <w:numFmt w:val="decimal"/>
      <w:lvlText w:val="%4."/>
      <w:lvlJc w:val="left"/>
      <w:pPr>
        <w:tabs>
          <w:tab w:val="num" w:pos="2880"/>
        </w:tabs>
        <w:ind w:left="2880" w:hanging="360"/>
      </w:pPr>
      <w:rPr>
        <w:rFonts w:cs="Times New Roman"/>
      </w:rPr>
    </w:lvl>
    <w:lvl w:ilvl="4" w:tplc="04020003" w:tentative="1">
      <w:start w:val="1"/>
      <w:numFmt w:val="lowerLetter"/>
      <w:lvlText w:val="%5."/>
      <w:lvlJc w:val="left"/>
      <w:pPr>
        <w:tabs>
          <w:tab w:val="num" w:pos="3600"/>
        </w:tabs>
        <w:ind w:left="3600" w:hanging="360"/>
      </w:pPr>
      <w:rPr>
        <w:rFonts w:cs="Times New Roman"/>
      </w:rPr>
    </w:lvl>
    <w:lvl w:ilvl="5" w:tplc="04020005" w:tentative="1">
      <w:start w:val="1"/>
      <w:numFmt w:val="lowerRoman"/>
      <w:lvlText w:val="%6."/>
      <w:lvlJc w:val="right"/>
      <w:pPr>
        <w:tabs>
          <w:tab w:val="num" w:pos="4320"/>
        </w:tabs>
        <w:ind w:left="4320" w:hanging="180"/>
      </w:pPr>
      <w:rPr>
        <w:rFonts w:cs="Times New Roman"/>
      </w:rPr>
    </w:lvl>
    <w:lvl w:ilvl="6" w:tplc="04020001" w:tentative="1">
      <w:start w:val="1"/>
      <w:numFmt w:val="decimal"/>
      <w:lvlText w:val="%7."/>
      <w:lvlJc w:val="left"/>
      <w:pPr>
        <w:tabs>
          <w:tab w:val="num" w:pos="5040"/>
        </w:tabs>
        <w:ind w:left="5040" w:hanging="360"/>
      </w:pPr>
      <w:rPr>
        <w:rFonts w:cs="Times New Roman"/>
      </w:rPr>
    </w:lvl>
    <w:lvl w:ilvl="7" w:tplc="04020003" w:tentative="1">
      <w:start w:val="1"/>
      <w:numFmt w:val="lowerLetter"/>
      <w:lvlText w:val="%8."/>
      <w:lvlJc w:val="left"/>
      <w:pPr>
        <w:tabs>
          <w:tab w:val="num" w:pos="5760"/>
        </w:tabs>
        <w:ind w:left="5760" w:hanging="360"/>
      </w:pPr>
      <w:rPr>
        <w:rFonts w:cs="Times New Roman"/>
      </w:rPr>
    </w:lvl>
    <w:lvl w:ilvl="8" w:tplc="04020005" w:tentative="1">
      <w:start w:val="1"/>
      <w:numFmt w:val="lowerRoman"/>
      <w:lvlText w:val="%9."/>
      <w:lvlJc w:val="right"/>
      <w:pPr>
        <w:tabs>
          <w:tab w:val="num" w:pos="6480"/>
        </w:tabs>
        <w:ind w:left="6480" w:hanging="180"/>
      </w:pPr>
      <w:rPr>
        <w:rFonts w:cs="Times New Roman"/>
      </w:rPr>
    </w:lvl>
  </w:abstractNum>
  <w:abstractNum w:abstractNumId="46">
    <w:nsid w:val="62C27CB4"/>
    <w:multiLevelType w:val="multilevel"/>
    <w:tmpl w:val="FFDEA79E"/>
    <w:lvl w:ilvl="0">
      <w:start w:val="1"/>
      <w:numFmt w:val="decimal"/>
      <w:lvlText w:val="%1."/>
      <w:lvlJc w:val="left"/>
      <w:pPr>
        <w:tabs>
          <w:tab w:val="num" w:pos="360"/>
        </w:tabs>
        <w:ind w:left="360" w:hanging="360"/>
      </w:pPr>
      <w:rPr>
        <w:rFonts w:ascii="Bookman Old Style" w:hAnsi="Bookman Old Style" w:cs="Times New Roman" w:hint="default"/>
        <w:b/>
        <w:i w:val="0"/>
        <w:sz w:val="24"/>
      </w:rPr>
    </w:lvl>
    <w:lvl w:ilvl="1">
      <w:start w:val="1"/>
      <w:numFmt w:val="decimal"/>
      <w:lvlRestart w:val="0"/>
      <w:lvlText w:val="%1.%2."/>
      <w:lvlJc w:val="left"/>
      <w:pPr>
        <w:tabs>
          <w:tab w:val="num" w:pos="1191"/>
        </w:tabs>
        <w:ind w:left="1191" w:hanging="624"/>
      </w:pPr>
      <w:rPr>
        <w:rFonts w:ascii="Bookman Old Style" w:hAnsi="Bookman Old Style" w:cs="Times New Roman" w:hint="default"/>
        <w:b w:val="0"/>
        <w:i w:val="0"/>
        <w:sz w:val="24"/>
      </w:rPr>
    </w:lvl>
    <w:lvl w:ilvl="2">
      <w:start w:val="1"/>
      <w:numFmt w:val="decimal"/>
      <w:lvlRestart w:val="0"/>
      <w:isLgl/>
      <w:suff w:val="space"/>
      <w:lvlText w:val="%1.%2.%3."/>
      <w:lvlJc w:val="left"/>
      <w:pPr>
        <w:ind w:left="1077" w:hanging="737"/>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7">
    <w:nsid w:val="657A404A"/>
    <w:multiLevelType w:val="multilevel"/>
    <w:tmpl w:val="5FA2617A"/>
    <w:lvl w:ilvl="0">
      <w:start w:val="1"/>
      <w:numFmt w:val="decimal"/>
      <w:lvlText w:val="%1"/>
      <w:lvlJc w:val="left"/>
      <w:pPr>
        <w:ind w:left="360" w:hanging="360"/>
      </w:pPr>
      <w:rPr>
        <w:rFonts w:hint="default"/>
      </w:rPr>
    </w:lvl>
    <w:lvl w:ilv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nsid w:val="65F11E17"/>
    <w:multiLevelType w:val="multilevel"/>
    <w:tmpl w:val="17289F1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nsid w:val="66C5727E"/>
    <w:multiLevelType w:val="hybridMultilevel"/>
    <w:tmpl w:val="0CF4369A"/>
    <w:lvl w:ilvl="0" w:tplc="D4CC5730">
      <w:numFmt w:val="bullet"/>
      <w:lvlText w:val="-"/>
      <w:lvlJc w:val="left"/>
      <w:pPr>
        <w:ind w:left="1931" w:hanging="360"/>
      </w:pPr>
      <w:rPr>
        <w:rFonts w:ascii="Bookman Old Style" w:eastAsia="Times New Roman" w:hAnsi="Bookman Old Style" w:cs="Times New Roman" w:hint="default"/>
      </w:rPr>
    </w:lvl>
    <w:lvl w:ilvl="1" w:tplc="04020003" w:tentative="1">
      <w:start w:val="1"/>
      <w:numFmt w:val="bullet"/>
      <w:lvlText w:val="o"/>
      <w:lvlJc w:val="left"/>
      <w:pPr>
        <w:ind w:left="2651" w:hanging="360"/>
      </w:pPr>
      <w:rPr>
        <w:rFonts w:ascii="Courier New" w:hAnsi="Courier New" w:cs="Courier New" w:hint="default"/>
      </w:rPr>
    </w:lvl>
    <w:lvl w:ilvl="2" w:tplc="04020005" w:tentative="1">
      <w:start w:val="1"/>
      <w:numFmt w:val="bullet"/>
      <w:lvlText w:val=""/>
      <w:lvlJc w:val="left"/>
      <w:pPr>
        <w:ind w:left="3371" w:hanging="360"/>
      </w:pPr>
      <w:rPr>
        <w:rFonts w:ascii="Wingdings" w:hAnsi="Wingdings" w:hint="default"/>
      </w:rPr>
    </w:lvl>
    <w:lvl w:ilvl="3" w:tplc="04020001" w:tentative="1">
      <w:start w:val="1"/>
      <w:numFmt w:val="bullet"/>
      <w:lvlText w:val=""/>
      <w:lvlJc w:val="left"/>
      <w:pPr>
        <w:ind w:left="4091" w:hanging="360"/>
      </w:pPr>
      <w:rPr>
        <w:rFonts w:ascii="Symbol" w:hAnsi="Symbol" w:hint="default"/>
      </w:rPr>
    </w:lvl>
    <w:lvl w:ilvl="4" w:tplc="04020003" w:tentative="1">
      <w:start w:val="1"/>
      <w:numFmt w:val="bullet"/>
      <w:lvlText w:val="o"/>
      <w:lvlJc w:val="left"/>
      <w:pPr>
        <w:ind w:left="4811" w:hanging="360"/>
      </w:pPr>
      <w:rPr>
        <w:rFonts w:ascii="Courier New" w:hAnsi="Courier New" w:cs="Courier New" w:hint="default"/>
      </w:rPr>
    </w:lvl>
    <w:lvl w:ilvl="5" w:tplc="04020005" w:tentative="1">
      <w:start w:val="1"/>
      <w:numFmt w:val="bullet"/>
      <w:lvlText w:val=""/>
      <w:lvlJc w:val="left"/>
      <w:pPr>
        <w:ind w:left="5531" w:hanging="360"/>
      </w:pPr>
      <w:rPr>
        <w:rFonts w:ascii="Wingdings" w:hAnsi="Wingdings" w:hint="default"/>
      </w:rPr>
    </w:lvl>
    <w:lvl w:ilvl="6" w:tplc="04020001" w:tentative="1">
      <w:start w:val="1"/>
      <w:numFmt w:val="bullet"/>
      <w:lvlText w:val=""/>
      <w:lvlJc w:val="left"/>
      <w:pPr>
        <w:ind w:left="6251" w:hanging="360"/>
      </w:pPr>
      <w:rPr>
        <w:rFonts w:ascii="Symbol" w:hAnsi="Symbol" w:hint="default"/>
      </w:rPr>
    </w:lvl>
    <w:lvl w:ilvl="7" w:tplc="04020003" w:tentative="1">
      <w:start w:val="1"/>
      <w:numFmt w:val="bullet"/>
      <w:lvlText w:val="o"/>
      <w:lvlJc w:val="left"/>
      <w:pPr>
        <w:ind w:left="6971" w:hanging="360"/>
      </w:pPr>
      <w:rPr>
        <w:rFonts w:ascii="Courier New" w:hAnsi="Courier New" w:cs="Courier New" w:hint="default"/>
      </w:rPr>
    </w:lvl>
    <w:lvl w:ilvl="8" w:tplc="04020005" w:tentative="1">
      <w:start w:val="1"/>
      <w:numFmt w:val="bullet"/>
      <w:lvlText w:val=""/>
      <w:lvlJc w:val="left"/>
      <w:pPr>
        <w:ind w:left="7691" w:hanging="360"/>
      </w:pPr>
      <w:rPr>
        <w:rFonts w:ascii="Wingdings" w:hAnsi="Wingdings" w:hint="default"/>
      </w:rPr>
    </w:lvl>
  </w:abstractNum>
  <w:abstractNum w:abstractNumId="50">
    <w:nsid w:val="683046D9"/>
    <w:multiLevelType w:val="hybridMultilevel"/>
    <w:tmpl w:val="5232B666"/>
    <w:lvl w:ilvl="0" w:tplc="04020001">
      <w:start w:val="1"/>
      <w:numFmt w:val="bullet"/>
      <w:lvlText w:val=""/>
      <w:lvlJc w:val="left"/>
      <w:pPr>
        <w:ind w:left="1996" w:hanging="360"/>
      </w:pPr>
      <w:rPr>
        <w:rFonts w:ascii="Symbol" w:hAnsi="Symbol" w:hint="default"/>
      </w:rPr>
    </w:lvl>
    <w:lvl w:ilvl="1" w:tplc="04020003">
      <w:start w:val="1"/>
      <w:numFmt w:val="bullet"/>
      <w:lvlText w:val="o"/>
      <w:lvlJc w:val="left"/>
      <w:pPr>
        <w:ind w:left="2716" w:hanging="360"/>
      </w:pPr>
      <w:rPr>
        <w:rFonts w:ascii="Courier New" w:hAnsi="Courier New" w:cs="Courier New" w:hint="default"/>
      </w:rPr>
    </w:lvl>
    <w:lvl w:ilvl="2" w:tplc="04020005" w:tentative="1">
      <w:start w:val="1"/>
      <w:numFmt w:val="bullet"/>
      <w:lvlText w:val=""/>
      <w:lvlJc w:val="left"/>
      <w:pPr>
        <w:ind w:left="3436" w:hanging="360"/>
      </w:pPr>
      <w:rPr>
        <w:rFonts w:ascii="Wingdings" w:hAnsi="Wingdings" w:hint="default"/>
      </w:rPr>
    </w:lvl>
    <w:lvl w:ilvl="3" w:tplc="04020001" w:tentative="1">
      <w:start w:val="1"/>
      <w:numFmt w:val="bullet"/>
      <w:lvlText w:val=""/>
      <w:lvlJc w:val="left"/>
      <w:pPr>
        <w:ind w:left="4156" w:hanging="360"/>
      </w:pPr>
      <w:rPr>
        <w:rFonts w:ascii="Symbol" w:hAnsi="Symbol" w:hint="default"/>
      </w:rPr>
    </w:lvl>
    <w:lvl w:ilvl="4" w:tplc="04020003" w:tentative="1">
      <w:start w:val="1"/>
      <w:numFmt w:val="bullet"/>
      <w:lvlText w:val="o"/>
      <w:lvlJc w:val="left"/>
      <w:pPr>
        <w:ind w:left="4876" w:hanging="360"/>
      </w:pPr>
      <w:rPr>
        <w:rFonts w:ascii="Courier New" w:hAnsi="Courier New" w:cs="Courier New" w:hint="default"/>
      </w:rPr>
    </w:lvl>
    <w:lvl w:ilvl="5" w:tplc="04020005" w:tentative="1">
      <w:start w:val="1"/>
      <w:numFmt w:val="bullet"/>
      <w:lvlText w:val=""/>
      <w:lvlJc w:val="left"/>
      <w:pPr>
        <w:ind w:left="5596" w:hanging="360"/>
      </w:pPr>
      <w:rPr>
        <w:rFonts w:ascii="Wingdings" w:hAnsi="Wingdings" w:hint="default"/>
      </w:rPr>
    </w:lvl>
    <w:lvl w:ilvl="6" w:tplc="04020001" w:tentative="1">
      <w:start w:val="1"/>
      <w:numFmt w:val="bullet"/>
      <w:lvlText w:val=""/>
      <w:lvlJc w:val="left"/>
      <w:pPr>
        <w:ind w:left="6316" w:hanging="360"/>
      </w:pPr>
      <w:rPr>
        <w:rFonts w:ascii="Symbol" w:hAnsi="Symbol" w:hint="default"/>
      </w:rPr>
    </w:lvl>
    <w:lvl w:ilvl="7" w:tplc="04020003" w:tentative="1">
      <w:start w:val="1"/>
      <w:numFmt w:val="bullet"/>
      <w:lvlText w:val="o"/>
      <w:lvlJc w:val="left"/>
      <w:pPr>
        <w:ind w:left="7036" w:hanging="360"/>
      </w:pPr>
      <w:rPr>
        <w:rFonts w:ascii="Courier New" w:hAnsi="Courier New" w:cs="Courier New" w:hint="default"/>
      </w:rPr>
    </w:lvl>
    <w:lvl w:ilvl="8" w:tplc="04020005" w:tentative="1">
      <w:start w:val="1"/>
      <w:numFmt w:val="bullet"/>
      <w:lvlText w:val=""/>
      <w:lvlJc w:val="left"/>
      <w:pPr>
        <w:ind w:left="7756" w:hanging="360"/>
      </w:pPr>
      <w:rPr>
        <w:rFonts w:ascii="Wingdings" w:hAnsi="Wingdings" w:hint="default"/>
      </w:rPr>
    </w:lvl>
  </w:abstractNum>
  <w:abstractNum w:abstractNumId="51">
    <w:nsid w:val="6F100414"/>
    <w:multiLevelType w:val="multilevel"/>
    <w:tmpl w:val="18249230"/>
    <w:lvl w:ilvl="0">
      <w:start w:val="1"/>
      <w:numFmt w:val="decimal"/>
      <w:lvlText w:val="%1."/>
      <w:lvlJc w:val="left"/>
      <w:pPr>
        <w:ind w:left="1287" w:hanging="360"/>
      </w:pPr>
    </w:lvl>
    <w:lvl w:ilvl="1">
      <w:start w:val="1"/>
      <w:numFmt w:val="decimal"/>
      <w:isLgl/>
      <w:lvlText w:val="%1.%2."/>
      <w:lvlJc w:val="left"/>
      <w:pPr>
        <w:ind w:left="1647" w:hanging="720"/>
      </w:pPr>
      <w:rPr>
        <w:rFonts w:hint="default"/>
        <w:b w:val="0"/>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b w:val="0"/>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52">
    <w:nsid w:val="760D106D"/>
    <w:multiLevelType w:val="multilevel"/>
    <w:tmpl w:val="4F4ECCF0"/>
    <w:lvl w:ilvl="0">
      <w:start w:val="1"/>
      <w:numFmt w:val="decimal"/>
      <w:lvlText w:val="%1."/>
      <w:lvlJc w:val="left"/>
      <w:pPr>
        <w:tabs>
          <w:tab w:val="num" w:pos="720"/>
        </w:tabs>
        <w:ind w:left="720" w:hanging="720"/>
      </w:pPr>
      <w:rPr>
        <w:rFonts w:ascii="Verdana" w:hAnsi="Verdana" w:cs="Times New Roman" w:hint="default"/>
        <w:b/>
        <w:i w:val="0"/>
        <w:sz w:val="20"/>
        <w:szCs w:val="20"/>
      </w:rPr>
    </w:lvl>
    <w:lvl w:ilvl="1">
      <w:start w:val="1"/>
      <w:numFmt w:val="decimal"/>
      <w:pStyle w:val="Style1"/>
      <w:lvlText w:val="%1.%2."/>
      <w:lvlJc w:val="left"/>
      <w:pPr>
        <w:tabs>
          <w:tab w:val="num" w:pos="1440"/>
        </w:tabs>
        <w:ind w:left="1080" w:hanging="360"/>
      </w:pPr>
      <w:rPr>
        <w:rFonts w:ascii="Verdana" w:hAnsi="Verdana" w:cs="Times New Roman" w:hint="default"/>
        <w:b w:val="0"/>
        <w:i w:val="0"/>
        <w:sz w:val="20"/>
        <w:szCs w:val="20"/>
      </w:rPr>
    </w:lvl>
    <w:lvl w:ilvl="2">
      <w:start w:val="1"/>
      <w:numFmt w:val="decimal"/>
      <w:lvlText w:val="%1.%2.%3."/>
      <w:lvlJc w:val="left"/>
      <w:pPr>
        <w:tabs>
          <w:tab w:val="num" w:pos="1440"/>
        </w:tabs>
        <w:ind w:left="1440" w:hanging="720"/>
      </w:pPr>
      <w:rPr>
        <w:rFonts w:ascii="Verdana" w:hAnsi="Verdana" w:cs="Times New Roman" w:hint="default"/>
        <w:b w:val="0"/>
        <w:i w:val="0"/>
        <w:sz w:val="20"/>
        <w:szCs w:val="20"/>
      </w:rPr>
    </w:lvl>
    <w:lvl w:ilvl="3">
      <w:start w:val="1"/>
      <w:numFmt w:val="decimal"/>
      <w:lvlText w:val="%1.%2.%3.%4."/>
      <w:lvlJc w:val="left"/>
      <w:pPr>
        <w:tabs>
          <w:tab w:val="num" w:pos="2880"/>
        </w:tabs>
        <w:ind w:left="2880" w:hanging="72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53">
    <w:nsid w:val="7A2363B0"/>
    <w:multiLevelType w:val="multilevel"/>
    <w:tmpl w:val="18249230"/>
    <w:lvl w:ilvl="0">
      <w:start w:val="1"/>
      <w:numFmt w:val="decimal"/>
      <w:lvlText w:val="%1."/>
      <w:lvlJc w:val="left"/>
      <w:pPr>
        <w:ind w:left="1287" w:hanging="360"/>
      </w:pPr>
    </w:lvl>
    <w:lvl w:ilvl="1">
      <w:start w:val="1"/>
      <w:numFmt w:val="decimal"/>
      <w:isLgl/>
      <w:lvlText w:val="%1.%2."/>
      <w:lvlJc w:val="left"/>
      <w:pPr>
        <w:ind w:left="4690" w:hanging="720"/>
      </w:pPr>
      <w:rPr>
        <w:rFonts w:hint="default"/>
        <w:b w:val="0"/>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b w:val="0"/>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54">
    <w:nsid w:val="7B2E7455"/>
    <w:multiLevelType w:val="multilevel"/>
    <w:tmpl w:val="18249230"/>
    <w:lvl w:ilvl="0">
      <w:start w:val="1"/>
      <w:numFmt w:val="decimal"/>
      <w:lvlText w:val="%1."/>
      <w:lvlJc w:val="left"/>
      <w:pPr>
        <w:ind w:left="1287" w:hanging="360"/>
      </w:pPr>
    </w:lvl>
    <w:lvl w:ilvl="1">
      <w:start w:val="1"/>
      <w:numFmt w:val="decimal"/>
      <w:isLgl/>
      <w:lvlText w:val="%1.%2."/>
      <w:lvlJc w:val="left"/>
      <w:pPr>
        <w:ind w:left="1647" w:hanging="720"/>
      </w:pPr>
      <w:rPr>
        <w:rFonts w:hint="default"/>
        <w:b w:val="0"/>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b w:val="0"/>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55">
    <w:nsid w:val="7CD41E31"/>
    <w:multiLevelType w:val="hybridMultilevel"/>
    <w:tmpl w:val="F70E74D0"/>
    <w:lvl w:ilvl="0" w:tplc="2BC6D212">
      <w:start w:val="1"/>
      <w:numFmt w:val="decimal"/>
      <w:lvlText w:val="%1."/>
      <w:lvlJc w:val="left"/>
      <w:pPr>
        <w:ind w:left="720" w:hanging="360"/>
      </w:pPr>
    </w:lvl>
    <w:lvl w:ilvl="1" w:tplc="7B222C12" w:tentative="1">
      <w:start w:val="1"/>
      <w:numFmt w:val="lowerLetter"/>
      <w:lvlText w:val="%2."/>
      <w:lvlJc w:val="left"/>
      <w:pPr>
        <w:ind w:left="1440" w:hanging="360"/>
      </w:pPr>
    </w:lvl>
    <w:lvl w:ilvl="2" w:tplc="0F1C1638" w:tentative="1">
      <w:start w:val="1"/>
      <w:numFmt w:val="lowerRoman"/>
      <w:lvlText w:val="%3."/>
      <w:lvlJc w:val="right"/>
      <w:pPr>
        <w:ind w:left="2160" w:hanging="180"/>
      </w:pPr>
    </w:lvl>
    <w:lvl w:ilvl="3" w:tplc="E72C0C1A" w:tentative="1">
      <w:start w:val="1"/>
      <w:numFmt w:val="decimal"/>
      <w:lvlText w:val="%4."/>
      <w:lvlJc w:val="left"/>
      <w:pPr>
        <w:ind w:left="2880" w:hanging="360"/>
      </w:pPr>
    </w:lvl>
    <w:lvl w:ilvl="4" w:tplc="BBDC7EDE" w:tentative="1">
      <w:start w:val="1"/>
      <w:numFmt w:val="lowerLetter"/>
      <w:lvlText w:val="%5."/>
      <w:lvlJc w:val="left"/>
      <w:pPr>
        <w:ind w:left="3600" w:hanging="360"/>
      </w:pPr>
    </w:lvl>
    <w:lvl w:ilvl="5" w:tplc="7ECA8C6C" w:tentative="1">
      <w:start w:val="1"/>
      <w:numFmt w:val="lowerRoman"/>
      <w:lvlText w:val="%6."/>
      <w:lvlJc w:val="right"/>
      <w:pPr>
        <w:ind w:left="4320" w:hanging="180"/>
      </w:pPr>
    </w:lvl>
    <w:lvl w:ilvl="6" w:tplc="91C0F054" w:tentative="1">
      <w:start w:val="1"/>
      <w:numFmt w:val="decimal"/>
      <w:lvlText w:val="%7."/>
      <w:lvlJc w:val="left"/>
      <w:pPr>
        <w:ind w:left="5040" w:hanging="360"/>
      </w:pPr>
    </w:lvl>
    <w:lvl w:ilvl="7" w:tplc="630AEA4E" w:tentative="1">
      <w:start w:val="1"/>
      <w:numFmt w:val="lowerLetter"/>
      <w:lvlText w:val="%8."/>
      <w:lvlJc w:val="left"/>
      <w:pPr>
        <w:ind w:left="5760" w:hanging="360"/>
      </w:pPr>
    </w:lvl>
    <w:lvl w:ilvl="8" w:tplc="42EAA1A4" w:tentative="1">
      <w:start w:val="1"/>
      <w:numFmt w:val="lowerRoman"/>
      <w:lvlText w:val="%9."/>
      <w:lvlJc w:val="right"/>
      <w:pPr>
        <w:ind w:left="6480" w:hanging="180"/>
      </w:pPr>
    </w:lvl>
  </w:abstractNum>
  <w:abstractNum w:abstractNumId="56">
    <w:nsid w:val="7E9E4043"/>
    <w:multiLevelType w:val="multilevel"/>
    <w:tmpl w:val="0402001F"/>
    <w:lvl w:ilvl="0">
      <w:start w:val="1"/>
      <w:numFmt w:val="decimal"/>
      <w:lvlText w:val="%1."/>
      <w:lvlJc w:val="left"/>
      <w:pPr>
        <w:ind w:left="360" w:hanging="360"/>
      </w:pPr>
      <w:rPr>
        <w:rFonts w:hint="default"/>
        <w:b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46"/>
  </w:num>
  <w:num w:numId="3">
    <w:abstractNumId w:val="52"/>
  </w:num>
  <w:num w:numId="4">
    <w:abstractNumId w:val="24"/>
  </w:num>
  <w:num w:numId="5">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45"/>
  </w:num>
  <w:num w:numId="8">
    <w:abstractNumId w:val="6"/>
  </w:num>
  <w:num w:numId="9">
    <w:abstractNumId w:val="56"/>
  </w:num>
  <w:num w:numId="10">
    <w:abstractNumId w:val="3"/>
  </w:num>
  <w:num w:numId="11">
    <w:abstractNumId w:val="33"/>
  </w:num>
  <w:num w:numId="12">
    <w:abstractNumId w:val="26"/>
  </w:num>
  <w:num w:numId="13">
    <w:abstractNumId w:val="18"/>
  </w:num>
  <w:num w:numId="14">
    <w:abstractNumId w:val="34"/>
  </w:num>
  <w:num w:numId="15">
    <w:abstractNumId w:val="15"/>
  </w:num>
  <w:num w:numId="16">
    <w:abstractNumId w:val="44"/>
  </w:num>
  <w:num w:numId="17">
    <w:abstractNumId w:val="40"/>
  </w:num>
  <w:num w:numId="18">
    <w:abstractNumId w:val="22"/>
  </w:num>
  <w:num w:numId="19">
    <w:abstractNumId w:val="55"/>
  </w:num>
  <w:num w:numId="20">
    <w:abstractNumId w:val="8"/>
  </w:num>
  <w:num w:numId="21">
    <w:abstractNumId w:val="39"/>
  </w:num>
  <w:num w:numId="22">
    <w:abstractNumId w:val="9"/>
  </w:num>
  <w:num w:numId="23">
    <w:abstractNumId w:val="47"/>
  </w:num>
  <w:num w:numId="24">
    <w:abstractNumId w:val="43"/>
  </w:num>
  <w:num w:numId="25">
    <w:abstractNumId w:val="31"/>
  </w:num>
  <w:num w:numId="26">
    <w:abstractNumId w:val="48"/>
  </w:num>
  <w:num w:numId="27">
    <w:abstractNumId w:val="30"/>
  </w:num>
  <w:num w:numId="28">
    <w:abstractNumId w:val="32"/>
  </w:num>
  <w:num w:numId="29">
    <w:abstractNumId w:val="49"/>
  </w:num>
  <w:num w:numId="30">
    <w:abstractNumId w:val="36"/>
  </w:num>
  <w:num w:numId="31">
    <w:abstractNumId w:val="27"/>
  </w:num>
  <w:num w:numId="32">
    <w:abstractNumId w:val="1"/>
  </w:num>
  <w:num w:numId="33">
    <w:abstractNumId w:val="19"/>
  </w:num>
  <w:num w:numId="34">
    <w:abstractNumId w:val="37"/>
  </w:num>
  <w:num w:numId="35">
    <w:abstractNumId w:val="10"/>
  </w:num>
  <w:num w:numId="36">
    <w:abstractNumId w:val="23"/>
  </w:num>
  <w:num w:numId="37">
    <w:abstractNumId w:val="28"/>
  </w:num>
  <w:num w:numId="38">
    <w:abstractNumId w:val="0"/>
  </w:num>
  <w:num w:numId="39">
    <w:abstractNumId w:val="53"/>
  </w:num>
  <w:num w:numId="40">
    <w:abstractNumId w:val="2"/>
  </w:num>
  <w:num w:numId="41">
    <w:abstractNumId w:val="51"/>
  </w:num>
  <w:num w:numId="42">
    <w:abstractNumId w:val="17"/>
  </w:num>
  <w:num w:numId="43">
    <w:abstractNumId w:val="54"/>
  </w:num>
  <w:num w:numId="44">
    <w:abstractNumId w:val="4"/>
  </w:num>
  <w:num w:numId="45">
    <w:abstractNumId w:val="5"/>
  </w:num>
  <w:num w:numId="46">
    <w:abstractNumId w:val="50"/>
  </w:num>
  <w:num w:numId="47">
    <w:abstractNumId w:val="35"/>
  </w:num>
  <w:num w:numId="48">
    <w:abstractNumId w:val="42"/>
  </w:num>
  <w:num w:numId="49">
    <w:abstractNumId w:val="29"/>
  </w:num>
  <w:num w:numId="50">
    <w:abstractNumId w:val="16"/>
  </w:num>
  <w:num w:numId="51">
    <w:abstractNumId w:val="14"/>
  </w:num>
  <w:num w:numId="52">
    <w:abstractNumId w:val="7"/>
  </w:num>
  <w:num w:numId="53">
    <w:abstractNumId w:val="25"/>
  </w:num>
  <w:num w:numId="54">
    <w:abstractNumId w:val="38"/>
  </w:num>
  <w:num w:numId="55">
    <w:abstractNumId w:val="20"/>
  </w:num>
  <w:num w:numId="56">
    <w:abstractNumId w:val="13"/>
  </w:num>
  <w:num w:numId="57">
    <w:abstractNumId w:val="41"/>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hideGrammaticalErrors/>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D1FC3"/>
    <w:rsid w:val="00004B5D"/>
    <w:rsid w:val="0002478F"/>
    <w:rsid w:val="00025979"/>
    <w:rsid w:val="0003040A"/>
    <w:rsid w:val="000328CC"/>
    <w:rsid w:val="00040D5E"/>
    <w:rsid w:val="00056859"/>
    <w:rsid w:val="0006075E"/>
    <w:rsid w:val="00061D46"/>
    <w:rsid w:val="00070822"/>
    <w:rsid w:val="000736BA"/>
    <w:rsid w:val="0008219E"/>
    <w:rsid w:val="0009224C"/>
    <w:rsid w:val="000A032B"/>
    <w:rsid w:val="000C2F60"/>
    <w:rsid w:val="000C3F13"/>
    <w:rsid w:val="000D6A85"/>
    <w:rsid w:val="000E7A48"/>
    <w:rsid w:val="000F3375"/>
    <w:rsid w:val="00103A8B"/>
    <w:rsid w:val="00121138"/>
    <w:rsid w:val="00135133"/>
    <w:rsid w:val="00137217"/>
    <w:rsid w:val="001453FB"/>
    <w:rsid w:val="00151ACD"/>
    <w:rsid w:val="00165F7F"/>
    <w:rsid w:val="00175954"/>
    <w:rsid w:val="001768B3"/>
    <w:rsid w:val="001854F9"/>
    <w:rsid w:val="0018690E"/>
    <w:rsid w:val="00191866"/>
    <w:rsid w:val="001934BB"/>
    <w:rsid w:val="001A4D77"/>
    <w:rsid w:val="001A4EB8"/>
    <w:rsid w:val="001A643C"/>
    <w:rsid w:val="001B3465"/>
    <w:rsid w:val="001B56AA"/>
    <w:rsid w:val="001D549A"/>
    <w:rsid w:val="001D6D8A"/>
    <w:rsid w:val="001E1D41"/>
    <w:rsid w:val="001E2723"/>
    <w:rsid w:val="001F4E31"/>
    <w:rsid w:val="00210D8B"/>
    <w:rsid w:val="00214A5D"/>
    <w:rsid w:val="002352F4"/>
    <w:rsid w:val="00244A7C"/>
    <w:rsid w:val="00253E5B"/>
    <w:rsid w:val="00256F9D"/>
    <w:rsid w:val="002739E5"/>
    <w:rsid w:val="002A4A79"/>
    <w:rsid w:val="002B20C4"/>
    <w:rsid w:val="002B7A90"/>
    <w:rsid w:val="002C4503"/>
    <w:rsid w:val="002D2E53"/>
    <w:rsid w:val="002E2F1F"/>
    <w:rsid w:val="002E5B93"/>
    <w:rsid w:val="002E5E60"/>
    <w:rsid w:val="00313D33"/>
    <w:rsid w:val="003355DA"/>
    <w:rsid w:val="00336C47"/>
    <w:rsid w:val="00360F4A"/>
    <w:rsid w:val="00377928"/>
    <w:rsid w:val="00390825"/>
    <w:rsid w:val="003A4A09"/>
    <w:rsid w:val="003C18E9"/>
    <w:rsid w:val="003D1FE2"/>
    <w:rsid w:val="003D7C64"/>
    <w:rsid w:val="003E1B68"/>
    <w:rsid w:val="003F3E96"/>
    <w:rsid w:val="003F66DF"/>
    <w:rsid w:val="00410840"/>
    <w:rsid w:val="00422110"/>
    <w:rsid w:val="004236E8"/>
    <w:rsid w:val="00426D1F"/>
    <w:rsid w:val="00435779"/>
    <w:rsid w:val="00462D20"/>
    <w:rsid w:val="00465B3D"/>
    <w:rsid w:val="00472A4D"/>
    <w:rsid w:val="00474A58"/>
    <w:rsid w:val="00497F71"/>
    <w:rsid w:val="004E79D7"/>
    <w:rsid w:val="004F2128"/>
    <w:rsid w:val="00507BF2"/>
    <w:rsid w:val="00521751"/>
    <w:rsid w:val="00563227"/>
    <w:rsid w:val="00565286"/>
    <w:rsid w:val="00576AB2"/>
    <w:rsid w:val="0059149F"/>
    <w:rsid w:val="0059470B"/>
    <w:rsid w:val="005951FB"/>
    <w:rsid w:val="005C1432"/>
    <w:rsid w:val="005D44B1"/>
    <w:rsid w:val="005D4983"/>
    <w:rsid w:val="005E3A36"/>
    <w:rsid w:val="005F1F2C"/>
    <w:rsid w:val="005F761A"/>
    <w:rsid w:val="0061495F"/>
    <w:rsid w:val="00616B96"/>
    <w:rsid w:val="0061707A"/>
    <w:rsid w:val="006274AF"/>
    <w:rsid w:val="00635345"/>
    <w:rsid w:val="0068426C"/>
    <w:rsid w:val="00686359"/>
    <w:rsid w:val="00686897"/>
    <w:rsid w:val="0069659C"/>
    <w:rsid w:val="006A4923"/>
    <w:rsid w:val="006B78C9"/>
    <w:rsid w:val="006D4810"/>
    <w:rsid w:val="006D5DED"/>
    <w:rsid w:val="006E3838"/>
    <w:rsid w:val="006E4DBE"/>
    <w:rsid w:val="006F3F48"/>
    <w:rsid w:val="006F3FFF"/>
    <w:rsid w:val="006F5974"/>
    <w:rsid w:val="007023C2"/>
    <w:rsid w:val="00702A1D"/>
    <w:rsid w:val="00702DAB"/>
    <w:rsid w:val="007205B6"/>
    <w:rsid w:val="00735373"/>
    <w:rsid w:val="007448EF"/>
    <w:rsid w:val="007461A2"/>
    <w:rsid w:val="00760622"/>
    <w:rsid w:val="00784B17"/>
    <w:rsid w:val="00787A9C"/>
    <w:rsid w:val="007965C2"/>
    <w:rsid w:val="007A18EB"/>
    <w:rsid w:val="007A5D41"/>
    <w:rsid w:val="007A7EF6"/>
    <w:rsid w:val="007B042B"/>
    <w:rsid w:val="007D37D6"/>
    <w:rsid w:val="007D6FFA"/>
    <w:rsid w:val="007E0D12"/>
    <w:rsid w:val="007F2BFD"/>
    <w:rsid w:val="007F6821"/>
    <w:rsid w:val="00801635"/>
    <w:rsid w:val="00804881"/>
    <w:rsid w:val="00824BFA"/>
    <w:rsid w:val="0083525C"/>
    <w:rsid w:val="00836703"/>
    <w:rsid w:val="00850BFE"/>
    <w:rsid w:val="00862423"/>
    <w:rsid w:val="00874868"/>
    <w:rsid w:val="00881EE8"/>
    <w:rsid w:val="0089154F"/>
    <w:rsid w:val="0089524F"/>
    <w:rsid w:val="008964F4"/>
    <w:rsid w:val="008B015C"/>
    <w:rsid w:val="008E577E"/>
    <w:rsid w:val="008F4DC4"/>
    <w:rsid w:val="008F7C94"/>
    <w:rsid w:val="00901AA8"/>
    <w:rsid w:val="00902665"/>
    <w:rsid w:val="00906C48"/>
    <w:rsid w:val="0091131C"/>
    <w:rsid w:val="00925168"/>
    <w:rsid w:val="0092691A"/>
    <w:rsid w:val="009761A9"/>
    <w:rsid w:val="00986727"/>
    <w:rsid w:val="009922ED"/>
    <w:rsid w:val="009A618D"/>
    <w:rsid w:val="009B1CEF"/>
    <w:rsid w:val="009D43E1"/>
    <w:rsid w:val="009E3717"/>
    <w:rsid w:val="009E4EA5"/>
    <w:rsid w:val="00A04E0A"/>
    <w:rsid w:val="00A123E2"/>
    <w:rsid w:val="00A73B38"/>
    <w:rsid w:val="00A9008D"/>
    <w:rsid w:val="00AB02A2"/>
    <w:rsid w:val="00AD6C22"/>
    <w:rsid w:val="00AE2BDB"/>
    <w:rsid w:val="00AE2ECB"/>
    <w:rsid w:val="00B264F3"/>
    <w:rsid w:val="00B33F6B"/>
    <w:rsid w:val="00B450F2"/>
    <w:rsid w:val="00B53239"/>
    <w:rsid w:val="00B8668F"/>
    <w:rsid w:val="00B93125"/>
    <w:rsid w:val="00BA7075"/>
    <w:rsid w:val="00BB45AC"/>
    <w:rsid w:val="00BC52FF"/>
    <w:rsid w:val="00BD1FC3"/>
    <w:rsid w:val="00BE1B9A"/>
    <w:rsid w:val="00BE4874"/>
    <w:rsid w:val="00BF3FD1"/>
    <w:rsid w:val="00BF42F6"/>
    <w:rsid w:val="00BF6F78"/>
    <w:rsid w:val="00C05E0D"/>
    <w:rsid w:val="00C06A3D"/>
    <w:rsid w:val="00C17183"/>
    <w:rsid w:val="00C537A0"/>
    <w:rsid w:val="00C538F4"/>
    <w:rsid w:val="00C72042"/>
    <w:rsid w:val="00C7523D"/>
    <w:rsid w:val="00CA0DA5"/>
    <w:rsid w:val="00CA66FB"/>
    <w:rsid w:val="00CB74E3"/>
    <w:rsid w:val="00CC1AA1"/>
    <w:rsid w:val="00CC5631"/>
    <w:rsid w:val="00CC65AC"/>
    <w:rsid w:val="00CD233A"/>
    <w:rsid w:val="00CD374B"/>
    <w:rsid w:val="00CF4E05"/>
    <w:rsid w:val="00D07F16"/>
    <w:rsid w:val="00D157DF"/>
    <w:rsid w:val="00D176B1"/>
    <w:rsid w:val="00D27353"/>
    <w:rsid w:val="00D40A72"/>
    <w:rsid w:val="00D4339F"/>
    <w:rsid w:val="00D556A4"/>
    <w:rsid w:val="00D720E3"/>
    <w:rsid w:val="00D75F30"/>
    <w:rsid w:val="00D84097"/>
    <w:rsid w:val="00DA156C"/>
    <w:rsid w:val="00DA3F6D"/>
    <w:rsid w:val="00DA7563"/>
    <w:rsid w:val="00DB3D5B"/>
    <w:rsid w:val="00DB70FD"/>
    <w:rsid w:val="00DC57A1"/>
    <w:rsid w:val="00DC62DB"/>
    <w:rsid w:val="00DD0A13"/>
    <w:rsid w:val="00DE1379"/>
    <w:rsid w:val="00DF09E5"/>
    <w:rsid w:val="00E05E30"/>
    <w:rsid w:val="00E11686"/>
    <w:rsid w:val="00E1316F"/>
    <w:rsid w:val="00E4449E"/>
    <w:rsid w:val="00E46642"/>
    <w:rsid w:val="00E5225E"/>
    <w:rsid w:val="00E63551"/>
    <w:rsid w:val="00E768DF"/>
    <w:rsid w:val="00E83DB3"/>
    <w:rsid w:val="00E84E9A"/>
    <w:rsid w:val="00E9248A"/>
    <w:rsid w:val="00EA04C7"/>
    <w:rsid w:val="00EA2645"/>
    <w:rsid w:val="00EA769B"/>
    <w:rsid w:val="00EC3889"/>
    <w:rsid w:val="00ED5935"/>
    <w:rsid w:val="00EE5AB4"/>
    <w:rsid w:val="00EE6765"/>
    <w:rsid w:val="00F01FB3"/>
    <w:rsid w:val="00F0560F"/>
    <w:rsid w:val="00F12B43"/>
    <w:rsid w:val="00F23ED6"/>
    <w:rsid w:val="00F24AC6"/>
    <w:rsid w:val="00F4153E"/>
    <w:rsid w:val="00F46BEB"/>
    <w:rsid w:val="00F576BA"/>
    <w:rsid w:val="00F6444D"/>
    <w:rsid w:val="00F74943"/>
    <w:rsid w:val="00F82A32"/>
    <w:rsid w:val="00F90058"/>
    <w:rsid w:val="00F90F74"/>
    <w:rsid w:val="00FA3192"/>
    <w:rsid w:val="00FB4A3A"/>
    <w:rsid w:val="00FC17F3"/>
    <w:rsid w:val="00FE4E05"/>
    <w:rsid w:val="00FF3DF7"/>
    <w:rsid w:val="00FF744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281FB3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qFormat="1"/>
    <w:lsdException w:name="page number" w:uiPriority="0"/>
    <w:lsdException w:name="endnote text" w:uiPriority="0"/>
    <w:lsdException w:name="List Bullet 2"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FC3"/>
    <w:pPr>
      <w:spacing w:after="0" w:line="240" w:lineRule="auto"/>
    </w:pPr>
    <w:rPr>
      <w:rFonts w:ascii="Times New Roman" w:eastAsia="Times New Roman" w:hAnsi="Times New Roman" w:cs="Times New Roman"/>
      <w:color w:val="000000"/>
      <w:sz w:val="24"/>
      <w:szCs w:val="24"/>
      <w:lang w:val="en-US"/>
    </w:rPr>
  </w:style>
  <w:style w:type="paragraph" w:styleId="Heading1">
    <w:name w:val="heading 1"/>
    <w:aliases w:val="WoSDAP Headings"/>
    <w:basedOn w:val="Normal"/>
    <w:next w:val="Normal"/>
    <w:link w:val="Heading1Char"/>
    <w:qFormat/>
    <w:rsid w:val="00BD1FC3"/>
    <w:pPr>
      <w:keepNext/>
      <w:tabs>
        <w:tab w:val="num" w:pos="360"/>
      </w:tabs>
      <w:ind w:left="360" w:hanging="360"/>
      <w:jc w:val="center"/>
      <w:outlineLvl w:val="0"/>
    </w:pPr>
    <w:rPr>
      <w:color w:val="333333"/>
      <w:sz w:val="48"/>
      <w:szCs w:val="48"/>
      <w:u w:val="single"/>
      <w:lang w:val="bg-BG"/>
    </w:rPr>
  </w:style>
  <w:style w:type="paragraph" w:styleId="Heading2">
    <w:name w:val="heading 2"/>
    <w:basedOn w:val="Normal"/>
    <w:next w:val="Normal"/>
    <w:link w:val="Heading2Char"/>
    <w:qFormat/>
    <w:rsid w:val="00BD1FC3"/>
    <w:pPr>
      <w:keepNext/>
      <w:outlineLvl w:val="1"/>
    </w:pPr>
    <w:rPr>
      <w:color w:val="333333"/>
      <w:sz w:val="36"/>
      <w:szCs w:val="36"/>
      <w:lang w:val="bg-BG"/>
    </w:rPr>
  </w:style>
  <w:style w:type="paragraph" w:styleId="Heading3">
    <w:name w:val="heading 3"/>
    <w:basedOn w:val="Normal"/>
    <w:next w:val="Normal"/>
    <w:link w:val="Heading3Char"/>
    <w:qFormat/>
    <w:rsid w:val="00BD1FC3"/>
    <w:pPr>
      <w:keepNext/>
      <w:spacing w:before="240"/>
      <w:ind w:left="720" w:hanging="720"/>
      <w:jc w:val="center"/>
      <w:outlineLvl w:val="2"/>
    </w:pPr>
    <w:rPr>
      <w:color w:val="333333"/>
      <w:sz w:val="28"/>
      <w:szCs w:val="28"/>
      <w:lang w:val="bg-BG"/>
    </w:rPr>
  </w:style>
  <w:style w:type="paragraph" w:styleId="Heading4">
    <w:name w:val="heading 4"/>
    <w:basedOn w:val="Normal"/>
    <w:next w:val="Normal"/>
    <w:link w:val="Heading4Char"/>
    <w:qFormat/>
    <w:rsid w:val="00BD1FC3"/>
    <w:pPr>
      <w:keepNext/>
      <w:spacing w:before="240"/>
      <w:ind w:left="720" w:hanging="720"/>
      <w:jc w:val="center"/>
      <w:outlineLvl w:val="3"/>
    </w:pPr>
    <w:rPr>
      <w:color w:val="333333"/>
      <w:lang w:val="bg-BG"/>
    </w:rPr>
  </w:style>
  <w:style w:type="paragraph" w:styleId="Heading5">
    <w:name w:val="heading 5"/>
    <w:basedOn w:val="Normal"/>
    <w:next w:val="Normal"/>
    <w:link w:val="Heading5Char"/>
    <w:qFormat/>
    <w:rsid w:val="00BD1FC3"/>
    <w:pPr>
      <w:keepNext/>
      <w:tabs>
        <w:tab w:val="left" w:leader="dot" w:pos="12960"/>
      </w:tabs>
      <w:ind w:left="720" w:hanging="720"/>
      <w:jc w:val="both"/>
      <w:outlineLvl w:val="4"/>
    </w:pPr>
    <w:rPr>
      <w:bCs/>
      <w:color w:val="333333"/>
      <w:sz w:val="20"/>
      <w:szCs w:val="20"/>
      <w:lang w:val="bg-BG"/>
    </w:rPr>
  </w:style>
  <w:style w:type="paragraph" w:styleId="Heading6">
    <w:name w:val="heading 6"/>
    <w:basedOn w:val="Normal"/>
    <w:next w:val="Normal"/>
    <w:link w:val="Heading6Char"/>
    <w:qFormat/>
    <w:rsid w:val="00BD1FC3"/>
    <w:pPr>
      <w:keepNext/>
      <w:suppressAutoHyphens/>
      <w:ind w:left="6521"/>
      <w:jc w:val="both"/>
      <w:outlineLvl w:val="5"/>
    </w:pPr>
    <w:rPr>
      <w:color w:val="333333"/>
      <w:sz w:val="16"/>
      <w:szCs w:val="16"/>
      <w:lang w:val="en-GB"/>
    </w:rPr>
  </w:style>
  <w:style w:type="paragraph" w:styleId="Heading7">
    <w:name w:val="heading 7"/>
    <w:basedOn w:val="Normal"/>
    <w:next w:val="Normal"/>
    <w:link w:val="Heading7Char"/>
    <w:qFormat/>
    <w:rsid w:val="00BD1FC3"/>
    <w:pPr>
      <w:keepNext/>
      <w:outlineLvl w:val="6"/>
    </w:pPr>
    <w:rPr>
      <w:rFonts w:ascii="CG Times (W1)" w:hAnsi="CG Times (W1)"/>
      <w:b/>
      <w:szCs w:val="20"/>
      <w:lang w:val="en-GB"/>
    </w:rPr>
  </w:style>
  <w:style w:type="paragraph" w:styleId="Heading8">
    <w:name w:val="heading 8"/>
    <w:basedOn w:val="Normal"/>
    <w:next w:val="Normal"/>
    <w:link w:val="Heading8Char"/>
    <w:qFormat/>
    <w:rsid w:val="00BD1FC3"/>
    <w:pPr>
      <w:keepNext/>
      <w:jc w:val="both"/>
      <w:outlineLvl w:val="7"/>
    </w:pPr>
    <w:rPr>
      <w:rFonts w:ascii="Gill Sans" w:hAnsi="Gill Sans"/>
      <w:b/>
      <w:szCs w:val="20"/>
      <w:lang w:val="en-GB"/>
    </w:rPr>
  </w:style>
  <w:style w:type="paragraph" w:styleId="Heading9">
    <w:name w:val="heading 9"/>
    <w:basedOn w:val="Normal"/>
    <w:next w:val="Normal"/>
    <w:link w:val="Heading9Char"/>
    <w:qFormat/>
    <w:rsid w:val="00BD1FC3"/>
    <w:pPr>
      <w:keepNext/>
      <w:spacing w:before="240"/>
      <w:ind w:left="709" w:hanging="709"/>
      <w:jc w:val="both"/>
      <w:outlineLvl w:val="8"/>
    </w:pPr>
    <w:rPr>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WoSDAP Headings Char"/>
    <w:basedOn w:val="DefaultParagraphFont"/>
    <w:link w:val="Heading1"/>
    <w:rsid w:val="00BD1FC3"/>
    <w:rPr>
      <w:rFonts w:ascii="Times New Roman" w:eastAsia="Times New Roman" w:hAnsi="Times New Roman" w:cs="Times New Roman"/>
      <w:color w:val="333333"/>
      <w:sz w:val="48"/>
      <w:szCs w:val="48"/>
      <w:u w:val="single"/>
    </w:rPr>
  </w:style>
  <w:style w:type="character" w:customStyle="1" w:styleId="Heading2Char">
    <w:name w:val="Heading 2 Char"/>
    <w:basedOn w:val="DefaultParagraphFont"/>
    <w:link w:val="Heading2"/>
    <w:rsid w:val="00BD1FC3"/>
    <w:rPr>
      <w:rFonts w:ascii="Times New Roman" w:eastAsia="Times New Roman" w:hAnsi="Times New Roman" w:cs="Times New Roman"/>
      <w:color w:val="333333"/>
      <w:sz w:val="36"/>
      <w:szCs w:val="36"/>
    </w:rPr>
  </w:style>
  <w:style w:type="character" w:customStyle="1" w:styleId="Heading3Char">
    <w:name w:val="Heading 3 Char"/>
    <w:basedOn w:val="DefaultParagraphFont"/>
    <w:link w:val="Heading3"/>
    <w:rsid w:val="00BD1FC3"/>
    <w:rPr>
      <w:rFonts w:ascii="Times New Roman" w:eastAsia="Times New Roman" w:hAnsi="Times New Roman" w:cs="Times New Roman"/>
      <w:color w:val="333333"/>
      <w:sz w:val="28"/>
      <w:szCs w:val="28"/>
    </w:rPr>
  </w:style>
  <w:style w:type="character" w:customStyle="1" w:styleId="Heading4Char">
    <w:name w:val="Heading 4 Char"/>
    <w:basedOn w:val="DefaultParagraphFont"/>
    <w:link w:val="Heading4"/>
    <w:rsid w:val="00BD1FC3"/>
    <w:rPr>
      <w:rFonts w:ascii="Times New Roman" w:eastAsia="Times New Roman" w:hAnsi="Times New Roman" w:cs="Times New Roman"/>
      <w:color w:val="333333"/>
      <w:sz w:val="24"/>
      <w:szCs w:val="24"/>
    </w:rPr>
  </w:style>
  <w:style w:type="character" w:customStyle="1" w:styleId="Heading5Char">
    <w:name w:val="Heading 5 Char"/>
    <w:basedOn w:val="DefaultParagraphFont"/>
    <w:link w:val="Heading5"/>
    <w:rsid w:val="00BD1FC3"/>
    <w:rPr>
      <w:rFonts w:ascii="Times New Roman" w:eastAsia="Times New Roman" w:hAnsi="Times New Roman" w:cs="Times New Roman"/>
      <w:bCs/>
      <w:color w:val="333333"/>
      <w:sz w:val="20"/>
      <w:szCs w:val="20"/>
    </w:rPr>
  </w:style>
  <w:style w:type="character" w:customStyle="1" w:styleId="Heading6Char">
    <w:name w:val="Heading 6 Char"/>
    <w:basedOn w:val="DefaultParagraphFont"/>
    <w:link w:val="Heading6"/>
    <w:rsid w:val="00BD1FC3"/>
    <w:rPr>
      <w:rFonts w:ascii="Times New Roman" w:eastAsia="Times New Roman" w:hAnsi="Times New Roman" w:cs="Times New Roman"/>
      <w:color w:val="333333"/>
      <w:sz w:val="16"/>
      <w:szCs w:val="16"/>
      <w:lang w:val="en-GB"/>
    </w:rPr>
  </w:style>
  <w:style w:type="character" w:customStyle="1" w:styleId="Heading7Char">
    <w:name w:val="Heading 7 Char"/>
    <w:basedOn w:val="DefaultParagraphFont"/>
    <w:link w:val="Heading7"/>
    <w:rsid w:val="00BD1FC3"/>
    <w:rPr>
      <w:rFonts w:ascii="CG Times (W1)" w:eastAsia="Times New Roman" w:hAnsi="CG Times (W1)" w:cs="Times New Roman"/>
      <w:b/>
      <w:color w:val="000000"/>
      <w:sz w:val="24"/>
      <w:szCs w:val="20"/>
      <w:lang w:val="en-GB"/>
    </w:rPr>
  </w:style>
  <w:style w:type="character" w:customStyle="1" w:styleId="Heading8Char">
    <w:name w:val="Heading 8 Char"/>
    <w:basedOn w:val="DefaultParagraphFont"/>
    <w:link w:val="Heading8"/>
    <w:rsid w:val="00BD1FC3"/>
    <w:rPr>
      <w:rFonts w:ascii="Gill Sans" w:eastAsia="Times New Roman" w:hAnsi="Gill Sans" w:cs="Times New Roman"/>
      <w:b/>
      <w:color w:val="000000"/>
      <w:sz w:val="24"/>
      <w:szCs w:val="20"/>
      <w:lang w:val="en-GB"/>
    </w:rPr>
  </w:style>
  <w:style w:type="character" w:customStyle="1" w:styleId="Heading9Char">
    <w:name w:val="Heading 9 Char"/>
    <w:basedOn w:val="DefaultParagraphFont"/>
    <w:link w:val="Heading9"/>
    <w:rsid w:val="00BD1FC3"/>
    <w:rPr>
      <w:rFonts w:ascii="Times New Roman" w:eastAsia="Times New Roman" w:hAnsi="Times New Roman" w:cs="Times New Roman"/>
      <w:b/>
      <w:color w:val="000000"/>
      <w:szCs w:val="24"/>
      <w:lang w:val="en-US"/>
    </w:rPr>
  </w:style>
  <w:style w:type="paragraph" w:styleId="BodyText2">
    <w:name w:val="Body Text 2"/>
    <w:aliases w:val=" Char2"/>
    <w:basedOn w:val="Normal"/>
    <w:link w:val="BodyText2Char"/>
    <w:rsid w:val="00BD1FC3"/>
    <w:pPr>
      <w:widowControl w:val="0"/>
      <w:tabs>
        <w:tab w:val="left" w:pos="-720"/>
      </w:tabs>
      <w:suppressAutoHyphens/>
      <w:jc w:val="both"/>
    </w:pPr>
    <w:rPr>
      <w:b/>
      <w:spacing w:val="-3"/>
      <w:szCs w:val="20"/>
      <w:lang w:val="en-GB"/>
    </w:rPr>
  </w:style>
  <w:style w:type="character" w:customStyle="1" w:styleId="BodyText2Char">
    <w:name w:val="Body Text 2 Char"/>
    <w:aliases w:val=" Char2 Char"/>
    <w:basedOn w:val="DefaultParagraphFont"/>
    <w:link w:val="BodyText2"/>
    <w:rsid w:val="00BD1FC3"/>
    <w:rPr>
      <w:rFonts w:ascii="Times New Roman" w:eastAsia="Times New Roman" w:hAnsi="Times New Roman" w:cs="Times New Roman"/>
      <w:b/>
      <w:color w:val="000000"/>
      <w:spacing w:val="-3"/>
      <w:sz w:val="24"/>
      <w:szCs w:val="20"/>
      <w:lang w:val="en-GB"/>
    </w:rPr>
  </w:style>
  <w:style w:type="paragraph" w:styleId="BodyTextIndent">
    <w:name w:val="Body Text Indent"/>
    <w:basedOn w:val="Normal"/>
    <w:link w:val="BodyTextIndentChar"/>
    <w:rsid w:val="00BD1FC3"/>
    <w:pPr>
      <w:tabs>
        <w:tab w:val="left" w:pos="720"/>
      </w:tabs>
      <w:spacing w:before="240"/>
      <w:ind w:left="720" w:hanging="720"/>
      <w:jc w:val="both"/>
    </w:pPr>
    <w:rPr>
      <w:rFonts w:ascii="CG Times (W1)" w:hAnsi="CG Times (W1)"/>
      <w:szCs w:val="20"/>
      <w:lang w:val="en-GB"/>
    </w:rPr>
  </w:style>
  <w:style w:type="character" w:customStyle="1" w:styleId="BodyTextIndentChar">
    <w:name w:val="Body Text Indent Char"/>
    <w:basedOn w:val="DefaultParagraphFont"/>
    <w:link w:val="BodyTextIndent"/>
    <w:rsid w:val="00BD1FC3"/>
    <w:rPr>
      <w:rFonts w:ascii="CG Times (W1)" w:eastAsia="Times New Roman" w:hAnsi="CG Times (W1)" w:cs="Times New Roman"/>
      <w:color w:val="000000"/>
      <w:sz w:val="24"/>
      <w:szCs w:val="20"/>
      <w:lang w:val="en-GB"/>
    </w:rPr>
  </w:style>
  <w:style w:type="paragraph" w:styleId="BodyText">
    <w:name w:val="Body Text"/>
    <w:basedOn w:val="Normal"/>
    <w:link w:val="BodyTextChar"/>
    <w:uiPriority w:val="99"/>
    <w:rsid w:val="00BD1FC3"/>
    <w:pPr>
      <w:tabs>
        <w:tab w:val="left" w:pos="0"/>
      </w:tabs>
    </w:pPr>
    <w:rPr>
      <w:rFonts w:ascii="Gill Sans" w:hAnsi="Gill Sans"/>
      <w:b/>
      <w:i/>
      <w:szCs w:val="20"/>
      <w:lang w:val="en-GB"/>
    </w:rPr>
  </w:style>
  <w:style w:type="character" w:customStyle="1" w:styleId="BodyTextChar">
    <w:name w:val="Body Text Char"/>
    <w:basedOn w:val="DefaultParagraphFont"/>
    <w:link w:val="BodyText"/>
    <w:uiPriority w:val="99"/>
    <w:rsid w:val="00BD1FC3"/>
    <w:rPr>
      <w:rFonts w:ascii="Gill Sans" w:eastAsia="Times New Roman" w:hAnsi="Gill Sans" w:cs="Times New Roman"/>
      <w:b/>
      <w:i/>
      <w:color w:val="000000"/>
      <w:sz w:val="24"/>
      <w:szCs w:val="20"/>
      <w:lang w:val="en-GB"/>
    </w:rPr>
  </w:style>
  <w:style w:type="paragraph" w:styleId="BlockText">
    <w:name w:val="Block Text"/>
    <w:basedOn w:val="Normal"/>
    <w:rsid w:val="00BD1FC3"/>
    <w:pPr>
      <w:tabs>
        <w:tab w:val="left" w:pos="709"/>
      </w:tabs>
      <w:suppressAutoHyphens/>
      <w:ind w:left="709" w:right="-27"/>
      <w:jc w:val="both"/>
    </w:pPr>
    <w:rPr>
      <w:rFonts w:ascii="CG Times (W1)" w:hAnsi="CG Times (W1)"/>
      <w:spacing w:val="-3"/>
      <w:szCs w:val="20"/>
      <w:lang w:val="en-GB"/>
    </w:rPr>
  </w:style>
  <w:style w:type="paragraph" w:styleId="Header">
    <w:name w:val="header"/>
    <w:basedOn w:val="Normal"/>
    <w:link w:val="HeaderChar"/>
    <w:rsid w:val="00BD1FC3"/>
    <w:pPr>
      <w:tabs>
        <w:tab w:val="center" w:pos="4320"/>
        <w:tab w:val="right" w:pos="8640"/>
      </w:tabs>
    </w:pPr>
    <w:rPr>
      <w:rFonts w:ascii="CG Times (W1)" w:hAnsi="CG Times (W1)"/>
      <w:color w:val="0000FF"/>
      <w:szCs w:val="20"/>
      <w:lang w:val="en-GB"/>
    </w:rPr>
  </w:style>
  <w:style w:type="character" w:customStyle="1" w:styleId="HeaderChar">
    <w:name w:val="Header Char"/>
    <w:basedOn w:val="DefaultParagraphFont"/>
    <w:link w:val="Header"/>
    <w:rsid w:val="00BD1FC3"/>
    <w:rPr>
      <w:rFonts w:ascii="CG Times (W1)" w:eastAsia="Times New Roman" w:hAnsi="CG Times (W1)" w:cs="Times New Roman"/>
      <w:color w:val="0000FF"/>
      <w:sz w:val="24"/>
      <w:szCs w:val="20"/>
      <w:lang w:val="en-GB"/>
    </w:rPr>
  </w:style>
  <w:style w:type="paragraph" w:styleId="Footer">
    <w:name w:val="footer"/>
    <w:basedOn w:val="Normal"/>
    <w:link w:val="FooterChar1"/>
    <w:uiPriority w:val="99"/>
    <w:rsid w:val="00BD1FC3"/>
    <w:pPr>
      <w:tabs>
        <w:tab w:val="center" w:pos="4320"/>
        <w:tab w:val="right" w:pos="8640"/>
      </w:tabs>
    </w:pPr>
    <w:rPr>
      <w:rFonts w:ascii="CG Times (W1)" w:hAnsi="CG Times (W1)"/>
      <w:color w:val="0000FF"/>
      <w:szCs w:val="20"/>
      <w:lang w:val="en-GB"/>
    </w:rPr>
  </w:style>
  <w:style w:type="character" w:customStyle="1" w:styleId="FooterChar">
    <w:name w:val="Footer Char"/>
    <w:basedOn w:val="DefaultParagraphFont"/>
    <w:uiPriority w:val="99"/>
    <w:rsid w:val="00BD1FC3"/>
    <w:rPr>
      <w:rFonts w:ascii="Times New Roman" w:eastAsia="Times New Roman" w:hAnsi="Times New Roman" w:cs="Times New Roman"/>
      <w:color w:val="000000"/>
      <w:sz w:val="24"/>
      <w:szCs w:val="24"/>
      <w:lang w:val="en-US"/>
    </w:rPr>
  </w:style>
  <w:style w:type="character" w:styleId="PageNumber">
    <w:name w:val="page number"/>
    <w:rsid w:val="00BD1FC3"/>
    <w:rPr>
      <w:rFonts w:cs="Times New Roman"/>
    </w:rPr>
  </w:style>
  <w:style w:type="paragraph" w:styleId="BodyTextIndent3">
    <w:name w:val="Body Text Indent 3"/>
    <w:basedOn w:val="Normal"/>
    <w:link w:val="BodyTextIndent3Char"/>
    <w:uiPriority w:val="99"/>
    <w:rsid w:val="00BD1FC3"/>
    <w:pPr>
      <w:spacing w:before="240"/>
      <w:ind w:left="709" w:hanging="709"/>
      <w:jc w:val="both"/>
    </w:pPr>
    <w:rPr>
      <w:lang w:val="en-AU"/>
    </w:rPr>
  </w:style>
  <w:style w:type="character" w:customStyle="1" w:styleId="BodyTextIndent3Char">
    <w:name w:val="Body Text Indent 3 Char"/>
    <w:basedOn w:val="DefaultParagraphFont"/>
    <w:link w:val="BodyTextIndent3"/>
    <w:uiPriority w:val="99"/>
    <w:rsid w:val="00BD1FC3"/>
    <w:rPr>
      <w:rFonts w:ascii="Times New Roman" w:eastAsia="Times New Roman" w:hAnsi="Times New Roman" w:cs="Times New Roman"/>
      <w:color w:val="000000"/>
      <w:sz w:val="24"/>
      <w:szCs w:val="24"/>
      <w:lang w:val="en-AU"/>
    </w:rPr>
  </w:style>
  <w:style w:type="paragraph" w:styleId="BodyTextIndent2">
    <w:name w:val="Body Text Indent 2"/>
    <w:basedOn w:val="Normal"/>
    <w:link w:val="BodyTextIndent2Char"/>
    <w:uiPriority w:val="99"/>
    <w:rsid w:val="00BD1FC3"/>
    <w:pPr>
      <w:spacing w:before="120" w:after="120"/>
      <w:ind w:left="540" w:hanging="540"/>
    </w:pPr>
    <w:rPr>
      <w:rFonts w:ascii="Arial" w:hAnsi="Arial"/>
      <w:sz w:val="28"/>
      <w:lang w:val="en-GB"/>
    </w:rPr>
  </w:style>
  <w:style w:type="character" w:customStyle="1" w:styleId="BodyTextIndent2Char">
    <w:name w:val="Body Text Indent 2 Char"/>
    <w:basedOn w:val="DefaultParagraphFont"/>
    <w:link w:val="BodyTextIndent2"/>
    <w:uiPriority w:val="99"/>
    <w:rsid w:val="00BD1FC3"/>
    <w:rPr>
      <w:rFonts w:ascii="Arial" w:eastAsia="Times New Roman" w:hAnsi="Arial" w:cs="Times New Roman"/>
      <w:color w:val="000000"/>
      <w:sz w:val="28"/>
      <w:szCs w:val="24"/>
      <w:lang w:val="en-GB"/>
    </w:rPr>
  </w:style>
  <w:style w:type="paragraph" w:styleId="BodyText3">
    <w:name w:val="Body Text 3"/>
    <w:basedOn w:val="Normal"/>
    <w:link w:val="BodyText3Char"/>
    <w:uiPriority w:val="99"/>
    <w:rsid w:val="00BD1FC3"/>
    <w:pPr>
      <w:tabs>
        <w:tab w:val="left" w:pos="426"/>
        <w:tab w:val="left" w:pos="6804"/>
        <w:tab w:val="left" w:leader="dot" w:pos="12960"/>
      </w:tabs>
      <w:jc w:val="both"/>
    </w:pPr>
    <w:rPr>
      <w:rFonts w:ascii="Arial" w:hAnsi="Arial"/>
      <w:sz w:val="22"/>
      <w:lang w:val="bg-BG"/>
    </w:rPr>
  </w:style>
  <w:style w:type="character" w:customStyle="1" w:styleId="BodyText3Char">
    <w:name w:val="Body Text 3 Char"/>
    <w:basedOn w:val="DefaultParagraphFont"/>
    <w:link w:val="BodyText3"/>
    <w:uiPriority w:val="99"/>
    <w:rsid w:val="00BD1FC3"/>
    <w:rPr>
      <w:rFonts w:ascii="Arial" w:eastAsia="Times New Roman" w:hAnsi="Arial" w:cs="Times New Roman"/>
      <w:color w:val="000000"/>
      <w:szCs w:val="24"/>
    </w:rPr>
  </w:style>
  <w:style w:type="paragraph" w:customStyle="1" w:styleId="p4">
    <w:name w:val="p4"/>
    <w:basedOn w:val="Normal"/>
    <w:rsid w:val="00BD1FC3"/>
    <w:pPr>
      <w:tabs>
        <w:tab w:val="left" w:pos="1260"/>
        <w:tab w:val="left" w:pos="1980"/>
      </w:tabs>
      <w:spacing w:line="280" w:lineRule="atLeast"/>
      <w:ind w:left="576" w:hanging="720"/>
    </w:pPr>
    <w:rPr>
      <w:rFonts w:ascii="CG Times" w:hAnsi="CG Times"/>
    </w:rPr>
  </w:style>
  <w:style w:type="paragraph" w:customStyle="1" w:styleId="p17">
    <w:name w:val="p17"/>
    <w:basedOn w:val="Normal"/>
    <w:rsid w:val="00BD1FC3"/>
    <w:pPr>
      <w:spacing w:line="280" w:lineRule="atLeast"/>
    </w:pPr>
    <w:rPr>
      <w:rFonts w:ascii="CG Times" w:hAnsi="CG Times"/>
    </w:rPr>
  </w:style>
  <w:style w:type="paragraph" w:customStyle="1" w:styleId="p29">
    <w:name w:val="p29"/>
    <w:basedOn w:val="Normal"/>
    <w:rsid w:val="00BD1FC3"/>
    <w:pPr>
      <w:tabs>
        <w:tab w:val="left" w:pos="740"/>
      </w:tabs>
      <w:spacing w:line="280" w:lineRule="atLeast"/>
      <w:ind w:hanging="720"/>
    </w:pPr>
    <w:rPr>
      <w:rFonts w:ascii="CG Times" w:hAnsi="CG Times"/>
    </w:rPr>
  </w:style>
  <w:style w:type="paragraph" w:customStyle="1" w:styleId="p31">
    <w:name w:val="p31"/>
    <w:basedOn w:val="Normal"/>
    <w:rsid w:val="00BD1FC3"/>
    <w:pPr>
      <w:spacing w:line="280" w:lineRule="atLeast"/>
      <w:ind w:left="680"/>
    </w:pPr>
    <w:rPr>
      <w:rFonts w:ascii="CG Times" w:hAnsi="CG Times"/>
    </w:rPr>
  </w:style>
  <w:style w:type="paragraph" w:customStyle="1" w:styleId="p48">
    <w:name w:val="p48"/>
    <w:basedOn w:val="Normal"/>
    <w:rsid w:val="00BD1FC3"/>
    <w:pPr>
      <w:tabs>
        <w:tab w:val="left" w:pos="760"/>
        <w:tab w:val="left" w:pos="1480"/>
      </w:tabs>
      <w:spacing w:line="280" w:lineRule="atLeast"/>
      <w:ind w:hanging="720"/>
      <w:jc w:val="both"/>
    </w:pPr>
    <w:rPr>
      <w:rFonts w:ascii="CG Times" w:hAnsi="CG Times"/>
    </w:rPr>
  </w:style>
  <w:style w:type="paragraph" w:customStyle="1" w:styleId="p13">
    <w:name w:val="p13"/>
    <w:basedOn w:val="Normal"/>
    <w:rsid w:val="00BD1FC3"/>
    <w:pPr>
      <w:tabs>
        <w:tab w:val="left" w:pos="1460"/>
      </w:tabs>
      <w:spacing w:line="280" w:lineRule="atLeast"/>
      <w:ind w:hanging="720"/>
      <w:jc w:val="both"/>
    </w:pPr>
    <w:rPr>
      <w:rFonts w:ascii="CG Times" w:hAnsi="CG Times"/>
    </w:rPr>
  </w:style>
  <w:style w:type="paragraph" w:customStyle="1" w:styleId="p50">
    <w:name w:val="p50"/>
    <w:basedOn w:val="Normal"/>
    <w:link w:val="p50Char"/>
    <w:rsid w:val="00BD1FC3"/>
    <w:pPr>
      <w:tabs>
        <w:tab w:val="left" w:pos="760"/>
      </w:tabs>
      <w:spacing w:line="240" w:lineRule="atLeast"/>
      <w:ind w:left="720" w:hanging="720"/>
      <w:jc w:val="both"/>
    </w:pPr>
    <w:rPr>
      <w:rFonts w:ascii="CG Times" w:hAnsi="CG Times"/>
    </w:rPr>
  </w:style>
  <w:style w:type="paragraph" w:customStyle="1" w:styleId="c51">
    <w:name w:val="c51"/>
    <w:basedOn w:val="Normal"/>
    <w:uiPriority w:val="99"/>
    <w:rsid w:val="00BD1FC3"/>
    <w:pPr>
      <w:spacing w:line="240" w:lineRule="atLeast"/>
      <w:jc w:val="center"/>
    </w:pPr>
    <w:rPr>
      <w:rFonts w:ascii="CG Times" w:hAnsi="CG Times"/>
    </w:rPr>
  </w:style>
  <w:style w:type="paragraph" w:customStyle="1" w:styleId="p55">
    <w:name w:val="p55"/>
    <w:basedOn w:val="Normal"/>
    <w:rsid w:val="00BD1FC3"/>
    <w:pPr>
      <w:tabs>
        <w:tab w:val="left" w:pos="1600"/>
      </w:tabs>
      <w:spacing w:line="280" w:lineRule="atLeast"/>
      <w:ind w:left="864" w:hanging="720"/>
    </w:pPr>
    <w:rPr>
      <w:rFonts w:ascii="CG Times" w:hAnsi="CG Times"/>
    </w:rPr>
  </w:style>
  <w:style w:type="paragraph" w:customStyle="1" w:styleId="p59">
    <w:name w:val="p59"/>
    <w:basedOn w:val="Normal"/>
    <w:rsid w:val="00BD1FC3"/>
    <w:pPr>
      <w:tabs>
        <w:tab w:val="left" w:pos="1500"/>
        <w:tab w:val="left" w:pos="2260"/>
      </w:tabs>
      <w:spacing w:line="280" w:lineRule="atLeast"/>
      <w:ind w:left="864" w:hanging="864"/>
    </w:pPr>
    <w:rPr>
      <w:rFonts w:ascii="CG Times" w:hAnsi="CG Times"/>
    </w:rPr>
  </w:style>
  <w:style w:type="paragraph" w:customStyle="1" w:styleId="p60">
    <w:name w:val="p60"/>
    <w:basedOn w:val="Normal"/>
    <w:rsid w:val="00BD1FC3"/>
    <w:pPr>
      <w:spacing w:line="280" w:lineRule="atLeast"/>
      <w:ind w:left="864" w:hanging="720"/>
    </w:pPr>
    <w:rPr>
      <w:rFonts w:ascii="CG Times" w:hAnsi="CG Times"/>
    </w:rPr>
  </w:style>
  <w:style w:type="paragraph" w:customStyle="1" w:styleId="c70">
    <w:name w:val="c70"/>
    <w:basedOn w:val="Normal"/>
    <w:rsid w:val="00BD1FC3"/>
    <w:pPr>
      <w:spacing w:line="240" w:lineRule="atLeast"/>
      <w:jc w:val="center"/>
    </w:pPr>
    <w:rPr>
      <w:rFonts w:ascii="CG Times" w:hAnsi="CG Times"/>
    </w:rPr>
  </w:style>
  <w:style w:type="paragraph" w:customStyle="1" w:styleId="p71">
    <w:name w:val="p71"/>
    <w:basedOn w:val="Normal"/>
    <w:rsid w:val="00BD1FC3"/>
    <w:pPr>
      <w:tabs>
        <w:tab w:val="left" w:pos="760"/>
      </w:tabs>
      <w:spacing w:line="280" w:lineRule="atLeast"/>
      <w:ind w:hanging="720"/>
    </w:pPr>
    <w:rPr>
      <w:rFonts w:ascii="CG Times" w:hAnsi="CG Times"/>
    </w:rPr>
  </w:style>
  <w:style w:type="paragraph" w:customStyle="1" w:styleId="p72">
    <w:name w:val="p72"/>
    <w:basedOn w:val="Normal"/>
    <w:rsid w:val="00BD1FC3"/>
    <w:pPr>
      <w:spacing w:line="280" w:lineRule="atLeast"/>
      <w:ind w:left="576" w:hanging="864"/>
    </w:pPr>
    <w:rPr>
      <w:rFonts w:ascii="CG Times" w:hAnsi="CG Times"/>
    </w:rPr>
  </w:style>
  <w:style w:type="paragraph" w:customStyle="1" w:styleId="p5">
    <w:name w:val="p5"/>
    <w:basedOn w:val="Normal"/>
    <w:rsid w:val="00BD1FC3"/>
    <w:pPr>
      <w:spacing w:line="260" w:lineRule="atLeast"/>
    </w:pPr>
    <w:rPr>
      <w:rFonts w:ascii="CG Times" w:hAnsi="CG Times"/>
    </w:rPr>
  </w:style>
  <w:style w:type="paragraph" w:customStyle="1" w:styleId="p24">
    <w:name w:val="p24"/>
    <w:basedOn w:val="Normal"/>
    <w:rsid w:val="00BD1FC3"/>
    <w:pPr>
      <w:tabs>
        <w:tab w:val="left" w:pos="780"/>
      </w:tabs>
      <w:spacing w:line="280" w:lineRule="atLeast"/>
      <w:ind w:left="720" w:hanging="720"/>
    </w:pPr>
    <w:rPr>
      <w:rFonts w:ascii="CG Times" w:hAnsi="CG Times"/>
    </w:rPr>
  </w:style>
  <w:style w:type="paragraph" w:customStyle="1" w:styleId="p32">
    <w:name w:val="p32"/>
    <w:basedOn w:val="Normal"/>
    <w:rsid w:val="00BD1FC3"/>
    <w:pPr>
      <w:tabs>
        <w:tab w:val="left" w:pos="620"/>
      </w:tabs>
      <w:spacing w:line="240" w:lineRule="atLeast"/>
      <w:ind w:left="820"/>
      <w:jc w:val="both"/>
    </w:pPr>
    <w:rPr>
      <w:rFonts w:ascii="CG Times" w:hAnsi="CG Times"/>
    </w:rPr>
  </w:style>
  <w:style w:type="paragraph" w:customStyle="1" w:styleId="p38">
    <w:name w:val="p38"/>
    <w:basedOn w:val="Normal"/>
    <w:rsid w:val="00BD1FC3"/>
    <w:pPr>
      <w:tabs>
        <w:tab w:val="left" w:pos="620"/>
      </w:tabs>
      <w:spacing w:line="240" w:lineRule="atLeast"/>
      <w:ind w:left="820"/>
    </w:pPr>
    <w:rPr>
      <w:rFonts w:ascii="CG Times" w:hAnsi="CG Times"/>
    </w:rPr>
  </w:style>
  <w:style w:type="paragraph" w:customStyle="1" w:styleId="p2">
    <w:name w:val="p2"/>
    <w:basedOn w:val="Normal"/>
    <w:rsid w:val="00BD1FC3"/>
    <w:pPr>
      <w:tabs>
        <w:tab w:val="left" w:pos="1240"/>
      </w:tabs>
      <w:spacing w:line="260" w:lineRule="atLeast"/>
      <w:ind w:left="200"/>
    </w:pPr>
    <w:rPr>
      <w:rFonts w:ascii="CG Times" w:hAnsi="CG Times"/>
    </w:rPr>
  </w:style>
  <w:style w:type="character" w:styleId="Hyperlink">
    <w:name w:val="Hyperlink"/>
    <w:uiPriority w:val="99"/>
    <w:rsid w:val="00BD1FC3"/>
    <w:rPr>
      <w:rFonts w:cs="Times New Roman"/>
      <w:color w:val="666633"/>
      <w:u w:val="single"/>
    </w:rPr>
  </w:style>
  <w:style w:type="character" w:styleId="FollowedHyperlink">
    <w:name w:val="FollowedHyperlink"/>
    <w:rsid w:val="00BD1FC3"/>
    <w:rPr>
      <w:rFonts w:cs="Times New Roman"/>
      <w:color w:val="333366"/>
      <w:u w:val="single"/>
    </w:rPr>
  </w:style>
  <w:style w:type="paragraph" w:styleId="Title">
    <w:name w:val="Title"/>
    <w:basedOn w:val="Normal"/>
    <w:link w:val="TitleChar"/>
    <w:qFormat/>
    <w:rsid w:val="00BD1FC3"/>
    <w:pPr>
      <w:jc w:val="center"/>
    </w:pPr>
    <w:rPr>
      <w:b/>
      <w:bCs/>
      <w:color w:val="auto"/>
      <w:lang w:val="bg-BG"/>
    </w:rPr>
  </w:style>
  <w:style w:type="character" w:customStyle="1" w:styleId="TitleChar">
    <w:name w:val="Title Char"/>
    <w:basedOn w:val="DefaultParagraphFont"/>
    <w:link w:val="Title"/>
    <w:rsid w:val="00BD1FC3"/>
    <w:rPr>
      <w:rFonts w:ascii="Times New Roman" w:eastAsia="Times New Roman" w:hAnsi="Times New Roman" w:cs="Times New Roman"/>
      <w:b/>
      <w:bCs/>
      <w:sz w:val="24"/>
      <w:szCs w:val="24"/>
    </w:rPr>
  </w:style>
  <w:style w:type="paragraph" w:styleId="ListBullet2">
    <w:name w:val="List Bullet 2"/>
    <w:basedOn w:val="Normal"/>
    <w:autoRedefine/>
    <w:rsid w:val="00BD1FC3"/>
    <w:pPr>
      <w:numPr>
        <w:numId w:val="1"/>
      </w:numPr>
      <w:ind w:left="851"/>
      <w:jc w:val="both"/>
    </w:pPr>
    <w:rPr>
      <w:rFonts w:ascii="HebarU" w:hAnsi="HebarU"/>
      <w:color w:val="auto"/>
      <w:szCs w:val="20"/>
      <w:lang w:val="bg-BG"/>
    </w:rPr>
  </w:style>
  <w:style w:type="paragraph" w:styleId="Index1">
    <w:name w:val="index 1"/>
    <w:basedOn w:val="Normal"/>
    <w:next w:val="Normal"/>
    <w:autoRedefine/>
    <w:rsid w:val="00BD1FC3"/>
    <w:pPr>
      <w:ind w:left="567"/>
    </w:pPr>
  </w:style>
  <w:style w:type="character" w:styleId="CommentReference">
    <w:name w:val="annotation reference"/>
    <w:uiPriority w:val="99"/>
    <w:rsid w:val="00BD1FC3"/>
    <w:rPr>
      <w:rFonts w:cs="Times New Roman"/>
      <w:sz w:val="16"/>
    </w:rPr>
  </w:style>
  <w:style w:type="paragraph" w:styleId="CommentText">
    <w:name w:val="annotation text"/>
    <w:basedOn w:val="Normal"/>
    <w:link w:val="CommentTextChar"/>
    <w:rsid w:val="00BD1FC3"/>
    <w:rPr>
      <w:sz w:val="20"/>
      <w:szCs w:val="20"/>
    </w:rPr>
  </w:style>
  <w:style w:type="character" w:customStyle="1" w:styleId="CommentTextChar">
    <w:name w:val="Comment Text Char"/>
    <w:basedOn w:val="DefaultParagraphFont"/>
    <w:link w:val="CommentText"/>
    <w:rsid w:val="00BD1FC3"/>
    <w:rPr>
      <w:rFonts w:ascii="Times New Roman" w:eastAsia="Times New Roman" w:hAnsi="Times New Roman" w:cs="Times New Roman"/>
      <w:color w:val="000000"/>
      <w:sz w:val="20"/>
      <w:szCs w:val="20"/>
      <w:lang w:val="en-US"/>
    </w:rPr>
  </w:style>
  <w:style w:type="paragraph" w:customStyle="1" w:styleId="Bullet">
    <w:name w:val="Bullet"/>
    <w:basedOn w:val="Normal"/>
    <w:rsid w:val="00BD1FC3"/>
    <w:pPr>
      <w:numPr>
        <w:numId w:val="6"/>
      </w:numPr>
    </w:pPr>
    <w:rPr>
      <w:color w:val="auto"/>
      <w:lang w:val="en-GB"/>
    </w:rPr>
  </w:style>
  <w:style w:type="paragraph" w:styleId="BalloonText">
    <w:name w:val="Balloon Text"/>
    <w:basedOn w:val="Normal"/>
    <w:link w:val="BalloonTextChar"/>
    <w:rsid w:val="00BD1FC3"/>
    <w:rPr>
      <w:rFonts w:ascii="Tahoma" w:hAnsi="Tahoma" w:cs="Tahoma"/>
      <w:sz w:val="16"/>
      <w:szCs w:val="16"/>
    </w:rPr>
  </w:style>
  <w:style w:type="character" w:customStyle="1" w:styleId="BalloonTextChar">
    <w:name w:val="Balloon Text Char"/>
    <w:basedOn w:val="DefaultParagraphFont"/>
    <w:link w:val="BalloonText"/>
    <w:rsid w:val="00BD1FC3"/>
    <w:rPr>
      <w:rFonts w:ascii="Tahoma" w:eastAsia="Times New Roman" w:hAnsi="Tahoma" w:cs="Tahoma"/>
      <w:color w:val="000000"/>
      <w:sz w:val="16"/>
      <w:szCs w:val="16"/>
      <w:lang w:val="en-US"/>
    </w:rPr>
  </w:style>
  <w:style w:type="character" w:styleId="Strong">
    <w:name w:val="Strong"/>
    <w:uiPriority w:val="99"/>
    <w:qFormat/>
    <w:rsid w:val="00BD1FC3"/>
    <w:rPr>
      <w:rFonts w:cs="Times New Roman"/>
      <w:b/>
    </w:rPr>
  </w:style>
  <w:style w:type="table" w:styleId="TableGrid">
    <w:name w:val="Table Grid"/>
    <w:basedOn w:val="TableNormal"/>
    <w:uiPriority w:val="59"/>
    <w:rsid w:val="00BD1FC3"/>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rsid w:val="00BD1FC3"/>
    <w:rPr>
      <w:b/>
      <w:bCs/>
    </w:rPr>
  </w:style>
  <w:style w:type="character" w:customStyle="1" w:styleId="CommentSubjectChar">
    <w:name w:val="Comment Subject Char"/>
    <w:basedOn w:val="CommentTextChar"/>
    <w:link w:val="CommentSubject"/>
    <w:rsid w:val="00BD1FC3"/>
    <w:rPr>
      <w:rFonts w:ascii="Times New Roman" w:eastAsia="Times New Roman" w:hAnsi="Times New Roman" w:cs="Times New Roman"/>
      <w:b/>
      <w:bCs/>
      <w:color w:val="000000"/>
      <w:sz w:val="20"/>
      <w:szCs w:val="20"/>
      <w:lang w:val="en-US"/>
    </w:rPr>
  </w:style>
  <w:style w:type="paragraph" w:styleId="Caption">
    <w:name w:val="caption"/>
    <w:basedOn w:val="Normal"/>
    <w:next w:val="Normal"/>
    <w:uiPriority w:val="99"/>
    <w:qFormat/>
    <w:rsid w:val="00BD1FC3"/>
    <w:pPr>
      <w:suppressAutoHyphens/>
      <w:spacing w:before="3480" w:after="720"/>
      <w:jc w:val="center"/>
    </w:pPr>
    <w:rPr>
      <w:rFonts w:ascii="Bookman Old Style" w:hAnsi="Bookman Old Style"/>
      <w:b/>
      <w:color w:val="auto"/>
      <w:spacing w:val="-3"/>
      <w:sz w:val="32"/>
      <w:lang w:val="bg-BG"/>
    </w:rPr>
  </w:style>
  <w:style w:type="paragraph" w:customStyle="1" w:styleId="font5">
    <w:name w:val="font5"/>
    <w:basedOn w:val="Normal"/>
    <w:uiPriority w:val="99"/>
    <w:rsid w:val="00BD1FC3"/>
    <w:pPr>
      <w:spacing w:before="100" w:beforeAutospacing="1" w:after="100" w:afterAutospacing="1"/>
    </w:pPr>
    <w:rPr>
      <w:rFonts w:eastAsia="Arial Unicode MS"/>
      <w:color w:val="auto"/>
      <w:sz w:val="20"/>
      <w:szCs w:val="20"/>
      <w:lang w:val="en-GB"/>
    </w:rPr>
  </w:style>
  <w:style w:type="paragraph" w:customStyle="1" w:styleId="font6">
    <w:name w:val="font6"/>
    <w:basedOn w:val="Normal"/>
    <w:uiPriority w:val="99"/>
    <w:rsid w:val="00BD1FC3"/>
    <w:pPr>
      <w:spacing w:before="100" w:beforeAutospacing="1" w:after="100" w:afterAutospacing="1"/>
    </w:pPr>
    <w:rPr>
      <w:rFonts w:eastAsia="Arial Unicode MS"/>
      <w:b/>
      <w:bCs/>
      <w:color w:val="auto"/>
      <w:sz w:val="20"/>
      <w:szCs w:val="20"/>
      <w:lang w:val="en-GB"/>
    </w:rPr>
  </w:style>
  <w:style w:type="paragraph" w:customStyle="1" w:styleId="xl24">
    <w:name w:val="xl2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color w:val="auto"/>
      <w:lang w:val="en-GB"/>
    </w:rPr>
  </w:style>
  <w:style w:type="paragraph" w:customStyle="1" w:styleId="xl25">
    <w:name w:val="xl2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auto"/>
      <w:lang w:val="en-GB"/>
    </w:rPr>
  </w:style>
  <w:style w:type="paragraph" w:customStyle="1" w:styleId="xl26">
    <w:name w:val="xl2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27">
    <w:name w:val="xl2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28">
    <w:name w:val="xl2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auto"/>
      <w:lang w:val="en-GB"/>
    </w:rPr>
  </w:style>
  <w:style w:type="paragraph" w:customStyle="1" w:styleId="xl29">
    <w:name w:val="xl2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xl30">
    <w:name w:val="xl3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xl31">
    <w:name w:val="xl3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olor w:val="auto"/>
      <w:lang w:val="en-GB"/>
    </w:rPr>
  </w:style>
  <w:style w:type="paragraph" w:customStyle="1" w:styleId="xl32">
    <w:name w:val="xl3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color w:val="auto"/>
      <w:lang w:val="en-GB"/>
    </w:rPr>
  </w:style>
  <w:style w:type="paragraph" w:customStyle="1" w:styleId="xl33">
    <w:name w:val="xl3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4">
    <w:name w:val="xl3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color w:val="auto"/>
      <w:lang w:val="en-GB"/>
    </w:rPr>
  </w:style>
  <w:style w:type="paragraph" w:customStyle="1" w:styleId="xl35">
    <w:name w:val="xl3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6">
    <w:name w:val="xl3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7">
    <w:name w:val="xl3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38">
    <w:name w:val="xl3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39">
    <w:name w:val="xl3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0">
    <w:name w:val="xl4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1">
    <w:name w:val="xl4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42">
    <w:name w:val="xl4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3">
    <w:name w:val="xl4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4">
    <w:name w:val="xl4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FF0000"/>
      <w:lang w:val="en-GB"/>
    </w:rPr>
  </w:style>
  <w:style w:type="paragraph" w:customStyle="1" w:styleId="xl45">
    <w:name w:val="xl4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msolistparagraph0">
    <w:name w:val="msolistparagraph"/>
    <w:basedOn w:val="Normal"/>
    <w:rsid w:val="00BD1FC3"/>
    <w:pPr>
      <w:ind w:left="720"/>
    </w:pPr>
    <w:rPr>
      <w:rFonts w:ascii="Calibri" w:hAnsi="Calibri"/>
      <w:color w:val="auto"/>
      <w:sz w:val="22"/>
      <w:szCs w:val="22"/>
      <w:lang w:val="bg-BG" w:eastAsia="bg-BG"/>
    </w:rPr>
  </w:style>
  <w:style w:type="character" w:customStyle="1" w:styleId="FooterChar1">
    <w:name w:val="Footer Char1"/>
    <w:link w:val="Footer"/>
    <w:uiPriority w:val="99"/>
    <w:locked/>
    <w:rsid w:val="00BD1FC3"/>
    <w:rPr>
      <w:rFonts w:ascii="CG Times (W1)" w:eastAsia="Times New Roman" w:hAnsi="CG Times (W1)" w:cs="Times New Roman"/>
      <w:color w:val="0000FF"/>
      <w:sz w:val="24"/>
      <w:szCs w:val="20"/>
      <w:lang w:val="en-GB"/>
    </w:rPr>
  </w:style>
  <w:style w:type="paragraph" w:styleId="DocumentMap">
    <w:name w:val="Document Map"/>
    <w:basedOn w:val="Normal"/>
    <w:link w:val="DocumentMapChar"/>
    <w:rsid w:val="00BD1FC3"/>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BD1FC3"/>
    <w:rPr>
      <w:rFonts w:ascii="Tahoma" w:eastAsia="Times New Roman" w:hAnsi="Tahoma" w:cs="Tahoma"/>
      <w:color w:val="000000"/>
      <w:sz w:val="20"/>
      <w:szCs w:val="20"/>
      <w:shd w:val="clear" w:color="auto" w:fill="000080"/>
      <w:lang w:val="en-US"/>
    </w:rPr>
  </w:style>
  <w:style w:type="paragraph" w:customStyle="1" w:styleId="Style1">
    <w:name w:val="Style1"/>
    <w:basedOn w:val="Normal"/>
    <w:uiPriority w:val="99"/>
    <w:rsid w:val="00BD1FC3"/>
    <w:pPr>
      <w:numPr>
        <w:ilvl w:val="1"/>
        <w:numId w:val="3"/>
      </w:numPr>
      <w:tabs>
        <w:tab w:val="clear" w:pos="1440"/>
        <w:tab w:val="num" w:pos="720"/>
      </w:tabs>
      <w:spacing w:after="240"/>
      <w:ind w:left="720" w:hanging="720"/>
      <w:jc w:val="both"/>
      <w:outlineLvl w:val="0"/>
    </w:pPr>
    <w:rPr>
      <w:rFonts w:ascii="Bookman Old Style" w:hAnsi="Bookman Old Style"/>
      <w:bCs/>
      <w:color w:val="auto"/>
      <w:lang w:val="bg-BG"/>
    </w:rPr>
  </w:style>
  <w:style w:type="paragraph" w:styleId="NormalWeb">
    <w:name w:val="Normal (Web)"/>
    <w:basedOn w:val="Normal"/>
    <w:uiPriority w:val="99"/>
    <w:rsid w:val="00BD1FC3"/>
    <w:pPr>
      <w:spacing w:before="100" w:beforeAutospacing="1" w:after="100" w:afterAutospacing="1"/>
    </w:pPr>
    <w:rPr>
      <w:color w:val="auto"/>
      <w:lang w:val="bg-BG" w:eastAsia="bg-BG"/>
    </w:rPr>
  </w:style>
  <w:style w:type="paragraph" w:customStyle="1" w:styleId="Char">
    <w:name w:val="Char"/>
    <w:basedOn w:val="Normal"/>
    <w:uiPriority w:val="99"/>
    <w:rsid w:val="00BD1FC3"/>
    <w:pPr>
      <w:spacing w:after="160" w:line="240" w:lineRule="exact"/>
    </w:pPr>
    <w:rPr>
      <w:rFonts w:ascii="Tahoma" w:hAnsi="Tahoma"/>
      <w:color w:val="auto"/>
      <w:sz w:val="20"/>
      <w:szCs w:val="20"/>
    </w:rPr>
  </w:style>
  <w:style w:type="character" w:customStyle="1" w:styleId="CharChar2">
    <w:name w:val="Char Char2"/>
    <w:uiPriority w:val="99"/>
    <w:rsid w:val="00BD1FC3"/>
    <w:rPr>
      <w:rFonts w:ascii="Gill Sans" w:hAnsi="Gill Sans"/>
      <w:b/>
      <w:i/>
      <w:color w:val="000000"/>
      <w:sz w:val="24"/>
      <w:lang w:val="en-GB" w:eastAsia="en-US"/>
    </w:rPr>
  </w:style>
  <w:style w:type="paragraph" w:styleId="TOC1">
    <w:name w:val="toc 1"/>
    <w:basedOn w:val="Normal"/>
    <w:next w:val="Normal"/>
    <w:autoRedefine/>
    <w:uiPriority w:val="39"/>
    <w:rsid w:val="00BD1FC3"/>
    <w:rPr>
      <w:rFonts w:ascii="Bookman Old Style" w:hAnsi="Bookman Old Style"/>
      <w:b/>
      <w:lang w:val="bg-BG"/>
    </w:rPr>
  </w:style>
  <w:style w:type="paragraph" w:customStyle="1" w:styleId="Normal12pt">
    <w:name w:val="Normal + 12 pt"/>
    <w:basedOn w:val="Normal"/>
    <w:rsid w:val="00BD1FC3"/>
    <w:rPr>
      <w:color w:val="auto"/>
      <w:sz w:val="28"/>
      <w:szCs w:val="28"/>
      <w:lang w:val="bg-BG" w:eastAsia="bg-BG"/>
    </w:rPr>
  </w:style>
  <w:style w:type="paragraph" w:styleId="EndnoteText">
    <w:name w:val="endnote text"/>
    <w:basedOn w:val="Normal"/>
    <w:link w:val="EndnoteTextChar"/>
    <w:rsid w:val="00BD1FC3"/>
    <w:pPr>
      <w:widowControl w:val="0"/>
    </w:pPr>
    <w:rPr>
      <w:rFonts w:ascii="Courier" w:hAnsi="Courier"/>
      <w:color w:val="auto"/>
      <w:szCs w:val="20"/>
      <w:lang w:val="en-GB"/>
    </w:rPr>
  </w:style>
  <w:style w:type="character" w:customStyle="1" w:styleId="EndnoteTextChar">
    <w:name w:val="Endnote Text Char"/>
    <w:basedOn w:val="DefaultParagraphFont"/>
    <w:link w:val="EndnoteText"/>
    <w:rsid w:val="00BD1FC3"/>
    <w:rPr>
      <w:rFonts w:ascii="Courier" w:eastAsia="Times New Roman" w:hAnsi="Courier" w:cs="Times New Roman"/>
      <w:sz w:val="24"/>
      <w:szCs w:val="20"/>
      <w:lang w:val="en-GB"/>
    </w:rPr>
  </w:style>
  <w:style w:type="table" w:styleId="TableGrid3">
    <w:name w:val="Table Grid 3"/>
    <w:basedOn w:val="TableNormal"/>
    <w:uiPriority w:val="99"/>
    <w:rsid w:val="00BD1FC3"/>
    <w:pPr>
      <w:widowControl w:val="0"/>
      <w:spacing w:after="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character" w:styleId="Emphasis">
    <w:name w:val="Emphasis"/>
    <w:qFormat/>
    <w:rsid w:val="00BD1FC3"/>
    <w:rPr>
      <w:rFonts w:cs="Times New Roman"/>
      <w:i/>
    </w:rPr>
  </w:style>
  <w:style w:type="paragraph" w:styleId="TOC2">
    <w:name w:val="toc 2"/>
    <w:basedOn w:val="Normal"/>
    <w:next w:val="Normal"/>
    <w:autoRedefine/>
    <w:uiPriority w:val="39"/>
    <w:rsid w:val="00BD1FC3"/>
    <w:pPr>
      <w:ind w:left="240"/>
    </w:pPr>
    <w:rPr>
      <w:color w:val="auto"/>
      <w:lang w:val="en-GB"/>
    </w:rPr>
  </w:style>
  <w:style w:type="paragraph" w:customStyle="1" w:styleId="font0">
    <w:name w:val="font0"/>
    <w:basedOn w:val="Normal"/>
    <w:uiPriority w:val="99"/>
    <w:rsid w:val="00BD1FC3"/>
    <w:pPr>
      <w:spacing w:before="100" w:beforeAutospacing="1" w:after="100" w:afterAutospacing="1"/>
    </w:pPr>
    <w:rPr>
      <w:rFonts w:ascii="Arial" w:eastAsia="Arial Unicode MS" w:hAnsi="Arial" w:cs="Arial"/>
      <w:color w:val="auto"/>
      <w:sz w:val="20"/>
      <w:szCs w:val="20"/>
      <w:lang w:val="en-GB"/>
    </w:rPr>
  </w:style>
  <w:style w:type="paragraph" w:customStyle="1" w:styleId="font1">
    <w:name w:val="font1"/>
    <w:basedOn w:val="Normal"/>
    <w:uiPriority w:val="99"/>
    <w:rsid w:val="00BD1FC3"/>
    <w:pPr>
      <w:spacing w:before="100" w:beforeAutospacing="1" w:after="100" w:afterAutospacing="1"/>
    </w:pPr>
    <w:rPr>
      <w:rFonts w:ascii="Arial" w:eastAsia="Arial Unicode MS" w:hAnsi="Arial" w:cs="Arial"/>
      <w:color w:val="auto"/>
      <w:sz w:val="20"/>
      <w:szCs w:val="20"/>
      <w:lang w:val="en-GB"/>
    </w:rPr>
  </w:style>
  <w:style w:type="paragraph" w:customStyle="1" w:styleId="font7">
    <w:name w:val="font7"/>
    <w:basedOn w:val="Normal"/>
    <w:uiPriority w:val="99"/>
    <w:rsid w:val="00BD1FC3"/>
    <w:pPr>
      <w:spacing w:before="100" w:beforeAutospacing="1" w:after="100" w:afterAutospacing="1"/>
    </w:pPr>
    <w:rPr>
      <w:rFonts w:ascii="Arial" w:eastAsia="Arial Unicode MS" w:hAnsi="Arial" w:cs="Arial"/>
      <w:color w:val="FF0000"/>
      <w:sz w:val="20"/>
      <w:szCs w:val="20"/>
      <w:lang w:val="en-GB"/>
    </w:rPr>
  </w:style>
  <w:style w:type="paragraph" w:customStyle="1" w:styleId="font8">
    <w:name w:val="font8"/>
    <w:basedOn w:val="Normal"/>
    <w:uiPriority w:val="99"/>
    <w:rsid w:val="00BD1FC3"/>
    <w:pPr>
      <w:spacing w:before="100" w:beforeAutospacing="1" w:after="100" w:afterAutospacing="1"/>
    </w:pPr>
    <w:rPr>
      <w:rFonts w:ascii="Arial" w:eastAsia="Arial Unicode MS" w:hAnsi="Arial" w:cs="Arial"/>
      <w:color w:val="FF0000"/>
      <w:sz w:val="20"/>
      <w:szCs w:val="20"/>
      <w:lang w:val="en-GB"/>
    </w:rPr>
  </w:style>
  <w:style w:type="paragraph" w:customStyle="1" w:styleId="xl63">
    <w:name w:val="xl63"/>
    <w:basedOn w:val="Normal"/>
    <w:uiPriority w:val="99"/>
    <w:rsid w:val="00BD1FC3"/>
    <w:pPr>
      <w:spacing w:before="100" w:beforeAutospacing="1" w:after="100" w:afterAutospacing="1"/>
    </w:pPr>
    <w:rPr>
      <w:color w:val="auto"/>
      <w:lang w:val="bg-BG" w:eastAsia="bg-BG"/>
    </w:rPr>
  </w:style>
  <w:style w:type="paragraph" w:customStyle="1" w:styleId="xl64">
    <w:name w:val="xl64"/>
    <w:basedOn w:val="Normal"/>
    <w:uiPriority w:val="99"/>
    <w:rsid w:val="00BD1FC3"/>
    <w:pPr>
      <w:spacing w:before="100" w:beforeAutospacing="1" w:after="100" w:afterAutospacing="1"/>
    </w:pPr>
    <w:rPr>
      <w:color w:val="auto"/>
      <w:sz w:val="28"/>
      <w:szCs w:val="28"/>
      <w:lang w:val="bg-BG" w:eastAsia="bg-BG"/>
    </w:rPr>
  </w:style>
  <w:style w:type="paragraph" w:customStyle="1" w:styleId="xl65">
    <w:name w:val="xl65"/>
    <w:basedOn w:val="Normal"/>
    <w:uiPriority w:val="99"/>
    <w:rsid w:val="00BD1FC3"/>
    <w:pPr>
      <w:spacing w:before="100" w:beforeAutospacing="1" w:after="100" w:afterAutospacing="1"/>
      <w:jc w:val="right"/>
    </w:pPr>
    <w:rPr>
      <w:b/>
      <w:bCs/>
      <w:color w:val="auto"/>
      <w:sz w:val="28"/>
      <w:szCs w:val="28"/>
      <w:lang w:val="bg-BG" w:eastAsia="bg-BG"/>
    </w:rPr>
  </w:style>
  <w:style w:type="paragraph" w:customStyle="1" w:styleId="xl66">
    <w:name w:val="xl66"/>
    <w:basedOn w:val="Normal"/>
    <w:uiPriority w:val="99"/>
    <w:rsid w:val="00BD1FC3"/>
    <w:pPr>
      <w:pBdr>
        <w:top w:val="single" w:sz="8" w:space="0" w:color="auto"/>
        <w:left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7">
    <w:name w:val="xl67"/>
    <w:basedOn w:val="Normal"/>
    <w:uiPriority w:val="99"/>
    <w:rsid w:val="00BD1FC3"/>
    <w:pPr>
      <w:pBdr>
        <w:left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8">
    <w:name w:val="xl68"/>
    <w:basedOn w:val="Normal"/>
    <w:uiPriority w:val="99"/>
    <w:rsid w:val="00BD1FC3"/>
    <w:pPr>
      <w:pBdr>
        <w:left w:val="single" w:sz="8" w:space="0" w:color="auto"/>
        <w:bottom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9">
    <w:name w:val="xl69"/>
    <w:basedOn w:val="Normal"/>
    <w:uiPriority w:val="99"/>
    <w:rsid w:val="00BD1FC3"/>
    <w:pPr>
      <w:pBdr>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70">
    <w:name w:val="xl7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71">
    <w:name w:val="xl7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72">
    <w:name w:val="xl7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73">
    <w:name w:val="xl7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74">
    <w:name w:val="xl7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75">
    <w:name w:val="xl7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76">
    <w:name w:val="xl7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77">
    <w:name w:val="xl7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78">
    <w:name w:val="xl7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79">
    <w:name w:val="xl7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0">
    <w:name w:val="xl8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81">
    <w:name w:val="xl8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2">
    <w:name w:val="xl8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3">
    <w:name w:val="xl8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4">
    <w:name w:val="xl8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85">
    <w:name w:val="xl8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6">
    <w:name w:val="xl8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7">
    <w:name w:val="xl8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88">
    <w:name w:val="xl8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89">
    <w:name w:val="xl8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0">
    <w:name w:val="xl9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1">
    <w:name w:val="xl9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2">
    <w:name w:val="xl9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3">
    <w:name w:val="xl9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94">
    <w:name w:val="xl9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95">
    <w:name w:val="xl9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96">
    <w:name w:val="xl9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7">
    <w:name w:val="xl9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98">
    <w:name w:val="xl9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9">
    <w:name w:val="xl9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00">
    <w:name w:val="xl10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01">
    <w:name w:val="xl10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02">
    <w:name w:val="xl10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03">
    <w:name w:val="xl103"/>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04">
    <w:name w:val="xl104"/>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05">
    <w:name w:val="xl105"/>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06">
    <w:name w:val="xl106"/>
    <w:basedOn w:val="Normal"/>
    <w:uiPriority w:val="99"/>
    <w:rsid w:val="00BD1FC3"/>
    <w:pPr>
      <w:pBdr>
        <w:top w:val="single" w:sz="8"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07">
    <w:name w:val="xl107"/>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08">
    <w:name w:val="xl108"/>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09">
    <w:name w:val="xl109"/>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10">
    <w:name w:val="xl110"/>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jc w:val="right"/>
    </w:pPr>
    <w:rPr>
      <w:color w:val="auto"/>
      <w:lang w:val="bg-BG" w:eastAsia="bg-BG"/>
    </w:rPr>
  </w:style>
  <w:style w:type="paragraph" w:customStyle="1" w:styleId="xl111">
    <w:name w:val="xl111"/>
    <w:basedOn w:val="Normal"/>
    <w:uiPriority w:val="99"/>
    <w:rsid w:val="00BD1FC3"/>
    <w:pPr>
      <w:pBdr>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12">
    <w:name w:val="xl112"/>
    <w:basedOn w:val="Normal"/>
    <w:uiPriority w:val="99"/>
    <w:rsid w:val="00BD1FC3"/>
    <w:pPr>
      <w:pBdr>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13">
    <w:name w:val="xl113"/>
    <w:basedOn w:val="Normal"/>
    <w:uiPriority w:val="99"/>
    <w:rsid w:val="00BD1FC3"/>
    <w:pPr>
      <w:spacing w:before="100" w:beforeAutospacing="1" w:after="100" w:afterAutospacing="1"/>
      <w:jc w:val="center"/>
    </w:pPr>
    <w:rPr>
      <w:color w:val="auto"/>
      <w:lang w:val="bg-BG" w:eastAsia="bg-BG"/>
    </w:rPr>
  </w:style>
  <w:style w:type="paragraph" w:customStyle="1" w:styleId="xl114">
    <w:name w:val="xl11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15">
    <w:name w:val="xl11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16">
    <w:name w:val="xl11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auto"/>
      <w:lang w:val="bg-BG" w:eastAsia="bg-BG"/>
    </w:rPr>
  </w:style>
  <w:style w:type="paragraph" w:customStyle="1" w:styleId="xl117">
    <w:name w:val="xl11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18">
    <w:name w:val="xl11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19">
    <w:name w:val="xl119"/>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20">
    <w:name w:val="xl120"/>
    <w:basedOn w:val="Normal"/>
    <w:uiPriority w:val="99"/>
    <w:rsid w:val="00BD1FC3"/>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21">
    <w:name w:val="xl121"/>
    <w:basedOn w:val="Normal"/>
    <w:uiPriority w:val="99"/>
    <w:rsid w:val="00BD1FC3"/>
    <w:pPr>
      <w:pBdr>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2">
    <w:name w:val="xl122"/>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23">
    <w:name w:val="xl12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auto"/>
      <w:lang w:val="bg-BG" w:eastAsia="bg-BG"/>
    </w:rPr>
  </w:style>
  <w:style w:type="paragraph" w:customStyle="1" w:styleId="xl124">
    <w:name w:val="xl124"/>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25">
    <w:name w:val="xl12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26">
    <w:name w:val="xl12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7">
    <w:name w:val="xl12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8">
    <w:name w:val="xl12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29">
    <w:name w:val="xl12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30">
    <w:name w:val="xl13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31">
    <w:name w:val="xl13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32">
    <w:name w:val="xl13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3">
    <w:name w:val="xl13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4">
    <w:name w:val="xl134"/>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35">
    <w:name w:val="xl13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36">
    <w:name w:val="xl13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7">
    <w:name w:val="xl137"/>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color w:val="auto"/>
      <w:lang w:val="bg-BG" w:eastAsia="bg-BG"/>
    </w:rPr>
  </w:style>
  <w:style w:type="paragraph" w:customStyle="1" w:styleId="xl138">
    <w:name w:val="xl138"/>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39">
    <w:name w:val="xl139"/>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40">
    <w:name w:val="xl140"/>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jc w:val="right"/>
    </w:pPr>
    <w:rPr>
      <w:b/>
      <w:bCs/>
      <w:color w:val="auto"/>
      <w:lang w:val="bg-BG" w:eastAsia="bg-BG"/>
    </w:rPr>
  </w:style>
  <w:style w:type="paragraph" w:customStyle="1" w:styleId="xl141">
    <w:name w:val="xl14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42">
    <w:name w:val="xl14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3">
    <w:name w:val="xl14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4">
    <w:name w:val="xl14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45">
    <w:name w:val="xl14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6">
    <w:name w:val="xl146"/>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7">
    <w:name w:val="xl147"/>
    <w:basedOn w:val="Normal"/>
    <w:uiPriority w:val="99"/>
    <w:rsid w:val="00BD1FC3"/>
    <w:pPr>
      <w:pBdr>
        <w:top w:val="single" w:sz="8" w:space="0" w:color="auto"/>
        <w:left w:val="single" w:sz="8"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48">
    <w:name w:val="xl148"/>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color w:val="auto"/>
      <w:lang w:val="bg-BG" w:eastAsia="bg-BG"/>
    </w:rPr>
  </w:style>
  <w:style w:type="paragraph" w:customStyle="1" w:styleId="xl149">
    <w:name w:val="xl149"/>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50">
    <w:name w:val="xl150"/>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51">
    <w:name w:val="xl151"/>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jc w:val="right"/>
    </w:pPr>
    <w:rPr>
      <w:color w:val="auto"/>
      <w:lang w:val="bg-BG" w:eastAsia="bg-BG"/>
    </w:rPr>
  </w:style>
  <w:style w:type="paragraph" w:customStyle="1" w:styleId="xl152">
    <w:name w:val="xl152"/>
    <w:basedOn w:val="Normal"/>
    <w:uiPriority w:val="99"/>
    <w:rsid w:val="00BD1FC3"/>
    <w:pPr>
      <w:pBdr>
        <w:top w:val="single" w:sz="8" w:space="0" w:color="auto"/>
        <w:left w:val="single" w:sz="4" w:space="0" w:color="auto"/>
        <w:bottom w:val="single" w:sz="8" w:space="0" w:color="auto"/>
        <w:right w:val="single" w:sz="8" w:space="0" w:color="auto"/>
      </w:pBdr>
      <w:spacing w:before="100" w:beforeAutospacing="1" w:after="100" w:afterAutospacing="1"/>
      <w:jc w:val="right"/>
    </w:pPr>
    <w:rPr>
      <w:color w:val="auto"/>
      <w:lang w:val="bg-BG" w:eastAsia="bg-BG"/>
    </w:rPr>
  </w:style>
  <w:style w:type="paragraph" w:customStyle="1" w:styleId="xl153">
    <w:name w:val="xl15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54">
    <w:name w:val="xl15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55">
    <w:name w:val="xl15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56">
    <w:name w:val="xl156"/>
    <w:basedOn w:val="Normal"/>
    <w:uiPriority w:val="99"/>
    <w:rsid w:val="00BD1FC3"/>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57">
    <w:name w:val="xl157"/>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58">
    <w:name w:val="xl158"/>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pPr>
    <w:rPr>
      <w:b/>
      <w:bCs/>
      <w:color w:val="auto"/>
      <w:lang w:val="bg-BG" w:eastAsia="bg-BG"/>
    </w:rPr>
  </w:style>
  <w:style w:type="paragraph" w:customStyle="1" w:styleId="xl159">
    <w:name w:val="xl159"/>
    <w:basedOn w:val="Normal"/>
    <w:uiPriority w:val="99"/>
    <w:rsid w:val="00BD1FC3"/>
    <w:pPr>
      <w:pBdr>
        <w:top w:val="single" w:sz="4" w:space="0" w:color="auto"/>
        <w:left w:val="single" w:sz="4" w:space="0" w:color="auto"/>
        <w:bottom w:val="single" w:sz="8" w:space="0" w:color="auto"/>
        <w:right w:val="single" w:sz="8" w:space="0" w:color="auto"/>
      </w:pBdr>
      <w:spacing w:before="100" w:beforeAutospacing="1" w:after="100" w:afterAutospacing="1"/>
      <w:jc w:val="right"/>
    </w:pPr>
    <w:rPr>
      <w:color w:val="auto"/>
      <w:lang w:val="bg-BG" w:eastAsia="bg-BG"/>
    </w:rPr>
  </w:style>
  <w:style w:type="paragraph" w:customStyle="1" w:styleId="xl160">
    <w:name w:val="xl160"/>
    <w:basedOn w:val="Normal"/>
    <w:uiPriority w:val="99"/>
    <w:rsid w:val="00BD1FC3"/>
    <w:pPr>
      <w:pBdr>
        <w:top w:val="single" w:sz="8" w:space="0" w:color="auto"/>
        <w:left w:val="single" w:sz="8"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61">
    <w:name w:val="xl161"/>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jc w:val="right"/>
    </w:pPr>
    <w:rPr>
      <w:b/>
      <w:bCs/>
      <w:color w:val="auto"/>
      <w:lang w:val="bg-BG" w:eastAsia="bg-BG"/>
    </w:rPr>
  </w:style>
  <w:style w:type="paragraph" w:customStyle="1" w:styleId="xl162">
    <w:name w:val="xl16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63">
    <w:name w:val="xl163"/>
    <w:basedOn w:val="Normal"/>
    <w:uiPriority w:val="99"/>
    <w:rsid w:val="00BD1FC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color w:val="auto"/>
      <w:lang w:val="bg-BG" w:eastAsia="bg-BG"/>
    </w:rPr>
  </w:style>
  <w:style w:type="paragraph" w:customStyle="1" w:styleId="xl164">
    <w:name w:val="xl164"/>
    <w:basedOn w:val="Normal"/>
    <w:uiPriority w:val="99"/>
    <w:rsid w:val="00BD1FC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auto"/>
      <w:lang w:val="bg-BG" w:eastAsia="bg-BG"/>
    </w:rPr>
  </w:style>
  <w:style w:type="paragraph" w:customStyle="1" w:styleId="xl165">
    <w:name w:val="xl165"/>
    <w:basedOn w:val="Normal"/>
    <w:uiPriority w:val="99"/>
    <w:rsid w:val="00BD1FC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color w:val="auto"/>
      <w:lang w:val="bg-BG" w:eastAsia="bg-BG"/>
    </w:rPr>
  </w:style>
  <w:style w:type="paragraph" w:customStyle="1" w:styleId="xl166">
    <w:name w:val="xl16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67">
    <w:name w:val="xl16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68">
    <w:name w:val="xl16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169">
    <w:name w:val="xl16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70">
    <w:name w:val="xl170"/>
    <w:basedOn w:val="Normal"/>
    <w:uiPriority w:val="99"/>
    <w:rsid w:val="00BD1FC3"/>
    <w:pPr>
      <w:pBdr>
        <w:left w:val="single" w:sz="4" w:space="0" w:color="auto"/>
        <w:right w:val="single" w:sz="4" w:space="0" w:color="auto"/>
      </w:pBdr>
      <w:spacing w:before="100" w:beforeAutospacing="1" w:after="100" w:afterAutospacing="1"/>
    </w:pPr>
    <w:rPr>
      <w:color w:val="auto"/>
      <w:lang w:val="bg-BG" w:eastAsia="bg-BG"/>
    </w:rPr>
  </w:style>
  <w:style w:type="paragraph" w:customStyle="1" w:styleId="xl171">
    <w:name w:val="xl171"/>
    <w:basedOn w:val="Normal"/>
    <w:uiPriority w:val="99"/>
    <w:rsid w:val="00BD1FC3"/>
    <w:pPr>
      <w:pBdr>
        <w:left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2">
    <w:name w:val="xl172"/>
    <w:basedOn w:val="Normal"/>
    <w:uiPriority w:val="99"/>
    <w:rsid w:val="00BD1FC3"/>
    <w:pPr>
      <w:pBdr>
        <w:left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73">
    <w:name w:val="xl173"/>
    <w:basedOn w:val="Normal"/>
    <w:uiPriority w:val="99"/>
    <w:rsid w:val="00BD1FC3"/>
    <w:pPr>
      <w:pBdr>
        <w:left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4">
    <w:name w:val="xl174"/>
    <w:basedOn w:val="Normal"/>
    <w:uiPriority w:val="99"/>
    <w:rsid w:val="00BD1FC3"/>
    <w:pPr>
      <w:pBdr>
        <w:top w:val="single" w:sz="8" w:space="0" w:color="auto"/>
        <w:left w:val="single" w:sz="4" w:space="0" w:color="auto"/>
        <w:bottom w:val="single" w:sz="4" w:space="0" w:color="auto"/>
        <w:right w:val="single" w:sz="8" w:space="0" w:color="auto"/>
      </w:pBdr>
      <w:spacing w:before="100" w:beforeAutospacing="1" w:after="100" w:afterAutospacing="1"/>
      <w:jc w:val="center"/>
    </w:pPr>
    <w:rPr>
      <w:color w:val="auto"/>
      <w:lang w:val="bg-BG" w:eastAsia="bg-BG"/>
    </w:rPr>
  </w:style>
  <w:style w:type="paragraph" w:customStyle="1" w:styleId="xl175">
    <w:name w:val="xl175"/>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6">
    <w:name w:val="xl176"/>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pPr>
    <w:rPr>
      <w:color w:val="auto"/>
      <w:lang w:val="bg-BG" w:eastAsia="bg-BG"/>
    </w:rPr>
  </w:style>
  <w:style w:type="paragraph" w:customStyle="1" w:styleId="xl177">
    <w:name w:val="xl177"/>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78">
    <w:name w:val="xl178"/>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center"/>
    </w:pPr>
    <w:rPr>
      <w:color w:val="auto"/>
      <w:lang w:val="bg-BG" w:eastAsia="bg-BG"/>
    </w:rPr>
  </w:style>
  <w:style w:type="paragraph" w:customStyle="1" w:styleId="xl179">
    <w:name w:val="xl179"/>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0">
    <w:name w:val="xl180"/>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1">
    <w:name w:val="xl181"/>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2">
    <w:name w:val="xl182"/>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color w:val="auto"/>
      <w:lang w:val="bg-BG" w:eastAsia="bg-BG"/>
    </w:rPr>
  </w:style>
  <w:style w:type="paragraph" w:customStyle="1" w:styleId="xl183">
    <w:name w:val="xl183"/>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4">
    <w:name w:val="xl184"/>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5">
    <w:name w:val="xl185"/>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86">
    <w:name w:val="xl186"/>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87">
    <w:name w:val="xl187"/>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8">
    <w:name w:val="xl188"/>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9">
    <w:name w:val="xl189"/>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0">
    <w:name w:val="xl190"/>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91">
    <w:name w:val="xl191"/>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92">
    <w:name w:val="xl192"/>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3">
    <w:name w:val="xl193"/>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94">
    <w:name w:val="xl194"/>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5">
    <w:name w:val="xl195"/>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196">
    <w:name w:val="xl196"/>
    <w:basedOn w:val="Normal"/>
    <w:uiPriority w:val="99"/>
    <w:rsid w:val="00BD1FC3"/>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auto"/>
      <w:lang w:val="bg-BG" w:eastAsia="bg-BG"/>
    </w:rPr>
  </w:style>
  <w:style w:type="paragraph" w:customStyle="1" w:styleId="xl197">
    <w:name w:val="xl197"/>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pPr>
    <w:rPr>
      <w:color w:val="auto"/>
      <w:lang w:val="bg-BG" w:eastAsia="bg-BG"/>
    </w:rPr>
  </w:style>
  <w:style w:type="paragraph" w:customStyle="1" w:styleId="xl198">
    <w:name w:val="xl198"/>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99">
    <w:name w:val="xl199"/>
    <w:basedOn w:val="Normal"/>
    <w:uiPriority w:val="99"/>
    <w:rsid w:val="00BD1FC3"/>
    <w:pPr>
      <w:pBdr>
        <w:top w:val="single" w:sz="4" w:space="0" w:color="auto"/>
        <w:left w:val="single" w:sz="4" w:space="0" w:color="auto"/>
        <w:bottom w:val="single" w:sz="8" w:space="0" w:color="auto"/>
        <w:right w:val="single" w:sz="8" w:space="0" w:color="auto"/>
      </w:pBdr>
      <w:spacing w:before="100" w:beforeAutospacing="1" w:after="100" w:afterAutospacing="1"/>
    </w:pPr>
    <w:rPr>
      <w:color w:val="auto"/>
      <w:lang w:val="bg-BG" w:eastAsia="bg-BG"/>
    </w:rPr>
  </w:style>
  <w:style w:type="paragraph" w:customStyle="1" w:styleId="xl200">
    <w:name w:val="xl200"/>
    <w:basedOn w:val="Normal"/>
    <w:uiPriority w:val="99"/>
    <w:rsid w:val="00BD1FC3"/>
    <w:pPr>
      <w:spacing w:before="100" w:beforeAutospacing="1" w:after="100" w:afterAutospacing="1"/>
      <w:jc w:val="center"/>
    </w:pPr>
    <w:rPr>
      <w:b/>
      <w:bCs/>
      <w:color w:val="auto"/>
      <w:lang w:val="bg-BG" w:eastAsia="bg-BG"/>
    </w:rPr>
  </w:style>
  <w:style w:type="paragraph" w:customStyle="1" w:styleId="xl201">
    <w:name w:val="xl201"/>
    <w:basedOn w:val="Normal"/>
    <w:uiPriority w:val="99"/>
    <w:rsid w:val="00BD1FC3"/>
    <w:pPr>
      <w:spacing w:before="100" w:beforeAutospacing="1" w:after="100" w:afterAutospacing="1"/>
      <w:jc w:val="center"/>
    </w:pPr>
    <w:rPr>
      <w:rFonts w:ascii="Arial" w:hAnsi="Arial" w:cs="Arial"/>
      <w:b/>
      <w:bCs/>
      <w:color w:val="auto"/>
      <w:lang w:val="bg-BG" w:eastAsia="bg-BG"/>
    </w:rPr>
  </w:style>
  <w:style w:type="paragraph" w:customStyle="1" w:styleId="xl202">
    <w:name w:val="xl202"/>
    <w:basedOn w:val="Normal"/>
    <w:uiPriority w:val="99"/>
    <w:rsid w:val="00BD1FC3"/>
    <w:pPr>
      <w:pBdr>
        <w:top w:val="single" w:sz="8" w:space="0" w:color="auto"/>
        <w:left w:val="single" w:sz="8" w:space="0" w:color="auto"/>
        <w:bottom w:val="single" w:sz="8" w:space="0" w:color="auto"/>
      </w:pBdr>
      <w:spacing w:before="100" w:beforeAutospacing="1" w:after="100" w:afterAutospacing="1"/>
      <w:jc w:val="center"/>
    </w:pPr>
    <w:rPr>
      <w:b/>
      <w:bCs/>
      <w:color w:val="auto"/>
      <w:sz w:val="36"/>
      <w:szCs w:val="36"/>
      <w:lang w:val="bg-BG" w:eastAsia="bg-BG"/>
    </w:rPr>
  </w:style>
  <w:style w:type="paragraph" w:customStyle="1" w:styleId="xl203">
    <w:name w:val="xl203"/>
    <w:basedOn w:val="Normal"/>
    <w:uiPriority w:val="99"/>
    <w:rsid w:val="00BD1FC3"/>
    <w:pPr>
      <w:pBdr>
        <w:top w:val="single" w:sz="8" w:space="0" w:color="auto"/>
        <w:bottom w:val="single" w:sz="8" w:space="0" w:color="auto"/>
      </w:pBdr>
      <w:spacing w:before="100" w:beforeAutospacing="1" w:after="100" w:afterAutospacing="1"/>
      <w:jc w:val="center"/>
    </w:pPr>
    <w:rPr>
      <w:color w:val="auto"/>
      <w:lang w:val="bg-BG" w:eastAsia="bg-BG"/>
    </w:rPr>
  </w:style>
  <w:style w:type="paragraph" w:customStyle="1" w:styleId="xl204">
    <w:name w:val="xl204"/>
    <w:basedOn w:val="Normal"/>
    <w:uiPriority w:val="99"/>
    <w:rsid w:val="00BD1FC3"/>
    <w:pPr>
      <w:pBdr>
        <w:top w:val="single" w:sz="8" w:space="0" w:color="auto"/>
        <w:bottom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205">
    <w:name w:val="xl205"/>
    <w:basedOn w:val="Normal"/>
    <w:uiPriority w:val="99"/>
    <w:rsid w:val="00BD1FC3"/>
    <w:pPr>
      <w:spacing w:before="100" w:beforeAutospacing="1" w:after="100" w:afterAutospacing="1"/>
      <w:jc w:val="center"/>
    </w:pPr>
    <w:rPr>
      <w:b/>
      <w:bCs/>
      <w:color w:val="auto"/>
      <w:sz w:val="28"/>
      <w:szCs w:val="28"/>
      <w:lang w:val="bg-BG" w:eastAsia="bg-BG"/>
    </w:rPr>
  </w:style>
  <w:style w:type="paragraph" w:styleId="FootnoteText">
    <w:name w:val="footnote text"/>
    <w:basedOn w:val="Normal"/>
    <w:link w:val="FootnoteTextChar"/>
    <w:uiPriority w:val="99"/>
    <w:semiHidden/>
    <w:rsid w:val="00BD1FC3"/>
    <w:pPr>
      <w:widowControl w:val="0"/>
    </w:pPr>
    <w:rPr>
      <w:rFonts w:ascii="Univers" w:hAnsi="Univers"/>
      <w:color w:val="auto"/>
      <w:szCs w:val="20"/>
      <w:lang w:val="en-GB"/>
    </w:rPr>
  </w:style>
  <w:style w:type="character" w:customStyle="1" w:styleId="FootnoteTextChar">
    <w:name w:val="Footnote Text Char"/>
    <w:basedOn w:val="DefaultParagraphFont"/>
    <w:link w:val="FootnoteText"/>
    <w:uiPriority w:val="99"/>
    <w:semiHidden/>
    <w:rsid w:val="00BD1FC3"/>
    <w:rPr>
      <w:rFonts w:ascii="Univers" w:eastAsia="Times New Roman" w:hAnsi="Univers" w:cs="Times New Roman"/>
      <w:sz w:val="24"/>
      <w:szCs w:val="20"/>
      <w:lang w:val="en-GB"/>
    </w:rPr>
  </w:style>
  <w:style w:type="character" w:customStyle="1" w:styleId="FootnoteCharacters">
    <w:name w:val="Footnote Characters"/>
    <w:uiPriority w:val="99"/>
    <w:rsid w:val="00BD1FC3"/>
    <w:rPr>
      <w:vertAlign w:val="superscript"/>
    </w:rPr>
  </w:style>
  <w:style w:type="paragraph" w:customStyle="1" w:styleId="Style3">
    <w:name w:val="Style3"/>
    <w:basedOn w:val="Heading1"/>
    <w:uiPriority w:val="99"/>
    <w:rsid w:val="00BD1FC3"/>
    <w:pPr>
      <w:numPr>
        <w:ilvl w:val="1"/>
        <w:numId w:val="15"/>
      </w:numPr>
      <w:tabs>
        <w:tab w:val="num" w:pos="1440"/>
      </w:tabs>
      <w:spacing w:before="240" w:after="60"/>
      <w:ind w:left="1440"/>
      <w:jc w:val="left"/>
    </w:pPr>
    <w:rPr>
      <w:rFonts w:ascii="Arial Unicode MS" w:eastAsia="Arial Unicode MS" w:hAnsi="Arial Unicode MS" w:cs="Arial Unicode MS"/>
      <w:bCs/>
      <w:color w:val="auto"/>
      <w:kern w:val="32"/>
      <w:sz w:val="24"/>
      <w:szCs w:val="24"/>
      <w:u w:val="none"/>
      <w:lang w:eastAsia="bg-BG"/>
    </w:rPr>
  </w:style>
  <w:style w:type="paragraph" w:customStyle="1" w:styleId="Style5">
    <w:name w:val="Style5"/>
    <w:basedOn w:val="Heading3"/>
    <w:uiPriority w:val="99"/>
    <w:rsid w:val="00BD1FC3"/>
    <w:pPr>
      <w:numPr>
        <w:numId w:val="15"/>
      </w:numPr>
      <w:spacing w:after="60"/>
      <w:jc w:val="left"/>
    </w:pPr>
    <w:rPr>
      <w:rFonts w:ascii="Arial" w:hAnsi="Arial" w:cs="Arial"/>
      <w:b/>
      <w:bCs/>
      <w:color w:val="auto"/>
      <w:sz w:val="24"/>
      <w:szCs w:val="26"/>
      <w:lang w:eastAsia="bg-BG"/>
    </w:rPr>
  </w:style>
  <w:style w:type="paragraph" w:styleId="ListParagraph">
    <w:name w:val="List Paragraph"/>
    <w:basedOn w:val="Normal"/>
    <w:link w:val="ListParagraphChar"/>
    <w:uiPriority w:val="34"/>
    <w:qFormat/>
    <w:rsid w:val="00BD1FC3"/>
    <w:pPr>
      <w:ind w:left="720"/>
      <w:contextualSpacing/>
    </w:pPr>
  </w:style>
  <w:style w:type="paragraph" w:customStyle="1" w:styleId="Default">
    <w:name w:val="Default"/>
    <w:uiPriority w:val="99"/>
    <w:rsid w:val="00BD1FC3"/>
    <w:pPr>
      <w:autoSpaceDE w:val="0"/>
      <w:autoSpaceDN w:val="0"/>
      <w:adjustRightInd w:val="0"/>
      <w:spacing w:after="0" w:line="240" w:lineRule="auto"/>
    </w:pPr>
    <w:rPr>
      <w:rFonts w:ascii="Arial" w:eastAsia="Times New Roman" w:hAnsi="Arial" w:cs="Arial"/>
      <w:color w:val="000000"/>
      <w:sz w:val="24"/>
      <w:szCs w:val="24"/>
      <w:lang w:val="en-US"/>
    </w:rPr>
  </w:style>
  <w:style w:type="character" w:customStyle="1" w:styleId="normalchar">
    <w:name w:val="normal__char"/>
    <w:uiPriority w:val="99"/>
    <w:rsid w:val="00BD1FC3"/>
    <w:rPr>
      <w:rFonts w:cs="Times New Roman"/>
    </w:rPr>
  </w:style>
  <w:style w:type="character" w:customStyle="1" w:styleId="p50char1">
    <w:name w:val="p50__char1"/>
    <w:rsid w:val="00BD1FC3"/>
    <w:rPr>
      <w:rFonts w:ascii="CG Times" w:hAnsi="CG Times"/>
      <w:sz w:val="24"/>
      <w:u w:val="none"/>
      <w:effect w:val="none"/>
    </w:rPr>
  </w:style>
  <w:style w:type="numbering" w:styleId="111111">
    <w:name w:val="Outline List 2"/>
    <w:basedOn w:val="NoList"/>
    <w:uiPriority w:val="99"/>
    <w:unhideWhenUsed/>
    <w:rsid w:val="00BD1FC3"/>
    <w:pPr>
      <w:numPr>
        <w:numId w:val="10"/>
      </w:numPr>
    </w:pPr>
  </w:style>
  <w:style w:type="numbering" w:styleId="1ai">
    <w:name w:val="Outline List 1"/>
    <w:basedOn w:val="NoList"/>
    <w:uiPriority w:val="99"/>
    <w:unhideWhenUsed/>
    <w:rsid w:val="00BD1FC3"/>
    <w:pPr>
      <w:numPr>
        <w:numId w:val="11"/>
      </w:numPr>
    </w:pPr>
  </w:style>
  <w:style w:type="paragraph" w:customStyle="1" w:styleId="style0">
    <w:name w:val="style0"/>
    <w:basedOn w:val="Normal"/>
    <w:rsid w:val="00BD1FC3"/>
    <w:pPr>
      <w:spacing w:before="100" w:beforeAutospacing="1" w:after="100" w:afterAutospacing="1"/>
    </w:pPr>
    <w:rPr>
      <w:color w:val="auto"/>
      <w:lang w:val="bg-BG" w:eastAsia="bg-BG"/>
    </w:rPr>
  </w:style>
  <w:style w:type="paragraph" w:styleId="PlainText">
    <w:name w:val="Plain Text"/>
    <w:basedOn w:val="Normal"/>
    <w:link w:val="PlainTextChar"/>
    <w:uiPriority w:val="99"/>
    <w:unhideWhenUsed/>
    <w:rsid w:val="00BD1FC3"/>
    <w:rPr>
      <w:rFonts w:ascii="Verdana" w:eastAsiaTheme="minorHAnsi" w:hAnsi="Verdana" w:cstheme="minorBidi"/>
      <w:color w:val="1F497D" w:themeColor="text2"/>
      <w:sz w:val="20"/>
      <w:szCs w:val="21"/>
      <w:lang w:val="bg-BG"/>
    </w:rPr>
  </w:style>
  <w:style w:type="character" w:customStyle="1" w:styleId="PlainTextChar">
    <w:name w:val="Plain Text Char"/>
    <w:basedOn w:val="DefaultParagraphFont"/>
    <w:link w:val="PlainText"/>
    <w:uiPriority w:val="99"/>
    <w:rsid w:val="00BD1FC3"/>
    <w:rPr>
      <w:rFonts w:ascii="Verdana" w:hAnsi="Verdana"/>
      <w:color w:val="1F497D" w:themeColor="text2"/>
      <w:sz w:val="20"/>
      <w:szCs w:val="21"/>
    </w:rPr>
  </w:style>
  <w:style w:type="character" w:customStyle="1" w:styleId="FontStyle50">
    <w:name w:val="Font Style50"/>
    <w:rsid w:val="00BD1FC3"/>
    <w:rPr>
      <w:rFonts w:ascii="Times New Roman" w:hAnsi="Times New Roman" w:cs="Times New Roman"/>
      <w:sz w:val="16"/>
      <w:szCs w:val="16"/>
    </w:rPr>
  </w:style>
  <w:style w:type="paragraph" w:customStyle="1" w:styleId="Style17">
    <w:name w:val="Style17"/>
    <w:basedOn w:val="Normal"/>
    <w:rsid w:val="00BD1FC3"/>
    <w:pPr>
      <w:widowControl w:val="0"/>
      <w:autoSpaceDE w:val="0"/>
      <w:autoSpaceDN w:val="0"/>
      <w:adjustRightInd w:val="0"/>
      <w:spacing w:line="211" w:lineRule="exact"/>
    </w:pPr>
    <w:rPr>
      <w:color w:val="auto"/>
      <w:lang w:val="bg-BG" w:eastAsia="bg-BG"/>
    </w:rPr>
  </w:style>
  <w:style w:type="paragraph" w:customStyle="1" w:styleId="Style37">
    <w:name w:val="Style37"/>
    <w:basedOn w:val="Normal"/>
    <w:rsid w:val="00BD1FC3"/>
    <w:pPr>
      <w:widowControl w:val="0"/>
      <w:autoSpaceDE w:val="0"/>
      <w:autoSpaceDN w:val="0"/>
      <w:adjustRightInd w:val="0"/>
      <w:spacing w:line="230" w:lineRule="exact"/>
      <w:ind w:hanging="374"/>
    </w:pPr>
    <w:rPr>
      <w:color w:val="auto"/>
      <w:lang w:val="bg-BG" w:eastAsia="bg-BG"/>
    </w:rPr>
  </w:style>
  <w:style w:type="paragraph" w:styleId="Revision">
    <w:name w:val="Revision"/>
    <w:hidden/>
    <w:uiPriority w:val="99"/>
    <w:semiHidden/>
    <w:rsid w:val="00BD1FC3"/>
    <w:pPr>
      <w:spacing w:after="0" w:line="240" w:lineRule="auto"/>
    </w:pPr>
    <w:rPr>
      <w:rFonts w:ascii="Bookman Old Style" w:eastAsia="Times New Roman" w:hAnsi="Bookman Old Style" w:cs="Times New Roman"/>
      <w:sz w:val="24"/>
      <w:szCs w:val="24"/>
      <w:lang w:val="en-GB"/>
    </w:rPr>
  </w:style>
  <w:style w:type="character" w:customStyle="1" w:styleId="p50Char">
    <w:name w:val="p50 Char"/>
    <w:link w:val="p50"/>
    <w:rsid w:val="00BD1FC3"/>
    <w:rPr>
      <w:rFonts w:ascii="CG Times" w:eastAsia="Times New Roman" w:hAnsi="CG Times" w:cs="Times New Roman"/>
      <w:color w:val="000000"/>
      <w:sz w:val="24"/>
      <w:szCs w:val="24"/>
      <w:lang w:val="en-US"/>
    </w:rPr>
  </w:style>
  <w:style w:type="character" w:customStyle="1" w:styleId="alafa">
    <w:name w:val="al_a fa"/>
    <w:uiPriority w:val="99"/>
    <w:rsid w:val="00BD1FC3"/>
    <w:rPr>
      <w:rFonts w:cs="Times New Roman"/>
    </w:rPr>
  </w:style>
  <w:style w:type="character" w:customStyle="1" w:styleId="alcapt2">
    <w:name w:val="al_capt2"/>
    <w:rsid w:val="00BD1FC3"/>
    <w:rPr>
      <w:rFonts w:cs="Times New Roman"/>
      <w:i/>
      <w:iCs/>
    </w:rPr>
  </w:style>
  <w:style w:type="character" w:customStyle="1" w:styleId="hiddenref1">
    <w:name w:val="hiddenref1"/>
    <w:uiPriority w:val="99"/>
    <w:rsid w:val="00BD1FC3"/>
    <w:rPr>
      <w:rFonts w:cs="Times New Roman"/>
      <w:color w:val="000000"/>
      <w:u w:val="single"/>
    </w:rPr>
  </w:style>
  <w:style w:type="character" w:customStyle="1" w:styleId="Heading1Char1">
    <w:name w:val="Heading 1 Char1"/>
    <w:aliases w:val="WoSDAP Headings Char1"/>
    <w:rsid w:val="00BD1FC3"/>
    <w:rPr>
      <w:rFonts w:ascii="Cambria" w:eastAsia="Times New Roman" w:hAnsi="Cambria" w:cs="Times New Roman"/>
      <w:b/>
      <w:bCs/>
      <w:color w:val="365F91"/>
      <w:sz w:val="28"/>
      <w:szCs w:val="28"/>
      <w:lang w:val="en-US" w:eastAsia="en-US"/>
    </w:rPr>
  </w:style>
  <w:style w:type="character" w:customStyle="1" w:styleId="alcapt1">
    <w:name w:val="al_capt1"/>
    <w:uiPriority w:val="99"/>
    <w:rsid w:val="00BD1FC3"/>
    <w:rPr>
      <w:rFonts w:cs="Times New Roman"/>
      <w:i/>
      <w:iCs/>
    </w:rPr>
  </w:style>
  <w:style w:type="character" w:customStyle="1" w:styleId="ListParagraphChar">
    <w:name w:val="List Paragraph Char"/>
    <w:basedOn w:val="DefaultParagraphFont"/>
    <w:link w:val="ListParagraph"/>
    <w:uiPriority w:val="34"/>
    <w:locked/>
    <w:rsid w:val="00BD1FC3"/>
    <w:rPr>
      <w:rFonts w:ascii="Times New Roman" w:eastAsia="Times New Roman" w:hAnsi="Times New Roman" w:cs="Times New Roman"/>
      <w:color w:val="000000"/>
      <w:sz w:val="24"/>
      <w:szCs w:val="24"/>
      <w:lang w:val="en-US"/>
    </w:rPr>
  </w:style>
  <w:style w:type="paragraph" w:customStyle="1" w:styleId="htleft">
    <w:name w:val="htleft"/>
    <w:basedOn w:val="Normal"/>
    <w:rsid w:val="00BD1FC3"/>
    <w:pPr>
      <w:spacing w:before="100" w:beforeAutospacing="1" w:after="100" w:afterAutospacing="1"/>
    </w:pPr>
    <w:rPr>
      <w:color w:val="auto"/>
      <w:lang w:val="bg-BG" w:eastAsia="bg-BG"/>
    </w:rPr>
  </w:style>
  <w:style w:type="numbering" w:customStyle="1" w:styleId="NoList1">
    <w:name w:val="No List1"/>
    <w:next w:val="NoList"/>
    <w:uiPriority w:val="99"/>
    <w:semiHidden/>
    <w:unhideWhenUsed/>
    <w:rsid w:val="00BD1FC3"/>
  </w:style>
  <w:style w:type="table" w:customStyle="1" w:styleId="TableGrid1">
    <w:name w:val="Table Grid1"/>
    <w:basedOn w:val="TableNormal"/>
    <w:next w:val="TableGrid"/>
    <w:uiPriority w:val="59"/>
    <w:rsid w:val="00BD1FC3"/>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 31"/>
    <w:basedOn w:val="TableNormal"/>
    <w:next w:val="TableGrid3"/>
    <w:uiPriority w:val="99"/>
    <w:rsid w:val="00BD1FC3"/>
    <w:pPr>
      <w:widowControl w:val="0"/>
      <w:spacing w:after="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character" w:customStyle="1" w:styleId="1">
    <w:name w:val="Основен текст1"/>
    <w:rsid w:val="00BD1FC3"/>
    <w:rPr>
      <w:rFonts w:ascii="Times New Roman" w:eastAsia="Times New Roman" w:hAnsi="Times New Roman" w:cs="Times New Roman"/>
      <w:b w:val="0"/>
      <w:bCs w:val="0"/>
      <w:i w:val="0"/>
      <w:iCs w:val="0"/>
      <w:smallCaps w:val="0"/>
      <w:strike w:val="0"/>
      <w:color w:val="000000"/>
      <w:spacing w:val="0"/>
      <w:w w:val="100"/>
      <w:position w:val="0"/>
      <w:sz w:val="21"/>
      <w:szCs w:val="21"/>
      <w:u w:val="none"/>
      <w:lang w:val="bg-BG"/>
    </w:rPr>
  </w:style>
  <w:style w:type="paragraph" w:customStyle="1" w:styleId="text">
    <w:name w:val="text"/>
    <w:basedOn w:val="BodyTextIndent2"/>
    <w:rsid w:val="00BD1FC3"/>
    <w:pPr>
      <w:tabs>
        <w:tab w:val="left" w:pos="1440"/>
      </w:tabs>
      <w:spacing w:before="60" w:after="0" w:line="360" w:lineRule="auto"/>
      <w:ind w:left="0" w:firstLine="567"/>
      <w:jc w:val="both"/>
    </w:pPr>
    <w:rPr>
      <w:color w:val="auto"/>
      <w:sz w:val="20"/>
      <w:szCs w:val="20"/>
      <w:lang w:val="bg-BG" w:eastAsia="bg-BG"/>
    </w:rPr>
  </w:style>
  <w:style w:type="character" w:customStyle="1" w:styleId="HeaderChar1">
    <w:name w:val="Header Char1"/>
    <w:basedOn w:val="DefaultParagraphFont"/>
    <w:uiPriority w:val="99"/>
    <w:semiHidden/>
    <w:locked/>
    <w:rsid w:val="00BD1FC3"/>
    <w:rPr>
      <w:rFonts w:ascii="Bookman Old Style" w:hAnsi="Bookman Old Style" w:cs="Times New Roman"/>
      <w:sz w:val="24"/>
      <w:szCs w:val="24"/>
      <w:lang w:val="en-GB" w:eastAsia="en-US"/>
    </w:rPr>
  </w:style>
  <w:style w:type="paragraph" w:styleId="TOCHeading">
    <w:name w:val="TOC Heading"/>
    <w:basedOn w:val="Heading1"/>
    <w:next w:val="Normal"/>
    <w:uiPriority w:val="39"/>
    <w:semiHidden/>
    <w:unhideWhenUsed/>
    <w:qFormat/>
    <w:rsid w:val="00BD1FC3"/>
    <w:pPr>
      <w:keepLines/>
      <w:tabs>
        <w:tab w:val="clear" w:pos="360"/>
      </w:tabs>
      <w:spacing w:before="480" w:line="276" w:lineRule="auto"/>
      <w:ind w:left="0" w:firstLine="0"/>
      <w:jc w:val="left"/>
      <w:outlineLvl w:val="9"/>
    </w:pPr>
    <w:rPr>
      <w:rFonts w:asciiTheme="majorHAnsi" w:eastAsiaTheme="majorEastAsia" w:hAnsiTheme="majorHAnsi" w:cstheme="majorBidi"/>
      <w:b/>
      <w:bCs/>
      <w:color w:val="365F91" w:themeColor="accent1" w:themeShade="BF"/>
      <w:sz w:val="28"/>
      <w:szCs w:val="28"/>
      <w:u w:val="none"/>
      <w:lang w:val="en-US" w:eastAsia="ja-JP"/>
    </w:rPr>
  </w:style>
  <w:style w:type="paragraph" w:styleId="TOC3">
    <w:name w:val="toc 3"/>
    <w:basedOn w:val="Normal"/>
    <w:next w:val="Normal"/>
    <w:autoRedefine/>
    <w:uiPriority w:val="39"/>
    <w:unhideWhenUsed/>
    <w:rsid w:val="00BD1FC3"/>
    <w:pPr>
      <w:spacing w:after="100" w:line="276" w:lineRule="auto"/>
      <w:ind w:left="440"/>
    </w:pPr>
    <w:rPr>
      <w:rFonts w:asciiTheme="minorHAnsi" w:eastAsiaTheme="minorEastAsia" w:hAnsiTheme="minorHAnsi" w:cstheme="minorBidi"/>
      <w:color w:val="auto"/>
      <w:sz w:val="22"/>
      <w:szCs w:val="22"/>
      <w:lang w:val="bg-BG" w:eastAsia="bg-BG"/>
    </w:rPr>
  </w:style>
  <w:style w:type="paragraph" w:styleId="TOC4">
    <w:name w:val="toc 4"/>
    <w:basedOn w:val="Normal"/>
    <w:next w:val="Normal"/>
    <w:autoRedefine/>
    <w:uiPriority w:val="39"/>
    <w:unhideWhenUsed/>
    <w:rsid w:val="00BD1FC3"/>
    <w:pPr>
      <w:spacing w:after="100" w:line="276" w:lineRule="auto"/>
      <w:ind w:left="660"/>
    </w:pPr>
    <w:rPr>
      <w:rFonts w:asciiTheme="minorHAnsi" w:eastAsiaTheme="minorEastAsia" w:hAnsiTheme="minorHAnsi" w:cstheme="minorBidi"/>
      <w:color w:val="auto"/>
      <w:sz w:val="22"/>
      <w:szCs w:val="22"/>
      <w:lang w:val="bg-BG" w:eastAsia="bg-BG"/>
    </w:rPr>
  </w:style>
  <w:style w:type="paragraph" w:styleId="TOC5">
    <w:name w:val="toc 5"/>
    <w:basedOn w:val="Normal"/>
    <w:next w:val="Normal"/>
    <w:autoRedefine/>
    <w:uiPriority w:val="39"/>
    <w:unhideWhenUsed/>
    <w:rsid w:val="00BD1FC3"/>
    <w:pPr>
      <w:spacing w:after="100" w:line="276" w:lineRule="auto"/>
      <w:ind w:left="880"/>
    </w:pPr>
    <w:rPr>
      <w:rFonts w:asciiTheme="minorHAnsi" w:eastAsiaTheme="minorEastAsia" w:hAnsiTheme="minorHAnsi" w:cstheme="minorBidi"/>
      <w:color w:val="auto"/>
      <w:sz w:val="22"/>
      <w:szCs w:val="22"/>
      <w:lang w:val="bg-BG" w:eastAsia="bg-BG"/>
    </w:rPr>
  </w:style>
  <w:style w:type="paragraph" w:styleId="TOC6">
    <w:name w:val="toc 6"/>
    <w:basedOn w:val="Normal"/>
    <w:next w:val="Normal"/>
    <w:autoRedefine/>
    <w:uiPriority w:val="39"/>
    <w:unhideWhenUsed/>
    <w:rsid w:val="00BD1FC3"/>
    <w:pPr>
      <w:spacing w:after="100" w:line="276" w:lineRule="auto"/>
      <w:ind w:left="1100"/>
    </w:pPr>
    <w:rPr>
      <w:rFonts w:asciiTheme="minorHAnsi" w:eastAsiaTheme="minorEastAsia" w:hAnsiTheme="minorHAnsi" w:cstheme="minorBidi"/>
      <w:color w:val="auto"/>
      <w:sz w:val="22"/>
      <w:szCs w:val="22"/>
      <w:lang w:val="bg-BG" w:eastAsia="bg-BG"/>
    </w:rPr>
  </w:style>
  <w:style w:type="paragraph" w:styleId="TOC7">
    <w:name w:val="toc 7"/>
    <w:basedOn w:val="Normal"/>
    <w:next w:val="Normal"/>
    <w:autoRedefine/>
    <w:uiPriority w:val="39"/>
    <w:unhideWhenUsed/>
    <w:rsid w:val="00BD1FC3"/>
    <w:pPr>
      <w:spacing w:after="100" w:line="276" w:lineRule="auto"/>
      <w:ind w:left="1320"/>
    </w:pPr>
    <w:rPr>
      <w:rFonts w:asciiTheme="minorHAnsi" w:eastAsiaTheme="minorEastAsia" w:hAnsiTheme="minorHAnsi" w:cstheme="minorBidi"/>
      <w:color w:val="auto"/>
      <w:sz w:val="22"/>
      <w:szCs w:val="22"/>
      <w:lang w:val="bg-BG" w:eastAsia="bg-BG"/>
    </w:rPr>
  </w:style>
  <w:style w:type="paragraph" w:styleId="TOC8">
    <w:name w:val="toc 8"/>
    <w:basedOn w:val="Normal"/>
    <w:next w:val="Normal"/>
    <w:autoRedefine/>
    <w:uiPriority w:val="39"/>
    <w:unhideWhenUsed/>
    <w:rsid w:val="00BD1FC3"/>
    <w:pPr>
      <w:spacing w:after="100" w:line="276" w:lineRule="auto"/>
      <w:ind w:left="1540"/>
    </w:pPr>
    <w:rPr>
      <w:rFonts w:asciiTheme="minorHAnsi" w:eastAsiaTheme="minorEastAsia" w:hAnsiTheme="minorHAnsi" w:cstheme="minorBidi"/>
      <w:color w:val="auto"/>
      <w:sz w:val="22"/>
      <w:szCs w:val="22"/>
      <w:lang w:val="bg-BG" w:eastAsia="bg-BG"/>
    </w:rPr>
  </w:style>
  <w:style w:type="paragraph" w:styleId="TOC9">
    <w:name w:val="toc 9"/>
    <w:basedOn w:val="Normal"/>
    <w:next w:val="Normal"/>
    <w:autoRedefine/>
    <w:uiPriority w:val="39"/>
    <w:unhideWhenUsed/>
    <w:rsid w:val="00BD1FC3"/>
    <w:pPr>
      <w:spacing w:after="100" w:line="276" w:lineRule="auto"/>
      <w:ind w:left="1760"/>
    </w:pPr>
    <w:rPr>
      <w:rFonts w:asciiTheme="minorHAnsi" w:eastAsiaTheme="minorEastAsia" w:hAnsiTheme="minorHAnsi" w:cstheme="minorBidi"/>
      <w:color w:val="auto"/>
      <w:sz w:val="22"/>
      <w:szCs w:val="22"/>
      <w:lang w:val="bg-BG" w:eastAsia="bg-BG"/>
    </w:rPr>
  </w:style>
  <w:style w:type="paragraph" w:customStyle="1" w:styleId="CharCharCharChar">
    <w:name w:val="Char Char Char Char"/>
    <w:basedOn w:val="Normal"/>
    <w:rsid w:val="00F90F74"/>
    <w:pPr>
      <w:tabs>
        <w:tab w:val="left" w:pos="709"/>
      </w:tabs>
    </w:pPr>
    <w:rPr>
      <w:rFonts w:ascii="Tahoma" w:hAnsi="Tahoma"/>
      <w:color w:val="auto"/>
      <w:lang w:val="pl-PL"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qFormat="1"/>
    <w:lsdException w:name="page number" w:uiPriority="0"/>
    <w:lsdException w:name="endnote text" w:uiPriority="0"/>
    <w:lsdException w:name="List Bullet 2"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FC3"/>
    <w:pPr>
      <w:spacing w:after="0" w:line="240" w:lineRule="auto"/>
    </w:pPr>
    <w:rPr>
      <w:rFonts w:ascii="Times New Roman" w:eastAsia="Times New Roman" w:hAnsi="Times New Roman" w:cs="Times New Roman"/>
      <w:color w:val="000000"/>
      <w:sz w:val="24"/>
      <w:szCs w:val="24"/>
      <w:lang w:val="en-US"/>
    </w:rPr>
  </w:style>
  <w:style w:type="paragraph" w:styleId="Heading1">
    <w:name w:val="heading 1"/>
    <w:aliases w:val="WoSDAP Headings"/>
    <w:basedOn w:val="Normal"/>
    <w:next w:val="Normal"/>
    <w:link w:val="Heading1Char"/>
    <w:qFormat/>
    <w:rsid w:val="00BD1FC3"/>
    <w:pPr>
      <w:keepNext/>
      <w:tabs>
        <w:tab w:val="num" w:pos="360"/>
      </w:tabs>
      <w:ind w:left="360" w:hanging="360"/>
      <w:jc w:val="center"/>
      <w:outlineLvl w:val="0"/>
    </w:pPr>
    <w:rPr>
      <w:color w:val="333333"/>
      <w:sz w:val="48"/>
      <w:szCs w:val="48"/>
      <w:u w:val="single"/>
      <w:lang w:val="bg-BG"/>
    </w:rPr>
  </w:style>
  <w:style w:type="paragraph" w:styleId="Heading2">
    <w:name w:val="heading 2"/>
    <w:basedOn w:val="Normal"/>
    <w:next w:val="Normal"/>
    <w:link w:val="Heading2Char"/>
    <w:qFormat/>
    <w:rsid w:val="00BD1FC3"/>
    <w:pPr>
      <w:keepNext/>
      <w:outlineLvl w:val="1"/>
    </w:pPr>
    <w:rPr>
      <w:color w:val="333333"/>
      <w:sz w:val="36"/>
      <w:szCs w:val="36"/>
      <w:lang w:val="bg-BG"/>
    </w:rPr>
  </w:style>
  <w:style w:type="paragraph" w:styleId="Heading3">
    <w:name w:val="heading 3"/>
    <w:basedOn w:val="Normal"/>
    <w:next w:val="Normal"/>
    <w:link w:val="Heading3Char"/>
    <w:qFormat/>
    <w:rsid w:val="00BD1FC3"/>
    <w:pPr>
      <w:keepNext/>
      <w:spacing w:before="240"/>
      <w:ind w:left="720" w:hanging="720"/>
      <w:jc w:val="center"/>
      <w:outlineLvl w:val="2"/>
    </w:pPr>
    <w:rPr>
      <w:color w:val="333333"/>
      <w:sz w:val="28"/>
      <w:szCs w:val="28"/>
      <w:lang w:val="bg-BG"/>
    </w:rPr>
  </w:style>
  <w:style w:type="paragraph" w:styleId="Heading4">
    <w:name w:val="heading 4"/>
    <w:basedOn w:val="Normal"/>
    <w:next w:val="Normal"/>
    <w:link w:val="Heading4Char"/>
    <w:qFormat/>
    <w:rsid w:val="00BD1FC3"/>
    <w:pPr>
      <w:keepNext/>
      <w:spacing w:before="240"/>
      <w:ind w:left="720" w:hanging="720"/>
      <w:jc w:val="center"/>
      <w:outlineLvl w:val="3"/>
    </w:pPr>
    <w:rPr>
      <w:color w:val="333333"/>
      <w:lang w:val="bg-BG"/>
    </w:rPr>
  </w:style>
  <w:style w:type="paragraph" w:styleId="Heading5">
    <w:name w:val="heading 5"/>
    <w:basedOn w:val="Normal"/>
    <w:next w:val="Normal"/>
    <w:link w:val="Heading5Char"/>
    <w:qFormat/>
    <w:rsid w:val="00BD1FC3"/>
    <w:pPr>
      <w:keepNext/>
      <w:tabs>
        <w:tab w:val="left" w:leader="dot" w:pos="12960"/>
      </w:tabs>
      <w:ind w:left="720" w:hanging="720"/>
      <w:jc w:val="both"/>
      <w:outlineLvl w:val="4"/>
    </w:pPr>
    <w:rPr>
      <w:bCs/>
      <w:color w:val="333333"/>
      <w:sz w:val="20"/>
      <w:szCs w:val="20"/>
      <w:lang w:val="bg-BG"/>
    </w:rPr>
  </w:style>
  <w:style w:type="paragraph" w:styleId="Heading6">
    <w:name w:val="heading 6"/>
    <w:basedOn w:val="Normal"/>
    <w:next w:val="Normal"/>
    <w:link w:val="Heading6Char"/>
    <w:qFormat/>
    <w:rsid w:val="00BD1FC3"/>
    <w:pPr>
      <w:keepNext/>
      <w:suppressAutoHyphens/>
      <w:ind w:left="6521"/>
      <w:jc w:val="both"/>
      <w:outlineLvl w:val="5"/>
    </w:pPr>
    <w:rPr>
      <w:color w:val="333333"/>
      <w:sz w:val="16"/>
      <w:szCs w:val="16"/>
      <w:lang w:val="en-GB"/>
    </w:rPr>
  </w:style>
  <w:style w:type="paragraph" w:styleId="Heading7">
    <w:name w:val="heading 7"/>
    <w:basedOn w:val="Normal"/>
    <w:next w:val="Normal"/>
    <w:link w:val="Heading7Char"/>
    <w:qFormat/>
    <w:rsid w:val="00BD1FC3"/>
    <w:pPr>
      <w:keepNext/>
      <w:outlineLvl w:val="6"/>
    </w:pPr>
    <w:rPr>
      <w:rFonts w:ascii="CG Times (W1)" w:hAnsi="CG Times (W1)"/>
      <w:b/>
      <w:szCs w:val="20"/>
      <w:lang w:val="en-GB"/>
    </w:rPr>
  </w:style>
  <w:style w:type="paragraph" w:styleId="Heading8">
    <w:name w:val="heading 8"/>
    <w:basedOn w:val="Normal"/>
    <w:next w:val="Normal"/>
    <w:link w:val="Heading8Char"/>
    <w:qFormat/>
    <w:rsid w:val="00BD1FC3"/>
    <w:pPr>
      <w:keepNext/>
      <w:jc w:val="both"/>
      <w:outlineLvl w:val="7"/>
    </w:pPr>
    <w:rPr>
      <w:rFonts w:ascii="Gill Sans" w:hAnsi="Gill Sans"/>
      <w:b/>
      <w:szCs w:val="20"/>
      <w:lang w:val="en-GB"/>
    </w:rPr>
  </w:style>
  <w:style w:type="paragraph" w:styleId="Heading9">
    <w:name w:val="heading 9"/>
    <w:basedOn w:val="Normal"/>
    <w:next w:val="Normal"/>
    <w:link w:val="Heading9Char"/>
    <w:qFormat/>
    <w:rsid w:val="00BD1FC3"/>
    <w:pPr>
      <w:keepNext/>
      <w:spacing w:before="240"/>
      <w:ind w:left="709" w:hanging="709"/>
      <w:jc w:val="both"/>
      <w:outlineLvl w:val="8"/>
    </w:pPr>
    <w:rPr>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WoSDAP Headings Char"/>
    <w:basedOn w:val="DefaultParagraphFont"/>
    <w:link w:val="Heading1"/>
    <w:rsid w:val="00BD1FC3"/>
    <w:rPr>
      <w:rFonts w:ascii="Times New Roman" w:eastAsia="Times New Roman" w:hAnsi="Times New Roman" w:cs="Times New Roman"/>
      <w:color w:val="333333"/>
      <w:sz w:val="48"/>
      <w:szCs w:val="48"/>
      <w:u w:val="single"/>
    </w:rPr>
  </w:style>
  <w:style w:type="character" w:customStyle="1" w:styleId="Heading2Char">
    <w:name w:val="Heading 2 Char"/>
    <w:basedOn w:val="DefaultParagraphFont"/>
    <w:link w:val="Heading2"/>
    <w:rsid w:val="00BD1FC3"/>
    <w:rPr>
      <w:rFonts w:ascii="Times New Roman" w:eastAsia="Times New Roman" w:hAnsi="Times New Roman" w:cs="Times New Roman"/>
      <w:color w:val="333333"/>
      <w:sz w:val="36"/>
      <w:szCs w:val="36"/>
    </w:rPr>
  </w:style>
  <w:style w:type="character" w:customStyle="1" w:styleId="Heading3Char">
    <w:name w:val="Heading 3 Char"/>
    <w:basedOn w:val="DefaultParagraphFont"/>
    <w:link w:val="Heading3"/>
    <w:rsid w:val="00BD1FC3"/>
    <w:rPr>
      <w:rFonts w:ascii="Times New Roman" w:eastAsia="Times New Roman" w:hAnsi="Times New Roman" w:cs="Times New Roman"/>
      <w:color w:val="333333"/>
      <w:sz w:val="28"/>
      <w:szCs w:val="28"/>
    </w:rPr>
  </w:style>
  <w:style w:type="character" w:customStyle="1" w:styleId="Heading4Char">
    <w:name w:val="Heading 4 Char"/>
    <w:basedOn w:val="DefaultParagraphFont"/>
    <w:link w:val="Heading4"/>
    <w:rsid w:val="00BD1FC3"/>
    <w:rPr>
      <w:rFonts w:ascii="Times New Roman" w:eastAsia="Times New Roman" w:hAnsi="Times New Roman" w:cs="Times New Roman"/>
      <w:color w:val="333333"/>
      <w:sz w:val="24"/>
      <w:szCs w:val="24"/>
    </w:rPr>
  </w:style>
  <w:style w:type="character" w:customStyle="1" w:styleId="Heading5Char">
    <w:name w:val="Heading 5 Char"/>
    <w:basedOn w:val="DefaultParagraphFont"/>
    <w:link w:val="Heading5"/>
    <w:rsid w:val="00BD1FC3"/>
    <w:rPr>
      <w:rFonts w:ascii="Times New Roman" w:eastAsia="Times New Roman" w:hAnsi="Times New Roman" w:cs="Times New Roman"/>
      <w:bCs/>
      <w:color w:val="333333"/>
      <w:sz w:val="20"/>
      <w:szCs w:val="20"/>
    </w:rPr>
  </w:style>
  <w:style w:type="character" w:customStyle="1" w:styleId="Heading6Char">
    <w:name w:val="Heading 6 Char"/>
    <w:basedOn w:val="DefaultParagraphFont"/>
    <w:link w:val="Heading6"/>
    <w:rsid w:val="00BD1FC3"/>
    <w:rPr>
      <w:rFonts w:ascii="Times New Roman" w:eastAsia="Times New Roman" w:hAnsi="Times New Roman" w:cs="Times New Roman"/>
      <w:color w:val="333333"/>
      <w:sz w:val="16"/>
      <w:szCs w:val="16"/>
      <w:lang w:val="en-GB"/>
    </w:rPr>
  </w:style>
  <w:style w:type="character" w:customStyle="1" w:styleId="Heading7Char">
    <w:name w:val="Heading 7 Char"/>
    <w:basedOn w:val="DefaultParagraphFont"/>
    <w:link w:val="Heading7"/>
    <w:rsid w:val="00BD1FC3"/>
    <w:rPr>
      <w:rFonts w:ascii="CG Times (W1)" w:eastAsia="Times New Roman" w:hAnsi="CG Times (W1)" w:cs="Times New Roman"/>
      <w:b/>
      <w:color w:val="000000"/>
      <w:sz w:val="24"/>
      <w:szCs w:val="20"/>
      <w:lang w:val="en-GB"/>
    </w:rPr>
  </w:style>
  <w:style w:type="character" w:customStyle="1" w:styleId="Heading8Char">
    <w:name w:val="Heading 8 Char"/>
    <w:basedOn w:val="DefaultParagraphFont"/>
    <w:link w:val="Heading8"/>
    <w:rsid w:val="00BD1FC3"/>
    <w:rPr>
      <w:rFonts w:ascii="Gill Sans" w:eastAsia="Times New Roman" w:hAnsi="Gill Sans" w:cs="Times New Roman"/>
      <w:b/>
      <w:color w:val="000000"/>
      <w:sz w:val="24"/>
      <w:szCs w:val="20"/>
      <w:lang w:val="en-GB"/>
    </w:rPr>
  </w:style>
  <w:style w:type="character" w:customStyle="1" w:styleId="Heading9Char">
    <w:name w:val="Heading 9 Char"/>
    <w:basedOn w:val="DefaultParagraphFont"/>
    <w:link w:val="Heading9"/>
    <w:rsid w:val="00BD1FC3"/>
    <w:rPr>
      <w:rFonts w:ascii="Times New Roman" w:eastAsia="Times New Roman" w:hAnsi="Times New Roman" w:cs="Times New Roman"/>
      <w:b/>
      <w:color w:val="000000"/>
      <w:szCs w:val="24"/>
      <w:lang w:val="en-US"/>
    </w:rPr>
  </w:style>
  <w:style w:type="paragraph" w:styleId="BodyText2">
    <w:name w:val="Body Text 2"/>
    <w:aliases w:val=" Char2"/>
    <w:basedOn w:val="Normal"/>
    <w:link w:val="BodyText2Char"/>
    <w:rsid w:val="00BD1FC3"/>
    <w:pPr>
      <w:widowControl w:val="0"/>
      <w:tabs>
        <w:tab w:val="left" w:pos="-720"/>
      </w:tabs>
      <w:suppressAutoHyphens/>
      <w:jc w:val="both"/>
    </w:pPr>
    <w:rPr>
      <w:b/>
      <w:spacing w:val="-3"/>
      <w:szCs w:val="20"/>
      <w:lang w:val="en-GB"/>
    </w:rPr>
  </w:style>
  <w:style w:type="character" w:customStyle="1" w:styleId="BodyText2Char">
    <w:name w:val="Body Text 2 Char"/>
    <w:aliases w:val=" Char2 Char"/>
    <w:basedOn w:val="DefaultParagraphFont"/>
    <w:link w:val="BodyText2"/>
    <w:rsid w:val="00BD1FC3"/>
    <w:rPr>
      <w:rFonts w:ascii="Times New Roman" w:eastAsia="Times New Roman" w:hAnsi="Times New Roman" w:cs="Times New Roman"/>
      <w:b/>
      <w:color w:val="000000"/>
      <w:spacing w:val="-3"/>
      <w:sz w:val="24"/>
      <w:szCs w:val="20"/>
      <w:lang w:val="en-GB"/>
    </w:rPr>
  </w:style>
  <w:style w:type="paragraph" w:styleId="BodyTextIndent">
    <w:name w:val="Body Text Indent"/>
    <w:basedOn w:val="Normal"/>
    <w:link w:val="BodyTextIndentChar"/>
    <w:rsid w:val="00BD1FC3"/>
    <w:pPr>
      <w:tabs>
        <w:tab w:val="left" w:pos="720"/>
      </w:tabs>
      <w:spacing w:before="240"/>
      <w:ind w:left="720" w:hanging="720"/>
      <w:jc w:val="both"/>
    </w:pPr>
    <w:rPr>
      <w:rFonts w:ascii="CG Times (W1)" w:hAnsi="CG Times (W1)"/>
      <w:szCs w:val="20"/>
      <w:lang w:val="en-GB"/>
    </w:rPr>
  </w:style>
  <w:style w:type="character" w:customStyle="1" w:styleId="BodyTextIndentChar">
    <w:name w:val="Body Text Indent Char"/>
    <w:basedOn w:val="DefaultParagraphFont"/>
    <w:link w:val="BodyTextIndent"/>
    <w:rsid w:val="00BD1FC3"/>
    <w:rPr>
      <w:rFonts w:ascii="CG Times (W1)" w:eastAsia="Times New Roman" w:hAnsi="CG Times (W1)" w:cs="Times New Roman"/>
      <w:color w:val="000000"/>
      <w:sz w:val="24"/>
      <w:szCs w:val="20"/>
      <w:lang w:val="en-GB"/>
    </w:rPr>
  </w:style>
  <w:style w:type="paragraph" w:styleId="BodyText">
    <w:name w:val="Body Text"/>
    <w:basedOn w:val="Normal"/>
    <w:link w:val="BodyTextChar"/>
    <w:uiPriority w:val="99"/>
    <w:rsid w:val="00BD1FC3"/>
    <w:pPr>
      <w:tabs>
        <w:tab w:val="left" w:pos="0"/>
      </w:tabs>
    </w:pPr>
    <w:rPr>
      <w:rFonts w:ascii="Gill Sans" w:hAnsi="Gill Sans"/>
      <w:b/>
      <w:i/>
      <w:szCs w:val="20"/>
      <w:lang w:val="en-GB"/>
    </w:rPr>
  </w:style>
  <w:style w:type="character" w:customStyle="1" w:styleId="BodyTextChar">
    <w:name w:val="Body Text Char"/>
    <w:basedOn w:val="DefaultParagraphFont"/>
    <w:link w:val="BodyText"/>
    <w:uiPriority w:val="99"/>
    <w:rsid w:val="00BD1FC3"/>
    <w:rPr>
      <w:rFonts w:ascii="Gill Sans" w:eastAsia="Times New Roman" w:hAnsi="Gill Sans" w:cs="Times New Roman"/>
      <w:b/>
      <w:i/>
      <w:color w:val="000000"/>
      <w:sz w:val="24"/>
      <w:szCs w:val="20"/>
      <w:lang w:val="en-GB"/>
    </w:rPr>
  </w:style>
  <w:style w:type="paragraph" w:styleId="BlockText">
    <w:name w:val="Block Text"/>
    <w:basedOn w:val="Normal"/>
    <w:rsid w:val="00BD1FC3"/>
    <w:pPr>
      <w:tabs>
        <w:tab w:val="left" w:pos="709"/>
      </w:tabs>
      <w:suppressAutoHyphens/>
      <w:ind w:left="709" w:right="-27"/>
      <w:jc w:val="both"/>
    </w:pPr>
    <w:rPr>
      <w:rFonts w:ascii="CG Times (W1)" w:hAnsi="CG Times (W1)"/>
      <w:spacing w:val="-3"/>
      <w:szCs w:val="20"/>
      <w:lang w:val="en-GB"/>
    </w:rPr>
  </w:style>
  <w:style w:type="paragraph" w:styleId="Header">
    <w:name w:val="header"/>
    <w:basedOn w:val="Normal"/>
    <w:link w:val="HeaderChar"/>
    <w:rsid w:val="00BD1FC3"/>
    <w:pPr>
      <w:tabs>
        <w:tab w:val="center" w:pos="4320"/>
        <w:tab w:val="right" w:pos="8640"/>
      </w:tabs>
    </w:pPr>
    <w:rPr>
      <w:rFonts w:ascii="CG Times (W1)" w:hAnsi="CG Times (W1)"/>
      <w:color w:val="0000FF"/>
      <w:szCs w:val="20"/>
      <w:lang w:val="en-GB"/>
    </w:rPr>
  </w:style>
  <w:style w:type="character" w:customStyle="1" w:styleId="HeaderChar">
    <w:name w:val="Header Char"/>
    <w:basedOn w:val="DefaultParagraphFont"/>
    <w:link w:val="Header"/>
    <w:rsid w:val="00BD1FC3"/>
    <w:rPr>
      <w:rFonts w:ascii="CG Times (W1)" w:eastAsia="Times New Roman" w:hAnsi="CG Times (W1)" w:cs="Times New Roman"/>
      <w:color w:val="0000FF"/>
      <w:sz w:val="24"/>
      <w:szCs w:val="20"/>
      <w:lang w:val="en-GB"/>
    </w:rPr>
  </w:style>
  <w:style w:type="paragraph" w:styleId="Footer">
    <w:name w:val="footer"/>
    <w:basedOn w:val="Normal"/>
    <w:link w:val="FooterChar1"/>
    <w:uiPriority w:val="99"/>
    <w:rsid w:val="00BD1FC3"/>
    <w:pPr>
      <w:tabs>
        <w:tab w:val="center" w:pos="4320"/>
        <w:tab w:val="right" w:pos="8640"/>
      </w:tabs>
    </w:pPr>
    <w:rPr>
      <w:rFonts w:ascii="CG Times (W1)" w:hAnsi="CG Times (W1)"/>
      <w:color w:val="0000FF"/>
      <w:szCs w:val="20"/>
      <w:lang w:val="en-GB"/>
    </w:rPr>
  </w:style>
  <w:style w:type="character" w:customStyle="1" w:styleId="FooterChar">
    <w:name w:val="Footer Char"/>
    <w:basedOn w:val="DefaultParagraphFont"/>
    <w:uiPriority w:val="99"/>
    <w:rsid w:val="00BD1FC3"/>
    <w:rPr>
      <w:rFonts w:ascii="Times New Roman" w:eastAsia="Times New Roman" w:hAnsi="Times New Roman" w:cs="Times New Roman"/>
      <w:color w:val="000000"/>
      <w:sz w:val="24"/>
      <w:szCs w:val="24"/>
      <w:lang w:val="en-US"/>
    </w:rPr>
  </w:style>
  <w:style w:type="character" w:styleId="PageNumber">
    <w:name w:val="page number"/>
    <w:rsid w:val="00BD1FC3"/>
    <w:rPr>
      <w:rFonts w:cs="Times New Roman"/>
    </w:rPr>
  </w:style>
  <w:style w:type="paragraph" w:styleId="BodyTextIndent3">
    <w:name w:val="Body Text Indent 3"/>
    <w:basedOn w:val="Normal"/>
    <w:link w:val="BodyTextIndent3Char"/>
    <w:uiPriority w:val="99"/>
    <w:rsid w:val="00BD1FC3"/>
    <w:pPr>
      <w:spacing w:before="240"/>
      <w:ind w:left="709" w:hanging="709"/>
      <w:jc w:val="both"/>
    </w:pPr>
    <w:rPr>
      <w:lang w:val="en-AU"/>
    </w:rPr>
  </w:style>
  <w:style w:type="character" w:customStyle="1" w:styleId="BodyTextIndent3Char">
    <w:name w:val="Body Text Indent 3 Char"/>
    <w:basedOn w:val="DefaultParagraphFont"/>
    <w:link w:val="BodyTextIndent3"/>
    <w:uiPriority w:val="99"/>
    <w:rsid w:val="00BD1FC3"/>
    <w:rPr>
      <w:rFonts w:ascii="Times New Roman" w:eastAsia="Times New Roman" w:hAnsi="Times New Roman" w:cs="Times New Roman"/>
      <w:color w:val="000000"/>
      <w:sz w:val="24"/>
      <w:szCs w:val="24"/>
      <w:lang w:val="en-AU"/>
    </w:rPr>
  </w:style>
  <w:style w:type="paragraph" w:styleId="BodyTextIndent2">
    <w:name w:val="Body Text Indent 2"/>
    <w:basedOn w:val="Normal"/>
    <w:link w:val="BodyTextIndent2Char"/>
    <w:uiPriority w:val="99"/>
    <w:rsid w:val="00BD1FC3"/>
    <w:pPr>
      <w:spacing w:before="120" w:after="120"/>
      <w:ind w:left="540" w:hanging="540"/>
    </w:pPr>
    <w:rPr>
      <w:rFonts w:ascii="Arial" w:hAnsi="Arial"/>
      <w:sz w:val="28"/>
      <w:lang w:val="en-GB"/>
    </w:rPr>
  </w:style>
  <w:style w:type="character" w:customStyle="1" w:styleId="BodyTextIndent2Char">
    <w:name w:val="Body Text Indent 2 Char"/>
    <w:basedOn w:val="DefaultParagraphFont"/>
    <w:link w:val="BodyTextIndent2"/>
    <w:uiPriority w:val="99"/>
    <w:rsid w:val="00BD1FC3"/>
    <w:rPr>
      <w:rFonts w:ascii="Arial" w:eastAsia="Times New Roman" w:hAnsi="Arial" w:cs="Times New Roman"/>
      <w:color w:val="000000"/>
      <w:sz w:val="28"/>
      <w:szCs w:val="24"/>
      <w:lang w:val="en-GB"/>
    </w:rPr>
  </w:style>
  <w:style w:type="paragraph" w:styleId="BodyText3">
    <w:name w:val="Body Text 3"/>
    <w:basedOn w:val="Normal"/>
    <w:link w:val="BodyText3Char"/>
    <w:uiPriority w:val="99"/>
    <w:rsid w:val="00BD1FC3"/>
    <w:pPr>
      <w:tabs>
        <w:tab w:val="left" w:pos="426"/>
        <w:tab w:val="left" w:pos="6804"/>
        <w:tab w:val="left" w:leader="dot" w:pos="12960"/>
      </w:tabs>
      <w:jc w:val="both"/>
    </w:pPr>
    <w:rPr>
      <w:rFonts w:ascii="Arial" w:hAnsi="Arial"/>
      <w:sz w:val="22"/>
      <w:lang w:val="bg-BG"/>
    </w:rPr>
  </w:style>
  <w:style w:type="character" w:customStyle="1" w:styleId="BodyText3Char">
    <w:name w:val="Body Text 3 Char"/>
    <w:basedOn w:val="DefaultParagraphFont"/>
    <w:link w:val="BodyText3"/>
    <w:uiPriority w:val="99"/>
    <w:rsid w:val="00BD1FC3"/>
    <w:rPr>
      <w:rFonts w:ascii="Arial" w:eastAsia="Times New Roman" w:hAnsi="Arial" w:cs="Times New Roman"/>
      <w:color w:val="000000"/>
      <w:szCs w:val="24"/>
    </w:rPr>
  </w:style>
  <w:style w:type="paragraph" w:customStyle="1" w:styleId="p4">
    <w:name w:val="p4"/>
    <w:basedOn w:val="Normal"/>
    <w:rsid w:val="00BD1FC3"/>
    <w:pPr>
      <w:tabs>
        <w:tab w:val="left" w:pos="1260"/>
        <w:tab w:val="left" w:pos="1980"/>
      </w:tabs>
      <w:spacing w:line="280" w:lineRule="atLeast"/>
      <w:ind w:left="576" w:hanging="720"/>
    </w:pPr>
    <w:rPr>
      <w:rFonts w:ascii="CG Times" w:hAnsi="CG Times"/>
    </w:rPr>
  </w:style>
  <w:style w:type="paragraph" w:customStyle="1" w:styleId="p17">
    <w:name w:val="p17"/>
    <w:basedOn w:val="Normal"/>
    <w:rsid w:val="00BD1FC3"/>
    <w:pPr>
      <w:spacing w:line="280" w:lineRule="atLeast"/>
    </w:pPr>
    <w:rPr>
      <w:rFonts w:ascii="CG Times" w:hAnsi="CG Times"/>
    </w:rPr>
  </w:style>
  <w:style w:type="paragraph" w:customStyle="1" w:styleId="p29">
    <w:name w:val="p29"/>
    <w:basedOn w:val="Normal"/>
    <w:rsid w:val="00BD1FC3"/>
    <w:pPr>
      <w:tabs>
        <w:tab w:val="left" w:pos="740"/>
      </w:tabs>
      <w:spacing w:line="280" w:lineRule="atLeast"/>
      <w:ind w:hanging="720"/>
    </w:pPr>
    <w:rPr>
      <w:rFonts w:ascii="CG Times" w:hAnsi="CG Times"/>
    </w:rPr>
  </w:style>
  <w:style w:type="paragraph" w:customStyle="1" w:styleId="p31">
    <w:name w:val="p31"/>
    <w:basedOn w:val="Normal"/>
    <w:rsid w:val="00BD1FC3"/>
    <w:pPr>
      <w:spacing w:line="280" w:lineRule="atLeast"/>
      <w:ind w:left="680"/>
    </w:pPr>
    <w:rPr>
      <w:rFonts w:ascii="CG Times" w:hAnsi="CG Times"/>
    </w:rPr>
  </w:style>
  <w:style w:type="paragraph" w:customStyle="1" w:styleId="p48">
    <w:name w:val="p48"/>
    <w:basedOn w:val="Normal"/>
    <w:rsid w:val="00BD1FC3"/>
    <w:pPr>
      <w:tabs>
        <w:tab w:val="left" w:pos="760"/>
        <w:tab w:val="left" w:pos="1480"/>
      </w:tabs>
      <w:spacing w:line="280" w:lineRule="atLeast"/>
      <w:ind w:hanging="720"/>
      <w:jc w:val="both"/>
    </w:pPr>
    <w:rPr>
      <w:rFonts w:ascii="CG Times" w:hAnsi="CG Times"/>
    </w:rPr>
  </w:style>
  <w:style w:type="paragraph" w:customStyle="1" w:styleId="p13">
    <w:name w:val="p13"/>
    <w:basedOn w:val="Normal"/>
    <w:rsid w:val="00BD1FC3"/>
    <w:pPr>
      <w:tabs>
        <w:tab w:val="left" w:pos="1460"/>
      </w:tabs>
      <w:spacing w:line="280" w:lineRule="atLeast"/>
      <w:ind w:hanging="720"/>
      <w:jc w:val="both"/>
    </w:pPr>
    <w:rPr>
      <w:rFonts w:ascii="CG Times" w:hAnsi="CG Times"/>
    </w:rPr>
  </w:style>
  <w:style w:type="paragraph" w:customStyle="1" w:styleId="p50">
    <w:name w:val="p50"/>
    <w:basedOn w:val="Normal"/>
    <w:link w:val="p50Char"/>
    <w:rsid w:val="00BD1FC3"/>
    <w:pPr>
      <w:tabs>
        <w:tab w:val="left" w:pos="760"/>
      </w:tabs>
      <w:spacing w:line="240" w:lineRule="atLeast"/>
      <w:ind w:left="720" w:hanging="720"/>
      <w:jc w:val="both"/>
    </w:pPr>
    <w:rPr>
      <w:rFonts w:ascii="CG Times" w:hAnsi="CG Times"/>
    </w:rPr>
  </w:style>
  <w:style w:type="paragraph" w:customStyle="1" w:styleId="c51">
    <w:name w:val="c51"/>
    <w:basedOn w:val="Normal"/>
    <w:uiPriority w:val="99"/>
    <w:rsid w:val="00BD1FC3"/>
    <w:pPr>
      <w:spacing w:line="240" w:lineRule="atLeast"/>
      <w:jc w:val="center"/>
    </w:pPr>
    <w:rPr>
      <w:rFonts w:ascii="CG Times" w:hAnsi="CG Times"/>
    </w:rPr>
  </w:style>
  <w:style w:type="paragraph" w:customStyle="1" w:styleId="p55">
    <w:name w:val="p55"/>
    <w:basedOn w:val="Normal"/>
    <w:rsid w:val="00BD1FC3"/>
    <w:pPr>
      <w:tabs>
        <w:tab w:val="left" w:pos="1600"/>
      </w:tabs>
      <w:spacing w:line="280" w:lineRule="atLeast"/>
      <w:ind w:left="864" w:hanging="720"/>
    </w:pPr>
    <w:rPr>
      <w:rFonts w:ascii="CG Times" w:hAnsi="CG Times"/>
    </w:rPr>
  </w:style>
  <w:style w:type="paragraph" w:customStyle="1" w:styleId="p59">
    <w:name w:val="p59"/>
    <w:basedOn w:val="Normal"/>
    <w:rsid w:val="00BD1FC3"/>
    <w:pPr>
      <w:tabs>
        <w:tab w:val="left" w:pos="1500"/>
        <w:tab w:val="left" w:pos="2260"/>
      </w:tabs>
      <w:spacing w:line="280" w:lineRule="atLeast"/>
      <w:ind w:left="864" w:hanging="864"/>
    </w:pPr>
    <w:rPr>
      <w:rFonts w:ascii="CG Times" w:hAnsi="CG Times"/>
    </w:rPr>
  </w:style>
  <w:style w:type="paragraph" w:customStyle="1" w:styleId="p60">
    <w:name w:val="p60"/>
    <w:basedOn w:val="Normal"/>
    <w:rsid w:val="00BD1FC3"/>
    <w:pPr>
      <w:spacing w:line="280" w:lineRule="atLeast"/>
      <w:ind w:left="864" w:hanging="720"/>
    </w:pPr>
    <w:rPr>
      <w:rFonts w:ascii="CG Times" w:hAnsi="CG Times"/>
    </w:rPr>
  </w:style>
  <w:style w:type="paragraph" w:customStyle="1" w:styleId="c70">
    <w:name w:val="c70"/>
    <w:basedOn w:val="Normal"/>
    <w:rsid w:val="00BD1FC3"/>
    <w:pPr>
      <w:spacing w:line="240" w:lineRule="atLeast"/>
      <w:jc w:val="center"/>
    </w:pPr>
    <w:rPr>
      <w:rFonts w:ascii="CG Times" w:hAnsi="CG Times"/>
    </w:rPr>
  </w:style>
  <w:style w:type="paragraph" w:customStyle="1" w:styleId="p71">
    <w:name w:val="p71"/>
    <w:basedOn w:val="Normal"/>
    <w:rsid w:val="00BD1FC3"/>
    <w:pPr>
      <w:tabs>
        <w:tab w:val="left" w:pos="760"/>
      </w:tabs>
      <w:spacing w:line="280" w:lineRule="atLeast"/>
      <w:ind w:hanging="720"/>
    </w:pPr>
    <w:rPr>
      <w:rFonts w:ascii="CG Times" w:hAnsi="CG Times"/>
    </w:rPr>
  </w:style>
  <w:style w:type="paragraph" w:customStyle="1" w:styleId="p72">
    <w:name w:val="p72"/>
    <w:basedOn w:val="Normal"/>
    <w:rsid w:val="00BD1FC3"/>
    <w:pPr>
      <w:spacing w:line="280" w:lineRule="atLeast"/>
      <w:ind w:left="576" w:hanging="864"/>
    </w:pPr>
    <w:rPr>
      <w:rFonts w:ascii="CG Times" w:hAnsi="CG Times"/>
    </w:rPr>
  </w:style>
  <w:style w:type="paragraph" w:customStyle="1" w:styleId="p5">
    <w:name w:val="p5"/>
    <w:basedOn w:val="Normal"/>
    <w:rsid w:val="00BD1FC3"/>
    <w:pPr>
      <w:spacing w:line="260" w:lineRule="atLeast"/>
    </w:pPr>
    <w:rPr>
      <w:rFonts w:ascii="CG Times" w:hAnsi="CG Times"/>
    </w:rPr>
  </w:style>
  <w:style w:type="paragraph" w:customStyle="1" w:styleId="p24">
    <w:name w:val="p24"/>
    <w:basedOn w:val="Normal"/>
    <w:rsid w:val="00BD1FC3"/>
    <w:pPr>
      <w:tabs>
        <w:tab w:val="left" w:pos="780"/>
      </w:tabs>
      <w:spacing w:line="280" w:lineRule="atLeast"/>
      <w:ind w:left="720" w:hanging="720"/>
    </w:pPr>
    <w:rPr>
      <w:rFonts w:ascii="CG Times" w:hAnsi="CG Times"/>
    </w:rPr>
  </w:style>
  <w:style w:type="paragraph" w:customStyle="1" w:styleId="p32">
    <w:name w:val="p32"/>
    <w:basedOn w:val="Normal"/>
    <w:rsid w:val="00BD1FC3"/>
    <w:pPr>
      <w:tabs>
        <w:tab w:val="left" w:pos="620"/>
      </w:tabs>
      <w:spacing w:line="240" w:lineRule="atLeast"/>
      <w:ind w:left="820"/>
      <w:jc w:val="both"/>
    </w:pPr>
    <w:rPr>
      <w:rFonts w:ascii="CG Times" w:hAnsi="CG Times"/>
    </w:rPr>
  </w:style>
  <w:style w:type="paragraph" w:customStyle="1" w:styleId="p38">
    <w:name w:val="p38"/>
    <w:basedOn w:val="Normal"/>
    <w:rsid w:val="00BD1FC3"/>
    <w:pPr>
      <w:tabs>
        <w:tab w:val="left" w:pos="620"/>
      </w:tabs>
      <w:spacing w:line="240" w:lineRule="atLeast"/>
      <w:ind w:left="820"/>
    </w:pPr>
    <w:rPr>
      <w:rFonts w:ascii="CG Times" w:hAnsi="CG Times"/>
    </w:rPr>
  </w:style>
  <w:style w:type="paragraph" w:customStyle="1" w:styleId="p2">
    <w:name w:val="p2"/>
    <w:basedOn w:val="Normal"/>
    <w:rsid w:val="00BD1FC3"/>
    <w:pPr>
      <w:tabs>
        <w:tab w:val="left" w:pos="1240"/>
      </w:tabs>
      <w:spacing w:line="260" w:lineRule="atLeast"/>
      <w:ind w:left="200"/>
    </w:pPr>
    <w:rPr>
      <w:rFonts w:ascii="CG Times" w:hAnsi="CG Times"/>
    </w:rPr>
  </w:style>
  <w:style w:type="character" w:styleId="Hyperlink">
    <w:name w:val="Hyperlink"/>
    <w:uiPriority w:val="99"/>
    <w:rsid w:val="00BD1FC3"/>
    <w:rPr>
      <w:rFonts w:cs="Times New Roman"/>
      <w:color w:val="666633"/>
      <w:u w:val="single"/>
    </w:rPr>
  </w:style>
  <w:style w:type="character" w:styleId="FollowedHyperlink">
    <w:name w:val="FollowedHyperlink"/>
    <w:rsid w:val="00BD1FC3"/>
    <w:rPr>
      <w:rFonts w:cs="Times New Roman"/>
      <w:color w:val="333366"/>
      <w:u w:val="single"/>
    </w:rPr>
  </w:style>
  <w:style w:type="paragraph" w:styleId="Title">
    <w:name w:val="Title"/>
    <w:basedOn w:val="Normal"/>
    <w:link w:val="TitleChar"/>
    <w:qFormat/>
    <w:rsid w:val="00BD1FC3"/>
    <w:pPr>
      <w:jc w:val="center"/>
    </w:pPr>
    <w:rPr>
      <w:b/>
      <w:bCs/>
      <w:color w:val="auto"/>
      <w:lang w:val="bg-BG"/>
    </w:rPr>
  </w:style>
  <w:style w:type="character" w:customStyle="1" w:styleId="TitleChar">
    <w:name w:val="Title Char"/>
    <w:basedOn w:val="DefaultParagraphFont"/>
    <w:link w:val="Title"/>
    <w:rsid w:val="00BD1FC3"/>
    <w:rPr>
      <w:rFonts w:ascii="Times New Roman" w:eastAsia="Times New Roman" w:hAnsi="Times New Roman" w:cs="Times New Roman"/>
      <w:b/>
      <w:bCs/>
      <w:sz w:val="24"/>
      <w:szCs w:val="24"/>
    </w:rPr>
  </w:style>
  <w:style w:type="paragraph" w:styleId="ListBullet2">
    <w:name w:val="List Bullet 2"/>
    <w:basedOn w:val="Normal"/>
    <w:autoRedefine/>
    <w:rsid w:val="00BD1FC3"/>
    <w:pPr>
      <w:numPr>
        <w:numId w:val="1"/>
      </w:numPr>
      <w:ind w:left="851"/>
      <w:jc w:val="both"/>
    </w:pPr>
    <w:rPr>
      <w:rFonts w:ascii="HebarU" w:hAnsi="HebarU"/>
      <w:color w:val="auto"/>
      <w:szCs w:val="20"/>
      <w:lang w:val="bg-BG"/>
    </w:rPr>
  </w:style>
  <w:style w:type="paragraph" w:styleId="Index1">
    <w:name w:val="index 1"/>
    <w:basedOn w:val="Normal"/>
    <w:next w:val="Normal"/>
    <w:autoRedefine/>
    <w:rsid w:val="00BD1FC3"/>
    <w:pPr>
      <w:ind w:left="567"/>
    </w:pPr>
  </w:style>
  <w:style w:type="character" w:styleId="CommentReference">
    <w:name w:val="annotation reference"/>
    <w:uiPriority w:val="99"/>
    <w:rsid w:val="00BD1FC3"/>
    <w:rPr>
      <w:rFonts w:cs="Times New Roman"/>
      <w:sz w:val="16"/>
    </w:rPr>
  </w:style>
  <w:style w:type="paragraph" w:styleId="CommentText">
    <w:name w:val="annotation text"/>
    <w:basedOn w:val="Normal"/>
    <w:link w:val="CommentTextChar"/>
    <w:rsid w:val="00BD1FC3"/>
    <w:rPr>
      <w:sz w:val="20"/>
      <w:szCs w:val="20"/>
    </w:rPr>
  </w:style>
  <w:style w:type="character" w:customStyle="1" w:styleId="CommentTextChar">
    <w:name w:val="Comment Text Char"/>
    <w:basedOn w:val="DefaultParagraphFont"/>
    <w:link w:val="CommentText"/>
    <w:rsid w:val="00BD1FC3"/>
    <w:rPr>
      <w:rFonts w:ascii="Times New Roman" w:eastAsia="Times New Roman" w:hAnsi="Times New Roman" w:cs="Times New Roman"/>
      <w:color w:val="000000"/>
      <w:sz w:val="20"/>
      <w:szCs w:val="20"/>
      <w:lang w:val="en-US"/>
    </w:rPr>
  </w:style>
  <w:style w:type="paragraph" w:customStyle="1" w:styleId="Bullet">
    <w:name w:val="Bullet"/>
    <w:basedOn w:val="Normal"/>
    <w:rsid w:val="00BD1FC3"/>
    <w:pPr>
      <w:numPr>
        <w:numId w:val="6"/>
      </w:numPr>
    </w:pPr>
    <w:rPr>
      <w:color w:val="auto"/>
      <w:lang w:val="en-GB"/>
    </w:rPr>
  </w:style>
  <w:style w:type="paragraph" w:styleId="BalloonText">
    <w:name w:val="Balloon Text"/>
    <w:basedOn w:val="Normal"/>
    <w:link w:val="BalloonTextChar"/>
    <w:rsid w:val="00BD1FC3"/>
    <w:rPr>
      <w:rFonts w:ascii="Tahoma" w:hAnsi="Tahoma" w:cs="Tahoma"/>
      <w:sz w:val="16"/>
      <w:szCs w:val="16"/>
    </w:rPr>
  </w:style>
  <w:style w:type="character" w:customStyle="1" w:styleId="BalloonTextChar">
    <w:name w:val="Balloon Text Char"/>
    <w:basedOn w:val="DefaultParagraphFont"/>
    <w:link w:val="BalloonText"/>
    <w:rsid w:val="00BD1FC3"/>
    <w:rPr>
      <w:rFonts w:ascii="Tahoma" w:eastAsia="Times New Roman" w:hAnsi="Tahoma" w:cs="Tahoma"/>
      <w:color w:val="000000"/>
      <w:sz w:val="16"/>
      <w:szCs w:val="16"/>
      <w:lang w:val="en-US"/>
    </w:rPr>
  </w:style>
  <w:style w:type="character" w:styleId="Strong">
    <w:name w:val="Strong"/>
    <w:uiPriority w:val="99"/>
    <w:qFormat/>
    <w:rsid w:val="00BD1FC3"/>
    <w:rPr>
      <w:rFonts w:cs="Times New Roman"/>
      <w:b/>
    </w:rPr>
  </w:style>
  <w:style w:type="table" w:styleId="TableGrid">
    <w:name w:val="Table Grid"/>
    <w:basedOn w:val="TableNormal"/>
    <w:uiPriority w:val="59"/>
    <w:rsid w:val="00BD1FC3"/>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rsid w:val="00BD1FC3"/>
    <w:rPr>
      <w:b/>
      <w:bCs/>
    </w:rPr>
  </w:style>
  <w:style w:type="character" w:customStyle="1" w:styleId="CommentSubjectChar">
    <w:name w:val="Comment Subject Char"/>
    <w:basedOn w:val="CommentTextChar"/>
    <w:link w:val="CommentSubject"/>
    <w:rsid w:val="00BD1FC3"/>
    <w:rPr>
      <w:rFonts w:ascii="Times New Roman" w:eastAsia="Times New Roman" w:hAnsi="Times New Roman" w:cs="Times New Roman"/>
      <w:b/>
      <w:bCs/>
      <w:color w:val="000000"/>
      <w:sz w:val="20"/>
      <w:szCs w:val="20"/>
      <w:lang w:val="en-US"/>
    </w:rPr>
  </w:style>
  <w:style w:type="paragraph" w:styleId="Caption">
    <w:name w:val="caption"/>
    <w:basedOn w:val="Normal"/>
    <w:next w:val="Normal"/>
    <w:uiPriority w:val="99"/>
    <w:qFormat/>
    <w:rsid w:val="00BD1FC3"/>
    <w:pPr>
      <w:suppressAutoHyphens/>
      <w:spacing w:before="3480" w:after="720"/>
      <w:jc w:val="center"/>
    </w:pPr>
    <w:rPr>
      <w:rFonts w:ascii="Bookman Old Style" w:hAnsi="Bookman Old Style"/>
      <w:b/>
      <w:color w:val="auto"/>
      <w:spacing w:val="-3"/>
      <w:sz w:val="32"/>
      <w:lang w:val="bg-BG"/>
    </w:rPr>
  </w:style>
  <w:style w:type="paragraph" w:customStyle="1" w:styleId="font5">
    <w:name w:val="font5"/>
    <w:basedOn w:val="Normal"/>
    <w:uiPriority w:val="99"/>
    <w:rsid w:val="00BD1FC3"/>
    <w:pPr>
      <w:spacing w:before="100" w:beforeAutospacing="1" w:after="100" w:afterAutospacing="1"/>
    </w:pPr>
    <w:rPr>
      <w:rFonts w:eastAsia="Arial Unicode MS"/>
      <w:color w:val="auto"/>
      <w:sz w:val="20"/>
      <w:szCs w:val="20"/>
      <w:lang w:val="en-GB"/>
    </w:rPr>
  </w:style>
  <w:style w:type="paragraph" w:customStyle="1" w:styleId="font6">
    <w:name w:val="font6"/>
    <w:basedOn w:val="Normal"/>
    <w:uiPriority w:val="99"/>
    <w:rsid w:val="00BD1FC3"/>
    <w:pPr>
      <w:spacing w:before="100" w:beforeAutospacing="1" w:after="100" w:afterAutospacing="1"/>
    </w:pPr>
    <w:rPr>
      <w:rFonts w:eastAsia="Arial Unicode MS"/>
      <w:b/>
      <w:bCs/>
      <w:color w:val="auto"/>
      <w:sz w:val="20"/>
      <w:szCs w:val="20"/>
      <w:lang w:val="en-GB"/>
    </w:rPr>
  </w:style>
  <w:style w:type="paragraph" w:customStyle="1" w:styleId="xl24">
    <w:name w:val="xl2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color w:val="auto"/>
      <w:lang w:val="en-GB"/>
    </w:rPr>
  </w:style>
  <w:style w:type="paragraph" w:customStyle="1" w:styleId="xl25">
    <w:name w:val="xl2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auto"/>
      <w:lang w:val="en-GB"/>
    </w:rPr>
  </w:style>
  <w:style w:type="paragraph" w:customStyle="1" w:styleId="xl26">
    <w:name w:val="xl2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27">
    <w:name w:val="xl2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28">
    <w:name w:val="xl2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auto"/>
      <w:lang w:val="en-GB"/>
    </w:rPr>
  </w:style>
  <w:style w:type="paragraph" w:customStyle="1" w:styleId="xl29">
    <w:name w:val="xl2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xl30">
    <w:name w:val="xl3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xl31">
    <w:name w:val="xl3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olor w:val="auto"/>
      <w:lang w:val="en-GB"/>
    </w:rPr>
  </w:style>
  <w:style w:type="paragraph" w:customStyle="1" w:styleId="xl32">
    <w:name w:val="xl3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color w:val="auto"/>
      <w:lang w:val="en-GB"/>
    </w:rPr>
  </w:style>
  <w:style w:type="paragraph" w:customStyle="1" w:styleId="xl33">
    <w:name w:val="xl3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4">
    <w:name w:val="xl3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color w:val="auto"/>
      <w:lang w:val="en-GB"/>
    </w:rPr>
  </w:style>
  <w:style w:type="paragraph" w:customStyle="1" w:styleId="xl35">
    <w:name w:val="xl3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6">
    <w:name w:val="xl3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7">
    <w:name w:val="xl3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38">
    <w:name w:val="xl3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39">
    <w:name w:val="xl3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0">
    <w:name w:val="xl4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1">
    <w:name w:val="xl4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42">
    <w:name w:val="xl4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3">
    <w:name w:val="xl4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4">
    <w:name w:val="xl4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FF0000"/>
      <w:lang w:val="en-GB"/>
    </w:rPr>
  </w:style>
  <w:style w:type="paragraph" w:customStyle="1" w:styleId="xl45">
    <w:name w:val="xl4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msolistparagraph0">
    <w:name w:val="msolistparagraph"/>
    <w:basedOn w:val="Normal"/>
    <w:rsid w:val="00BD1FC3"/>
    <w:pPr>
      <w:ind w:left="720"/>
    </w:pPr>
    <w:rPr>
      <w:rFonts w:ascii="Calibri" w:hAnsi="Calibri"/>
      <w:color w:val="auto"/>
      <w:sz w:val="22"/>
      <w:szCs w:val="22"/>
      <w:lang w:val="bg-BG" w:eastAsia="bg-BG"/>
    </w:rPr>
  </w:style>
  <w:style w:type="character" w:customStyle="1" w:styleId="FooterChar1">
    <w:name w:val="Footer Char1"/>
    <w:link w:val="Footer"/>
    <w:uiPriority w:val="99"/>
    <w:locked/>
    <w:rsid w:val="00BD1FC3"/>
    <w:rPr>
      <w:rFonts w:ascii="CG Times (W1)" w:eastAsia="Times New Roman" w:hAnsi="CG Times (W1)" w:cs="Times New Roman"/>
      <w:color w:val="0000FF"/>
      <w:sz w:val="24"/>
      <w:szCs w:val="20"/>
      <w:lang w:val="en-GB"/>
    </w:rPr>
  </w:style>
  <w:style w:type="paragraph" w:styleId="DocumentMap">
    <w:name w:val="Document Map"/>
    <w:basedOn w:val="Normal"/>
    <w:link w:val="DocumentMapChar"/>
    <w:rsid w:val="00BD1FC3"/>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BD1FC3"/>
    <w:rPr>
      <w:rFonts w:ascii="Tahoma" w:eastAsia="Times New Roman" w:hAnsi="Tahoma" w:cs="Tahoma"/>
      <w:color w:val="000000"/>
      <w:sz w:val="20"/>
      <w:szCs w:val="20"/>
      <w:shd w:val="clear" w:color="auto" w:fill="000080"/>
      <w:lang w:val="en-US"/>
    </w:rPr>
  </w:style>
  <w:style w:type="paragraph" w:customStyle="1" w:styleId="Style1">
    <w:name w:val="Style1"/>
    <w:basedOn w:val="Normal"/>
    <w:uiPriority w:val="99"/>
    <w:rsid w:val="00BD1FC3"/>
    <w:pPr>
      <w:numPr>
        <w:ilvl w:val="1"/>
        <w:numId w:val="3"/>
      </w:numPr>
      <w:tabs>
        <w:tab w:val="clear" w:pos="1440"/>
        <w:tab w:val="num" w:pos="720"/>
      </w:tabs>
      <w:spacing w:after="240"/>
      <w:ind w:left="720" w:hanging="720"/>
      <w:jc w:val="both"/>
      <w:outlineLvl w:val="0"/>
    </w:pPr>
    <w:rPr>
      <w:rFonts w:ascii="Bookman Old Style" w:hAnsi="Bookman Old Style"/>
      <w:bCs/>
      <w:color w:val="auto"/>
      <w:lang w:val="bg-BG"/>
    </w:rPr>
  </w:style>
  <w:style w:type="paragraph" w:styleId="NormalWeb">
    <w:name w:val="Normal (Web)"/>
    <w:basedOn w:val="Normal"/>
    <w:uiPriority w:val="99"/>
    <w:rsid w:val="00BD1FC3"/>
    <w:pPr>
      <w:spacing w:before="100" w:beforeAutospacing="1" w:after="100" w:afterAutospacing="1"/>
    </w:pPr>
    <w:rPr>
      <w:color w:val="auto"/>
      <w:lang w:val="bg-BG" w:eastAsia="bg-BG"/>
    </w:rPr>
  </w:style>
  <w:style w:type="paragraph" w:customStyle="1" w:styleId="Char">
    <w:name w:val="Char"/>
    <w:basedOn w:val="Normal"/>
    <w:uiPriority w:val="99"/>
    <w:rsid w:val="00BD1FC3"/>
    <w:pPr>
      <w:spacing w:after="160" w:line="240" w:lineRule="exact"/>
    </w:pPr>
    <w:rPr>
      <w:rFonts w:ascii="Tahoma" w:hAnsi="Tahoma"/>
      <w:color w:val="auto"/>
      <w:sz w:val="20"/>
      <w:szCs w:val="20"/>
    </w:rPr>
  </w:style>
  <w:style w:type="character" w:customStyle="1" w:styleId="CharChar2">
    <w:name w:val="Char Char2"/>
    <w:uiPriority w:val="99"/>
    <w:rsid w:val="00BD1FC3"/>
    <w:rPr>
      <w:rFonts w:ascii="Gill Sans" w:hAnsi="Gill Sans"/>
      <w:b/>
      <w:i/>
      <w:color w:val="000000"/>
      <w:sz w:val="24"/>
      <w:lang w:val="en-GB" w:eastAsia="en-US"/>
    </w:rPr>
  </w:style>
  <w:style w:type="paragraph" w:styleId="TOC1">
    <w:name w:val="toc 1"/>
    <w:basedOn w:val="Normal"/>
    <w:next w:val="Normal"/>
    <w:autoRedefine/>
    <w:uiPriority w:val="39"/>
    <w:rsid w:val="00BD1FC3"/>
    <w:rPr>
      <w:rFonts w:ascii="Bookman Old Style" w:hAnsi="Bookman Old Style"/>
      <w:b/>
      <w:lang w:val="bg-BG"/>
    </w:rPr>
  </w:style>
  <w:style w:type="paragraph" w:customStyle="1" w:styleId="Normal12pt">
    <w:name w:val="Normal + 12 pt"/>
    <w:basedOn w:val="Normal"/>
    <w:rsid w:val="00BD1FC3"/>
    <w:rPr>
      <w:color w:val="auto"/>
      <w:sz w:val="28"/>
      <w:szCs w:val="28"/>
      <w:lang w:val="bg-BG" w:eastAsia="bg-BG"/>
    </w:rPr>
  </w:style>
  <w:style w:type="paragraph" w:styleId="EndnoteText">
    <w:name w:val="endnote text"/>
    <w:basedOn w:val="Normal"/>
    <w:link w:val="EndnoteTextChar"/>
    <w:rsid w:val="00BD1FC3"/>
    <w:pPr>
      <w:widowControl w:val="0"/>
    </w:pPr>
    <w:rPr>
      <w:rFonts w:ascii="Courier" w:hAnsi="Courier"/>
      <w:color w:val="auto"/>
      <w:szCs w:val="20"/>
      <w:lang w:val="en-GB"/>
    </w:rPr>
  </w:style>
  <w:style w:type="character" w:customStyle="1" w:styleId="EndnoteTextChar">
    <w:name w:val="Endnote Text Char"/>
    <w:basedOn w:val="DefaultParagraphFont"/>
    <w:link w:val="EndnoteText"/>
    <w:rsid w:val="00BD1FC3"/>
    <w:rPr>
      <w:rFonts w:ascii="Courier" w:eastAsia="Times New Roman" w:hAnsi="Courier" w:cs="Times New Roman"/>
      <w:sz w:val="24"/>
      <w:szCs w:val="20"/>
      <w:lang w:val="en-GB"/>
    </w:rPr>
  </w:style>
  <w:style w:type="table" w:styleId="TableGrid3">
    <w:name w:val="Table Grid 3"/>
    <w:basedOn w:val="TableNormal"/>
    <w:uiPriority w:val="99"/>
    <w:rsid w:val="00BD1FC3"/>
    <w:pPr>
      <w:widowControl w:val="0"/>
      <w:spacing w:after="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character" w:styleId="Emphasis">
    <w:name w:val="Emphasis"/>
    <w:qFormat/>
    <w:rsid w:val="00BD1FC3"/>
    <w:rPr>
      <w:rFonts w:cs="Times New Roman"/>
      <w:i/>
    </w:rPr>
  </w:style>
  <w:style w:type="paragraph" w:styleId="TOC2">
    <w:name w:val="toc 2"/>
    <w:basedOn w:val="Normal"/>
    <w:next w:val="Normal"/>
    <w:autoRedefine/>
    <w:uiPriority w:val="39"/>
    <w:rsid w:val="00BD1FC3"/>
    <w:pPr>
      <w:ind w:left="240"/>
    </w:pPr>
    <w:rPr>
      <w:color w:val="auto"/>
      <w:lang w:val="en-GB"/>
    </w:rPr>
  </w:style>
  <w:style w:type="paragraph" w:customStyle="1" w:styleId="font0">
    <w:name w:val="font0"/>
    <w:basedOn w:val="Normal"/>
    <w:uiPriority w:val="99"/>
    <w:rsid w:val="00BD1FC3"/>
    <w:pPr>
      <w:spacing w:before="100" w:beforeAutospacing="1" w:after="100" w:afterAutospacing="1"/>
    </w:pPr>
    <w:rPr>
      <w:rFonts w:ascii="Arial" w:eastAsia="Arial Unicode MS" w:hAnsi="Arial" w:cs="Arial"/>
      <w:color w:val="auto"/>
      <w:sz w:val="20"/>
      <w:szCs w:val="20"/>
      <w:lang w:val="en-GB"/>
    </w:rPr>
  </w:style>
  <w:style w:type="paragraph" w:customStyle="1" w:styleId="font1">
    <w:name w:val="font1"/>
    <w:basedOn w:val="Normal"/>
    <w:uiPriority w:val="99"/>
    <w:rsid w:val="00BD1FC3"/>
    <w:pPr>
      <w:spacing w:before="100" w:beforeAutospacing="1" w:after="100" w:afterAutospacing="1"/>
    </w:pPr>
    <w:rPr>
      <w:rFonts w:ascii="Arial" w:eastAsia="Arial Unicode MS" w:hAnsi="Arial" w:cs="Arial"/>
      <w:color w:val="auto"/>
      <w:sz w:val="20"/>
      <w:szCs w:val="20"/>
      <w:lang w:val="en-GB"/>
    </w:rPr>
  </w:style>
  <w:style w:type="paragraph" w:customStyle="1" w:styleId="font7">
    <w:name w:val="font7"/>
    <w:basedOn w:val="Normal"/>
    <w:uiPriority w:val="99"/>
    <w:rsid w:val="00BD1FC3"/>
    <w:pPr>
      <w:spacing w:before="100" w:beforeAutospacing="1" w:after="100" w:afterAutospacing="1"/>
    </w:pPr>
    <w:rPr>
      <w:rFonts w:ascii="Arial" w:eastAsia="Arial Unicode MS" w:hAnsi="Arial" w:cs="Arial"/>
      <w:color w:val="FF0000"/>
      <w:sz w:val="20"/>
      <w:szCs w:val="20"/>
      <w:lang w:val="en-GB"/>
    </w:rPr>
  </w:style>
  <w:style w:type="paragraph" w:customStyle="1" w:styleId="font8">
    <w:name w:val="font8"/>
    <w:basedOn w:val="Normal"/>
    <w:uiPriority w:val="99"/>
    <w:rsid w:val="00BD1FC3"/>
    <w:pPr>
      <w:spacing w:before="100" w:beforeAutospacing="1" w:after="100" w:afterAutospacing="1"/>
    </w:pPr>
    <w:rPr>
      <w:rFonts w:ascii="Arial" w:eastAsia="Arial Unicode MS" w:hAnsi="Arial" w:cs="Arial"/>
      <w:color w:val="FF0000"/>
      <w:sz w:val="20"/>
      <w:szCs w:val="20"/>
      <w:lang w:val="en-GB"/>
    </w:rPr>
  </w:style>
  <w:style w:type="paragraph" w:customStyle="1" w:styleId="xl63">
    <w:name w:val="xl63"/>
    <w:basedOn w:val="Normal"/>
    <w:uiPriority w:val="99"/>
    <w:rsid w:val="00BD1FC3"/>
    <w:pPr>
      <w:spacing w:before="100" w:beforeAutospacing="1" w:after="100" w:afterAutospacing="1"/>
    </w:pPr>
    <w:rPr>
      <w:color w:val="auto"/>
      <w:lang w:val="bg-BG" w:eastAsia="bg-BG"/>
    </w:rPr>
  </w:style>
  <w:style w:type="paragraph" w:customStyle="1" w:styleId="xl64">
    <w:name w:val="xl64"/>
    <w:basedOn w:val="Normal"/>
    <w:uiPriority w:val="99"/>
    <w:rsid w:val="00BD1FC3"/>
    <w:pPr>
      <w:spacing w:before="100" w:beforeAutospacing="1" w:after="100" w:afterAutospacing="1"/>
    </w:pPr>
    <w:rPr>
      <w:color w:val="auto"/>
      <w:sz w:val="28"/>
      <w:szCs w:val="28"/>
      <w:lang w:val="bg-BG" w:eastAsia="bg-BG"/>
    </w:rPr>
  </w:style>
  <w:style w:type="paragraph" w:customStyle="1" w:styleId="xl65">
    <w:name w:val="xl65"/>
    <w:basedOn w:val="Normal"/>
    <w:uiPriority w:val="99"/>
    <w:rsid w:val="00BD1FC3"/>
    <w:pPr>
      <w:spacing w:before="100" w:beforeAutospacing="1" w:after="100" w:afterAutospacing="1"/>
      <w:jc w:val="right"/>
    </w:pPr>
    <w:rPr>
      <w:b/>
      <w:bCs/>
      <w:color w:val="auto"/>
      <w:sz w:val="28"/>
      <w:szCs w:val="28"/>
      <w:lang w:val="bg-BG" w:eastAsia="bg-BG"/>
    </w:rPr>
  </w:style>
  <w:style w:type="paragraph" w:customStyle="1" w:styleId="xl66">
    <w:name w:val="xl66"/>
    <w:basedOn w:val="Normal"/>
    <w:uiPriority w:val="99"/>
    <w:rsid w:val="00BD1FC3"/>
    <w:pPr>
      <w:pBdr>
        <w:top w:val="single" w:sz="8" w:space="0" w:color="auto"/>
        <w:left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7">
    <w:name w:val="xl67"/>
    <w:basedOn w:val="Normal"/>
    <w:uiPriority w:val="99"/>
    <w:rsid w:val="00BD1FC3"/>
    <w:pPr>
      <w:pBdr>
        <w:left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8">
    <w:name w:val="xl68"/>
    <w:basedOn w:val="Normal"/>
    <w:uiPriority w:val="99"/>
    <w:rsid w:val="00BD1FC3"/>
    <w:pPr>
      <w:pBdr>
        <w:left w:val="single" w:sz="8" w:space="0" w:color="auto"/>
        <w:bottom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9">
    <w:name w:val="xl69"/>
    <w:basedOn w:val="Normal"/>
    <w:uiPriority w:val="99"/>
    <w:rsid w:val="00BD1FC3"/>
    <w:pPr>
      <w:pBdr>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70">
    <w:name w:val="xl7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71">
    <w:name w:val="xl7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72">
    <w:name w:val="xl7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73">
    <w:name w:val="xl7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74">
    <w:name w:val="xl7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75">
    <w:name w:val="xl7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76">
    <w:name w:val="xl7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77">
    <w:name w:val="xl7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78">
    <w:name w:val="xl7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79">
    <w:name w:val="xl7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0">
    <w:name w:val="xl8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81">
    <w:name w:val="xl8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2">
    <w:name w:val="xl8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3">
    <w:name w:val="xl8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4">
    <w:name w:val="xl8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85">
    <w:name w:val="xl8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6">
    <w:name w:val="xl8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7">
    <w:name w:val="xl8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88">
    <w:name w:val="xl8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89">
    <w:name w:val="xl8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0">
    <w:name w:val="xl9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1">
    <w:name w:val="xl9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2">
    <w:name w:val="xl9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3">
    <w:name w:val="xl9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94">
    <w:name w:val="xl9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95">
    <w:name w:val="xl9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96">
    <w:name w:val="xl9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7">
    <w:name w:val="xl9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98">
    <w:name w:val="xl9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9">
    <w:name w:val="xl9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00">
    <w:name w:val="xl10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01">
    <w:name w:val="xl10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02">
    <w:name w:val="xl10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03">
    <w:name w:val="xl103"/>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04">
    <w:name w:val="xl104"/>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05">
    <w:name w:val="xl105"/>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06">
    <w:name w:val="xl106"/>
    <w:basedOn w:val="Normal"/>
    <w:uiPriority w:val="99"/>
    <w:rsid w:val="00BD1FC3"/>
    <w:pPr>
      <w:pBdr>
        <w:top w:val="single" w:sz="8"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07">
    <w:name w:val="xl107"/>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08">
    <w:name w:val="xl108"/>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09">
    <w:name w:val="xl109"/>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10">
    <w:name w:val="xl110"/>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jc w:val="right"/>
    </w:pPr>
    <w:rPr>
      <w:color w:val="auto"/>
      <w:lang w:val="bg-BG" w:eastAsia="bg-BG"/>
    </w:rPr>
  </w:style>
  <w:style w:type="paragraph" w:customStyle="1" w:styleId="xl111">
    <w:name w:val="xl111"/>
    <w:basedOn w:val="Normal"/>
    <w:uiPriority w:val="99"/>
    <w:rsid w:val="00BD1FC3"/>
    <w:pPr>
      <w:pBdr>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12">
    <w:name w:val="xl112"/>
    <w:basedOn w:val="Normal"/>
    <w:uiPriority w:val="99"/>
    <w:rsid w:val="00BD1FC3"/>
    <w:pPr>
      <w:pBdr>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13">
    <w:name w:val="xl113"/>
    <w:basedOn w:val="Normal"/>
    <w:uiPriority w:val="99"/>
    <w:rsid w:val="00BD1FC3"/>
    <w:pPr>
      <w:spacing w:before="100" w:beforeAutospacing="1" w:after="100" w:afterAutospacing="1"/>
      <w:jc w:val="center"/>
    </w:pPr>
    <w:rPr>
      <w:color w:val="auto"/>
      <w:lang w:val="bg-BG" w:eastAsia="bg-BG"/>
    </w:rPr>
  </w:style>
  <w:style w:type="paragraph" w:customStyle="1" w:styleId="xl114">
    <w:name w:val="xl11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15">
    <w:name w:val="xl11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16">
    <w:name w:val="xl11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auto"/>
      <w:lang w:val="bg-BG" w:eastAsia="bg-BG"/>
    </w:rPr>
  </w:style>
  <w:style w:type="paragraph" w:customStyle="1" w:styleId="xl117">
    <w:name w:val="xl11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18">
    <w:name w:val="xl11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19">
    <w:name w:val="xl119"/>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20">
    <w:name w:val="xl120"/>
    <w:basedOn w:val="Normal"/>
    <w:uiPriority w:val="99"/>
    <w:rsid w:val="00BD1FC3"/>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21">
    <w:name w:val="xl121"/>
    <w:basedOn w:val="Normal"/>
    <w:uiPriority w:val="99"/>
    <w:rsid w:val="00BD1FC3"/>
    <w:pPr>
      <w:pBdr>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2">
    <w:name w:val="xl122"/>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23">
    <w:name w:val="xl12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auto"/>
      <w:lang w:val="bg-BG" w:eastAsia="bg-BG"/>
    </w:rPr>
  </w:style>
  <w:style w:type="paragraph" w:customStyle="1" w:styleId="xl124">
    <w:name w:val="xl124"/>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25">
    <w:name w:val="xl12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26">
    <w:name w:val="xl12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7">
    <w:name w:val="xl12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8">
    <w:name w:val="xl12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29">
    <w:name w:val="xl12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30">
    <w:name w:val="xl130"/>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31">
    <w:name w:val="xl13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32">
    <w:name w:val="xl13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3">
    <w:name w:val="xl13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4">
    <w:name w:val="xl134"/>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35">
    <w:name w:val="xl13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36">
    <w:name w:val="xl13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7">
    <w:name w:val="xl137"/>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color w:val="auto"/>
      <w:lang w:val="bg-BG" w:eastAsia="bg-BG"/>
    </w:rPr>
  </w:style>
  <w:style w:type="paragraph" w:customStyle="1" w:styleId="xl138">
    <w:name w:val="xl138"/>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39">
    <w:name w:val="xl139"/>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40">
    <w:name w:val="xl140"/>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jc w:val="right"/>
    </w:pPr>
    <w:rPr>
      <w:b/>
      <w:bCs/>
      <w:color w:val="auto"/>
      <w:lang w:val="bg-BG" w:eastAsia="bg-BG"/>
    </w:rPr>
  </w:style>
  <w:style w:type="paragraph" w:customStyle="1" w:styleId="xl141">
    <w:name w:val="xl141"/>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42">
    <w:name w:val="xl14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3">
    <w:name w:val="xl14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4">
    <w:name w:val="xl14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45">
    <w:name w:val="xl14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6">
    <w:name w:val="xl146"/>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7">
    <w:name w:val="xl147"/>
    <w:basedOn w:val="Normal"/>
    <w:uiPriority w:val="99"/>
    <w:rsid w:val="00BD1FC3"/>
    <w:pPr>
      <w:pBdr>
        <w:top w:val="single" w:sz="8" w:space="0" w:color="auto"/>
        <w:left w:val="single" w:sz="8"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48">
    <w:name w:val="xl148"/>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color w:val="auto"/>
      <w:lang w:val="bg-BG" w:eastAsia="bg-BG"/>
    </w:rPr>
  </w:style>
  <w:style w:type="paragraph" w:customStyle="1" w:styleId="xl149">
    <w:name w:val="xl149"/>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50">
    <w:name w:val="xl150"/>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51">
    <w:name w:val="xl151"/>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jc w:val="right"/>
    </w:pPr>
    <w:rPr>
      <w:color w:val="auto"/>
      <w:lang w:val="bg-BG" w:eastAsia="bg-BG"/>
    </w:rPr>
  </w:style>
  <w:style w:type="paragraph" w:customStyle="1" w:styleId="xl152">
    <w:name w:val="xl152"/>
    <w:basedOn w:val="Normal"/>
    <w:uiPriority w:val="99"/>
    <w:rsid w:val="00BD1FC3"/>
    <w:pPr>
      <w:pBdr>
        <w:top w:val="single" w:sz="8" w:space="0" w:color="auto"/>
        <w:left w:val="single" w:sz="4" w:space="0" w:color="auto"/>
        <w:bottom w:val="single" w:sz="8" w:space="0" w:color="auto"/>
        <w:right w:val="single" w:sz="8" w:space="0" w:color="auto"/>
      </w:pBdr>
      <w:spacing w:before="100" w:beforeAutospacing="1" w:after="100" w:afterAutospacing="1"/>
      <w:jc w:val="right"/>
    </w:pPr>
    <w:rPr>
      <w:color w:val="auto"/>
      <w:lang w:val="bg-BG" w:eastAsia="bg-BG"/>
    </w:rPr>
  </w:style>
  <w:style w:type="paragraph" w:customStyle="1" w:styleId="xl153">
    <w:name w:val="xl153"/>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54">
    <w:name w:val="xl154"/>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55">
    <w:name w:val="xl155"/>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56">
    <w:name w:val="xl156"/>
    <w:basedOn w:val="Normal"/>
    <w:uiPriority w:val="99"/>
    <w:rsid w:val="00BD1FC3"/>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57">
    <w:name w:val="xl157"/>
    <w:basedOn w:val="Normal"/>
    <w:uiPriority w:val="99"/>
    <w:rsid w:val="00BD1FC3"/>
    <w:pPr>
      <w:pBdr>
        <w:top w:val="single" w:sz="8"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58">
    <w:name w:val="xl158"/>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pPr>
    <w:rPr>
      <w:b/>
      <w:bCs/>
      <w:color w:val="auto"/>
      <w:lang w:val="bg-BG" w:eastAsia="bg-BG"/>
    </w:rPr>
  </w:style>
  <w:style w:type="paragraph" w:customStyle="1" w:styleId="xl159">
    <w:name w:val="xl159"/>
    <w:basedOn w:val="Normal"/>
    <w:uiPriority w:val="99"/>
    <w:rsid w:val="00BD1FC3"/>
    <w:pPr>
      <w:pBdr>
        <w:top w:val="single" w:sz="4" w:space="0" w:color="auto"/>
        <w:left w:val="single" w:sz="4" w:space="0" w:color="auto"/>
        <w:bottom w:val="single" w:sz="8" w:space="0" w:color="auto"/>
        <w:right w:val="single" w:sz="8" w:space="0" w:color="auto"/>
      </w:pBdr>
      <w:spacing w:before="100" w:beforeAutospacing="1" w:after="100" w:afterAutospacing="1"/>
      <w:jc w:val="right"/>
    </w:pPr>
    <w:rPr>
      <w:color w:val="auto"/>
      <w:lang w:val="bg-BG" w:eastAsia="bg-BG"/>
    </w:rPr>
  </w:style>
  <w:style w:type="paragraph" w:customStyle="1" w:styleId="xl160">
    <w:name w:val="xl160"/>
    <w:basedOn w:val="Normal"/>
    <w:uiPriority w:val="99"/>
    <w:rsid w:val="00BD1FC3"/>
    <w:pPr>
      <w:pBdr>
        <w:top w:val="single" w:sz="8" w:space="0" w:color="auto"/>
        <w:left w:val="single" w:sz="8"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61">
    <w:name w:val="xl161"/>
    <w:basedOn w:val="Normal"/>
    <w:uiPriority w:val="99"/>
    <w:rsid w:val="00BD1FC3"/>
    <w:pPr>
      <w:pBdr>
        <w:top w:val="single" w:sz="8" w:space="0" w:color="auto"/>
        <w:left w:val="single" w:sz="4" w:space="0" w:color="auto"/>
        <w:bottom w:val="single" w:sz="8" w:space="0" w:color="auto"/>
        <w:right w:val="single" w:sz="4" w:space="0" w:color="auto"/>
      </w:pBdr>
      <w:spacing w:before="100" w:beforeAutospacing="1" w:after="100" w:afterAutospacing="1"/>
      <w:jc w:val="right"/>
    </w:pPr>
    <w:rPr>
      <w:b/>
      <w:bCs/>
      <w:color w:val="auto"/>
      <w:lang w:val="bg-BG" w:eastAsia="bg-BG"/>
    </w:rPr>
  </w:style>
  <w:style w:type="paragraph" w:customStyle="1" w:styleId="xl162">
    <w:name w:val="xl162"/>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63">
    <w:name w:val="xl163"/>
    <w:basedOn w:val="Normal"/>
    <w:uiPriority w:val="99"/>
    <w:rsid w:val="00BD1FC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color w:val="auto"/>
      <w:lang w:val="bg-BG" w:eastAsia="bg-BG"/>
    </w:rPr>
  </w:style>
  <w:style w:type="paragraph" w:customStyle="1" w:styleId="xl164">
    <w:name w:val="xl164"/>
    <w:basedOn w:val="Normal"/>
    <w:uiPriority w:val="99"/>
    <w:rsid w:val="00BD1FC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auto"/>
      <w:lang w:val="bg-BG" w:eastAsia="bg-BG"/>
    </w:rPr>
  </w:style>
  <w:style w:type="paragraph" w:customStyle="1" w:styleId="xl165">
    <w:name w:val="xl165"/>
    <w:basedOn w:val="Normal"/>
    <w:uiPriority w:val="99"/>
    <w:rsid w:val="00BD1FC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color w:val="auto"/>
      <w:lang w:val="bg-BG" w:eastAsia="bg-BG"/>
    </w:rPr>
  </w:style>
  <w:style w:type="paragraph" w:customStyle="1" w:styleId="xl166">
    <w:name w:val="xl166"/>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67">
    <w:name w:val="xl167"/>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68">
    <w:name w:val="xl168"/>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169">
    <w:name w:val="xl169"/>
    <w:basedOn w:val="Normal"/>
    <w:uiPriority w:val="99"/>
    <w:rsid w:val="00BD1FC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70">
    <w:name w:val="xl170"/>
    <w:basedOn w:val="Normal"/>
    <w:uiPriority w:val="99"/>
    <w:rsid w:val="00BD1FC3"/>
    <w:pPr>
      <w:pBdr>
        <w:left w:val="single" w:sz="4" w:space="0" w:color="auto"/>
        <w:right w:val="single" w:sz="4" w:space="0" w:color="auto"/>
      </w:pBdr>
      <w:spacing w:before="100" w:beforeAutospacing="1" w:after="100" w:afterAutospacing="1"/>
    </w:pPr>
    <w:rPr>
      <w:color w:val="auto"/>
      <w:lang w:val="bg-BG" w:eastAsia="bg-BG"/>
    </w:rPr>
  </w:style>
  <w:style w:type="paragraph" w:customStyle="1" w:styleId="xl171">
    <w:name w:val="xl171"/>
    <w:basedOn w:val="Normal"/>
    <w:uiPriority w:val="99"/>
    <w:rsid w:val="00BD1FC3"/>
    <w:pPr>
      <w:pBdr>
        <w:left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2">
    <w:name w:val="xl172"/>
    <w:basedOn w:val="Normal"/>
    <w:uiPriority w:val="99"/>
    <w:rsid w:val="00BD1FC3"/>
    <w:pPr>
      <w:pBdr>
        <w:left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73">
    <w:name w:val="xl173"/>
    <w:basedOn w:val="Normal"/>
    <w:uiPriority w:val="99"/>
    <w:rsid w:val="00BD1FC3"/>
    <w:pPr>
      <w:pBdr>
        <w:left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4">
    <w:name w:val="xl174"/>
    <w:basedOn w:val="Normal"/>
    <w:uiPriority w:val="99"/>
    <w:rsid w:val="00BD1FC3"/>
    <w:pPr>
      <w:pBdr>
        <w:top w:val="single" w:sz="8" w:space="0" w:color="auto"/>
        <w:left w:val="single" w:sz="4" w:space="0" w:color="auto"/>
        <w:bottom w:val="single" w:sz="4" w:space="0" w:color="auto"/>
        <w:right w:val="single" w:sz="8" w:space="0" w:color="auto"/>
      </w:pBdr>
      <w:spacing w:before="100" w:beforeAutospacing="1" w:after="100" w:afterAutospacing="1"/>
      <w:jc w:val="center"/>
    </w:pPr>
    <w:rPr>
      <w:color w:val="auto"/>
      <w:lang w:val="bg-BG" w:eastAsia="bg-BG"/>
    </w:rPr>
  </w:style>
  <w:style w:type="paragraph" w:customStyle="1" w:styleId="xl175">
    <w:name w:val="xl175"/>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6">
    <w:name w:val="xl176"/>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pPr>
    <w:rPr>
      <w:color w:val="auto"/>
      <w:lang w:val="bg-BG" w:eastAsia="bg-BG"/>
    </w:rPr>
  </w:style>
  <w:style w:type="paragraph" w:customStyle="1" w:styleId="xl177">
    <w:name w:val="xl177"/>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78">
    <w:name w:val="xl178"/>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center"/>
    </w:pPr>
    <w:rPr>
      <w:color w:val="auto"/>
      <w:lang w:val="bg-BG" w:eastAsia="bg-BG"/>
    </w:rPr>
  </w:style>
  <w:style w:type="paragraph" w:customStyle="1" w:styleId="xl179">
    <w:name w:val="xl179"/>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0">
    <w:name w:val="xl180"/>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1">
    <w:name w:val="xl181"/>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2">
    <w:name w:val="xl182"/>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color w:val="auto"/>
      <w:lang w:val="bg-BG" w:eastAsia="bg-BG"/>
    </w:rPr>
  </w:style>
  <w:style w:type="paragraph" w:customStyle="1" w:styleId="xl183">
    <w:name w:val="xl183"/>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4">
    <w:name w:val="xl184"/>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5">
    <w:name w:val="xl185"/>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86">
    <w:name w:val="xl186"/>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87">
    <w:name w:val="xl187"/>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8">
    <w:name w:val="xl188"/>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9">
    <w:name w:val="xl189"/>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0">
    <w:name w:val="xl190"/>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91">
    <w:name w:val="xl191"/>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92">
    <w:name w:val="xl192"/>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3">
    <w:name w:val="xl193"/>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94">
    <w:name w:val="xl194"/>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5">
    <w:name w:val="xl195"/>
    <w:basedOn w:val="Normal"/>
    <w:uiPriority w:val="99"/>
    <w:rsid w:val="00BD1FC3"/>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196">
    <w:name w:val="xl196"/>
    <w:basedOn w:val="Normal"/>
    <w:uiPriority w:val="99"/>
    <w:rsid w:val="00BD1FC3"/>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auto"/>
      <w:lang w:val="bg-BG" w:eastAsia="bg-BG"/>
    </w:rPr>
  </w:style>
  <w:style w:type="paragraph" w:customStyle="1" w:styleId="xl197">
    <w:name w:val="xl197"/>
    <w:basedOn w:val="Normal"/>
    <w:uiPriority w:val="99"/>
    <w:rsid w:val="00BD1FC3"/>
    <w:pPr>
      <w:pBdr>
        <w:top w:val="single" w:sz="4" w:space="0" w:color="auto"/>
        <w:left w:val="single" w:sz="4" w:space="0" w:color="auto"/>
        <w:bottom w:val="single" w:sz="4" w:space="0" w:color="auto"/>
        <w:right w:val="single" w:sz="8" w:space="0" w:color="auto"/>
      </w:pBdr>
      <w:spacing w:before="100" w:beforeAutospacing="1" w:after="100" w:afterAutospacing="1"/>
    </w:pPr>
    <w:rPr>
      <w:color w:val="auto"/>
      <w:lang w:val="bg-BG" w:eastAsia="bg-BG"/>
    </w:rPr>
  </w:style>
  <w:style w:type="paragraph" w:customStyle="1" w:styleId="xl198">
    <w:name w:val="xl198"/>
    <w:basedOn w:val="Normal"/>
    <w:uiPriority w:val="99"/>
    <w:rsid w:val="00BD1FC3"/>
    <w:pPr>
      <w:pBdr>
        <w:top w:val="single" w:sz="4"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99">
    <w:name w:val="xl199"/>
    <w:basedOn w:val="Normal"/>
    <w:uiPriority w:val="99"/>
    <w:rsid w:val="00BD1FC3"/>
    <w:pPr>
      <w:pBdr>
        <w:top w:val="single" w:sz="4" w:space="0" w:color="auto"/>
        <w:left w:val="single" w:sz="4" w:space="0" w:color="auto"/>
        <w:bottom w:val="single" w:sz="8" w:space="0" w:color="auto"/>
        <w:right w:val="single" w:sz="8" w:space="0" w:color="auto"/>
      </w:pBdr>
      <w:spacing w:before="100" w:beforeAutospacing="1" w:after="100" w:afterAutospacing="1"/>
    </w:pPr>
    <w:rPr>
      <w:color w:val="auto"/>
      <w:lang w:val="bg-BG" w:eastAsia="bg-BG"/>
    </w:rPr>
  </w:style>
  <w:style w:type="paragraph" w:customStyle="1" w:styleId="xl200">
    <w:name w:val="xl200"/>
    <w:basedOn w:val="Normal"/>
    <w:uiPriority w:val="99"/>
    <w:rsid w:val="00BD1FC3"/>
    <w:pPr>
      <w:spacing w:before="100" w:beforeAutospacing="1" w:after="100" w:afterAutospacing="1"/>
      <w:jc w:val="center"/>
    </w:pPr>
    <w:rPr>
      <w:b/>
      <w:bCs/>
      <w:color w:val="auto"/>
      <w:lang w:val="bg-BG" w:eastAsia="bg-BG"/>
    </w:rPr>
  </w:style>
  <w:style w:type="paragraph" w:customStyle="1" w:styleId="xl201">
    <w:name w:val="xl201"/>
    <w:basedOn w:val="Normal"/>
    <w:uiPriority w:val="99"/>
    <w:rsid w:val="00BD1FC3"/>
    <w:pPr>
      <w:spacing w:before="100" w:beforeAutospacing="1" w:after="100" w:afterAutospacing="1"/>
      <w:jc w:val="center"/>
    </w:pPr>
    <w:rPr>
      <w:rFonts w:ascii="Arial" w:hAnsi="Arial" w:cs="Arial"/>
      <w:b/>
      <w:bCs/>
      <w:color w:val="auto"/>
      <w:lang w:val="bg-BG" w:eastAsia="bg-BG"/>
    </w:rPr>
  </w:style>
  <w:style w:type="paragraph" w:customStyle="1" w:styleId="xl202">
    <w:name w:val="xl202"/>
    <w:basedOn w:val="Normal"/>
    <w:uiPriority w:val="99"/>
    <w:rsid w:val="00BD1FC3"/>
    <w:pPr>
      <w:pBdr>
        <w:top w:val="single" w:sz="8" w:space="0" w:color="auto"/>
        <w:left w:val="single" w:sz="8" w:space="0" w:color="auto"/>
        <w:bottom w:val="single" w:sz="8" w:space="0" w:color="auto"/>
      </w:pBdr>
      <w:spacing w:before="100" w:beforeAutospacing="1" w:after="100" w:afterAutospacing="1"/>
      <w:jc w:val="center"/>
    </w:pPr>
    <w:rPr>
      <w:b/>
      <w:bCs/>
      <w:color w:val="auto"/>
      <w:sz w:val="36"/>
      <w:szCs w:val="36"/>
      <w:lang w:val="bg-BG" w:eastAsia="bg-BG"/>
    </w:rPr>
  </w:style>
  <w:style w:type="paragraph" w:customStyle="1" w:styleId="xl203">
    <w:name w:val="xl203"/>
    <w:basedOn w:val="Normal"/>
    <w:uiPriority w:val="99"/>
    <w:rsid w:val="00BD1FC3"/>
    <w:pPr>
      <w:pBdr>
        <w:top w:val="single" w:sz="8" w:space="0" w:color="auto"/>
        <w:bottom w:val="single" w:sz="8" w:space="0" w:color="auto"/>
      </w:pBdr>
      <w:spacing w:before="100" w:beforeAutospacing="1" w:after="100" w:afterAutospacing="1"/>
      <w:jc w:val="center"/>
    </w:pPr>
    <w:rPr>
      <w:color w:val="auto"/>
      <w:lang w:val="bg-BG" w:eastAsia="bg-BG"/>
    </w:rPr>
  </w:style>
  <w:style w:type="paragraph" w:customStyle="1" w:styleId="xl204">
    <w:name w:val="xl204"/>
    <w:basedOn w:val="Normal"/>
    <w:uiPriority w:val="99"/>
    <w:rsid w:val="00BD1FC3"/>
    <w:pPr>
      <w:pBdr>
        <w:top w:val="single" w:sz="8" w:space="0" w:color="auto"/>
        <w:bottom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205">
    <w:name w:val="xl205"/>
    <w:basedOn w:val="Normal"/>
    <w:uiPriority w:val="99"/>
    <w:rsid w:val="00BD1FC3"/>
    <w:pPr>
      <w:spacing w:before="100" w:beforeAutospacing="1" w:after="100" w:afterAutospacing="1"/>
      <w:jc w:val="center"/>
    </w:pPr>
    <w:rPr>
      <w:b/>
      <w:bCs/>
      <w:color w:val="auto"/>
      <w:sz w:val="28"/>
      <w:szCs w:val="28"/>
      <w:lang w:val="bg-BG" w:eastAsia="bg-BG"/>
    </w:rPr>
  </w:style>
  <w:style w:type="paragraph" w:styleId="FootnoteText">
    <w:name w:val="footnote text"/>
    <w:basedOn w:val="Normal"/>
    <w:link w:val="FootnoteTextChar"/>
    <w:uiPriority w:val="99"/>
    <w:semiHidden/>
    <w:rsid w:val="00BD1FC3"/>
    <w:pPr>
      <w:widowControl w:val="0"/>
    </w:pPr>
    <w:rPr>
      <w:rFonts w:ascii="Univers" w:hAnsi="Univers"/>
      <w:color w:val="auto"/>
      <w:szCs w:val="20"/>
      <w:lang w:val="en-GB"/>
    </w:rPr>
  </w:style>
  <w:style w:type="character" w:customStyle="1" w:styleId="FootnoteTextChar">
    <w:name w:val="Footnote Text Char"/>
    <w:basedOn w:val="DefaultParagraphFont"/>
    <w:link w:val="FootnoteText"/>
    <w:uiPriority w:val="99"/>
    <w:semiHidden/>
    <w:rsid w:val="00BD1FC3"/>
    <w:rPr>
      <w:rFonts w:ascii="Univers" w:eastAsia="Times New Roman" w:hAnsi="Univers" w:cs="Times New Roman"/>
      <w:sz w:val="24"/>
      <w:szCs w:val="20"/>
      <w:lang w:val="en-GB"/>
    </w:rPr>
  </w:style>
  <w:style w:type="character" w:customStyle="1" w:styleId="FootnoteCharacters">
    <w:name w:val="Footnote Characters"/>
    <w:uiPriority w:val="99"/>
    <w:rsid w:val="00BD1FC3"/>
    <w:rPr>
      <w:vertAlign w:val="superscript"/>
    </w:rPr>
  </w:style>
  <w:style w:type="paragraph" w:customStyle="1" w:styleId="Style3">
    <w:name w:val="Style3"/>
    <w:basedOn w:val="Heading1"/>
    <w:uiPriority w:val="99"/>
    <w:rsid w:val="00BD1FC3"/>
    <w:pPr>
      <w:numPr>
        <w:ilvl w:val="1"/>
        <w:numId w:val="15"/>
      </w:numPr>
      <w:tabs>
        <w:tab w:val="num" w:pos="1440"/>
      </w:tabs>
      <w:spacing w:before="240" w:after="60"/>
      <w:ind w:left="1440"/>
      <w:jc w:val="left"/>
    </w:pPr>
    <w:rPr>
      <w:rFonts w:ascii="Arial Unicode MS" w:eastAsia="Arial Unicode MS" w:hAnsi="Arial Unicode MS" w:cs="Arial Unicode MS"/>
      <w:bCs/>
      <w:color w:val="auto"/>
      <w:kern w:val="32"/>
      <w:sz w:val="24"/>
      <w:szCs w:val="24"/>
      <w:u w:val="none"/>
      <w:lang w:eastAsia="bg-BG"/>
    </w:rPr>
  </w:style>
  <w:style w:type="paragraph" w:customStyle="1" w:styleId="Style5">
    <w:name w:val="Style5"/>
    <w:basedOn w:val="Heading3"/>
    <w:uiPriority w:val="99"/>
    <w:rsid w:val="00BD1FC3"/>
    <w:pPr>
      <w:numPr>
        <w:numId w:val="15"/>
      </w:numPr>
      <w:spacing w:after="60"/>
      <w:jc w:val="left"/>
    </w:pPr>
    <w:rPr>
      <w:rFonts w:ascii="Arial" w:hAnsi="Arial" w:cs="Arial"/>
      <w:b/>
      <w:bCs/>
      <w:color w:val="auto"/>
      <w:sz w:val="24"/>
      <w:szCs w:val="26"/>
      <w:lang w:eastAsia="bg-BG"/>
    </w:rPr>
  </w:style>
  <w:style w:type="paragraph" w:styleId="ListParagraph">
    <w:name w:val="List Paragraph"/>
    <w:basedOn w:val="Normal"/>
    <w:link w:val="ListParagraphChar"/>
    <w:uiPriority w:val="34"/>
    <w:qFormat/>
    <w:rsid w:val="00BD1FC3"/>
    <w:pPr>
      <w:ind w:left="720"/>
      <w:contextualSpacing/>
    </w:pPr>
  </w:style>
  <w:style w:type="paragraph" w:customStyle="1" w:styleId="Default">
    <w:name w:val="Default"/>
    <w:uiPriority w:val="99"/>
    <w:rsid w:val="00BD1FC3"/>
    <w:pPr>
      <w:autoSpaceDE w:val="0"/>
      <w:autoSpaceDN w:val="0"/>
      <w:adjustRightInd w:val="0"/>
      <w:spacing w:after="0" w:line="240" w:lineRule="auto"/>
    </w:pPr>
    <w:rPr>
      <w:rFonts w:ascii="Arial" w:eastAsia="Times New Roman" w:hAnsi="Arial" w:cs="Arial"/>
      <w:color w:val="000000"/>
      <w:sz w:val="24"/>
      <w:szCs w:val="24"/>
      <w:lang w:val="en-US"/>
    </w:rPr>
  </w:style>
  <w:style w:type="character" w:customStyle="1" w:styleId="normalchar">
    <w:name w:val="normal__char"/>
    <w:uiPriority w:val="99"/>
    <w:rsid w:val="00BD1FC3"/>
    <w:rPr>
      <w:rFonts w:cs="Times New Roman"/>
    </w:rPr>
  </w:style>
  <w:style w:type="character" w:customStyle="1" w:styleId="p50char1">
    <w:name w:val="p50__char1"/>
    <w:rsid w:val="00BD1FC3"/>
    <w:rPr>
      <w:rFonts w:ascii="CG Times" w:hAnsi="CG Times"/>
      <w:sz w:val="24"/>
      <w:u w:val="none"/>
      <w:effect w:val="none"/>
    </w:rPr>
  </w:style>
  <w:style w:type="numbering" w:styleId="111111">
    <w:name w:val="Outline List 2"/>
    <w:basedOn w:val="NoList"/>
    <w:uiPriority w:val="99"/>
    <w:unhideWhenUsed/>
    <w:rsid w:val="00BD1FC3"/>
    <w:pPr>
      <w:numPr>
        <w:numId w:val="10"/>
      </w:numPr>
    </w:pPr>
  </w:style>
  <w:style w:type="numbering" w:styleId="1ai">
    <w:name w:val="Outline List 1"/>
    <w:basedOn w:val="NoList"/>
    <w:uiPriority w:val="99"/>
    <w:unhideWhenUsed/>
    <w:rsid w:val="00BD1FC3"/>
    <w:pPr>
      <w:numPr>
        <w:numId w:val="11"/>
      </w:numPr>
    </w:pPr>
  </w:style>
  <w:style w:type="paragraph" w:customStyle="1" w:styleId="style0">
    <w:name w:val="style0"/>
    <w:basedOn w:val="Normal"/>
    <w:rsid w:val="00BD1FC3"/>
    <w:pPr>
      <w:spacing w:before="100" w:beforeAutospacing="1" w:after="100" w:afterAutospacing="1"/>
    </w:pPr>
    <w:rPr>
      <w:color w:val="auto"/>
      <w:lang w:val="bg-BG" w:eastAsia="bg-BG"/>
    </w:rPr>
  </w:style>
  <w:style w:type="paragraph" w:styleId="PlainText">
    <w:name w:val="Plain Text"/>
    <w:basedOn w:val="Normal"/>
    <w:link w:val="PlainTextChar"/>
    <w:uiPriority w:val="99"/>
    <w:unhideWhenUsed/>
    <w:rsid w:val="00BD1FC3"/>
    <w:rPr>
      <w:rFonts w:ascii="Verdana" w:eastAsiaTheme="minorHAnsi" w:hAnsi="Verdana" w:cstheme="minorBidi"/>
      <w:color w:val="1F497D" w:themeColor="text2"/>
      <w:sz w:val="20"/>
      <w:szCs w:val="21"/>
      <w:lang w:val="bg-BG"/>
    </w:rPr>
  </w:style>
  <w:style w:type="character" w:customStyle="1" w:styleId="PlainTextChar">
    <w:name w:val="Plain Text Char"/>
    <w:basedOn w:val="DefaultParagraphFont"/>
    <w:link w:val="PlainText"/>
    <w:uiPriority w:val="99"/>
    <w:rsid w:val="00BD1FC3"/>
    <w:rPr>
      <w:rFonts w:ascii="Verdana" w:hAnsi="Verdana"/>
      <w:color w:val="1F497D" w:themeColor="text2"/>
      <w:sz w:val="20"/>
      <w:szCs w:val="21"/>
    </w:rPr>
  </w:style>
  <w:style w:type="character" w:customStyle="1" w:styleId="FontStyle50">
    <w:name w:val="Font Style50"/>
    <w:rsid w:val="00BD1FC3"/>
    <w:rPr>
      <w:rFonts w:ascii="Times New Roman" w:hAnsi="Times New Roman" w:cs="Times New Roman"/>
      <w:sz w:val="16"/>
      <w:szCs w:val="16"/>
    </w:rPr>
  </w:style>
  <w:style w:type="paragraph" w:customStyle="1" w:styleId="Style17">
    <w:name w:val="Style17"/>
    <w:basedOn w:val="Normal"/>
    <w:rsid w:val="00BD1FC3"/>
    <w:pPr>
      <w:widowControl w:val="0"/>
      <w:autoSpaceDE w:val="0"/>
      <w:autoSpaceDN w:val="0"/>
      <w:adjustRightInd w:val="0"/>
      <w:spacing w:line="211" w:lineRule="exact"/>
    </w:pPr>
    <w:rPr>
      <w:color w:val="auto"/>
      <w:lang w:val="bg-BG" w:eastAsia="bg-BG"/>
    </w:rPr>
  </w:style>
  <w:style w:type="paragraph" w:customStyle="1" w:styleId="Style37">
    <w:name w:val="Style37"/>
    <w:basedOn w:val="Normal"/>
    <w:rsid w:val="00BD1FC3"/>
    <w:pPr>
      <w:widowControl w:val="0"/>
      <w:autoSpaceDE w:val="0"/>
      <w:autoSpaceDN w:val="0"/>
      <w:adjustRightInd w:val="0"/>
      <w:spacing w:line="230" w:lineRule="exact"/>
      <w:ind w:hanging="374"/>
    </w:pPr>
    <w:rPr>
      <w:color w:val="auto"/>
      <w:lang w:val="bg-BG" w:eastAsia="bg-BG"/>
    </w:rPr>
  </w:style>
  <w:style w:type="paragraph" w:styleId="Revision">
    <w:name w:val="Revision"/>
    <w:hidden/>
    <w:uiPriority w:val="99"/>
    <w:semiHidden/>
    <w:rsid w:val="00BD1FC3"/>
    <w:pPr>
      <w:spacing w:after="0" w:line="240" w:lineRule="auto"/>
    </w:pPr>
    <w:rPr>
      <w:rFonts w:ascii="Bookman Old Style" w:eastAsia="Times New Roman" w:hAnsi="Bookman Old Style" w:cs="Times New Roman"/>
      <w:sz w:val="24"/>
      <w:szCs w:val="24"/>
      <w:lang w:val="en-GB"/>
    </w:rPr>
  </w:style>
  <w:style w:type="character" w:customStyle="1" w:styleId="p50Char">
    <w:name w:val="p50 Char"/>
    <w:link w:val="p50"/>
    <w:rsid w:val="00BD1FC3"/>
    <w:rPr>
      <w:rFonts w:ascii="CG Times" w:eastAsia="Times New Roman" w:hAnsi="CG Times" w:cs="Times New Roman"/>
      <w:color w:val="000000"/>
      <w:sz w:val="24"/>
      <w:szCs w:val="24"/>
      <w:lang w:val="en-US"/>
    </w:rPr>
  </w:style>
  <w:style w:type="character" w:customStyle="1" w:styleId="alafa">
    <w:name w:val="al_a fa"/>
    <w:uiPriority w:val="99"/>
    <w:rsid w:val="00BD1FC3"/>
    <w:rPr>
      <w:rFonts w:cs="Times New Roman"/>
    </w:rPr>
  </w:style>
  <w:style w:type="character" w:customStyle="1" w:styleId="alcapt2">
    <w:name w:val="al_capt2"/>
    <w:rsid w:val="00BD1FC3"/>
    <w:rPr>
      <w:rFonts w:cs="Times New Roman"/>
      <w:i/>
      <w:iCs/>
    </w:rPr>
  </w:style>
  <w:style w:type="character" w:customStyle="1" w:styleId="hiddenref1">
    <w:name w:val="hiddenref1"/>
    <w:uiPriority w:val="99"/>
    <w:rsid w:val="00BD1FC3"/>
    <w:rPr>
      <w:rFonts w:cs="Times New Roman"/>
      <w:color w:val="000000"/>
      <w:u w:val="single"/>
    </w:rPr>
  </w:style>
  <w:style w:type="character" w:customStyle="1" w:styleId="Heading1Char1">
    <w:name w:val="Heading 1 Char1"/>
    <w:aliases w:val="WoSDAP Headings Char1"/>
    <w:rsid w:val="00BD1FC3"/>
    <w:rPr>
      <w:rFonts w:ascii="Cambria" w:eastAsia="Times New Roman" w:hAnsi="Cambria" w:cs="Times New Roman"/>
      <w:b/>
      <w:bCs/>
      <w:color w:val="365F91"/>
      <w:sz w:val="28"/>
      <w:szCs w:val="28"/>
      <w:lang w:val="en-US" w:eastAsia="en-US"/>
    </w:rPr>
  </w:style>
  <w:style w:type="character" w:customStyle="1" w:styleId="alcapt1">
    <w:name w:val="al_capt1"/>
    <w:uiPriority w:val="99"/>
    <w:rsid w:val="00BD1FC3"/>
    <w:rPr>
      <w:rFonts w:cs="Times New Roman"/>
      <w:i/>
      <w:iCs/>
    </w:rPr>
  </w:style>
  <w:style w:type="character" w:customStyle="1" w:styleId="ListParagraphChar">
    <w:name w:val="List Paragraph Char"/>
    <w:basedOn w:val="DefaultParagraphFont"/>
    <w:link w:val="ListParagraph"/>
    <w:uiPriority w:val="34"/>
    <w:locked/>
    <w:rsid w:val="00BD1FC3"/>
    <w:rPr>
      <w:rFonts w:ascii="Times New Roman" w:eastAsia="Times New Roman" w:hAnsi="Times New Roman" w:cs="Times New Roman"/>
      <w:color w:val="000000"/>
      <w:sz w:val="24"/>
      <w:szCs w:val="24"/>
      <w:lang w:val="en-US"/>
    </w:rPr>
  </w:style>
  <w:style w:type="paragraph" w:customStyle="1" w:styleId="htleft">
    <w:name w:val="htleft"/>
    <w:basedOn w:val="Normal"/>
    <w:rsid w:val="00BD1FC3"/>
    <w:pPr>
      <w:spacing w:before="100" w:beforeAutospacing="1" w:after="100" w:afterAutospacing="1"/>
    </w:pPr>
    <w:rPr>
      <w:color w:val="auto"/>
      <w:lang w:val="bg-BG" w:eastAsia="bg-BG"/>
    </w:rPr>
  </w:style>
  <w:style w:type="numbering" w:customStyle="1" w:styleId="NoList1">
    <w:name w:val="No List1"/>
    <w:next w:val="NoList"/>
    <w:uiPriority w:val="99"/>
    <w:semiHidden/>
    <w:unhideWhenUsed/>
    <w:rsid w:val="00BD1FC3"/>
  </w:style>
  <w:style w:type="table" w:customStyle="1" w:styleId="TableGrid1">
    <w:name w:val="Table Grid1"/>
    <w:basedOn w:val="TableNormal"/>
    <w:next w:val="TableGrid"/>
    <w:uiPriority w:val="59"/>
    <w:rsid w:val="00BD1FC3"/>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 31"/>
    <w:basedOn w:val="TableNormal"/>
    <w:next w:val="TableGrid3"/>
    <w:uiPriority w:val="99"/>
    <w:rsid w:val="00BD1FC3"/>
    <w:pPr>
      <w:widowControl w:val="0"/>
      <w:spacing w:after="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character" w:customStyle="1" w:styleId="1">
    <w:name w:val="Основен текст1"/>
    <w:rsid w:val="00BD1FC3"/>
    <w:rPr>
      <w:rFonts w:ascii="Times New Roman" w:eastAsia="Times New Roman" w:hAnsi="Times New Roman" w:cs="Times New Roman"/>
      <w:b w:val="0"/>
      <w:bCs w:val="0"/>
      <w:i w:val="0"/>
      <w:iCs w:val="0"/>
      <w:smallCaps w:val="0"/>
      <w:strike w:val="0"/>
      <w:color w:val="000000"/>
      <w:spacing w:val="0"/>
      <w:w w:val="100"/>
      <w:position w:val="0"/>
      <w:sz w:val="21"/>
      <w:szCs w:val="21"/>
      <w:u w:val="none"/>
      <w:lang w:val="bg-BG"/>
    </w:rPr>
  </w:style>
  <w:style w:type="paragraph" w:customStyle="1" w:styleId="text">
    <w:name w:val="text"/>
    <w:basedOn w:val="BodyTextIndent2"/>
    <w:rsid w:val="00BD1FC3"/>
    <w:pPr>
      <w:tabs>
        <w:tab w:val="left" w:pos="1440"/>
      </w:tabs>
      <w:spacing w:before="60" w:after="0" w:line="360" w:lineRule="auto"/>
      <w:ind w:left="0" w:firstLine="567"/>
      <w:jc w:val="both"/>
    </w:pPr>
    <w:rPr>
      <w:color w:val="auto"/>
      <w:sz w:val="20"/>
      <w:szCs w:val="20"/>
      <w:lang w:val="bg-BG" w:eastAsia="bg-BG"/>
    </w:rPr>
  </w:style>
  <w:style w:type="character" w:customStyle="1" w:styleId="HeaderChar1">
    <w:name w:val="Header Char1"/>
    <w:basedOn w:val="DefaultParagraphFont"/>
    <w:uiPriority w:val="99"/>
    <w:semiHidden/>
    <w:locked/>
    <w:rsid w:val="00BD1FC3"/>
    <w:rPr>
      <w:rFonts w:ascii="Bookman Old Style" w:hAnsi="Bookman Old Style" w:cs="Times New Roman"/>
      <w:sz w:val="24"/>
      <w:szCs w:val="24"/>
      <w:lang w:val="en-GB" w:eastAsia="en-US"/>
    </w:rPr>
  </w:style>
  <w:style w:type="paragraph" w:styleId="TOCHeading">
    <w:name w:val="TOC Heading"/>
    <w:basedOn w:val="Heading1"/>
    <w:next w:val="Normal"/>
    <w:uiPriority w:val="39"/>
    <w:semiHidden/>
    <w:unhideWhenUsed/>
    <w:qFormat/>
    <w:rsid w:val="00BD1FC3"/>
    <w:pPr>
      <w:keepLines/>
      <w:tabs>
        <w:tab w:val="clear" w:pos="360"/>
      </w:tabs>
      <w:spacing w:before="480" w:line="276" w:lineRule="auto"/>
      <w:ind w:left="0" w:firstLine="0"/>
      <w:jc w:val="left"/>
      <w:outlineLvl w:val="9"/>
    </w:pPr>
    <w:rPr>
      <w:rFonts w:asciiTheme="majorHAnsi" w:eastAsiaTheme="majorEastAsia" w:hAnsiTheme="majorHAnsi" w:cstheme="majorBidi"/>
      <w:b/>
      <w:bCs/>
      <w:color w:val="365F91" w:themeColor="accent1" w:themeShade="BF"/>
      <w:sz w:val="28"/>
      <w:szCs w:val="28"/>
      <w:u w:val="none"/>
      <w:lang w:val="en-US" w:eastAsia="ja-JP"/>
    </w:rPr>
  </w:style>
  <w:style w:type="paragraph" w:styleId="TOC3">
    <w:name w:val="toc 3"/>
    <w:basedOn w:val="Normal"/>
    <w:next w:val="Normal"/>
    <w:autoRedefine/>
    <w:uiPriority w:val="39"/>
    <w:unhideWhenUsed/>
    <w:rsid w:val="00BD1FC3"/>
    <w:pPr>
      <w:spacing w:after="100" w:line="276" w:lineRule="auto"/>
      <w:ind w:left="440"/>
    </w:pPr>
    <w:rPr>
      <w:rFonts w:asciiTheme="minorHAnsi" w:eastAsiaTheme="minorEastAsia" w:hAnsiTheme="minorHAnsi" w:cstheme="minorBidi"/>
      <w:color w:val="auto"/>
      <w:sz w:val="22"/>
      <w:szCs w:val="22"/>
      <w:lang w:val="bg-BG" w:eastAsia="bg-BG"/>
    </w:rPr>
  </w:style>
  <w:style w:type="paragraph" w:styleId="TOC4">
    <w:name w:val="toc 4"/>
    <w:basedOn w:val="Normal"/>
    <w:next w:val="Normal"/>
    <w:autoRedefine/>
    <w:uiPriority w:val="39"/>
    <w:unhideWhenUsed/>
    <w:rsid w:val="00BD1FC3"/>
    <w:pPr>
      <w:spacing w:after="100" w:line="276" w:lineRule="auto"/>
      <w:ind w:left="660"/>
    </w:pPr>
    <w:rPr>
      <w:rFonts w:asciiTheme="minorHAnsi" w:eastAsiaTheme="minorEastAsia" w:hAnsiTheme="minorHAnsi" w:cstheme="minorBidi"/>
      <w:color w:val="auto"/>
      <w:sz w:val="22"/>
      <w:szCs w:val="22"/>
      <w:lang w:val="bg-BG" w:eastAsia="bg-BG"/>
    </w:rPr>
  </w:style>
  <w:style w:type="paragraph" w:styleId="TOC5">
    <w:name w:val="toc 5"/>
    <w:basedOn w:val="Normal"/>
    <w:next w:val="Normal"/>
    <w:autoRedefine/>
    <w:uiPriority w:val="39"/>
    <w:unhideWhenUsed/>
    <w:rsid w:val="00BD1FC3"/>
    <w:pPr>
      <w:spacing w:after="100" w:line="276" w:lineRule="auto"/>
      <w:ind w:left="880"/>
    </w:pPr>
    <w:rPr>
      <w:rFonts w:asciiTheme="minorHAnsi" w:eastAsiaTheme="minorEastAsia" w:hAnsiTheme="minorHAnsi" w:cstheme="minorBidi"/>
      <w:color w:val="auto"/>
      <w:sz w:val="22"/>
      <w:szCs w:val="22"/>
      <w:lang w:val="bg-BG" w:eastAsia="bg-BG"/>
    </w:rPr>
  </w:style>
  <w:style w:type="paragraph" w:styleId="TOC6">
    <w:name w:val="toc 6"/>
    <w:basedOn w:val="Normal"/>
    <w:next w:val="Normal"/>
    <w:autoRedefine/>
    <w:uiPriority w:val="39"/>
    <w:unhideWhenUsed/>
    <w:rsid w:val="00BD1FC3"/>
    <w:pPr>
      <w:spacing w:after="100" w:line="276" w:lineRule="auto"/>
      <w:ind w:left="1100"/>
    </w:pPr>
    <w:rPr>
      <w:rFonts w:asciiTheme="minorHAnsi" w:eastAsiaTheme="minorEastAsia" w:hAnsiTheme="minorHAnsi" w:cstheme="minorBidi"/>
      <w:color w:val="auto"/>
      <w:sz w:val="22"/>
      <w:szCs w:val="22"/>
      <w:lang w:val="bg-BG" w:eastAsia="bg-BG"/>
    </w:rPr>
  </w:style>
  <w:style w:type="paragraph" w:styleId="TOC7">
    <w:name w:val="toc 7"/>
    <w:basedOn w:val="Normal"/>
    <w:next w:val="Normal"/>
    <w:autoRedefine/>
    <w:uiPriority w:val="39"/>
    <w:unhideWhenUsed/>
    <w:rsid w:val="00BD1FC3"/>
    <w:pPr>
      <w:spacing w:after="100" w:line="276" w:lineRule="auto"/>
      <w:ind w:left="1320"/>
    </w:pPr>
    <w:rPr>
      <w:rFonts w:asciiTheme="minorHAnsi" w:eastAsiaTheme="minorEastAsia" w:hAnsiTheme="minorHAnsi" w:cstheme="minorBidi"/>
      <w:color w:val="auto"/>
      <w:sz w:val="22"/>
      <w:szCs w:val="22"/>
      <w:lang w:val="bg-BG" w:eastAsia="bg-BG"/>
    </w:rPr>
  </w:style>
  <w:style w:type="paragraph" w:styleId="TOC8">
    <w:name w:val="toc 8"/>
    <w:basedOn w:val="Normal"/>
    <w:next w:val="Normal"/>
    <w:autoRedefine/>
    <w:uiPriority w:val="39"/>
    <w:unhideWhenUsed/>
    <w:rsid w:val="00BD1FC3"/>
    <w:pPr>
      <w:spacing w:after="100" w:line="276" w:lineRule="auto"/>
      <w:ind w:left="1540"/>
    </w:pPr>
    <w:rPr>
      <w:rFonts w:asciiTheme="minorHAnsi" w:eastAsiaTheme="minorEastAsia" w:hAnsiTheme="minorHAnsi" w:cstheme="minorBidi"/>
      <w:color w:val="auto"/>
      <w:sz w:val="22"/>
      <w:szCs w:val="22"/>
      <w:lang w:val="bg-BG" w:eastAsia="bg-BG"/>
    </w:rPr>
  </w:style>
  <w:style w:type="paragraph" w:styleId="TOC9">
    <w:name w:val="toc 9"/>
    <w:basedOn w:val="Normal"/>
    <w:next w:val="Normal"/>
    <w:autoRedefine/>
    <w:uiPriority w:val="39"/>
    <w:unhideWhenUsed/>
    <w:rsid w:val="00BD1FC3"/>
    <w:pPr>
      <w:spacing w:after="100" w:line="276" w:lineRule="auto"/>
      <w:ind w:left="1760"/>
    </w:pPr>
    <w:rPr>
      <w:rFonts w:asciiTheme="minorHAnsi" w:eastAsiaTheme="minorEastAsia" w:hAnsiTheme="minorHAnsi" w:cstheme="minorBidi"/>
      <w:color w:val="auto"/>
      <w:sz w:val="22"/>
      <w:szCs w:val="22"/>
      <w:lang w:val="bg-B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4.xml"/><Relationship Id="rId26" Type="http://schemas.openxmlformats.org/officeDocument/2006/relationships/hyperlink" Target="file:///D:/Users/PVelev/AppData/Local/Microsoft/Windows/Temporary%20Internet%20Files/Content.Outlook/AppData/Local/Microsoft/Windows/Temporary%20Internet%20Files/Content.Outlook/DG07IP84/compare/Combined.docx" TargetMode="External"/><Relationship Id="rId39" Type="http://schemas.openxmlformats.org/officeDocument/2006/relationships/footer" Target="footer10.xml"/><Relationship Id="rId21" Type="http://schemas.openxmlformats.org/officeDocument/2006/relationships/footer" Target="footer5.xml"/><Relationship Id="rId34" Type="http://schemas.openxmlformats.org/officeDocument/2006/relationships/footer" Target="footer6.xml"/><Relationship Id="rId42" Type="http://schemas.openxmlformats.org/officeDocument/2006/relationships/footer" Target="footer12.xml"/><Relationship Id="rId47" Type="http://schemas.openxmlformats.org/officeDocument/2006/relationships/image" Target="media/image5.wmf"/><Relationship Id="rId50" Type="http://schemas.openxmlformats.org/officeDocument/2006/relationships/oleObject" Target="embeddings/oleObject2.bin"/><Relationship Id="rId55" Type="http://schemas.openxmlformats.org/officeDocument/2006/relationships/image" Target="media/image9.wmf"/><Relationship Id="rId63" Type="http://schemas.openxmlformats.org/officeDocument/2006/relationships/image" Target="media/image13.wmf"/><Relationship Id="rId68" Type="http://schemas.openxmlformats.org/officeDocument/2006/relationships/footer" Target="footer14.xml"/><Relationship Id="rId76" Type="http://schemas.openxmlformats.org/officeDocument/2006/relationships/footer" Target="footer17.xml"/><Relationship Id="rId84" Type="http://schemas.openxmlformats.org/officeDocument/2006/relationships/theme" Target="theme/theme1.xml"/><Relationship Id="rId7" Type="http://schemas.microsoft.com/office/2007/relationships/stylesWithEffects" Target="stylesWithEffects.xml"/><Relationship Id="rId71" Type="http://schemas.openxmlformats.org/officeDocument/2006/relationships/footer" Target="footer15.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file:///D:/Users/PVelev/AppData/Local/Microsoft/Windows/Temporary%20Internet%20Files/Content.Outlook/AppData/Local/Microsoft/Windows/Temporary%20Internet%20Files/Content.Outlook/DG07IP84/compare/Combined.docx" TargetMode="External"/><Relationship Id="rId11" Type="http://schemas.openxmlformats.org/officeDocument/2006/relationships/endnotes" Target="endnotes.xml"/><Relationship Id="rId24" Type="http://schemas.openxmlformats.org/officeDocument/2006/relationships/hyperlink" Target="file:///D:/Users/PVelev/AppData/Local/Microsoft/Windows/Temporary%20Internet%20Files/Content.Outlook/AppData/Local/Microsoft/Windows/Temporary%20Internet%20Files/Content.Outlook/DG07IP84/compare/Combined.docx" TargetMode="External"/><Relationship Id="rId32" Type="http://schemas.openxmlformats.org/officeDocument/2006/relationships/hyperlink" Target="file:///D:/Vesela%20Work%20Archive%20SV2013/Projects%20IP%202013/Glaven%20klon%20II%20Moderno/Tender%20Gl%20klon%20II/SMR_&#1041;&#1088;&#1103;&#1085;&#1089;&#1082;&#1072;%20&#1075;&#1086;&#1088;&#1072;_03%2008%202013.docx" TargetMode="External"/><Relationship Id="rId37" Type="http://schemas.openxmlformats.org/officeDocument/2006/relationships/header" Target="header3.xml"/><Relationship Id="rId40" Type="http://schemas.openxmlformats.org/officeDocument/2006/relationships/footer" Target="footer11.xml"/><Relationship Id="rId45" Type="http://schemas.microsoft.com/office/2007/relationships/hdphoto" Target="media/hdphoto1.wdp"/><Relationship Id="rId53" Type="http://schemas.openxmlformats.org/officeDocument/2006/relationships/image" Target="media/image8.wmf"/><Relationship Id="rId58" Type="http://schemas.openxmlformats.org/officeDocument/2006/relationships/oleObject" Target="embeddings/oleObject6.bin"/><Relationship Id="rId66" Type="http://schemas.openxmlformats.org/officeDocument/2006/relationships/footer" Target="footer13.xml"/><Relationship Id="rId74" Type="http://schemas.openxmlformats.org/officeDocument/2006/relationships/header" Target="header10.xml"/><Relationship Id="rId79" Type="http://schemas.openxmlformats.org/officeDocument/2006/relationships/header" Target="header13.xml"/><Relationship Id="rId5" Type="http://schemas.openxmlformats.org/officeDocument/2006/relationships/numbering" Target="numbering.xml"/><Relationship Id="rId61" Type="http://schemas.openxmlformats.org/officeDocument/2006/relationships/image" Target="media/image12.wmf"/><Relationship Id="rId82" Type="http://schemas.openxmlformats.org/officeDocument/2006/relationships/footer" Target="footer20.xml"/><Relationship Id="rId10" Type="http://schemas.openxmlformats.org/officeDocument/2006/relationships/footnotes" Target="footnotes.xml"/><Relationship Id="rId19"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31" Type="http://schemas.openxmlformats.org/officeDocument/2006/relationships/hyperlink" Target="file:///D:/Vesela%20Work%20Archive%20SV2013/Projects%20IP%202013/Glaven%20klon%20II%20Moderno/Tender%20Gl%20klon%20II/SMR_&#1041;&#1088;&#1103;&#1085;&#1089;&#1082;&#1072;%20&#1075;&#1086;&#1088;&#1072;_03%2008%202013.docx" TargetMode="External"/><Relationship Id="rId44" Type="http://schemas.openxmlformats.org/officeDocument/2006/relationships/image" Target="media/image4.jpeg"/><Relationship Id="rId52" Type="http://schemas.openxmlformats.org/officeDocument/2006/relationships/oleObject" Target="embeddings/oleObject3.bin"/><Relationship Id="rId60" Type="http://schemas.openxmlformats.org/officeDocument/2006/relationships/oleObject" Target="embeddings/oleObject7.bin"/><Relationship Id="rId65" Type="http://schemas.openxmlformats.org/officeDocument/2006/relationships/header" Target="header5.xml"/><Relationship Id="rId73" Type="http://schemas.openxmlformats.org/officeDocument/2006/relationships/footer" Target="footer16.xml"/><Relationship Id="rId78" Type="http://schemas.openxmlformats.org/officeDocument/2006/relationships/footer" Target="footer18.xml"/><Relationship Id="rId81" Type="http://schemas.openxmlformats.org/officeDocument/2006/relationships/header" Target="header1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file:///C:/Users/dvulcheva/AppData/Local/Microsoft/Windows/Local%20Settings/Local%20Settings/Local%20Settings/Local%20Settings/Local%20Settings/Temporary%20Internet%20Files/Content.Outlook/AppData/Local/Microsoft/Windows/Users/VStancheva/AppData/Local/Microsoft/Users/VS" TargetMode="External"/><Relationship Id="rId27" Type="http://schemas.openxmlformats.org/officeDocument/2006/relationships/hyperlink" Target="file:///D:/Users/PVelev/AppData/Local/Microsoft/Windows/Temporary%20Internet%20Files/Content.Outlook/AppData/Local/Microsoft/Windows/Temporary%20Internet%20Files/Content.Outlook/DG07IP84/compare/Combined.docx" TargetMode="External"/><Relationship Id="rId30" Type="http://schemas.openxmlformats.org/officeDocument/2006/relationships/hyperlink" Target="file:///D:/Users/PVelev/AppData/Local/Microsoft/Windows/Temporary%20Internet%20Files/Content.Outlook/AppData/Local/Microsoft/Windows/Temporary%20Internet%20Files/Content.Outlook/DG07IP84/compare/Combined.docx" TargetMode="External"/><Relationship Id="rId35" Type="http://schemas.openxmlformats.org/officeDocument/2006/relationships/footer" Target="footer7.xml"/><Relationship Id="rId43" Type="http://schemas.openxmlformats.org/officeDocument/2006/relationships/image" Target="media/image3.png"/><Relationship Id="rId48" Type="http://schemas.openxmlformats.org/officeDocument/2006/relationships/oleObject" Target="embeddings/oleObject1.bin"/><Relationship Id="rId56" Type="http://schemas.openxmlformats.org/officeDocument/2006/relationships/oleObject" Target="embeddings/oleObject5.bin"/><Relationship Id="rId64" Type="http://schemas.openxmlformats.org/officeDocument/2006/relationships/oleObject" Target="embeddings/oleObject9.bin"/><Relationship Id="rId69" Type="http://schemas.openxmlformats.org/officeDocument/2006/relationships/header" Target="header7.xml"/><Relationship Id="rId77" Type="http://schemas.openxmlformats.org/officeDocument/2006/relationships/header" Target="header12.xml"/><Relationship Id="rId8" Type="http://schemas.openxmlformats.org/officeDocument/2006/relationships/settings" Target="settings.xml"/><Relationship Id="rId51" Type="http://schemas.openxmlformats.org/officeDocument/2006/relationships/image" Target="media/image7.wmf"/><Relationship Id="rId72" Type="http://schemas.openxmlformats.org/officeDocument/2006/relationships/header" Target="header9.xml"/><Relationship Id="rId80" Type="http://schemas.openxmlformats.org/officeDocument/2006/relationships/footer" Target="footer19.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3.xml"/><Relationship Id="rId25" Type="http://schemas.openxmlformats.org/officeDocument/2006/relationships/hyperlink" Target="file:///D:/Users/PVelev/AppData/Local/Microsoft/Windows/Temporary%20Internet%20Files/Content.Outlook/AppData/Local/Microsoft/Windows/Temporary%20Internet%20Files/Content.Outlook/DG07IP84/compare/Combined.docx" TargetMode="External"/><Relationship Id="rId33" Type="http://schemas.openxmlformats.org/officeDocument/2006/relationships/hyperlink" Target="http://www.wunderground.com" TargetMode="External"/><Relationship Id="rId38" Type="http://schemas.openxmlformats.org/officeDocument/2006/relationships/footer" Target="footer9.xml"/><Relationship Id="rId46" Type="http://schemas.openxmlformats.org/officeDocument/2006/relationships/hyperlink" Target="file:///D:/Vesela%20Work%20Archive%20SV2015/Contracts/&#1055;&#1086;&#1076;&#1075;&#1086;&#1090;&#1086;&#1074;&#1082;&#1072;%20&#1088;&#1072;&#1084;&#1082;&#1086;&#1074;%20&#1076;&#1086;&#1075;&#1086;&#1074;&#1086;&#1088;/Last/Update%20docs%20Contract/TT001221Ramkov%20-%20kanal_zona_iug_current.docx" TargetMode="External"/><Relationship Id="rId59" Type="http://schemas.openxmlformats.org/officeDocument/2006/relationships/image" Target="media/image11.wmf"/><Relationship Id="rId67" Type="http://schemas.openxmlformats.org/officeDocument/2006/relationships/header" Target="header6.xml"/><Relationship Id="rId20"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1" Type="http://schemas.openxmlformats.org/officeDocument/2006/relationships/header" Target="header4.xml"/><Relationship Id="rId54" Type="http://schemas.openxmlformats.org/officeDocument/2006/relationships/oleObject" Target="embeddings/oleObject4.bin"/><Relationship Id="rId62" Type="http://schemas.openxmlformats.org/officeDocument/2006/relationships/oleObject" Target="embeddings/oleObject8.bin"/><Relationship Id="rId70" Type="http://schemas.openxmlformats.org/officeDocument/2006/relationships/header" Target="header8.xml"/><Relationship Id="rId75" Type="http://schemas.openxmlformats.org/officeDocument/2006/relationships/header" Target="header11.xm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yperlink" Target="file:///C:/Users/dvulcheva/AppData/Local/Microsoft/Windows/Local%20Settings/Local%20Settings/Local%20Settings/Local%20Settings/Local%20Settings/Temporary%20Internet%20Files/Content.Outlook/AppData/Local/Microsoft/Windows/Users/VStancheva/AppData/Local/Microsoft/Users/VS" TargetMode="External"/><Relationship Id="rId28" Type="http://schemas.openxmlformats.org/officeDocument/2006/relationships/hyperlink" Target="file:///D:/Users/PVelev/AppData/Local/Microsoft/Windows/Temporary%20Internet%20Files/Content.Outlook/AppData/Local/Microsoft/Windows/Temporary%20Internet%20Files/Content.Outlook/DG07IP84/compare/Combined.docx" TargetMode="External"/><Relationship Id="rId36" Type="http://schemas.openxmlformats.org/officeDocument/2006/relationships/footer" Target="footer8.xml"/><Relationship Id="rId49" Type="http://schemas.openxmlformats.org/officeDocument/2006/relationships/image" Target="media/image6.wmf"/><Relationship Id="rId57" Type="http://schemas.openxmlformats.org/officeDocument/2006/relationships/image" Target="media/image10.w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B2D541D86F1FD42AC0EBDA2C09D13C5" ma:contentTypeVersion="0" ma:contentTypeDescription="Create a new document." ma:contentTypeScope="" ma:versionID="725d3e18f41a07354b52baa569f76ce6">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869278-5A71-450D-A485-F08C7623B20D}">
  <ds:schemaRefs>
    <ds:schemaRef ds:uri="http://schemas.microsoft.com/sharepoint/v3/contenttype/forms"/>
  </ds:schemaRefs>
</ds:datastoreItem>
</file>

<file path=customXml/itemProps2.xml><?xml version="1.0" encoding="utf-8"?>
<ds:datastoreItem xmlns:ds="http://schemas.openxmlformats.org/officeDocument/2006/customXml" ds:itemID="{E2655D74-F03A-4E03-BEBA-CC059952FC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76576610-3FD1-4340-99E8-56849A83B1F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CB95091-B1B4-4436-A939-25F4B8FBE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TotalTime>
  <Pages>132</Pages>
  <Words>46211</Words>
  <Characters>263406</Characters>
  <Application>Microsoft Office Word</Application>
  <DocSecurity>0</DocSecurity>
  <Lines>2195</Lines>
  <Paragraphs>617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309000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Stefanova, Radostina</dc:creator>
  <cp:lastModifiedBy>Stefanova, Radostina</cp:lastModifiedBy>
  <cp:revision>7</cp:revision>
  <cp:lastPrinted>2015-11-02T15:05:00Z</cp:lastPrinted>
  <dcterms:created xsi:type="dcterms:W3CDTF">2015-11-02T15:11:00Z</dcterms:created>
  <dcterms:modified xsi:type="dcterms:W3CDTF">2015-11-05T11:51:00Z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0x0101009B2D541D86F1FD42AC0EBDA2C09D13C5</vt:lpwstr>
  </property>
</Properties>
</file>