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02C1" w14:textId="538C231B" w:rsidR="00E508C6" w:rsidRPr="007E46B9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3E7A22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3E7A22">
        <w:rPr>
          <w:rFonts w:ascii="Times New Roman" w:hAnsi="Times New Roman"/>
          <w:b/>
          <w:color w:val="000000"/>
          <w:lang w:val="bg-BG"/>
        </w:rPr>
        <w:t xml:space="preserve"> </w:t>
      </w:r>
      <w:r w:rsidRPr="003E7A22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7E46B9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11C152E5" w14:textId="7B7B209E" w:rsidR="00F57024" w:rsidRPr="007E46B9" w:rsidRDefault="00A548F8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7E46B9">
        <w:rPr>
          <w:rFonts w:ascii="Times New Roman" w:hAnsi="Times New Roman"/>
          <w:b/>
          <w:color w:val="000000"/>
          <w:lang w:val="bg-BG"/>
        </w:rPr>
        <w:t>РАЗДЕЛ А: ТЕХНИЧЕСКО ЗАДАНИЕ – ПРЕДМЕТ НА ДОГОВОРА</w:t>
      </w:r>
    </w:p>
    <w:p w14:paraId="1FBC495F" w14:textId="77777777" w:rsidR="007E46B9" w:rsidRPr="007E46B9" w:rsidRDefault="007E46B9" w:rsidP="007E46B9">
      <w:pPr>
        <w:keepNext/>
        <w:keepLines/>
        <w:suppressAutoHyphens/>
        <w:jc w:val="both"/>
        <w:rPr>
          <w:rFonts w:ascii="Times New Roman" w:hAnsi="Times New Roman"/>
          <w:b/>
          <w:i/>
          <w:lang w:val="bg-BG"/>
        </w:rPr>
      </w:pPr>
    </w:p>
    <w:p w14:paraId="15578CBE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1"/>
        </w:numPr>
        <w:suppressAutoHyphens/>
        <w:ind w:left="426" w:hanging="426"/>
        <w:jc w:val="both"/>
        <w:rPr>
          <w:rFonts w:ascii="Times New Roman" w:hAnsi="Times New Roman"/>
          <w:b/>
          <w:lang w:val="bg-BG"/>
        </w:rPr>
      </w:pPr>
      <w:r w:rsidRPr="007E46B9">
        <w:rPr>
          <w:rFonts w:ascii="Times New Roman" w:hAnsi="Times New Roman"/>
          <w:b/>
          <w:lang w:val="bg-BG"/>
        </w:rPr>
        <w:t>ПРЕДМЕТ НА ДОГОВОРА</w:t>
      </w:r>
    </w:p>
    <w:p w14:paraId="5ABF1696" w14:textId="77777777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b/>
          <w:lang w:val="bg-BG"/>
        </w:rPr>
      </w:pPr>
      <w:r w:rsidRPr="007E46B9">
        <w:rPr>
          <w:rFonts w:ascii="Times New Roman" w:hAnsi="Times New Roman"/>
          <w:lang w:val="bg-BG"/>
        </w:rPr>
        <w:t>Предметът на договора е Доставка на канцеларски материали и хартия, включени в Ценова таблица 1 и Ценова таблица 2.</w:t>
      </w:r>
    </w:p>
    <w:p w14:paraId="6FD24FDB" w14:textId="77777777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Предмет на договора е и Ценовата листа/каталога със стоките, невключени в Ценовите таблици.</w:t>
      </w:r>
    </w:p>
    <w:p w14:paraId="724E7CD1" w14:textId="651C4E52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За всички възникнали нужди </w:t>
      </w:r>
      <w:r w:rsidR="00905C30">
        <w:rPr>
          <w:rFonts w:ascii="Times New Roman" w:hAnsi="Times New Roman"/>
          <w:lang w:val="bg-BG"/>
        </w:rPr>
        <w:t>от</w:t>
      </w:r>
      <w:r w:rsidRPr="007E46B9">
        <w:rPr>
          <w:rFonts w:ascii="Times New Roman" w:hAnsi="Times New Roman"/>
          <w:lang w:val="bg-BG"/>
        </w:rPr>
        <w:t xml:space="preserve"> доставки на </w:t>
      </w:r>
      <w:r w:rsidR="00905C30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>токи, невключени в Ценовите таблици, но фигуриращи в Ценовата листа/</w:t>
      </w:r>
      <w:r w:rsidR="00210A08">
        <w:rPr>
          <w:rFonts w:ascii="Times New Roman" w:hAnsi="Times New Roman"/>
          <w:lang w:val="bg-BG"/>
        </w:rPr>
        <w:t>К</w:t>
      </w:r>
      <w:r w:rsidRPr="007E46B9">
        <w:rPr>
          <w:rFonts w:ascii="Times New Roman" w:hAnsi="Times New Roman"/>
          <w:lang w:val="bg-BG"/>
        </w:rPr>
        <w:t xml:space="preserve">аталог, </w:t>
      </w:r>
      <w:r w:rsidR="00905C30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>ъзложителят има право</w:t>
      </w:r>
      <w:r w:rsidR="00905C30">
        <w:rPr>
          <w:rFonts w:ascii="Times New Roman" w:hAnsi="Times New Roman"/>
          <w:lang w:val="bg-BG"/>
        </w:rPr>
        <w:t xml:space="preserve"> </w:t>
      </w:r>
      <w:r w:rsidRPr="007E46B9">
        <w:rPr>
          <w:rFonts w:ascii="Times New Roman" w:hAnsi="Times New Roman"/>
          <w:lang w:val="bg-BG"/>
        </w:rPr>
        <w:t xml:space="preserve">да ги поръчва на </w:t>
      </w:r>
      <w:r w:rsidR="00905C30">
        <w:rPr>
          <w:rFonts w:ascii="Times New Roman" w:hAnsi="Times New Roman"/>
          <w:lang w:val="bg-BG"/>
        </w:rPr>
        <w:t>изпълнителя</w:t>
      </w:r>
      <w:r w:rsidRPr="007E46B9">
        <w:rPr>
          <w:rFonts w:ascii="Times New Roman" w:hAnsi="Times New Roman"/>
          <w:lang w:val="bg-BG"/>
        </w:rPr>
        <w:t xml:space="preserve"> по цените от Ценовата листа/</w:t>
      </w:r>
      <w:r w:rsidR="000350E6">
        <w:rPr>
          <w:rFonts w:ascii="Times New Roman" w:hAnsi="Times New Roman"/>
          <w:lang w:val="bg-BG"/>
        </w:rPr>
        <w:t>К</w:t>
      </w:r>
      <w:r w:rsidRPr="007E46B9">
        <w:rPr>
          <w:rFonts w:ascii="Times New Roman" w:hAnsi="Times New Roman"/>
          <w:lang w:val="bg-BG"/>
        </w:rPr>
        <w:t xml:space="preserve">аталог. Възложителят поръчва </w:t>
      </w:r>
      <w:r w:rsidR="000350E6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>токите от Ценовата листа/</w:t>
      </w:r>
      <w:r w:rsidR="000350E6">
        <w:rPr>
          <w:rFonts w:ascii="Times New Roman" w:hAnsi="Times New Roman"/>
          <w:lang w:val="bg-BG"/>
        </w:rPr>
        <w:t>К</w:t>
      </w:r>
      <w:r w:rsidRPr="007E46B9">
        <w:rPr>
          <w:rFonts w:ascii="Times New Roman" w:hAnsi="Times New Roman"/>
          <w:lang w:val="bg-BG"/>
        </w:rPr>
        <w:t xml:space="preserve">аталог на стойност до 10% (десет процента) от стойността на договора. </w:t>
      </w:r>
    </w:p>
    <w:p w14:paraId="48174C4C" w14:textId="1BF9F708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В случай че в срока на </w:t>
      </w:r>
      <w:r w:rsidR="000350E6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 xml:space="preserve">оговора бъде преустановено производството на </w:t>
      </w:r>
      <w:r w:rsidR="000350E6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>тока по Ценова таблица 1, Ценова таблица 2 или Ценова листа/</w:t>
      </w:r>
      <w:r w:rsidR="000350E6">
        <w:rPr>
          <w:rFonts w:ascii="Times New Roman" w:hAnsi="Times New Roman"/>
          <w:lang w:val="bg-BG"/>
        </w:rPr>
        <w:t>К</w:t>
      </w:r>
      <w:r w:rsidRPr="007E46B9">
        <w:rPr>
          <w:rFonts w:ascii="Times New Roman" w:hAnsi="Times New Roman"/>
          <w:lang w:val="bg-BG"/>
        </w:rPr>
        <w:t xml:space="preserve">аталог, предмет на договора, и същевременно тази стока престане да бъде предлагана на пазара, съответната стока следва да бъде заменена със стока с еквивалентни или по-добри характеристики, отговаряща на изискванията на </w:t>
      </w:r>
      <w:r w:rsidR="000350E6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 xml:space="preserve">оговора и предварително одобрена от Контролиращия служител, с цена не по-висока от цената на </w:t>
      </w:r>
      <w:r w:rsidR="000350E6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токата, отпаднала от производство. </w:t>
      </w:r>
    </w:p>
    <w:p w14:paraId="40D6C884" w14:textId="507172C1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В случаите по предходния член, </w:t>
      </w:r>
      <w:r w:rsidR="000350E6"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уведомява писмено Контролиращия служител за отпадналата от производство и непредлагана на пазара </w:t>
      </w:r>
      <w:r w:rsidR="008D7EF6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тока, като прилага съответните писмени доказателства за това, и представя на Контролиращия служител за одобрение писмено предложение за замяна със </w:t>
      </w:r>
      <w:r w:rsidR="008D7EF6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тока с еквиваленти или по-добри характеристики, съгласно посоченото в предходния член. </w:t>
      </w:r>
    </w:p>
    <w:p w14:paraId="0AD73FAE" w14:textId="7C3D200C" w:rsidR="007E46B9" w:rsidRPr="007E46B9" w:rsidRDefault="008D7EF6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осигурява пространство на фирмения си сайт (електронна страница), до което служителите на </w:t>
      </w:r>
      <w:r w:rsidR="00BF048F">
        <w:rPr>
          <w:rFonts w:ascii="Times New Roman" w:hAnsi="Times New Roman"/>
          <w:lang w:val="bg-BG"/>
        </w:rPr>
        <w:t>в</w:t>
      </w:r>
      <w:r w:rsidR="007E46B9" w:rsidRPr="007E46B9">
        <w:rPr>
          <w:rFonts w:ascii="Times New Roman" w:hAnsi="Times New Roman"/>
          <w:lang w:val="bg-BG"/>
        </w:rPr>
        <w:t xml:space="preserve">ъзложителя имат права за достъп, за изготвяне и оторизация на онлайн поръчки само за стоки от Ценова таблица 1 и 2, предмет на договора. </w:t>
      </w:r>
    </w:p>
    <w:p w14:paraId="28AB8506" w14:textId="4422E0FE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Качеството на стоките трябва да отговаря на действащите в </w:t>
      </w:r>
      <w:r w:rsidR="00E27DED">
        <w:rPr>
          <w:rFonts w:ascii="Times New Roman" w:hAnsi="Times New Roman"/>
          <w:lang w:val="bg-BG"/>
        </w:rPr>
        <w:t>Р</w:t>
      </w:r>
      <w:r w:rsidRPr="007E46B9">
        <w:rPr>
          <w:rFonts w:ascii="Times New Roman" w:hAnsi="Times New Roman"/>
          <w:lang w:val="bg-BG"/>
        </w:rPr>
        <w:t>България изисквания на БДС или еквивалент и други действащи нормативни документи в тази област, както и на европейските такива.</w:t>
      </w:r>
    </w:p>
    <w:p w14:paraId="571AF957" w14:textId="11FED4C4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Стоките, предмет на </w:t>
      </w:r>
      <w:r w:rsidR="007E176A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>оговора, трябва да са с доказан произход и да отговарят на нормативно установените изисквания за качество и за безопасност при употреба от крайни потребители.</w:t>
      </w:r>
    </w:p>
    <w:p w14:paraId="40DC675B" w14:textId="77777777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Всички артикули следва да са нови, нерециклирани и неупотребявани, да отговарят на всички технически и екологични показатели за съответния артикул и да бъдат доставени в ненарушена транспортна опаковка. Същите следва да отговарят на действащите нормативни изисквания, българските и европейски стандарти за съответния вид артикул.</w:t>
      </w:r>
    </w:p>
    <w:p w14:paraId="6275E559" w14:textId="4FDC20C7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Адреси на обектите на </w:t>
      </w:r>
      <w:r w:rsidR="007B62E3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>ъзложителя, на които</w:t>
      </w:r>
      <w:r w:rsidR="007B62E3">
        <w:rPr>
          <w:rFonts w:ascii="Times New Roman" w:hAnsi="Times New Roman"/>
          <w:lang w:val="bg-BG"/>
        </w:rPr>
        <w:t xml:space="preserve"> </w:t>
      </w:r>
      <w:r w:rsidR="00076FF7">
        <w:rPr>
          <w:rFonts w:ascii="Times New Roman" w:hAnsi="Times New Roman"/>
          <w:lang w:val="bg-BG"/>
        </w:rPr>
        <w:t>и</w:t>
      </w:r>
      <w:r w:rsidR="007B62E3">
        <w:rPr>
          <w:rFonts w:ascii="Times New Roman" w:hAnsi="Times New Roman"/>
          <w:lang w:val="bg-BG"/>
        </w:rPr>
        <w:t xml:space="preserve">зпълнителят </w:t>
      </w:r>
      <w:r w:rsidRPr="007E46B9">
        <w:rPr>
          <w:rFonts w:ascii="Times New Roman" w:hAnsi="Times New Roman"/>
          <w:lang w:val="bg-BG"/>
        </w:rPr>
        <w:t xml:space="preserve">извършва доставки по договора: </w:t>
      </w:r>
    </w:p>
    <w:p w14:paraId="5FEC789F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Централен офис, с адрес: Бизнес Център Интерпред Цар Борис, бул. „Цар Борис III" № 159, ет. 2 и 3;</w:t>
      </w:r>
    </w:p>
    <w:p w14:paraId="0DDC5E2E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Пречиствателна станция за питейна вода „Бистрица”, с адрес: кв. „Бункера“, ул. „Хотнишки водопад“ № 2;</w:t>
      </w:r>
    </w:p>
    <w:p w14:paraId="5A15CC32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Софийска пречиствателна станция за отпадъчни води, с адрес: град София, кв. „Бенковски”;</w:t>
      </w:r>
    </w:p>
    <w:p w14:paraId="114790EE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База „Бояна”, с адрес: кв. Бояна, ул. „Поп Евстати Витошки” № 139;</w:t>
      </w:r>
    </w:p>
    <w:p w14:paraId="018FAA1F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База „Военна рампа”, с адрес: бул. „Илиянци” № 17 на територията на Булавто;</w:t>
      </w:r>
    </w:p>
    <w:p w14:paraId="7F7E0874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База „Баталова воденица”, с адрес: бул. „инж. Иван Иванов” № 139;</w:t>
      </w:r>
    </w:p>
    <w:p w14:paraId="211735E4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lastRenderedPageBreak/>
        <w:t>Център за услуги (ЦУ) – „Младост 4”, с адрес: ж.к. „Младост” 4, ул. Бизнес парк №1, сграда 4;</w:t>
      </w:r>
    </w:p>
    <w:p w14:paraId="127B327D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Офис Сигурност – „Зона Б5”, с адрес: ж.к. Зона Б-5, бл. 6, вх. Б;</w:t>
      </w:r>
    </w:p>
    <w:p w14:paraId="66389B20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ЦУ –„Люлин“, с адрес: ж.к. „Люлин” 4, бул. „П. Владигеров“, бл. 442 </w:t>
      </w:r>
    </w:p>
    <w:p w14:paraId="24A3FC09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ЦУ- „Сердика”, с адрес: ул. „Сердика“ 5, НАГ, Столична община;</w:t>
      </w:r>
    </w:p>
    <w:p w14:paraId="42089DD7" w14:textId="4D112538" w:rsidR="007E46B9" w:rsidRPr="00A4341E" w:rsidRDefault="007E46B9" w:rsidP="00A4341E">
      <w:pPr>
        <w:keepNext/>
        <w:keepLines/>
        <w:suppressAutoHyphens/>
        <w:ind w:left="360"/>
        <w:jc w:val="both"/>
        <w:rPr>
          <w:rFonts w:ascii="Times New Roman" w:hAnsi="Times New Roman"/>
          <w:lang w:val="bg-BG"/>
        </w:rPr>
      </w:pPr>
      <w:r w:rsidRPr="00A4341E">
        <w:rPr>
          <w:rFonts w:ascii="Times New Roman" w:hAnsi="Times New Roman"/>
          <w:lang w:val="bg-BG"/>
        </w:rPr>
        <w:t xml:space="preserve">Възложителят си запазва правото да променя, намалява или увеличава обектите си по време на изпълнение на </w:t>
      </w:r>
      <w:r w:rsidR="00A36C67">
        <w:rPr>
          <w:rFonts w:ascii="Times New Roman" w:hAnsi="Times New Roman"/>
          <w:lang w:val="bg-BG"/>
        </w:rPr>
        <w:t>д</w:t>
      </w:r>
      <w:r w:rsidRPr="00A4341E">
        <w:rPr>
          <w:rFonts w:ascii="Times New Roman" w:hAnsi="Times New Roman"/>
          <w:lang w:val="bg-BG"/>
        </w:rPr>
        <w:t>оговора.</w:t>
      </w:r>
    </w:p>
    <w:p w14:paraId="5F9C2043" w14:textId="60EE56EA" w:rsidR="007E46B9" w:rsidRPr="007E46B9" w:rsidRDefault="007E46B9" w:rsidP="007E46B9">
      <w:pPr>
        <w:pStyle w:val="ListParagraph"/>
        <w:keepNext/>
        <w:keepLines/>
        <w:numPr>
          <w:ilvl w:val="1"/>
          <w:numId w:val="42"/>
        </w:numPr>
        <w:suppressAutoHyphens/>
        <w:ind w:left="567" w:hanging="425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На </w:t>
      </w:r>
      <w:r w:rsidR="00A36C67">
        <w:rPr>
          <w:rFonts w:ascii="Times New Roman" w:hAnsi="Times New Roman"/>
          <w:lang w:val="bg-BG"/>
        </w:rPr>
        <w:t>и</w:t>
      </w:r>
      <w:r w:rsidRPr="007E46B9">
        <w:rPr>
          <w:rFonts w:ascii="Times New Roman" w:hAnsi="Times New Roman"/>
          <w:lang w:val="bg-BG"/>
        </w:rPr>
        <w:t>зпълнителя не са гарантирани количества или продължителност на доставките.</w:t>
      </w:r>
    </w:p>
    <w:p w14:paraId="038E9E68" w14:textId="77777777" w:rsidR="007E46B9" w:rsidRPr="007E46B9" w:rsidRDefault="007E46B9" w:rsidP="007E46B9">
      <w:pPr>
        <w:pStyle w:val="ListParagraph"/>
        <w:keepNext/>
        <w:keepLines/>
        <w:suppressAutoHyphens/>
        <w:ind w:left="567"/>
        <w:jc w:val="both"/>
        <w:rPr>
          <w:rFonts w:ascii="Times New Roman" w:hAnsi="Times New Roman"/>
          <w:lang w:val="bg-BG"/>
        </w:rPr>
      </w:pPr>
    </w:p>
    <w:p w14:paraId="115FBD1F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1"/>
        </w:numPr>
        <w:suppressAutoHyphens/>
        <w:ind w:left="426" w:hanging="426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b/>
          <w:lang w:val="bg-BG"/>
        </w:rPr>
        <w:t>ВЪВЕЖДАНЕ НА ПРОЦЕС ЗА ЕЛЕКТРОННО (ОН-ЛАЙН) ПОРЪЧВАНЕ НА СТОКИ</w:t>
      </w:r>
    </w:p>
    <w:p w14:paraId="20E710BA" w14:textId="29D292DB" w:rsidR="007E46B9" w:rsidRPr="007E46B9" w:rsidRDefault="007E46B9" w:rsidP="007E46B9">
      <w:pPr>
        <w:pStyle w:val="ListParagraph"/>
        <w:keepNext/>
        <w:keepLines/>
        <w:numPr>
          <w:ilvl w:val="1"/>
          <w:numId w:val="44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Възложителят предоставя на </w:t>
      </w:r>
      <w:r w:rsidR="008450D3">
        <w:rPr>
          <w:rFonts w:ascii="Times New Roman" w:hAnsi="Times New Roman"/>
          <w:lang w:val="bg-BG"/>
        </w:rPr>
        <w:t>изпълнителя</w:t>
      </w:r>
      <w:r w:rsidRPr="007E46B9">
        <w:rPr>
          <w:rFonts w:ascii="Times New Roman" w:hAnsi="Times New Roman"/>
          <w:lang w:val="bg-BG"/>
        </w:rPr>
        <w:t xml:space="preserve">, в срок от 10 работни дни от датата на сключване на </w:t>
      </w:r>
      <w:r w:rsidR="008450D3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 xml:space="preserve">оговора, списък с координатите на лицата, които имат права да създават онлайн поръчки и лицата, които да оторизират изготвените поръчки за съответните отдели/дирекции. Списъкът съдържа следната информация за описаните по-горе лица: телефон, имейл, отдел, кост център, адрес за доставка и друга информация, необходима за електронно поръчване на </w:t>
      </w:r>
      <w:r w:rsidR="008450D3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токите. </w:t>
      </w:r>
    </w:p>
    <w:p w14:paraId="5B796777" w14:textId="0303B520" w:rsidR="007E46B9" w:rsidRPr="007E46B9" w:rsidRDefault="007E46B9" w:rsidP="007E46B9">
      <w:pPr>
        <w:pStyle w:val="ListParagraph"/>
        <w:keepNext/>
        <w:keepLines/>
        <w:numPr>
          <w:ilvl w:val="1"/>
          <w:numId w:val="44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След получаване на необходимата информация от </w:t>
      </w:r>
      <w:r w:rsidR="008450D3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 xml:space="preserve">ъзложителя, </w:t>
      </w:r>
      <w:r w:rsidR="00780465">
        <w:rPr>
          <w:rFonts w:ascii="Times New Roman" w:hAnsi="Times New Roman"/>
          <w:lang w:val="bg-BG"/>
        </w:rPr>
        <w:t>и</w:t>
      </w:r>
      <w:r w:rsidR="008450D3">
        <w:rPr>
          <w:rFonts w:ascii="Times New Roman" w:hAnsi="Times New Roman"/>
          <w:lang w:val="bg-BG"/>
        </w:rPr>
        <w:t xml:space="preserve">зпълнителят </w:t>
      </w:r>
      <w:r w:rsidRPr="007E46B9">
        <w:rPr>
          <w:rFonts w:ascii="Times New Roman" w:hAnsi="Times New Roman"/>
          <w:lang w:val="bg-BG"/>
        </w:rPr>
        <w:t xml:space="preserve">в рамките на 5 (пет) работни дни е длъжен да стартира системата за онлайн поръчване на </w:t>
      </w:r>
      <w:r w:rsidR="008450D3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токите, предмет на </w:t>
      </w:r>
      <w:r w:rsidR="008450D3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>оговора, чрез създаване на потребителско име и парола на всяко лице от списъка по предходния член. Потребителското име и парола се изпращат до съответните лица по имейл.</w:t>
      </w:r>
    </w:p>
    <w:p w14:paraId="5B832D66" w14:textId="76800BAE" w:rsidR="007E46B9" w:rsidRPr="007E46B9" w:rsidRDefault="008450D3" w:rsidP="007E46B9">
      <w:pPr>
        <w:pStyle w:val="ListParagraph"/>
        <w:keepNext/>
        <w:keepLines/>
        <w:numPr>
          <w:ilvl w:val="1"/>
          <w:numId w:val="44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посочва лице за контакти и неговите координати, към който служителите на </w:t>
      </w:r>
      <w:r w:rsidR="00941DD0">
        <w:rPr>
          <w:rFonts w:ascii="Times New Roman" w:hAnsi="Times New Roman"/>
          <w:lang w:val="bg-BG"/>
        </w:rPr>
        <w:t>в</w:t>
      </w:r>
      <w:r w:rsidR="007E46B9" w:rsidRPr="007E46B9">
        <w:rPr>
          <w:rFonts w:ascii="Times New Roman" w:hAnsi="Times New Roman"/>
          <w:lang w:val="bg-BG"/>
        </w:rPr>
        <w:t>ъзложителя да се обръщат, в случай на необходимост.</w:t>
      </w:r>
    </w:p>
    <w:p w14:paraId="527194D8" w14:textId="23849C84" w:rsidR="007E46B9" w:rsidRPr="007E46B9" w:rsidRDefault="00941DD0" w:rsidP="007E46B9">
      <w:pPr>
        <w:pStyle w:val="ListParagraph"/>
        <w:keepNext/>
        <w:keepLines/>
        <w:numPr>
          <w:ilvl w:val="1"/>
          <w:numId w:val="44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осигурява достъп на </w:t>
      </w:r>
      <w:r>
        <w:rPr>
          <w:rFonts w:ascii="Times New Roman" w:hAnsi="Times New Roman"/>
          <w:lang w:val="bg-BG"/>
        </w:rPr>
        <w:t>в</w:t>
      </w:r>
      <w:r w:rsidR="007E46B9" w:rsidRPr="007E46B9">
        <w:rPr>
          <w:rFonts w:ascii="Times New Roman" w:hAnsi="Times New Roman"/>
          <w:lang w:val="bg-BG"/>
        </w:rPr>
        <w:t xml:space="preserve">ъзложителя до електронната си страница само за </w:t>
      </w:r>
      <w:r>
        <w:rPr>
          <w:rFonts w:ascii="Times New Roman" w:hAnsi="Times New Roman"/>
          <w:lang w:val="bg-BG"/>
        </w:rPr>
        <w:t>с</w:t>
      </w:r>
      <w:r w:rsidR="007E46B9" w:rsidRPr="007E46B9">
        <w:rPr>
          <w:rFonts w:ascii="Times New Roman" w:hAnsi="Times New Roman"/>
          <w:lang w:val="bg-BG"/>
        </w:rPr>
        <w:t xml:space="preserve">токите от Ценовите таблици по договора и одобрени от </w:t>
      </w:r>
      <w:r>
        <w:rPr>
          <w:rFonts w:ascii="Times New Roman" w:hAnsi="Times New Roman"/>
          <w:lang w:val="bg-BG"/>
        </w:rPr>
        <w:t>в</w:t>
      </w:r>
      <w:r w:rsidR="007E46B9" w:rsidRPr="007E46B9">
        <w:rPr>
          <w:rFonts w:ascii="Times New Roman" w:hAnsi="Times New Roman"/>
          <w:lang w:val="bg-BG"/>
        </w:rPr>
        <w:t>ъзложителя.</w:t>
      </w:r>
    </w:p>
    <w:p w14:paraId="6A6806CC" w14:textId="2F7B9705" w:rsidR="007E46B9" w:rsidRDefault="007E46B9" w:rsidP="007E46B9">
      <w:pPr>
        <w:pStyle w:val="ListParagraph"/>
        <w:keepNext/>
        <w:keepLines/>
        <w:numPr>
          <w:ilvl w:val="1"/>
          <w:numId w:val="44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Възложителят трябва да има възможност по всяко време, от сайта на </w:t>
      </w:r>
      <w:r w:rsidR="00A5796D">
        <w:rPr>
          <w:rFonts w:ascii="Times New Roman" w:hAnsi="Times New Roman"/>
          <w:lang w:val="bg-BG"/>
        </w:rPr>
        <w:t>изпълнителя</w:t>
      </w:r>
      <w:r w:rsidRPr="007E46B9">
        <w:rPr>
          <w:rFonts w:ascii="Times New Roman" w:hAnsi="Times New Roman"/>
          <w:lang w:val="bg-BG"/>
        </w:rPr>
        <w:t xml:space="preserve">, да изготвя различни справки, касаещи общо изразходената или остатъчна стойност по </w:t>
      </w:r>
      <w:r w:rsidR="00FC28D2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>оговора, подробна информация по кост център, по артикули, справка по текущия статус на дадена онлайн поръчка и т.н.</w:t>
      </w:r>
    </w:p>
    <w:p w14:paraId="335D582F" w14:textId="77777777" w:rsidR="009C5D18" w:rsidRPr="007E46B9" w:rsidRDefault="009C5D18" w:rsidP="009C5D18">
      <w:pPr>
        <w:pStyle w:val="ListParagraph"/>
        <w:keepNext/>
        <w:keepLines/>
        <w:suppressAutoHyphens/>
        <w:ind w:left="709"/>
        <w:jc w:val="both"/>
        <w:rPr>
          <w:rFonts w:ascii="Times New Roman" w:hAnsi="Times New Roman"/>
          <w:lang w:val="bg-BG"/>
        </w:rPr>
      </w:pPr>
    </w:p>
    <w:p w14:paraId="33D9A244" w14:textId="7FD708F4" w:rsidR="007E46B9" w:rsidRPr="007E46B9" w:rsidRDefault="007E46B9" w:rsidP="007E46B9">
      <w:pPr>
        <w:pStyle w:val="ListParagraph"/>
        <w:keepNext/>
        <w:keepLines/>
        <w:numPr>
          <w:ilvl w:val="0"/>
          <w:numId w:val="41"/>
        </w:numPr>
        <w:suppressAutoHyphens/>
        <w:ind w:left="426" w:hanging="426"/>
        <w:jc w:val="both"/>
        <w:rPr>
          <w:rFonts w:ascii="Times New Roman" w:hAnsi="Times New Roman"/>
          <w:b/>
          <w:lang w:val="bg-BG"/>
        </w:rPr>
      </w:pPr>
      <w:r w:rsidRPr="007E46B9">
        <w:rPr>
          <w:rFonts w:ascii="Times New Roman" w:hAnsi="Times New Roman"/>
          <w:b/>
          <w:lang w:val="bg-BG"/>
        </w:rPr>
        <w:t xml:space="preserve">РЕД </w:t>
      </w:r>
      <w:r w:rsidR="00FC28D2">
        <w:rPr>
          <w:rFonts w:ascii="Times New Roman" w:hAnsi="Times New Roman"/>
          <w:b/>
          <w:lang w:val="bg-BG"/>
        </w:rPr>
        <w:t>З</w:t>
      </w:r>
      <w:r w:rsidRPr="007E46B9">
        <w:rPr>
          <w:rFonts w:ascii="Times New Roman" w:hAnsi="Times New Roman"/>
          <w:b/>
          <w:lang w:val="bg-BG"/>
        </w:rPr>
        <w:t>А ВЪЗЛАГАНЕ НА ОНЛАЙН ПОРЪЧКА</w:t>
      </w:r>
    </w:p>
    <w:p w14:paraId="3F32E298" w14:textId="701645FC" w:rsidR="007E46B9" w:rsidRPr="007E46B9" w:rsidRDefault="007E46B9" w:rsidP="007E46B9">
      <w:pPr>
        <w:pStyle w:val="ListParagraph"/>
        <w:keepNext/>
        <w:keepLines/>
        <w:numPr>
          <w:ilvl w:val="1"/>
          <w:numId w:val="45"/>
        </w:numPr>
        <w:suppressAutoHyphens/>
        <w:ind w:hanging="578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Служители на </w:t>
      </w:r>
      <w:r w:rsidR="00A2528D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 xml:space="preserve">ъзложителя поръчват електронно (онлайн) на </w:t>
      </w:r>
      <w:r w:rsidR="00A2528D">
        <w:rPr>
          <w:rFonts w:ascii="Times New Roman" w:hAnsi="Times New Roman"/>
          <w:lang w:val="bg-BG"/>
        </w:rPr>
        <w:t>изпълнителя</w:t>
      </w:r>
      <w:r w:rsidR="00A2528D" w:rsidRPr="007E46B9">
        <w:rPr>
          <w:rFonts w:ascii="Times New Roman" w:hAnsi="Times New Roman"/>
          <w:lang w:val="bg-BG"/>
        </w:rPr>
        <w:t xml:space="preserve"> </w:t>
      </w:r>
      <w:r w:rsidRPr="007E46B9">
        <w:rPr>
          <w:rFonts w:ascii="Times New Roman" w:hAnsi="Times New Roman"/>
          <w:lang w:val="bg-BG"/>
        </w:rPr>
        <w:t xml:space="preserve">необходимите количества </w:t>
      </w:r>
      <w:r w:rsidR="009D4453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токи, предмет на договора. </w:t>
      </w:r>
    </w:p>
    <w:p w14:paraId="1E2BBD88" w14:textId="078AA8B5" w:rsidR="007E46B9" w:rsidRPr="007E46B9" w:rsidRDefault="00DB4588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доставя всички направени поръчки веднъж месечно, между 10-то и 15-то число на месеца. </w:t>
      </w:r>
    </w:p>
    <w:p w14:paraId="0F12DBDB" w14:textId="104B381A" w:rsidR="007E46B9" w:rsidRPr="007E46B9" w:rsidRDefault="007E46B9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При спешна/бърза поръчка от страна на </w:t>
      </w:r>
      <w:r w:rsidR="00F07CED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 xml:space="preserve">ъзложителя, направена до 13:00 часа, </w:t>
      </w:r>
      <w:r w:rsidR="00F07CED">
        <w:rPr>
          <w:rFonts w:ascii="Times New Roman" w:hAnsi="Times New Roman"/>
          <w:lang w:val="bg-BG"/>
        </w:rPr>
        <w:t>изпълнителят</w:t>
      </w:r>
      <w:r w:rsidR="00F07CED" w:rsidRPr="007E46B9">
        <w:rPr>
          <w:rFonts w:ascii="Times New Roman" w:hAnsi="Times New Roman"/>
          <w:lang w:val="bg-BG"/>
        </w:rPr>
        <w:t xml:space="preserve"> </w:t>
      </w:r>
      <w:r w:rsidRPr="007E46B9">
        <w:rPr>
          <w:rFonts w:ascii="Times New Roman" w:hAnsi="Times New Roman"/>
          <w:lang w:val="bg-BG"/>
        </w:rPr>
        <w:t xml:space="preserve">е длъжен да достави поръчаните </w:t>
      </w:r>
      <w:r w:rsidR="00F07CED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 в деня на направената поръчка. В случай че спешната/бързата поръчка е направена след 13:00 часа, доставката се извършва в рамките на следващия работен ден. Спешните поръчки ще бъдат изпращани по имейл с номер на поръчка от електронния магазин до </w:t>
      </w:r>
      <w:r w:rsidR="00F07CED">
        <w:rPr>
          <w:rFonts w:ascii="Times New Roman" w:hAnsi="Times New Roman"/>
          <w:lang w:val="bg-BG"/>
        </w:rPr>
        <w:t>и</w:t>
      </w:r>
      <w:r w:rsidRPr="007E46B9">
        <w:rPr>
          <w:rFonts w:ascii="Times New Roman" w:hAnsi="Times New Roman"/>
          <w:lang w:val="bg-BG"/>
        </w:rPr>
        <w:t>зпълнителя.</w:t>
      </w:r>
    </w:p>
    <w:p w14:paraId="6189250B" w14:textId="1C31EE21" w:rsidR="007E46B9" w:rsidRPr="007E46B9" w:rsidRDefault="007E46B9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При извършване на спешна/бърза доставка на стоки, </w:t>
      </w:r>
      <w:r w:rsidR="00A87B07">
        <w:rPr>
          <w:rFonts w:ascii="Times New Roman" w:hAnsi="Times New Roman"/>
          <w:lang w:val="bg-BG"/>
        </w:rPr>
        <w:t>изпълнителят</w:t>
      </w:r>
      <w:r w:rsidR="00A87B07" w:rsidRPr="007E46B9">
        <w:rPr>
          <w:rFonts w:ascii="Times New Roman" w:hAnsi="Times New Roman"/>
          <w:lang w:val="bg-BG"/>
        </w:rPr>
        <w:t xml:space="preserve"> </w:t>
      </w:r>
      <w:r w:rsidRPr="007E46B9">
        <w:rPr>
          <w:rFonts w:ascii="Times New Roman" w:hAnsi="Times New Roman"/>
          <w:lang w:val="bg-BG"/>
        </w:rPr>
        <w:t xml:space="preserve">фактурира цените на стоките, заложени по договора, без да се включват допълнителни разходи за </w:t>
      </w:r>
      <w:r w:rsidR="00A87B07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 xml:space="preserve">ъзложителя. </w:t>
      </w:r>
    </w:p>
    <w:p w14:paraId="655EF195" w14:textId="2D54F037" w:rsidR="007E46B9" w:rsidRPr="007E46B9" w:rsidRDefault="002119A6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трябва преди доставката на поръчаните </w:t>
      </w:r>
      <w:r>
        <w:rPr>
          <w:rFonts w:ascii="Times New Roman" w:hAnsi="Times New Roman"/>
          <w:lang w:val="bg-BG"/>
        </w:rPr>
        <w:t>с</w:t>
      </w:r>
      <w:r w:rsidR="007E46B9" w:rsidRPr="007E46B9">
        <w:rPr>
          <w:rFonts w:ascii="Times New Roman" w:hAnsi="Times New Roman"/>
          <w:lang w:val="bg-BG"/>
        </w:rPr>
        <w:t xml:space="preserve">токи, да се свърже предварително с лицето за контакт, указано в електронната поръчка, и да уточни часа на доставката. </w:t>
      </w:r>
    </w:p>
    <w:p w14:paraId="0666D220" w14:textId="7C1FB835" w:rsidR="007E46B9" w:rsidRPr="007E46B9" w:rsidRDefault="008673ED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lastRenderedPageBreak/>
        <w:t>Изпълнителят</w:t>
      </w:r>
      <w:r w:rsidRPr="007E46B9">
        <w:rPr>
          <w:rFonts w:ascii="Times New Roman" w:hAnsi="Times New Roman"/>
          <w:lang w:val="bg-BG"/>
        </w:rPr>
        <w:t xml:space="preserve"> </w:t>
      </w:r>
      <w:r w:rsidR="007E46B9" w:rsidRPr="007E46B9">
        <w:rPr>
          <w:rFonts w:ascii="Times New Roman" w:hAnsi="Times New Roman"/>
          <w:lang w:val="bg-BG"/>
        </w:rPr>
        <w:t xml:space="preserve">доставя поръчаните </w:t>
      </w:r>
      <w:r>
        <w:rPr>
          <w:rFonts w:ascii="Times New Roman" w:hAnsi="Times New Roman"/>
          <w:lang w:val="bg-BG"/>
        </w:rPr>
        <w:t>с</w:t>
      </w:r>
      <w:r w:rsidR="007E46B9" w:rsidRPr="007E46B9">
        <w:rPr>
          <w:rFonts w:ascii="Times New Roman" w:hAnsi="Times New Roman"/>
          <w:lang w:val="bg-BG"/>
        </w:rPr>
        <w:t xml:space="preserve">токи, предмет на договора, на мястото за доставка, съобразно цените и разфасовките, посочени в Ценова таблица 1 и Ценова таблица 2 от Раздел Б: Цени и данни и съгласно всички останали изисквания по </w:t>
      </w:r>
      <w:r>
        <w:rPr>
          <w:rFonts w:ascii="Times New Roman" w:hAnsi="Times New Roman"/>
          <w:lang w:val="bg-BG"/>
        </w:rPr>
        <w:t>д</w:t>
      </w:r>
      <w:r w:rsidR="007E46B9" w:rsidRPr="007E46B9">
        <w:rPr>
          <w:rFonts w:ascii="Times New Roman" w:hAnsi="Times New Roman"/>
          <w:lang w:val="bg-BG"/>
        </w:rPr>
        <w:t>оговора.</w:t>
      </w:r>
    </w:p>
    <w:p w14:paraId="3197C5CE" w14:textId="570B3FC7" w:rsidR="007E46B9" w:rsidRPr="007E46B9" w:rsidRDefault="007E46B9" w:rsidP="007E46B9">
      <w:pPr>
        <w:pStyle w:val="ListParagraph"/>
        <w:keepNext/>
        <w:keepLines/>
        <w:numPr>
          <w:ilvl w:val="1"/>
          <w:numId w:val="45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Възложителят приема </w:t>
      </w:r>
      <w:r w:rsidR="008673ED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токи, отговарящи на изискванията на </w:t>
      </w:r>
      <w:r w:rsidR="008673ED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 xml:space="preserve">оговора, като подписва без възражения приемо-предавателен протокол за съответните </w:t>
      </w:r>
      <w:r w:rsidR="008673ED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 xml:space="preserve">токи, който трябва да бъде подписан и от </w:t>
      </w:r>
      <w:r w:rsidR="008673ED">
        <w:rPr>
          <w:rFonts w:ascii="Times New Roman" w:hAnsi="Times New Roman"/>
          <w:lang w:val="bg-BG"/>
        </w:rPr>
        <w:t>изпълнителя</w:t>
      </w:r>
      <w:r w:rsidRPr="007E46B9">
        <w:rPr>
          <w:rFonts w:ascii="Times New Roman" w:hAnsi="Times New Roman"/>
          <w:lang w:val="bg-BG"/>
        </w:rPr>
        <w:t>.</w:t>
      </w:r>
    </w:p>
    <w:p w14:paraId="268C41CF" w14:textId="77777777" w:rsidR="007E46B9" w:rsidRPr="007E46B9" w:rsidRDefault="007E46B9" w:rsidP="007E46B9">
      <w:pPr>
        <w:pStyle w:val="ListParagraph"/>
        <w:keepNext/>
        <w:keepLines/>
        <w:suppressAutoHyphens/>
        <w:ind w:left="709"/>
        <w:jc w:val="both"/>
        <w:rPr>
          <w:rFonts w:ascii="Times New Roman" w:hAnsi="Times New Roman"/>
          <w:lang w:val="bg-BG"/>
        </w:rPr>
      </w:pPr>
    </w:p>
    <w:p w14:paraId="6DC57119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1"/>
        </w:numPr>
        <w:suppressAutoHyphens/>
        <w:ind w:left="426" w:hanging="426"/>
        <w:jc w:val="both"/>
        <w:rPr>
          <w:rFonts w:ascii="Times New Roman" w:hAnsi="Times New Roman"/>
          <w:b/>
          <w:lang w:val="bg-BG"/>
        </w:rPr>
      </w:pPr>
      <w:r w:rsidRPr="007E46B9">
        <w:rPr>
          <w:rFonts w:ascii="Times New Roman" w:hAnsi="Times New Roman"/>
          <w:b/>
          <w:lang w:val="bg-BG"/>
        </w:rPr>
        <w:t>СПЕЦИФИКАЦИЯ И ИЗИСКВАНИЯ КЪМ СТОКИТЕ, ПРЕДМЕТ НА ДОГОВОРА</w:t>
      </w:r>
    </w:p>
    <w:p w14:paraId="4A90B030" w14:textId="68EBCFD4" w:rsidR="007E46B9" w:rsidRPr="007E46B9" w:rsidRDefault="007E46B9" w:rsidP="007E46B9">
      <w:pPr>
        <w:pStyle w:val="ListParagraph"/>
        <w:keepNext/>
        <w:keepLines/>
        <w:numPr>
          <w:ilvl w:val="1"/>
          <w:numId w:val="46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Доставяните стоки, предмет на </w:t>
      </w:r>
      <w:r w:rsidR="00CA1B80">
        <w:rPr>
          <w:rFonts w:ascii="Times New Roman" w:hAnsi="Times New Roman"/>
          <w:lang w:val="bg-BG"/>
        </w:rPr>
        <w:t>д</w:t>
      </w:r>
      <w:r w:rsidRPr="007E46B9">
        <w:rPr>
          <w:rFonts w:ascii="Times New Roman" w:hAnsi="Times New Roman"/>
          <w:lang w:val="bg-BG"/>
        </w:rPr>
        <w:t>оговора, трябва да отговарят на технически</w:t>
      </w:r>
      <w:r w:rsidR="00056EC5">
        <w:rPr>
          <w:rFonts w:ascii="Times New Roman" w:hAnsi="Times New Roman"/>
          <w:lang w:val="bg-BG"/>
        </w:rPr>
        <w:t>те</w:t>
      </w:r>
      <w:r w:rsidRPr="007E46B9">
        <w:rPr>
          <w:rFonts w:ascii="Times New Roman" w:hAnsi="Times New Roman"/>
          <w:lang w:val="bg-BG"/>
        </w:rPr>
        <w:t xml:space="preserve"> изисквания на </w:t>
      </w:r>
      <w:r w:rsidR="00CA1B80">
        <w:rPr>
          <w:rFonts w:ascii="Times New Roman" w:hAnsi="Times New Roman"/>
          <w:lang w:val="bg-BG"/>
        </w:rPr>
        <w:t>в</w:t>
      </w:r>
      <w:r w:rsidRPr="007E46B9">
        <w:rPr>
          <w:rFonts w:ascii="Times New Roman" w:hAnsi="Times New Roman"/>
          <w:lang w:val="bg-BG"/>
        </w:rPr>
        <w:t xml:space="preserve">ъзложителя. </w:t>
      </w:r>
    </w:p>
    <w:p w14:paraId="2BC3EEB1" w14:textId="2802432E" w:rsidR="007E46B9" w:rsidRPr="007E46B9" w:rsidRDefault="00711D9F" w:rsidP="007E46B9">
      <w:pPr>
        <w:pStyle w:val="ListParagraph"/>
        <w:keepNext/>
        <w:keepLines/>
        <w:numPr>
          <w:ilvl w:val="1"/>
          <w:numId w:val="46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Б</w:t>
      </w:r>
      <w:r w:rsidR="007E46B9" w:rsidRPr="007E46B9">
        <w:rPr>
          <w:rFonts w:ascii="Times New Roman" w:hAnsi="Times New Roman"/>
          <w:lang w:val="bg-BG"/>
        </w:rPr>
        <w:t xml:space="preserve">ялата копирна хартия формат А3 и А4 </w:t>
      </w:r>
      <w:r>
        <w:rPr>
          <w:rFonts w:ascii="Times New Roman" w:hAnsi="Times New Roman"/>
          <w:lang w:val="bg-BG"/>
        </w:rPr>
        <w:t xml:space="preserve">трябва да е </w:t>
      </w:r>
      <w:r w:rsidRPr="00711D9F">
        <w:rPr>
          <w:rFonts w:ascii="Times New Roman" w:hAnsi="Times New Roman"/>
          <w:lang w:val="bg-BG"/>
        </w:rPr>
        <w:t xml:space="preserve">от един и същ производител и марка </w:t>
      </w:r>
      <w:r>
        <w:rPr>
          <w:rFonts w:ascii="Times New Roman" w:hAnsi="Times New Roman"/>
          <w:lang w:val="bg-BG"/>
        </w:rPr>
        <w:t xml:space="preserve">и за нея </w:t>
      </w:r>
      <w:r w:rsidR="007E46B9" w:rsidRPr="007E46B9">
        <w:rPr>
          <w:rFonts w:ascii="Times New Roman" w:hAnsi="Times New Roman"/>
          <w:lang w:val="bg-BG"/>
        </w:rPr>
        <w:t xml:space="preserve">трябва да бъдат изпълнени следните изисквания:  </w:t>
      </w:r>
    </w:p>
    <w:p w14:paraId="16A8BA32" w14:textId="676D4CBB" w:rsidR="007E46B9" w:rsidRPr="007E46B9" w:rsidRDefault="00711D9F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К</w:t>
      </w:r>
      <w:r w:rsidR="007E46B9" w:rsidRPr="007E46B9">
        <w:rPr>
          <w:rFonts w:ascii="Times New Roman" w:hAnsi="Times New Roman"/>
          <w:lang w:val="bg-BG"/>
        </w:rPr>
        <w:t>опирна</w:t>
      </w:r>
      <w:r>
        <w:rPr>
          <w:rFonts w:ascii="Times New Roman" w:hAnsi="Times New Roman"/>
          <w:lang w:val="bg-BG"/>
        </w:rPr>
        <w:t>та</w:t>
      </w:r>
      <w:r w:rsidR="007E46B9" w:rsidRPr="007E46B9">
        <w:rPr>
          <w:rFonts w:ascii="Times New Roman" w:hAnsi="Times New Roman"/>
          <w:lang w:val="bg-BG"/>
        </w:rPr>
        <w:t xml:space="preserve"> хартия формат А3 и А4</w:t>
      </w:r>
      <w:r>
        <w:rPr>
          <w:rFonts w:ascii="Times New Roman" w:hAnsi="Times New Roman"/>
          <w:lang w:val="bg-BG"/>
        </w:rPr>
        <w:t xml:space="preserve"> </w:t>
      </w:r>
      <w:r w:rsidR="00F44989">
        <w:rPr>
          <w:rFonts w:ascii="Times New Roman" w:hAnsi="Times New Roman"/>
          <w:lang w:val="bg-BG"/>
        </w:rPr>
        <w:t xml:space="preserve">да </w:t>
      </w:r>
      <w:r>
        <w:rPr>
          <w:rFonts w:ascii="Times New Roman" w:hAnsi="Times New Roman"/>
          <w:lang w:val="bg-BG"/>
        </w:rPr>
        <w:t xml:space="preserve">има </w:t>
      </w:r>
      <w:r w:rsidRPr="007E46B9">
        <w:rPr>
          <w:rFonts w:ascii="Times New Roman" w:hAnsi="Times New Roman"/>
          <w:lang w:val="bg-BG"/>
        </w:rPr>
        <w:t>сертификат PEFC или еквивалент</w:t>
      </w:r>
      <w:r w:rsidR="00D022BE">
        <w:rPr>
          <w:rFonts w:ascii="Times New Roman" w:hAnsi="Times New Roman"/>
          <w:lang w:val="bg-BG"/>
        </w:rPr>
        <w:t>;</w:t>
      </w:r>
      <w:r w:rsidR="007E46B9" w:rsidRPr="007E46B9">
        <w:rPr>
          <w:rFonts w:ascii="Times New Roman" w:hAnsi="Times New Roman"/>
          <w:lang w:val="bg-BG"/>
        </w:rPr>
        <w:t xml:space="preserve">   </w:t>
      </w:r>
    </w:p>
    <w:p w14:paraId="61FBC4FD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Хартията не трябва да е рециклирана;</w:t>
      </w:r>
    </w:p>
    <w:p w14:paraId="12C0F9ED" w14:textId="2ACD3D17" w:rsidR="007E46B9" w:rsidRPr="007E46B9" w:rsidRDefault="007E46B9" w:rsidP="007E46B9">
      <w:pPr>
        <w:pStyle w:val="ListParagraph"/>
        <w:keepNext/>
        <w:keepLines/>
        <w:numPr>
          <w:ilvl w:val="0"/>
          <w:numId w:val="43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Хартията  се доставя в оригинална опаковка </w:t>
      </w:r>
      <w:r w:rsidR="000447ED">
        <w:rPr>
          <w:rFonts w:ascii="Times New Roman" w:hAnsi="Times New Roman"/>
          <w:lang w:val="en-US"/>
        </w:rPr>
        <w:t>(</w:t>
      </w:r>
      <w:r w:rsidRPr="007E46B9">
        <w:rPr>
          <w:rFonts w:ascii="Times New Roman" w:hAnsi="Times New Roman"/>
          <w:lang w:val="bg-BG"/>
        </w:rPr>
        <w:t>кашон</w:t>
      </w:r>
      <w:r w:rsidR="000447ED">
        <w:rPr>
          <w:rFonts w:ascii="Times New Roman" w:hAnsi="Times New Roman"/>
          <w:lang w:val="en-US"/>
        </w:rPr>
        <w:t>)</w:t>
      </w:r>
      <w:r w:rsidRPr="007E46B9">
        <w:rPr>
          <w:rFonts w:ascii="Times New Roman" w:hAnsi="Times New Roman"/>
          <w:lang w:val="bg-BG"/>
        </w:rPr>
        <w:t xml:space="preserve"> на производителя.</w:t>
      </w:r>
    </w:p>
    <w:p w14:paraId="1040AEAD" w14:textId="77777777" w:rsidR="007E46B9" w:rsidRPr="007E46B9" w:rsidRDefault="007E46B9" w:rsidP="007E46B9">
      <w:pPr>
        <w:pStyle w:val="ListParagraph"/>
        <w:keepNext/>
        <w:keepLines/>
        <w:numPr>
          <w:ilvl w:val="1"/>
          <w:numId w:val="46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Копирната хартия  трябва да бъде произведена от 100% целулозни влакна и да отговаря на следните технически характеристики:</w:t>
      </w:r>
    </w:p>
    <w:p w14:paraId="1C79D175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7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Маса на единица площ спрямо БДС EN ISO 536:2020 или еквивалент –  от 80 до 99 g/m2;</w:t>
      </w:r>
    </w:p>
    <w:p w14:paraId="0865283C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7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CIЕ белота спрямо ISO 11475:2017 или еквивалент  - мин 160 ±1 единици белота;</w:t>
      </w:r>
    </w:p>
    <w:p w14:paraId="2BC53826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7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ISO степен на белота спрямо ISO 2470-2:</w:t>
      </w:r>
      <w:r w:rsidRPr="009D30B8">
        <w:rPr>
          <w:rFonts w:ascii="Times New Roman" w:hAnsi="Times New Roman"/>
          <w:lang w:val="bg-BG"/>
        </w:rPr>
        <w:t>2008</w:t>
      </w:r>
      <w:r w:rsidRPr="007E46B9">
        <w:rPr>
          <w:rFonts w:ascii="Times New Roman" w:hAnsi="Times New Roman"/>
          <w:lang w:val="bg-BG"/>
        </w:rPr>
        <w:t xml:space="preserve"> или еквивалент - без UV филтър - мин 109%, с UV филтър- мин 86%;</w:t>
      </w:r>
    </w:p>
    <w:p w14:paraId="4807E60B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7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Дебелина спрямо  БДС EN ISO 534:2012 или еквивалент - мин 105 ±1 µm;</w:t>
      </w:r>
    </w:p>
    <w:p w14:paraId="7210FE79" w14:textId="77777777" w:rsidR="007E46B9" w:rsidRPr="007E46B9" w:rsidRDefault="007E46B9" w:rsidP="007E46B9">
      <w:pPr>
        <w:pStyle w:val="ListParagraph"/>
        <w:keepNext/>
        <w:keepLines/>
        <w:numPr>
          <w:ilvl w:val="0"/>
          <w:numId w:val="47"/>
        </w:numPr>
        <w:suppressAutoHyphens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>Непрозрачност спрямо БДС ISO 2471:2012 или еквивалент - мин 93%.</w:t>
      </w:r>
    </w:p>
    <w:p w14:paraId="10FF56EE" w14:textId="6F111D50" w:rsidR="007E46B9" w:rsidRPr="007E46B9" w:rsidRDefault="007E46B9" w:rsidP="007E46B9">
      <w:pPr>
        <w:pStyle w:val="ListParagraph"/>
        <w:keepNext/>
        <w:keepLines/>
        <w:numPr>
          <w:ilvl w:val="1"/>
          <w:numId w:val="46"/>
        </w:numPr>
        <w:suppressAutoHyphens/>
        <w:ind w:left="709" w:hanging="567"/>
        <w:jc w:val="both"/>
        <w:rPr>
          <w:rFonts w:ascii="Times New Roman" w:hAnsi="Times New Roman"/>
          <w:lang w:val="bg-BG"/>
        </w:rPr>
      </w:pPr>
      <w:r w:rsidRPr="007E46B9">
        <w:rPr>
          <w:rFonts w:ascii="Times New Roman" w:hAnsi="Times New Roman"/>
          <w:lang w:val="bg-BG"/>
        </w:rPr>
        <w:t xml:space="preserve">Описанието и разфасовките на всички оферирани </w:t>
      </w:r>
      <w:r w:rsidR="001218B4">
        <w:rPr>
          <w:rFonts w:ascii="Times New Roman" w:hAnsi="Times New Roman"/>
          <w:lang w:val="bg-BG"/>
        </w:rPr>
        <w:t>с</w:t>
      </w:r>
      <w:r w:rsidRPr="007E46B9">
        <w:rPr>
          <w:rFonts w:ascii="Times New Roman" w:hAnsi="Times New Roman"/>
          <w:lang w:val="bg-BG"/>
        </w:rPr>
        <w:t>токи трябва да отговарят на описанието и разфасовките, посочени в Ценова таблица 1 и Ценова таблица 2, приложени в Раздел Б: Цени и данни и в Ценовата листа.</w:t>
      </w:r>
    </w:p>
    <w:p w14:paraId="2EB69C63" w14:textId="77777777" w:rsidR="007E46B9" w:rsidRPr="007E46B9" w:rsidRDefault="007E46B9" w:rsidP="007E46B9">
      <w:pPr>
        <w:keepNext/>
        <w:keepLines/>
        <w:suppressAutoHyphens/>
        <w:jc w:val="both"/>
        <w:rPr>
          <w:rFonts w:ascii="Times New Roman" w:hAnsi="Times New Roman"/>
          <w:b/>
          <w:lang w:val="ru-RU"/>
        </w:rPr>
      </w:pPr>
    </w:p>
    <w:p w14:paraId="3D9F34E0" w14:textId="77777777" w:rsidR="007E46B9" w:rsidRPr="007E46B9" w:rsidRDefault="007E46B9" w:rsidP="007E46B9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lang w:val="bg-BG"/>
        </w:rPr>
      </w:pPr>
    </w:p>
    <w:sectPr w:rsidR="007E46B9" w:rsidRPr="007E46B9" w:rsidSect="00CA7F77">
      <w:footerReference w:type="default" r:id="rId8"/>
      <w:pgSz w:w="11906" w:h="16838" w:code="9"/>
      <w:pgMar w:top="1417" w:right="1133" w:bottom="141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43FA" w14:textId="77777777" w:rsidR="00F7140E" w:rsidRDefault="00F7140E" w:rsidP="001609F3">
      <w:r>
        <w:separator/>
      </w:r>
    </w:p>
  </w:endnote>
  <w:endnote w:type="continuationSeparator" w:id="0">
    <w:p w14:paraId="7B9C1476" w14:textId="77777777" w:rsidR="00F7140E" w:rsidRDefault="00F7140E" w:rsidP="001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68249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5EC3123A" w14:textId="7FE909AE" w:rsidR="001609F3" w:rsidRPr="001609F3" w:rsidRDefault="001609F3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1609F3">
          <w:rPr>
            <w:rFonts w:ascii="Times New Roman" w:hAnsi="Times New Roman"/>
            <w:sz w:val="18"/>
            <w:szCs w:val="18"/>
          </w:rPr>
          <w:fldChar w:fldCharType="begin"/>
        </w:r>
        <w:r w:rsidRPr="001609F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1609F3">
          <w:rPr>
            <w:rFonts w:ascii="Times New Roman" w:hAnsi="Times New Roman"/>
            <w:sz w:val="18"/>
            <w:szCs w:val="18"/>
          </w:rPr>
          <w:fldChar w:fldCharType="separate"/>
        </w:r>
        <w:r w:rsidRPr="001609F3">
          <w:rPr>
            <w:rFonts w:ascii="Times New Roman" w:hAnsi="Times New Roman"/>
            <w:noProof/>
            <w:sz w:val="18"/>
            <w:szCs w:val="18"/>
          </w:rPr>
          <w:t>2</w:t>
        </w:r>
        <w:r w:rsidRPr="001609F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2CE196A1" w14:textId="77777777" w:rsidR="001609F3" w:rsidRDefault="00160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C74B4" w14:textId="77777777" w:rsidR="00F7140E" w:rsidRDefault="00F7140E" w:rsidP="001609F3">
      <w:r>
        <w:separator/>
      </w:r>
    </w:p>
  </w:footnote>
  <w:footnote w:type="continuationSeparator" w:id="0">
    <w:p w14:paraId="301C602D" w14:textId="77777777" w:rsidR="00F7140E" w:rsidRDefault="00F7140E" w:rsidP="0016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6EA0"/>
    <w:multiLevelType w:val="hybridMultilevel"/>
    <w:tmpl w:val="84C28CF4"/>
    <w:lvl w:ilvl="0" w:tplc="DA50B4A2">
      <w:start w:val="1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105EA9"/>
    <w:multiLevelType w:val="multilevel"/>
    <w:tmpl w:val="04E4FD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D3117F"/>
    <w:multiLevelType w:val="hybridMultilevel"/>
    <w:tmpl w:val="F0AA498C"/>
    <w:lvl w:ilvl="0" w:tplc="B9BCD40A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10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1D49363F"/>
    <w:multiLevelType w:val="multilevel"/>
    <w:tmpl w:val="8D78CB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E9568BB"/>
    <w:multiLevelType w:val="hybridMultilevel"/>
    <w:tmpl w:val="1E18CB5A"/>
    <w:lvl w:ilvl="0" w:tplc="0402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 w15:restartNumberingAfterBreak="0">
    <w:nsid w:val="287972B1"/>
    <w:multiLevelType w:val="hybridMultilevel"/>
    <w:tmpl w:val="008414F4"/>
    <w:lvl w:ilvl="0" w:tplc="DA50B4A2">
      <w:start w:val="1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20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31B5437"/>
    <w:multiLevelType w:val="multilevel"/>
    <w:tmpl w:val="1FFC81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  <w:b w:val="0"/>
      </w:rPr>
    </w:lvl>
  </w:abstractNum>
  <w:abstractNum w:abstractNumId="22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23" w15:restartNumberingAfterBreak="0">
    <w:nsid w:val="3DC27B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E70F9"/>
    <w:multiLevelType w:val="multilevel"/>
    <w:tmpl w:val="ECC86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125AA3"/>
    <w:multiLevelType w:val="hybridMultilevel"/>
    <w:tmpl w:val="E1D2FA3C"/>
    <w:lvl w:ilvl="0" w:tplc="965A9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1F61BAE"/>
    <w:multiLevelType w:val="multilevel"/>
    <w:tmpl w:val="1B32D5E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5166F25"/>
    <w:multiLevelType w:val="multilevel"/>
    <w:tmpl w:val="647077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7" w15:restartNumberingAfterBreak="0">
    <w:nsid w:val="59ED1BA0"/>
    <w:multiLevelType w:val="hybridMultilevel"/>
    <w:tmpl w:val="F784072A"/>
    <w:lvl w:ilvl="0" w:tplc="0402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8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40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6ECD707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8645863"/>
    <w:multiLevelType w:val="hybridMultilevel"/>
    <w:tmpl w:val="FED031E0"/>
    <w:lvl w:ilvl="0" w:tplc="EE7251CC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2"/>
  </w:num>
  <w:num w:numId="2">
    <w:abstractNumId w:val="19"/>
  </w:num>
  <w:num w:numId="3">
    <w:abstractNumId w:val="4"/>
  </w:num>
  <w:num w:numId="4">
    <w:abstractNumId w:val="27"/>
  </w:num>
  <w:num w:numId="5">
    <w:abstractNumId w:val="45"/>
  </w:num>
  <w:num w:numId="6">
    <w:abstractNumId w:val="7"/>
  </w:num>
  <w:num w:numId="7">
    <w:abstractNumId w:val="11"/>
  </w:num>
  <w:num w:numId="8">
    <w:abstractNumId w:val="9"/>
  </w:num>
  <w:num w:numId="9">
    <w:abstractNumId w:val="20"/>
  </w:num>
  <w:num w:numId="10">
    <w:abstractNumId w:val="22"/>
  </w:num>
  <w:num w:numId="11">
    <w:abstractNumId w:val="2"/>
  </w:num>
  <w:num w:numId="12">
    <w:abstractNumId w:val="16"/>
  </w:num>
  <w:num w:numId="13">
    <w:abstractNumId w:val="39"/>
  </w:num>
  <w:num w:numId="14">
    <w:abstractNumId w:val="1"/>
  </w:num>
  <w:num w:numId="15">
    <w:abstractNumId w:val="31"/>
  </w:num>
  <w:num w:numId="16">
    <w:abstractNumId w:val="44"/>
  </w:num>
  <w:num w:numId="17">
    <w:abstractNumId w:val="43"/>
  </w:num>
  <w:num w:numId="18">
    <w:abstractNumId w:val="40"/>
  </w:num>
  <w:num w:numId="19">
    <w:abstractNumId w:val="6"/>
  </w:num>
  <w:num w:numId="20">
    <w:abstractNumId w:val="38"/>
  </w:num>
  <w:num w:numId="21">
    <w:abstractNumId w:val="25"/>
  </w:num>
  <w:num w:numId="22">
    <w:abstractNumId w:val="35"/>
  </w:num>
  <w:num w:numId="23">
    <w:abstractNumId w:val="8"/>
  </w:num>
  <w:num w:numId="24">
    <w:abstractNumId w:val="26"/>
  </w:num>
  <w:num w:numId="25">
    <w:abstractNumId w:val="12"/>
  </w:num>
  <w:num w:numId="26">
    <w:abstractNumId w:val="24"/>
  </w:num>
  <w:num w:numId="27">
    <w:abstractNumId w:val="36"/>
  </w:num>
  <w:num w:numId="28">
    <w:abstractNumId w:val="28"/>
  </w:num>
  <w:num w:numId="29">
    <w:abstractNumId w:val="3"/>
  </w:num>
  <w:num w:numId="30">
    <w:abstractNumId w:val="18"/>
  </w:num>
  <w:num w:numId="31">
    <w:abstractNumId w:val="10"/>
  </w:num>
  <w:num w:numId="32">
    <w:abstractNumId w:val="15"/>
  </w:num>
  <w:num w:numId="33">
    <w:abstractNumId w:val="41"/>
  </w:num>
  <w:num w:numId="34">
    <w:abstractNumId w:val="5"/>
  </w:num>
  <w:num w:numId="35">
    <w:abstractNumId w:val="46"/>
  </w:num>
  <w:num w:numId="36">
    <w:abstractNumId w:val="42"/>
  </w:num>
  <w:num w:numId="37">
    <w:abstractNumId w:val="23"/>
  </w:num>
  <w:num w:numId="38">
    <w:abstractNumId w:val="29"/>
  </w:num>
  <w:num w:numId="39">
    <w:abstractNumId w:val="14"/>
  </w:num>
  <w:num w:numId="40">
    <w:abstractNumId w:val="37"/>
  </w:num>
  <w:num w:numId="41">
    <w:abstractNumId w:val="30"/>
  </w:num>
  <w:num w:numId="42">
    <w:abstractNumId w:val="21"/>
  </w:num>
  <w:num w:numId="43">
    <w:abstractNumId w:val="0"/>
  </w:num>
  <w:num w:numId="44">
    <w:abstractNumId w:val="34"/>
  </w:num>
  <w:num w:numId="45">
    <w:abstractNumId w:val="13"/>
  </w:num>
  <w:num w:numId="46">
    <w:abstractNumId w:val="3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1088"/>
    <w:rsid w:val="00022061"/>
    <w:rsid w:val="0002474B"/>
    <w:rsid w:val="0003059C"/>
    <w:rsid w:val="00032E57"/>
    <w:rsid w:val="000350E6"/>
    <w:rsid w:val="000447ED"/>
    <w:rsid w:val="00056EC5"/>
    <w:rsid w:val="0005701A"/>
    <w:rsid w:val="0006175A"/>
    <w:rsid w:val="00065E87"/>
    <w:rsid w:val="00076FF7"/>
    <w:rsid w:val="000A4E36"/>
    <w:rsid w:val="000B6FB5"/>
    <w:rsid w:val="000C5757"/>
    <w:rsid w:val="000F61C2"/>
    <w:rsid w:val="001218B4"/>
    <w:rsid w:val="00130353"/>
    <w:rsid w:val="001309DE"/>
    <w:rsid w:val="0013115D"/>
    <w:rsid w:val="00134E4E"/>
    <w:rsid w:val="00145799"/>
    <w:rsid w:val="00150BAD"/>
    <w:rsid w:val="001552A1"/>
    <w:rsid w:val="001609F3"/>
    <w:rsid w:val="0016191E"/>
    <w:rsid w:val="0017542A"/>
    <w:rsid w:val="0018200B"/>
    <w:rsid w:val="001A4811"/>
    <w:rsid w:val="001B531C"/>
    <w:rsid w:val="001C61CD"/>
    <w:rsid w:val="001E3FD9"/>
    <w:rsid w:val="002103F5"/>
    <w:rsid w:val="00210A08"/>
    <w:rsid w:val="00211569"/>
    <w:rsid w:val="0021162C"/>
    <w:rsid w:val="002119A6"/>
    <w:rsid w:val="002139A9"/>
    <w:rsid w:val="002555BF"/>
    <w:rsid w:val="00267116"/>
    <w:rsid w:val="00294FCC"/>
    <w:rsid w:val="0030269B"/>
    <w:rsid w:val="00321485"/>
    <w:rsid w:val="003465EB"/>
    <w:rsid w:val="00367ED3"/>
    <w:rsid w:val="00370816"/>
    <w:rsid w:val="003A6C01"/>
    <w:rsid w:val="003B534A"/>
    <w:rsid w:val="003C1447"/>
    <w:rsid w:val="003C3586"/>
    <w:rsid w:val="003C3C81"/>
    <w:rsid w:val="003D6F35"/>
    <w:rsid w:val="003E7A22"/>
    <w:rsid w:val="00404488"/>
    <w:rsid w:val="00420059"/>
    <w:rsid w:val="0042403E"/>
    <w:rsid w:val="00440BCC"/>
    <w:rsid w:val="0046202C"/>
    <w:rsid w:val="0047214B"/>
    <w:rsid w:val="00477687"/>
    <w:rsid w:val="004949AB"/>
    <w:rsid w:val="00496BEC"/>
    <w:rsid w:val="004A2BBD"/>
    <w:rsid w:val="004B49DA"/>
    <w:rsid w:val="004C1A5D"/>
    <w:rsid w:val="004D33A6"/>
    <w:rsid w:val="00522062"/>
    <w:rsid w:val="00542822"/>
    <w:rsid w:val="00545557"/>
    <w:rsid w:val="00551E64"/>
    <w:rsid w:val="00552EF8"/>
    <w:rsid w:val="00564033"/>
    <w:rsid w:val="0056687C"/>
    <w:rsid w:val="005B1A6F"/>
    <w:rsid w:val="005B3B89"/>
    <w:rsid w:val="005B5EDC"/>
    <w:rsid w:val="005F0FDF"/>
    <w:rsid w:val="006073B5"/>
    <w:rsid w:val="00616AA0"/>
    <w:rsid w:val="006431A2"/>
    <w:rsid w:val="006459B4"/>
    <w:rsid w:val="006971F7"/>
    <w:rsid w:val="006C582C"/>
    <w:rsid w:val="006F7E2E"/>
    <w:rsid w:val="00711D9F"/>
    <w:rsid w:val="007420CB"/>
    <w:rsid w:val="00742A5F"/>
    <w:rsid w:val="00760115"/>
    <w:rsid w:val="00761161"/>
    <w:rsid w:val="00780465"/>
    <w:rsid w:val="007912C9"/>
    <w:rsid w:val="007A74C5"/>
    <w:rsid w:val="007B62E3"/>
    <w:rsid w:val="007C74D4"/>
    <w:rsid w:val="007E176A"/>
    <w:rsid w:val="007E46B9"/>
    <w:rsid w:val="007E66A4"/>
    <w:rsid w:val="00811657"/>
    <w:rsid w:val="00811F06"/>
    <w:rsid w:val="00822C5F"/>
    <w:rsid w:val="0082428F"/>
    <w:rsid w:val="008333FC"/>
    <w:rsid w:val="008450D3"/>
    <w:rsid w:val="00854CCB"/>
    <w:rsid w:val="008673ED"/>
    <w:rsid w:val="008747C2"/>
    <w:rsid w:val="00883E1F"/>
    <w:rsid w:val="00885717"/>
    <w:rsid w:val="008C757B"/>
    <w:rsid w:val="008D344C"/>
    <w:rsid w:val="008D7EF6"/>
    <w:rsid w:val="00905C30"/>
    <w:rsid w:val="0091563D"/>
    <w:rsid w:val="00920D7C"/>
    <w:rsid w:val="0092173D"/>
    <w:rsid w:val="00941DD0"/>
    <w:rsid w:val="00953571"/>
    <w:rsid w:val="0096715F"/>
    <w:rsid w:val="009717CF"/>
    <w:rsid w:val="009775CC"/>
    <w:rsid w:val="00987D15"/>
    <w:rsid w:val="009B61EC"/>
    <w:rsid w:val="009C1BF7"/>
    <w:rsid w:val="009C54B1"/>
    <w:rsid w:val="009C5D18"/>
    <w:rsid w:val="009C7342"/>
    <w:rsid w:val="009D1216"/>
    <w:rsid w:val="009D30B8"/>
    <w:rsid w:val="009D4453"/>
    <w:rsid w:val="009D5C28"/>
    <w:rsid w:val="009E125C"/>
    <w:rsid w:val="009E2CCA"/>
    <w:rsid w:val="009F4AB1"/>
    <w:rsid w:val="00A2313E"/>
    <w:rsid w:val="00A2528D"/>
    <w:rsid w:val="00A36C67"/>
    <w:rsid w:val="00A4341E"/>
    <w:rsid w:val="00A548F8"/>
    <w:rsid w:val="00A55EFD"/>
    <w:rsid w:val="00A5796D"/>
    <w:rsid w:val="00A719F9"/>
    <w:rsid w:val="00A77E36"/>
    <w:rsid w:val="00A857CD"/>
    <w:rsid w:val="00A87B07"/>
    <w:rsid w:val="00AA3BF9"/>
    <w:rsid w:val="00AD45D4"/>
    <w:rsid w:val="00B22C31"/>
    <w:rsid w:val="00B35D96"/>
    <w:rsid w:val="00B4518C"/>
    <w:rsid w:val="00B524BA"/>
    <w:rsid w:val="00B824E2"/>
    <w:rsid w:val="00B873F7"/>
    <w:rsid w:val="00BA1A21"/>
    <w:rsid w:val="00BB2368"/>
    <w:rsid w:val="00BE3F00"/>
    <w:rsid w:val="00BE4645"/>
    <w:rsid w:val="00BE4D54"/>
    <w:rsid w:val="00BF048F"/>
    <w:rsid w:val="00BF41E3"/>
    <w:rsid w:val="00C10A5B"/>
    <w:rsid w:val="00C21E63"/>
    <w:rsid w:val="00C349A0"/>
    <w:rsid w:val="00C37BD7"/>
    <w:rsid w:val="00C446F7"/>
    <w:rsid w:val="00C55358"/>
    <w:rsid w:val="00C57E1E"/>
    <w:rsid w:val="00C64700"/>
    <w:rsid w:val="00C8112A"/>
    <w:rsid w:val="00CA1B80"/>
    <w:rsid w:val="00CA327B"/>
    <w:rsid w:val="00CA7F77"/>
    <w:rsid w:val="00CB444D"/>
    <w:rsid w:val="00CF19DE"/>
    <w:rsid w:val="00D022BE"/>
    <w:rsid w:val="00D03773"/>
    <w:rsid w:val="00D226E1"/>
    <w:rsid w:val="00D508DE"/>
    <w:rsid w:val="00D611B9"/>
    <w:rsid w:val="00D66F94"/>
    <w:rsid w:val="00D728CB"/>
    <w:rsid w:val="00D74222"/>
    <w:rsid w:val="00D97562"/>
    <w:rsid w:val="00DB0013"/>
    <w:rsid w:val="00DB1F0F"/>
    <w:rsid w:val="00DB4588"/>
    <w:rsid w:val="00E10EB2"/>
    <w:rsid w:val="00E27DED"/>
    <w:rsid w:val="00E508C6"/>
    <w:rsid w:val="00E61D0D"/>
    <w:rsid w:val="00E6465F"/>
    <w:rsid w:val="00E778B7"/>
    <w:rsid w:val="00E814B1"/>
    <w:rsid w:val="00E96635"/>
    <w:rsid w:val="00EB0F49"/>
    <w:rsid w:val="00ED13B1"/>
    <w:rsid w:val="00ED3772"/>
    <w:rsid w:val="00ED3D1D"/>
    <w:rsid w:val="00ED40D6"/>
    <w:rsid w:val="00ED641A"/>
    <w:rsid w:val="00EE32A1"/>
    <w:rsid w:val="00F0551E"/>
    <w:rsid w:val="00F07CED"/>
    <w:rsid w:val="00F10EAF"/>
    <w:rsid w:val="00F44989"/>
    <w:rsid w:val="00F57024"/>
    <w:rsid w:val="00F60303"/>
    <w:rsid w:val="00F7140E"/>
    <w:rsid w:val="00F72031"/>
    <w:rsid w:val="00F776BE"/>
    <w:rsid w:val="00F91421"/>
    <w:rsid w:val="00F927FE"/>
    <w:rsid w:val="00FC28D2"/>
    <w:rsid w:val="00FE5C9E"/>
    <w:rsid w:val="00FE5EE9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20B88-2B7F-4CE9-A274-82F8240A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10</cp:revision>
  <cp:lastPrinted>2023-11-07T12:13:00Z</cp:lastPrinted>
  <dcterms:created xsi:type="dcterms:W3CDTF">2024-10-03T06:47:00Z</dcterms:created>
  <dcterms:modified xsi:type="dcterms:W3CDTF">2024-10-03T09:08:00Z</dcterms:modified>
</cp:coreProperties>
</file>