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1B273" w14:textId="77777777" w:rsidR="007A10A7" w:rsidRPr="006F047E" w:rsidRDefault="007A10A7" w:rsidP="00E358DA">
      <w:pPr>
        <w:keepLines/>
        <w:spacing w:before="240" w:after="240"/>
        <w:jc w:val="center"/>
        <w:outlineLvl w:val="0"/>
        <w:rPr>
          <w:rFonts w:ascii="Verdana" w:hAnsi="Verdana"/>
          <w:b/>
          <w:sz w:val="20"/>
          <w:szCs w:val="20"/>
          <w:lang w:val="en-US"/>
        </w:rPr>
      </w:pPr>
    </w:p>
    <w:p w14:paraId="4897CA55" w14:textId="77777777" w:rsidR="007A10A7" w:rsidRPr="00D3105C" w:rsidRDefault="007A10A7" w:rsidP="00E358DA">
      <w:pPr>
        <w:keepLines/>
        <w:spacing w:before="240" w:after="240"/>
        <w:jc w:val="center"/>
        <w:outlineLvl w:val="0"/>
        <w:rPr>
          <w:rFonts w:ascii="Verdana" w:hAnsi="Verdana"/>
          <w:b/>
          <w:sz w:val="20"/>
          <w:szCs w:val="20"/>
          <w:lang w:val="bg-BG"/>
        </w:rPr>
      </w:pPr>
    </w:p>
    <w:p w14:paraId="0239EFBB" w14:textId="77777777" w:rsidR="007A10A7" w:rsidRPr="00D3105C" w:rsidRDefault="007A10A7" w:rsidP="00E358DA">
      <w:pPr>
        <w:keepLines/>
        <w:spacing w:before="240" w:after="240"/>
        <w:jc w:val="center"/>
        <w:outlineLvl w:val="0"/>
        <w:rPr>
          <w:rFonts w:ascii="Verdana" w:hAnsi="Verdana"/>
          <w:b/>
          <w:sz w:val="20"/>
          <w:szCs w:val="20"/>
          <w:lang w:val="bg-BG"/>
        </w:rPr>
      </w:pPr>
    </w:p>
    <w:p w14:paraId="03AE8C0A" w14:textId="77777777" w:rsidR="007A10A7" w:rsidRPr="00D3105C" w:rsidRDefault="007A10A7" w:rsidP="00E358DA">
      <w:pPr>
        <w:keepLines/>
        <w:spacing w:before="240" w:after="240"/>
        <w:jc w:val="center"/>
        <w:outlineLvl w:val="0"/>
        <w:rPr>
          <w:rFonts w:ascii="Verdana" w:hAnsi="Verdana"/>
          <w:b/>
          <w:sz w:val="20"/>
          <w:szCs w:val="20"/>
          <w:lang w:val="bg-BG"/>
        </w:rPr>
      </w:pPr>
    </w:p>
    <w:p w14:paraId="5A3F0A77" w14:textId="77777777" w:rsidR="007A10A7" w:rsidRPr="00D3105C" w:rsidRDefault="007A10A7" w:rsidP="00E358DA">
      <w:pPr>
        <w:keepLines/>
        <w:spacing w:before="240" w:after="240"/>
        <w:jc w:val="center"/>
        <w:outlineLvl w:val="0"/>
        <w:rPr>
          <w:rFonts w:ascii="Verdana" w:hAnsi="Verdana"/>
          <w:b/>
          <w:sz w:val="20"/>
          <w:szCs w:val="20"/>
          <w:lang w:val="bg-BG"/>
        </w:rPr>
      </w:pPr>
    </w:p>
    <w:p w14:paraId="3F8155DB" w14:textId="77777777" w:rsidR="007A10A7" w:rsidRPr="00D3105C" w:rsidRDefault="007A10A7" w:rsidP="00E358DA">
      <w:pPr>
        <w:keepLines/>
        <w:spacing w:before="240" w:after="240"/>
        <w:jc w:val="center"/>
        <w:outlineLvl w:val="0"/>
        <w:rPr>
          <w:rFonts w:ascii="Verdana" w:hAnsi="Verdana"/>
          <w:b/>
          <w:sz w:val="20"/>
          <w:szCs w:val="20"/>
          <w:lang w:val="bg-BG"/>
        </w:rPr>
      </w:pPr>
    </w:p>
    <w:p w14:paraId="5FC78CEC" w14:textId="77777777" w:rsidR="007A10A7" w:rsidRPr="00D3105C" w:rsidRDefault="007A10A7" w:rsidP="00E358DA">
      <w:pPr>
        <w:keepLines/>
        <w:spacing w:before="240" w:after="240"/>
        <w:jc w:val="center"/>
        <w:outlineLvl w:val="0"/>
        <w:rPr>
          <w:rFonts w:ascii="Verdana" w:hAnsi="Verdana"/>
          <w:b/>
          <w:sz w:val="20"/>
          <w:szCs w:val="20"/>
          <w:lang w:val="bg-BG"/>
        </w:rPr>
      </w:pPr>
    </w:p>
    <w:p w14:paraId="057615D3" w14:textId="77777777" w:rsidR="007A10A7" w:rsidRPr="00D3105C" w:rsidRDefault="007A10A7" w:rsidP="00E358DA">
      <w:pPr>
        <w:keepLines/>
        <w:spacing w:before="240" w:after="240"/>
        <w:jc w:val="center"/>
        <w:outlineLvl w:val="0"/>
        <w:rPr>
          <w:rFonts w:ascii="Verdana" w:hAnsi="Verdana"/>
          <w:b/>
          <w:sz w:val="20"/>
          <w:szCs w:val="20"/>
          <w:lang w:val="bg-BG"/>
        </w:rPr>
      </w:pPr>
    </w:p>
    <w:p w14:paraId="1E2FFC32" w14:textId="77777777" w:rsidR="007A10A7" w:rsidRPr="00D3105C" w:rsidRDefault="007A10A7" w:rsidP="00E358DA">
      <w:pPr>
        <w:keepLines/>
        <w:spacing w:before="240" w:after="240"/>
        <w:jc w:val="center"/>
        <w:outlineLvl w:val="0"/>
        <w:rPr>
          <w:rFonts w:ascii="Verdana" w:hAnsi="Verdana"/>
          <w:b/>
          <w:sz w:val="20"/>
          <w:szCs w:val="20"/>
          <w:lang w:val="bg-BG"/>
        </w:rPr>
      </w:pPr>
    </w:p>
    <w:p w14:paraId="050D3C46"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10840436" w14:textId="1E85FB01"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164160">
        <w:rPr>
          <w:rFonts w:ascii="Verdana" w:hAnsi="Verdana"/>
          <w:b/>
          <w:sz w:val="20"/>
          <w:szCs w:val="20"/>
          <w:lang w:val="bg-BG"/>
        </w:rPr>
        <w:t>1557</w:t>
      </w:r>
    </w:p>
    <w:p w14:paraId="28B484B7" w14:textId="77777777" w:rsidR="00164160" w:rsidRPr="00164160" w:rsidRDefault="009E2FFD" w:rsidP="00164160">
      <w:pPr>
        <w:spacing w:before="240" w:after="120"/>
        <w:jc w:val="center"/>
        <w:outlineLvl w:val="0"/>
        <w:rPr>
          <w:rFonts w:ascii="Verdana" w:hAnsi="Verdana"/>
          <w:b/>
          <w:sz w:val="22"/>
          <w:szCs w:val="22"/>
          <w:lang w:val="bg-BG"/>
        </w:rPr>
      </w:pPr>
      <w:r w:rsidRPr="00D3105C">
        <w:rPr>
          <w:rFonts w:ascii="Verdana" w:hAnsi="Verdana"/>
          <w:b/>
          <w:sz w:val="20"/>
          <w:szCs w:val="20"/>
          <w:lang w:val="bg-BG"/>
        </w:rPr>
        <w:t>ПРЕДМЕТ</w:t>
      </w:r>
    </w:p>
    <w:p w14:paraId="478732CC" w14:textId="77777777" w:rsidR="00164160" w:rsidRPr="00164160" w:rsidRDefault="00164160" w:rsidP="00164160">
      <w:pPr>
        <w:spacing w:before="240" w:after="120"/>
        <w:jc w:val="center"/>
        <w:outlineLvl w:val="0"/>
        <w:rPr>
          <w:rFonts w:ascii="Verdana" w:hAnsi="Verdana"/>
          <w:b/>
          <w:sz w:val="22"/>
          <w:szCs w:val="22"/>
          <w:lang w:val="bg-BG"/>
        </w:rPr>
      </w:pPr>
      <w:r w:rsidRPr="00164160">
        <w:rPr>
          <w:rFonts w:ascii="Verdana" w:hAnsi="Verdana"/>
          <w:b/>
          <w:sz w:val="22"/>
          <w:szCs w:val="22"/>
          <w:lang w:val="bg-BG"/>
        </w:rPr>
        <w:t>“Закупуване на плътна асфалтобетонова смес и битум и доставка на студен асфалт”</w:t>
      </w:r>
    </w:p>
    <w:p w14:paraId="10840438" w14:textId="6DEA82CE" w:rsidR="00D44D49" w:rsidRPr="00E813AE" w:rsidRDefault="00D44D49" w:rsidP="00E358DA">
      <w:pPr>
        <w:keepLines/>
        <w:spacing w:before="240" w:after="240"/>
        <w:jc w:val="center"/>
        <w:outlineLvl w:val="0"/>
        <w:rPr>
          <w:rFonts w:ascii="Verdana" w:hAnsi="Verdana"/>
          <w:b/>
          <w:sz w:val="20"/>
          <w:szCs w:val="20"/>
          <w:lang w:val="bg-BG"/>
        </w:rPr>
      </w:pPr>
    </w:p>
    <w:p w14:paraId="02D7503C" w14:textId="77777777" w:rsidR="00A033FF" w:rsidRPr="00E813AE" w:rsidRDefault="00A033FF" w:rsidP="00E358DA">
      <w:pPr>
        <w:keepLines/>
        <w:spacing w:before="240" w:after="240"/>
        <w:jc w:val="center"/>
        <w:outlineLvl w:val="0"/>
        <w:rPr>
          <w:rFonts w:ascii="Verdana" w:hAnsi="Verdana"/>
          <w:b/>
          <w:sz w:val="20"/>
          <w:szCs w:val="20"/>
          <w:lang w:val="bg-BG"/>
        </w:rPr>
      </w:pPr>
    </w:p>
    <w:p w14:paraId="223616DC"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16B0182B" w14:textId="77777777" w:rsidR="009E2FFD" w:rsidRPr="00475B8B" w:rsidRDefault="009E2FFD" w:rsidP="00E358DA">
      <w:pPr>
        <w:keepLines/>
        <w:tabs>
          <w:tab w:val="left" w:pos="-720"/>
        </w:tabs>
        <w:spacing w:before="2880"/>
        <w:ind w:left="6521" w:hanging="1121"/>
        <w:rPr>
          <w:rFonts w:ascii="Verdana" w:hAnsi="Verdana"/>
          <w:sz w:val="20"/>
          <w:szCs w:val="20"/>
          <w:lang w:val="bg-BG"/>
        </w:rPr>
      </w:pPr>
    </w:p>
    <w:p w14:paraId="1084043F" w14:textId="7C9BEE2D" w:rsidR="00D44D49" w:rsidRPr="00475B8B" w:rsidRDefault="00D44D49" w:rsidP="00E358DA">
      <w:pPr>
        <w:keepLines/>
        <w:tabs>
          <w:tab w:val="left" w:pos="-720"/>
        </w:tabs>
        <w:ind w:left="4860" w:firstLine="540"/>
        <w:rPr>
          <w:rFonts w:ascii="Verdana" w:hAnsi="Verdana" w:cs="Arial"/>
          <w:sz w:val="20"/>
          <w:szCs w:val="20"/>
          <w:lang w:val="bg-BG"/>
        </w:rPr>
      </w:pPr>
    </w:p>
    <w:p w14:paraId="10840440"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10840441" w14:textId="77777777" w:rsidR="00D44D49" w:rsidRPr="00475B8B" w:rsidRDefault="00D44D49" w:rsidP="00E358DA">
      <w:pPr>
        <w:keepLines/>
        <w:tabs>
          <w:tab w:val="left" w:pos="-720"/>
        </w:tabs>
        <w:ind w:left="4860" w:firstLine="540"/>
        <w:jc w:val="right"/>
        <w:rPr>
          <w:rFonts w:ascii="Verdana" w:hAnsi="Verdana"/>
          <w:sz w:val="20"/>
          <w:szCs w:val="20"/>
          <w:lang w:val="bg-BG"/>
        </w:rPr>
      </w:pPr>
      <w:r w:rsidRPr="00475B8B">
        <w:rPr>
          <w:rFonts w:ascii="Verdana" w:hAnsi="Verdana"/>
          <w:sz w:val="20"/>
          <w:szCs w:val="20"/>
          <w:lang w:val="bg-BG"/>
        </w:rPr>
        <w:tab/>
      </w:r>
    </w:p>
    <w:p w14:paraId="10840442"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3"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4"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5"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6" w14:textId="2691BCF1" w:rsidR="00D44D49" w:rsidRPr="00475B8B" w:rsidRDefault="00D44D49" w:rsidP="00E358DA">
      <w:pPr>
        <w:keepLines/>
        <w:tabs>
          <w:tab w:val="left" w:pos="-720"/>
        </w:tabs>
        <w:ind w:left="4860" w:firstLine="540"/>
        <w:jc w:val="right"/>
        <w:rPr>
          <w:rFonts w:ascii="Verdana" w:hAnsi="Verdana"/>
          <w:sz w:val="20"/>
          <w:szCs w:val="20"/>
          <w:lang w:val="bg-BG"/>
        </w:rPr>
      </w:pPr>
    </w:p>
    <w:p w14:paraId="10840447" w14:textId="77777777" w:rsidR="00D44D49" w:rsidRPr="00475B8B" w:rsidRDefault="00D44D49" w:rsidP="00E358DA">
      <w:pPr>
        <w:keepLines/>
        <w:tabs>
          <w:tab w:val="left" w:pos="-720"/>
        </w:tabs>
        <w:ind w:left="4860" w:firstLine="540"/>
        <w:rPr>
          <w:rFonts w:ascii="Verdana" w:hAnsi="Verdana"/>
          <w:sz w:val="20"/>
          <w:szCs w:val="20"/>
          <w:lang w:val="bg-BG"/>
        </w:rPr>
      </w:pPr>
    </w:p>
    <w:p w14:paraId="10840448" w14:textId="77777777" w:rsidR="00D44D49" w:rsidRPr="00475B8B" w:rsidRDefault="00D44D49" w:rsidP="00E358DA">
      <w:pPr>
        <w:keepLines/>
        <w:tabs>
          <w:tab w:val="left" w:pos="-720"/>
        </w:tabs>
        <w:ind w:left="4860" w:firstLine="540"/>
        <w:rPr>
          <w:rFonts w:ascii="Verdana" w:hAnsi="Verdana"/>
          <w:sz w:val="20"/>
          <w:szCs w:val="20"/>
          <w:lang w:val="bg-BG"/>
        </w:rPr>
      </w:pPr>
    </w:p>
    <w:p w14:paraId="10840449" w14:textId="283CB800"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B222B8">
          <w:headerReference w:type="default" r:id="rId12"/>
          <w:footerReference w:type="default" r:id="rId13"/>
          <w:pgSz w:w="11906" w:h="16838" w:code="9"/>
          <w:pgMar w:top="1134" w:right="1440" w:bottom="902" w:left="1440" w:header="709" w:footer="709" w:gutter="0"/>
          <w:cols w:space="708"/>
          <w:vAlign w:val="center"/>
          <w:docGrid w:linePitch="360"/>
        </w:sectPr>
      </w:pPr>
    </w:p>
    <w:p w14:paraId="1084044A"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084044B" w14:textId="77777777" w:rsidR="00D44D49" w:rsidRPr="00475B8B" w:rsidRDefault="00D44D49" w:rsidP="00E358DA">
      <w:pPr>
        <w:keepLines/>
        <w:ind w:left="720" w:hanging="720"/>
        <w:jc w:val="both"/>
        <w:rPr>
          <w:rFonts w:ascii="Verdana" w:hAnsi="Verdana"/>
          <w:b/>
          <w:sz w:val="20"/>
          <w:szCs w:val="20"/>
          <w:lang w:val="bg-BG"/>
        </w:rPr>
      </w:pPr>
    </w:p>
    <w:p w14:paraId="4A3ED742" w14:textId="77777777" w:rsidR="00730F03" w:rsidRPr="00730F03" w:rsidRDefault="00730F03" w:rsidP="00730F03">
      <w:pPr>
        <w:keepLines/>
        <w:jc w:val="both"/>
        <w:rPr>
          <w:rFonts w:ascii="Verdana" w:hAnsi="Verdana"/>
          <w:b/>
          <w:sz w:val="20"/>
          <w:szCs w:val="20"/>
          <w:lang w:val="bg-BG"/>
        </w:rPr>
      </w:pPr>
      <w:r w:rsidRPr="00730F03">
        <w:rPr>
          <w:rFonts w:ascii="Verdana" w:hAnsi="Verdana"/>
          <w:b/>
          <w:sz w:val="20"/>
          <w:szCs w:val="20"/>
          <w:lang w:val="bg-BG"/>
        </w:rPr>
        <w:t>“Закупуване на плътна асфалтобетонова смес и битум и доставка на студен асфалт”</w:t>
      </w:r>
    </w:p>
    <w:p w14:paraId="1084044C" w14:textId="46A44DC6" w:rsidR="00D44D49" w:rsidRPr="00475B8B" w:rsidRDefault="00D44D49" w:rsidP="00E358DA">
      <w:pPr>
        <w:keepLines/>
        <w:jc w:val="both"/>
        <w:rPr>
          <w:rFonts w:ascii="Verdana" w:hAnsi="Verdana"/>
          <w:b/>
          <w:sz w:val="20"/>
          <w:szCs w:val="20"/>
          <w:lang w:val="bg-BG"/>
        </w:rPr>
      </w:pPr>
    </w:p>
    <w:p w14:paraId="1084044D" w14:textId="77777777" w:rsidR="00D44D49" w:rsidRPr="00475B8B" w:rsidRDefault="00D44D49" w:rsidP="00E358DA">
      <w:pPr>
        <w:keepLines/>
        <w:jc w:val="both"/>
        <w:rPr>
          <w:rFonts w:ascii="Verdana" w:hAnsi="Verdana" w:cs="Arial"/>
          <w:b/>
          <w:bCs/>
          <w:sz w:val="20"/>
          <w:szCs w:val="20"/>
          <w:lang w:val="bg-BG"/>
        </w:rPr>
      </w:pPr>
    </w:p>
    <w:p w14:paraId="1084044F"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10840451"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10840452" w14:textId="53F59A75" w:rsidR="00D44D49" w:rsidRPr="00E813AE"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E813AE">
        <w:rPr>
          <w:rFonts w:ascii="Verdana" w:hAnsi="Verdana"/>
          <w:b/>
          <w:bCs/>
          <w:sz w:val="20"/>
          <w:szCs w:val="20"/>
          <w:lang w:val="bg-BG"/>
        </w:rPr>
        <w:t>, включително:</w:t>
      </w:r>
    </w:p>
    <w:p w14:paraId="10840453" w14:textId="360BDA22"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10840454" w14:textId="3AED07C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10840455" w14:textId="2E33C45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10840456" w14:textId="7F98E438"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7653D8B8"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DA7BD9">
          <w:headerReference w:type="default" r:id="rId14"/>
          <w:footerReference w:type="default" r:id="rId15"/>
          <w:pgSz w:w="11906" w:h="16838" w:code="9"/>
          <w:pgMar w:top="1440" w:right="1440" w:bottom="1440" w:left="1440" w:header="709" w:footer="663" w:gutter="0"/>
          <w:cols w:space="708"/>
          <w:docGrid w:linePitch="360"/>
        </w:sectPr>
      </w:pPr>
      <w:r w:rsidRPr="00475B8B">
        <w:rPr>
          <w:rFonts w:ascii="Verdana" w:hAnsi="Verdana"/>
          <w:b/>
          <w:bCs/>
          <w:sz w:val="20"/>
          <w:szCs w:val="20"/>
          <w:lang w:val="bg-BG"/>
        </w:rPr>
        <w:t>ПРИЛОЖЕНИЯ/ОБРАЗЦИ</w:t>
      </w:r>
    </w:p>
    <w:p w14:paraId="1084045A" w14:textId="77777777" w:rsidR="00D44D49" w:rsidRPr="00475B8B" w:rsidRDefault="00D44D49" w:rsidP="00DA7BD9">
      <w:pPr>
        <w:spacing w:after="200" w:line="276" w:lineRule="auto"/>
        <w:jc w:val="center"/>
        <w:rPr>
          <w:rFonts w:ascii="Verdana" w:hAnsi="Verdana"/>
          <w:b/>
          <w:sz w:val="20"/>
          <w:szCs w:val="20"/>
          <w:lang w:val="bg-BG"/>
        </w:rPr>
      </w:pPr>
      <w:bookmarkStart w:id="0" w:name="_Ref534250921"/>
      <w:r w:rsidRPr="00475B8B">
        <w:rPr>
          <w:rFonts w:ascii="Verdana" w:hAnsi="Verdana"/>
          <w:b/>
          <w:sz w:val="20"/>
          <w:szCs w:val="20"/>
          <w:lang w:val="bg-BG"/>
        </w:rPr>
        <w:lastRenderedPageBreak/>
        <w:t xml:space="preserve">ИНСТРУКЦИИ КЪМ </w:t>
      </w:r>
      <w:bookmarkEnd w:id="0"/>
      <w:r w:rsidRPr="00475B8B">
        <w:rPr>
          <w:rFonts w:ascii="Verdana" w:hAnsi="Verdana"/>
          <w:b/>
          <w:sz w:val="20"/>
          <w:szCs w:val="20"/>
          <w:lang w:val="bg-BG"/>
        </w:rPr>
        <w:t>УЧАСТНИЦИТЕ</w:t>
      </w:r>
    </w:p>
    <w:p w14:paraId="1084045B" w14:textId="77777777" w:rsidR="00D44D49" w:rsidRPr="00475B8B" w:rsidRDefault="00D44D49" w:rsidP="00E358DA">
      <w:pPr>
        <w:keepLines/>
        <w:rPr>
          <w:rFonts w:ascii="Verdana" w:hAnsi="Verdana"/>
          <w:sz w:val="20"/>
          <w:szCs w:val="20"/>
          <w:lang w:val="bg-BG"/>
        </w:rPr>
        <w:sectPr w:rsidR="00D44D49" w:rsidRPr="00475B8B" w:rsidSect="00DA7BD9">
          <w:pgSz w:w="11906" w:h="16838" w:code="9"/>
          <w:pgMar w:top="1440" w:right="1440" w:bottom="1440" w:left="1440" w:header="709" w:footer="663" w:gutter="0"/>
          <w:cols w:space="708"/>
          <w:vAlign w:val="center"/>
          <w:docGrid w:linePitch="360"/>
        </w:sectPr>
      </w:pPr>
    </w:p>
    <w:p w14:paraId="1084045C" w14:textId="77777777" w:rsidR="00D44D49" w:rsidRPr="00475B8B" w:rsidRDefault="00D44D49" w:rsidP="00E358DA">
      <w:pPr>
        <w:keepLines/>
        <w:spacing w:after="120"/>
        <w:jc w:val="center"/>
        <w:rPr>
          <w:rFonts w:ascii="Verdana" w:hAnsi="Verdana"/>
          <w:b/>
          <w:sz w:val="20"/>
          <w:szCs w:val="20"/>
          <w:lang w:val="bg-BG"/>
        </w:rPr>
      </w:pPr>
      <w:bookmarkStart w:id="1" w:name="_Ref534249757"/>
      <w:r w:rsidRPr="00475B8B">
        <w:rPr>
          <w:rFonts w:ascii="Verdana" w:hAnsi="Verdana"/>
          <w:b/>
          <w:sz w:val="20"/>
          <w:szCs w:val="20"/>
          <w:lang w:val="bg-BG"/>
        </w:rPr>
        <w:lastRenderedPageBreak/>
        <w:t xml:space="preserve">ИНСТРУКЦИИ КЪМ </w:t>
      </w:r>
      <w:bookmarkEnd w:id="1"/>
      <w:r w:rsidRPr="00475B8B">
        <w:rPr>
          <w:rFonts w:ascii="Verdana" w:hAnsi="Verdana"/>
          <w:b/>
          <w:sz w:val="20"/>
          <w:szCs w:val="20"/>
          <w:lang w:val="bg-BG"/>
        </w:rPr>
        <w:t>УЧАСТНИЦИТЕ</w:t>
      </w:r>
    </w:p>
    <w:p w14:paraId="1084045D" w14:textId="056CBC4F"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1084045E" w14:textId="33C868A3" w:rsidR="00D44D49" w:rsidRPr="00E813AE"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Pr="00475B8B">
        <w:rPr>
          <w:rFonts w:ascii="Verdana" w:hAnsi="Verdana" w:cs="Arial"/>
          <w:sz w:val="20"/>
          <w:szCs w:val="20"/>
          <w:lang w:val="bg-BG"/>
        </w:rPr>
        <w:t xml:space="preserve">след регистрация на участника и </w:t>
      </w:r>
      <w:proofErr w:type="spellStart"/>
      <w:r w:rsidRPr="00475B8B">
        <w:rPr>
          <w:rFonts w:ascii="Verdana" w:hAnsi="Verdana" w:cs="Arial"/>
          <w:sz w:val="20"/>
          <w:szCs w:val="20"/>
          <w:lang w:val="bg-BG"/>
        </w:rPr>
        <w:t>последващо</w:t>
      </w:r>
      <w:proofErr w:type="spellEnd"/>
      <w:r w:rsidRPr="00475B8B">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w:t>
      </w:r>
      <w:r w:rsidRPr="00E813AE">
        <w:rPr>
          <w:rFonts w:ascii="Verdana" w:hAnsi="Verdana" w:cs="Arial"/>
          <w:sz w:val="20"/>
          <w:szCs w:val="20"/>
          <w:lang w:val="bg-BG"/>
        </w:rPr>
        <w:t xml:space="preserve">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0840460" w14:textId="27783075" w:rsidR="00D44D49" w:rsidRPr="00E813AE"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E813AE">
        <w:rPr>
          <w:rFonts w:ascii="Verdana" w:hAnsi="Verdana" w:cs="Arial"/>
          <w:sz w:val="20"/>
          <w:szCs w:val="20"/>
          <w:lang w:val="bg-BG"/>
        </w:rPr>
        <w:t xml:space="preserve">Участниците трябва да уведомят </w:t>
      </w:r>
      <w:r w:rsidR="008931B6" w:rsidRPr="00E813AE">
        <w:rPr>
          <w:rFonts w:ascii="Verdana" w:hAnsi="Verdana" w:cs="Arial"/>
          <w:sz w:val="20"/>
          <w:szCs w:val="20"/>
          <w:lang w:val="bg-BG"/>
        </w:rPr>
        <w:t>лицето за контакт по процедурата</w:t>
      </w:r>
      <w:r w:rsidRPr="00E813AE">
        <w:rPr>
          <w:rFonts w:ascii="Verdana" w:hAnsi="Verdana" w:cs="Arial"/>
          <w:sz w:val="20"/>
          <w:szCs w:val="20"/>
          <w:lang w:val="bg-BG"/>
        </w:rPr>
        <w:t xml:space="preserve"> за явни двусмислия, грешки или пропуски в документацията за участие. </w:t>
      </w:r>
    </w:p>
    <w:p w14:paraId="10840462" w14:textId="3D2C4A54" w:rsidR="00D44D49" w:rsidRPr="00E813AE" w:rsidRDefault="00D44D49" w:rsidP="00EE0F18">
      <w:pPr>
        <w:keepLines/>
        <w:numPr>
          <w:ilvl w:val="0"/>
          <w:numId w:val="3"/>
        </w:numPr>
        <w:spacing w:before="120" w:after="120"/>
        <w:jc w:val="both"/>
        <w:rPr>
          <w:rFonts w:ascii="Verdana" w:hAnsi="Verdana"/>
          <w:sz w:val="20"/>
          <w:szCs w:val="20"/>
          <w:lang w:val="bg-BG"/>
        </w:rPr>
      </w:pPr>
      <w:r w:rsidRPr="00E813AE">
        <w:rPr>
          <w:rFonts w:ascii="Verdana" w:hAnsi="Verdana" w:cs="Arial"/>
          <w:b/>
          <w:sz w:val="20"/>
          <w:szCs w:val="20"/>
          <w:lang w:val="bg-BG"/>
        </w:rPr>
        <w:t>Предмет</w:t>
      </w:r>
      <w:r w:rsidR="004E3EBF" w:rsidRPr="00E813AE">
        <w:rPr>
          <w:rFonts w:ascii="Verdana" w:hAnsi="Verdana" w:cs="Arial"/>
          <w:b/>
          <w:sz w:val="20"/>
          <w:szCs w:val="20"/>
          <w:lang w:val="bg-BG"/>
        </w:rPr>
        <w:t xml:space="preserve"> на обществената поръчка</w:t>
      </w:r>
      <w:r w:rsidRPr="00E813AE">
        <w:rPr>
          <w:rFonts w:ascii="Verdana" w:hAnsi="Verdana" w:cs="Arial"/>
          <w:sz w:val="20"/>
          <w:szCs w:val="20"/>
          <w:lang w:val="bg-BG"/>
        </w:rPr>
        <w:t xml:space="preserve">: </w:t>
      </w:r>
      <w:r w:rsidR="00EE0F18" w:rsidRPr="00E813AE">
        <w:rPr>
          <w:rFonts w:ascii="Verdana" w:hAnsi="Verdana" w:cs="Arial"/>
          <w:b/>
          <w:sz w:val="20"/>
          <w:szCs w:val="20"/>
          <w:lang w:val="bg-BG"/>
        </w:rPr>
        <w:t>„Закупуване на плътна асфалтобетонова смес и  битум и доставка на студен асфалт”</w:t>
      </w:r>
    </w:p>
    <w:p w14:paraId="10840463" w14:textId="77777777" w:rsidR="00D60B35" w:rsidRPr="00CB7991" w:rsidRDefault="00D60B35"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CB7991">
        <w:rPr>
          <w:rFonts w:ascii="Verdana" w:hAnsi="Verdana" w:cs="Arial"/>
          <w:sz w:val="20"/>
          <w:szCs w:val="20"/>
          <w:lang w:val="bg-BG"/>
        </w:rPr>
        <w:t xml:space="preserve">Предметът на обществената поръчка е разделен на следните </w:t>
      </w:r>
      <w:r w:rsidRPr="00CB7991">
        <w:rPr>
          <w:rFonts w:ascii="Verdana" w:hAnsi="Verdana" w:cs="Arial"/>
          <w:b/>
          <w:sz w:val="20"/>
          <w:szCs w:val="20"/>
          <w:lang w:val="bg-BG"/>
        </w:rPr>
        <w:t>обособени позиции</w:t>
      </w:r>
      <w:r w:rsidRPr="00CB7991">
        <w:rPr>
          <w:rFonts w:ascii="Verdana" w:hAnsi="Verdana" w:cs="Arial"/>
          <w:sz w:val="20"/>
          <w:szCs w:val="20"/>
          <w:lang w:val="bg-BG"/>
        </w:rPr>
        <w:t>:</w:t>
      </w:r>
    </w:p>
    <w:p w14:paraId="4761FE55" w14:textId="6F29EA08" w:rsidR="00EE0F18" w:rsidRPr="00CB7991" w:rsidRDefault="0046642D" w:rsidP="00EE0F18">
      <w:pPr>
        <w:keepLines/>
        <w:numPr>
          <w:ilvl w:val="2"/>
          <w:numId w:val="3"/>
        </w:numPr>
        <w:tabs>
          <w:tab w:val="num" w:pos="1440"/>
          <w:tab w:val="num" w:pos="5126"/>
        </w:tabs>
        <w:spacing w:before="120" w:after="120"/>
        <w:ind w:left="1440" w:hanging="873"/>
        <w:jc w:val="both"/>
        <w:rPr>
          <w:rFonts w:ascii="Verdana" w:hAnsi="Verdana"/>
          <w:i/>
          <w:sz w:val="20"/>
          <w:szCs w:val="20"/>
          <w:lang w:val="bg-BG"/>
        </w:rPr>
      </w:pPr>
      <w:r w:rsidRPr="00CB7991">
        <w:rPr>
          <w:rFonts w:ascii="Verdana" w:hAnsi="Verdana"/>
          <w:i/>
          <w:spacing w:val="-5"/>
          <w:sz w:val="20"/>
          <w:szCs w:val="20"/>
          <w:lang w:val="bg-BG"/>
        </w:rPr>
        <w:t>Първа обособена позиция</w:t>
      </w:r>
      <w:r w:rsidR="00E12C0C" w:rsidRPr="00CB7991">
        <w:rPr>
          <w:rFonts w:ascii="Verdana" w:hAnsi="Verdana"/>
          <w:spacing w:val="-5"/>
          <w:sz w:val="20"/>
          <w:szCs w:val="20"/>
          <w:lang w:val="bg-BG"/>
        </w:rPr>
        <w:t>:</w:t>
      </w:r>
      <w:bookmarkStart w:id="2" w:name="OLE_LINK1"/>
      <w:r w:rsidR="00EE0F18" w:rsidRPr="00E813AE">
        <w:rPr>
          <w:rFonts w:ascii="Verdana" w:hAnsi="Verdana" w:cs="Arial"/>
          <w:i/>
          <w:sz w:val="22"/>
          <w:szCs w:val="22"/>
          <w:lang w:val="bg-BG"/>
        </w:rPr>
        <w:t xml:space="preserve"> </w:t>
      </w:r>
      <w:r w:rsidR="00EE0F18" w:rsidRPr="00CB7991">
        <w:rPr>
          <w:rFonts w:ascii="Verdana" w:hAnsi="Verdana"/>
          <w:i/>
          <w:sz w:val="20"/>
          <w:szCs w:val="20"/>
          <w:lang w:val="bg-BG"/>
        </w:rPr>
        <w:t xml:space="preserve">Закупуване на плътна асфалтобетонова смес и битум; </w:t>
      </w:r>
    </w:p>
    <w:bookmarkEnd w:id="2"/>
    <w:p w14:paraId="10840464" w14:textId="69F7E819" w:rsidR="00E12C0C" w:rsidRPr="00CB7991" w:rsidRDefault="00E12C0C" w:rsidP="00E813AE">
      <w:pPr>
        <w:keepLines/>
        <w:tabs>
          <w:tab w:val="num" w:pos="2717"/>
          <w:tab w:val="num" w:pos="5126"/>
        </w:tabs>
        <w:spacing w:before="120" w:after="120"/>
        <w:ind w:left="1277"/>
        <w:jc w:val="both"/>
        <w:rPr>
          <w:rFonts w:ascii="Verdana" w:hAnsi="Verdana"/>
          <w:spacing w:val="-5"/>
          <w:sz w:val="20"/>
          <w:szCs w:val="20"/>
          <w:lang w:val="bg-BG"/>
        </w:rPr>
      </w:pPr>
    </w:p>
    <w:p w14:paraId="408565F5" w14:textId="578806BF" w:rsidR="00890F1B" w:rsidRPr="00CB7991" w:rsidRDefault="0046642D"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CB7991">
        <w:rPr>
          <w:rFonts w:ascii="Verdana" w:hAnsi="Verdana"/>
          <w:i/>
          <w:spacing w:val="-5"/>
          <w:sz w:val="20"/>
          <w:szCs w:val="20"/>
          <w:lang w:val="bg-BG"/>
        </w:rPr>
        <w:t>Втора обособена позиция</w:t>
      </w:r>
      <w:r w:rsidR="00E12C0C" w:rsidRPr="00CB7991">
        <w:rPr>
          <w:rFonts w:ascii="Verdana" w:hAnsi="Verdana"/>
          <w:spacing w:val="-5"/>
          <w:sz w:val="20"/>
          <w:szCs w:val="20"/>
          <w:lang w:val="bg-BG"/>
        </w:rPr>
        <w:t>:</w:t>
      </w:r>
      <w:r w:rsidR="00E12C0C" w:rsidRPr="00CB7991">
        <w:rPr>
          <w:rFonts w:ascii="Verdana" w:hAnsi="Verdana"/>
          <w:sz w:val="20"/>
          <w:szCs w:val="20"/>
          <w:lang w:val="bg-BG"/>
        </w:rPr>
        <w:t xml:space="preserve"> </w:t>
      </w:r>
      <w:r w:rsidR="00EE0F18" w:rsidRPr="00E813AE">
        <w:rPr>
          <w:rFonts w:ascii="Verdana" w:hAnsi="Verdana" w:cs="Arial"/>
          <w:i/>
          <w:sz w:val="22"/>
          <w:szCs w:val="22"/>
          <w:lang w:val="bg-BG"/>
        </w:rPr>
        <w:t xml:space="preserve"> </w:t>
      </w:r>
      <w:r w:rsidR="00EE0F18" w:rsidRPr="00CB7991">
        <w:rPr>
          <w:rFonts w:ascii="Verdana" w:hAnsi="Verdana"/>
          <w:i/>
          <w:sz w:val="20"/>
          <w:szCs w:val="20"/>
          <w:lang w:val="bg-BG"/>
        </w:rPr>
        <w:t>Доставка на студен асфалт;</w:t>
      </w:r>
    </w:p>
    <w:p w14:paraId="10840466" w14:textId="32902DC7" w:rsidR="00D60B35" w:rsidRPr="00CB7991" w:rsidRDefault="00D60B35"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CB7991">
        <w:rPr>
          <w:rFonts w:ascii="Verdana" w:hAnsi="Verdana" w:cs="Arial"/>
          <w:sz w:val="20"/>
          <w:szCs w:val="20"/>
          <w:lang w:val="bg-BG"/>
        </w:rPr>
        <w:t xml:space="preserve">Участниците могат да участват за една или повече обособени позиции. Участниците трябва да посочат на </w:t>
      </w:r>
      <w:r w:rsidR="005D6192" w:rsidRPr="00CB7991">
        <w:rPr>
          <w:rFonts w:ascii="Verdana" w:hAnsi="Verdana" w:cs="Arial"/>
          <w:sz w:val="20"/>
          <w:szCs w:val="20"/>
          <w:lang w:val="bg-BG"/>
        </w:rPr>
        <w:t>опаковка</w:t>
      </w:r>
      <w:r w:rsidR="009A2695" w:rsidRPr="00CB7991">
        <w:rPr>
          <w:rFonts w:ascii="Verdana" w:hAnsi="Verdana" w:cs="Arial"/>
          <w:sz w:val="20"/>
          <w:szCs w:val="20"/>
          <w:lang w:val="bg-BG"/>
        </w:rPr>
        <w:t>та</w:t>
      </w:r>
      <w:r w:rsidR="005D6192" w:rsidRPr="00CB7991">
        <w:rPr>
          <w:rFonts w:ascii="Verdana" w:hAnsi="Verdana" w:cs="Arial"/>
          <w:sz w:val="20"/>
          <w:szCs w:val="20"/>
          <w:lang w:val="bg-BG"/>
        </w:rPr>
        <w:t xml:space="preserve"> </w:t>
      </w:r>
      <w:r w:rsidRPr="00CB7991">
        <w:rPr>
          <w:rFonts w:ascii="Verdana" w:hAnsi="Verdana" w:cs="Arial"/>
          <w:sz w:val="20"/>
          <w:szCs w:val="20"/>
          <w:lang w:val="bg-BG"/>
        </w:rPr>
        <w:t xml:space="preserve">с офертата и на съдържащите се в </w:t>
      </w:r>
      <w:r w:rsidR="00D02798" w:rsidRPr="00CB7991">
        <w:rPr>
          <w:rFonts w:ascii="Verdana" w:hAnsi="Verdana" w:cs="Arial"/>
          <w:sz w:val="20"/>
          <w:szCs w:val="20"/>
          <w:lang w:val="bg-BG"/>
        </w:rPr>
        <w:t xml:space="preserve">нея </w:t>
      </w:r>
      <w:r w:rsidRPr="00CB7991">
        <w:rPr>
          <w:rFonts w:ascii="Verdana" w:hAnsi="Verdana" w:cs="Arial"/>
          <w:sz w:val="20"/>
          <w:szCs w:val="20"/>
          <w:lang w:val="bg-BG"/>
        </w:rPr>
        <w:t>пликове, за кои(коя) от обособените позиции се отнася(т).</w:t>
      </w:r>
    </w:p>
    <w:p w14:paraId="10840467" w14:textId="3E96A73C" w:rsidR="00D60B35" w:rsidRPr="0021636D" w:rsidRDefault="00D60B35" w:rsidP="004E3EBF">
      <w:pPr>
        <w:keepLines/>
        <w:numPr>
          <w:ilvl w:val="0"/>
          <w:numId w:val="3"/>
        </w:numPr>
        <w:spacing w:before="120" w:after="120"/>
        <w:jc w:val="both"/>
        <w:rPr>
          <w:rFonts w:ascii="Verdana" w:hAnsi="Verdana" w:cs="Arial"/>
          <w:sz w:val="20"/>
          <w:szCs w:val="20"/>
          <w:lang w:val="bg-BG"/>
        </w:rPr>
      </w:pPr>
      <w:r w:rsidRPr="00E813AE">
        <w:rPr>
          <w:rFonts w:ascii="Verdana" w:hAnsi="Verdana" w:cs="Arial"/>
          <w:b/>
          <w:sz w:val="20"/>
          <w:szCs w:val="20"/>
          <w:lang w:val="bg-BG"/>
        </w:rPr>
        <w:t xml:space="preserve">Прогнозна стойност на </w:t>
      </w:r>
      <w:r w:rsidRPr="0041321A">
        <w:rPr>
          <w:rFonts w:ascii="Verdana" w:hAnsi="Verdana" w:cs="Arial"/>
          <w:b/>
          <w:sz w:val="20"/>
          <w:szCs w:val="20"/>
          <w:lang w:val="bg-BG"/>
        </w:rPr>
        <w:t>обществената поръчка</w:t>
      </w:r>
      <w:r w:rsidRPr="00A1078E">
        <w:rPr>
          <w:rFonts w:ascii="Verdana" w:hAnsi="Verdana" w:cs="Arial"/>
          <w:sz w:val="20"/>
          <w:szCs w:val="20"/>
          <w:lang w:val="bg-BG"/>
        </w:rPr>
        <w:t>, която не е гарантирана и е само за информация:</w:t>
      </w:r>
    </w:p>
    <w:p w14:paraId="10840468" w14:textId="013EFBA9" w:rsidR="00A53989" w:rsidRPr="00CB7991" w:rsidRDefault="00DE7655" w:rsidP="00DD6D2F">
      <w:pPr>
        <w:keepLines/>
        <w:numPr>
          <w:ilvl w:val="1"/>
          <w:numId w:val="3"/>
        </w:numPr>
        <w:tabs>
          <w:tab w:val="num" w:pos="5126"/>
        </w:tabs>
        <w:spacing w:before="120" w:after="120"/>
        <w:jc w:val="both"/>
        <w:rPr>
          <w:rFonts w:ascii="Verdana" w:hAnsi="Verdana"/>
          <w:spacing w:val="-5"/>
          <w:sz w:val="20"/>
          <w:szCs w:val="20"/>
          <w:lang w:val="bg-BG"/>
        </w:rPr>
      </w:pPr>
      <w:r w:rsidRPr="00CB7991">
        <w:rPr>
          <w:rFonts w:ascii="Verdana" w:hAnsi="Verdana"/>
          <w:i/>
          <w:spacing w:val="-5"/>
          <w:sz w:val="20"/>
          <w:szCs w:val="20"/>
          <w:lang w:val="bg-BG"/>
        </w:rPr>
        <w:t>Първа о</w:t>
      </w:r>
      <w:r w:rsidR="00A53989" w:rsidRPr="00CB7991">
        <w:rPr>
          <w:rFonts w:ascii="Verdana" w:hAnsi="Verdana"/>
          <w:i/>
          <w:spacing w:val="-5"/>
          <w:sz w:val="20"/>
          <w:szCs w:val="20"/>
          <w:lang w:val="bg-BG"/>
        </w:rPr>
        <w:t>бособена позиция 1</w:t>
      </w:r>
      <w:r w:rsidR="00A53989" w:rsidRPr="00CB7991">
        <w:rPr>
          <w:rFonts w:ascii="Verdana" w:hAnsi="Verdana"/>
          <w:spacing w:val="-5"/>
          <w:sz w:val="20"/>
          <w:szCs w:val="20"/>
          <w:lang w:val="bg-BG"/>
        </w:rPr>
        <w:t xml:space="preserve">: </w:t>
      </w:r>
      <w:r w:rsidR="00EE0F18" w:rsidRPr="00CB7991">
        <w:rPr>
          <w:rFonts w:ascii="Verdana" w:hAnsi="Verdana"/>
          <w:spacing w:val="-5"/>
          <w:sz w:val="20"/>
          <w:szCs w:val="20"/>
          <w:lang w:val="bg-BG"/>
        </w:rPr>
        <w:t xml:space="preserve">750 000 </w:t>
      </w:r>
      <w:r w:rsidR="002634E4" w:rsidRPr="00CB7991">
        <w:rPr>
          <w:rFonts w:ascii="Verdana" w:hAnsi="Verdana"/>
          <w:spacing w:val="-5"/>
          <w:sz w:val="20"/>
          <w:szCs w:val="20"/>
          <w:lang w:val="bg-BG"/>
        </w:rPr>
        <w:t>лева без ДДС</w:t>
      </w:r>
      <w:r w:rsidR="00F35B1B" w:rsidRPr="00CB7991">
        <w:rPr>
          <w:rFonts w:ascii="Verdana" w:hAnsi="Verdana"/>
          <w:spacing w:val="-5"/>
          <w:sz w:val="20"/>
          <w:szCs w:val="20"/>
          <w:lang w:val="bg-BG"/>
        </w:rPr>
        <w:t xml:space="preserve">, от които </w:t>
      </w:r>
      <w:r w:rsidR="00EE0F18" w:rsidRPr="00CB7991">
        <w:rPr>
          <w:rFonts w:ascii="Verdana" w:hAnsi="Verdana"/>
          <w:spacing w:val="-5"/>
          <w:sz w:val="20"/>
          <w:szCs w:val="20"/>
          <w:lang w:val="bg-BG"/>
        </w:rPr>
        <w:t xml:space="preserve">250 000 </w:t>
      </w:r>
      <w:r w:rsidR="00F35B1B" w:rsidRPr="00CB7991">
        <w:rPr>
          <w:rFonts w:ascii="Verdana" w:hAnsi="Verdana"/>
          <w:spacing w:val="-5"/>
          <w:sz w:val="20"/>
          <w:szCs w:val="20"/>
          <w:lang w:val="bg-BG"/>
        </w:rPr>
        <w:t>лева без ДДС се отнасят за опцията за продължаване на срока на договора</w:t>
      </w:r>
      <w:r w:rsidR="002634E4" w:rsidRPr="00CB7991">
        <w:rPr>
          <w:rFonts w:ascii="Verdana" w:hAnsi="Verdana"/>
          <w:spacing w:val="-5"/>
          <w:sz w:val="20"/>
          <w:szCs w:val="20"/>
          <w:lang w:val="bg-BG"/>
        </w:rPr>
        <w:t>.</w:t>
      </w:r>
    </w:p>
    <w:p w14:paraId="10840469" w14:textId="0DDA6B8D" w:rsidR="00D44D49" w:rsidRPr="00CB7991" w:rsidRDefault="00DE7655" w:rsidP="00DD6D2F">
      <w:pPr>
        <w:keepLines/>
        <w:numPr>
          <w:ilvl w:val="1"/>
          <w:numId w:val="3"/>
        </w:numPr>
        <w:tabs>
          <w:tab w:val="num" w:pos="5126"/>
        </w:tabs>
        <w:spacing w:before="120" w:after="120"/>
        <w:jc w:val="both"/>
        <w:rPr>
          <w:rFonts w:ascii="Verdana" w:hAnsi="Verdana" w:cs="Arial"/>
          <w:sz w:val="20"/>
          <w:szCs w:val="20"/>
          <w:lang w:val="bg-BG"/>
        </w:rPr>
      </w:pPr>
      <w:r w:rsidRPr="00CB7991">
        <w:rPr>
          <w:rFonts w:ascii="Verdana" w:hAnsi="Verdana"/>
          <w:i/>
          <w:spacing w:val="-5"/>
          <w:sz w:val="20"/>
          <w:szCs w:val="20"/>
          <w:lang w:val="bg-BG"/>
        </w:rPr>
        <w:t>Втора о</w:t>
      </w:r>
      <w:r w:rsidR="00A53989" w:rsidRPr="00CB7991">
        <w:rPr>
          <w:rFonts w:ascii="Verdana" w:hAnsi="Verdana"/>
          <w:i/>
          <w:spacing w:val="-5"/>
          <w:sz w:val="20"/>
          <w:szCs w:val="20"/>
          <w:lang w:val="bg-BG"/>
        </w:rPr>
        <w:t>бособена позиция 2</w:t>
      </w:r>
      <w:r w:rsidR="00A53989" w:rsidRPr="00CB7991">
        <w:rPr>
          <w:rFonts w:ascii="Verdana" w:hAnsi="Verdana"/>
          <w:spacing w:val="-5"/>
          <w:sz w:val="20"/>
          <w:szCs w:val="20"/>
          <w:lang w:val="bg-BG"/>
        </w:rPr>
        <w:t>:</w:t>
      </w:r>
      <w:r w:rsidR="00A53989" w:rsidRPr="00CB7991">
        <w:rPr>
          <w:rFonts w:ascii="Verdana" w:hAnsi="Verdana"/>
          <w:sz w:val="20"/>
          <w:szCs w:val="20"/>
          <w:lang w:val="bg-BG"/>
        </w:rPr>
        <w:t xml:space="preserve"> </w:t>
      </w:r>
      <w:r w:rsidR="00EE0F18" w:rsidRPr="00CB7991">
        <w:rPr>
          <w:rFonts w:ascii="Verdana" w:hAnsi="Verdana"/>
          <w:spacing w:val="-5"/>
          <w:sz w:val="20"/>
          <w:szCs w:val="20"/>
          <w:lang w:val="bg-BG"/>
        </w:rPr>
        <w:t xml:space="preserve">60 000 </w:t>
      </w:r>
      <w:r w:rsidR="002634E4" w:rsidRPr="00CB7991">
        <w:rPr>
          <w:rFonts w:ascii="Verdana" w:hAnsi="Verdana"/>
          <w:spacing w:val="-5"/>
          <w:sz w:val="20"/>
          <w:szCs w:val="20"/>
          <w:lang w:val="bg-BG"/>
        </w:rPr>
        <w:t>лева без ДДС</w:t>
      </w:r>
      <w:r w:rsidR="00F71B8E" w:rsidRPr="00CB7991">
        <w:rPr>
          <w:rFonts w:ascii="Verdana" w:hAnsi="Verdana"/>
          <w:spacing w:val="-5"/>
          <w:sz w:val="20"/>
          <w:szCs w:val="20"/>
          <w:lang w:val="bg-BG"/>
        </w:rPr>
        <w:t xml:space="preserve">, от които </w:t>
      </w:r>
      <w:r w:rsidR="00EE0F18" w:rsidRPr="00CB7991">
        <w:rPr>
          <w:rFonts w:ascii="Verdana" w:hAnsi="Verdana"/>
          <w:spacing w:val="-5"/>
          <w:sz w:val="20"/>
          <w:szCs w:val="20"/>
          <w:lang w:val="bg-BG"/>
        </w:rPr>
        <w:t xml:space="preserve">20 000 </w:t>
      </w:r>
      <w:r w:rsidR="00F71B8E" w:rsidRPr="00CB7991">
        <w:rPr>
          <w:rFonts w:ascii="Verdana" w:hAnsi="Verdana"/>
          <w:spacing w:val="-5"/>
          <w:sz w:val="20"/>
          <w:szCs w:val="20"/>
          <w:lang w:val="bg-BG"/>
        </w:rPr>
        <w:t>лева без ДДС се отнасят за опцията за продължаване на срока на договора</w:t>
      </w:r>
      <w:r w:rsidR="002634E4" w:rsidRPr="00CB7991">
        <w:rPr>
          <w:rFonts w:ascii="Verdana" w:hAnsi="Verdana"/>
          <w:spacing w:val="-5"/>
          <w:sz w:val="20"/>
          <w:szCs w:val="20"/>
          <w:lang w:val="bg-BG"/>
        </w:rPr>
        <w:t>.</w:t>
      </w:r>
    </w:p>
    <w:p w14:paraId="1CA9A7C8" w14:textId="402AE93C" w:rsidR="00DD6D2F" w:rsidRPr="00A1078E" w:rsidRDefault="00DD6D2F" w:rsidP="00DD6D2F">
      <w:pPr>
        <w:keepLines/>
        <w:numPr>
          <w:ilvl w:val="0"/>
          <w:numId w:val="3"/>
        </w:numPr>
        <w:spacing w:before="120" w:after="120"/>
        <w:jc w:val="both"/>
        <w:rPr>
          <w:rFonts w:ascii="Verdana" w:hAnsi="Verdana" w:cs="Arial"/>
          <w:b/>
          <w:sz w:val="20"/>
          <w:szCs w:val="20"/>
          <w:lang w:val="bg-BG"/>
        </w:rPr>
      </w:pPr>
      <w:r w:rsidRPr="00E813AE">
        <w:rPr>
          <w:rFonts w:ascii="Verdana" w:hAnsi="Verdana" w:cs="Arial"/>
          <w:b/>
          <w:sz w:val="20"/>
          <w:szCs w:val="20"/>
          <w:lang w:val="bg-BG"/>
        </w:rPr>
        <w:t>Гаранция за изпълнение</w:t>
      </w:r>
      <w:r w:rsidR="00B11881" w:rsidRPr="0041321A">
        <w:rPr>
          <w:rFonts w:ascii="Verdana" w:hAnsi="Verdana" w:cs="Arial"/>
          <w:b/>
          <w:sz w:val="20"/>
          <w:szCs w:val="20"/>
          <w:lang w:val="bg-BG"/>
        </w:rPr>
        <w:t>:</w:t>
      </w:r>
    </w:p>
    <w:p w14:paraId="1084046E" w14:textId="72DFE0A4" w:rsidR="00D44D49" w:rsidRPr="0041321A" w:rsidRDefault="00D44D49" w:rsidP="00907885">
      <w:pPr>
        <w:keepLines/>
        <w:numPr>
          <w:ilvl w:val="0"/>
          <w:numId w:val="3"/>
        </w:numPr>
        <w:spacing w:before="120" w:after="120"/>
        <w:jc w:val="both"/>
        <w:rPr>
          <w:rFonts w:ascii="Verdana" w:hAnsi="Verdana" w:cs="Arial"/>
          <w:sz w:val="20"/>
          <w:szCs w:val="20"/>
          <w:lang w:val="bg-BG"/>
        </w:rPr>
      </w:pPr>
      <w:r w:rsidRPr="0021636D">
        <w:rPr>
          <w:rFonts w:ascii="Verdana" w:hAnsi="Verdana" w:cs="Arial"/>
          <w:i/>
          <w:sz w:val="20"/>
          <w:szCs w:val="20"/>
          <w:lang w:val="bg-BG"/>
        </w:rPr>
        <w:t>Размер</w:t>
      </w:r>
      <w:r w:rsidRPr="00CB7991">
        <w:rPr>
          <w:rFonts w:ascii="Verdana" w:hAnsi="Verdana" w:cs="Arial"/>
          <w:i/>
          <w:sz w:val="20"/>
          <w:szCs w:val="20"/>
          <w:lang w:val="bg-BG"/>
        </w:rPr>
        <w:t>ът на гаранцията</w:t>
      </w:r>
      <w:r w:rsidRPr="00CB7991">
        <w:rPr>
          <w:rFonts w:ascii="Verdana" w:hAnsi="Verdana" w:cs="Arial"/>
          <w:sz w:val="20"/>
          <w:szCs w:val="20"/>
          <w:lang w:val="bg-BG"/>
        </w:rPr>
        <w:t xml:space="preserve"> за изпълнение е 5% (пет процента)</w:t>
      </w:r>
      <w:r w:rsidRPr="00E813AE">
        <w:rPr>
          <w:rFonts w:ascii="Verdana" w:hAnsi="Verdana" w:cs="Arial"/>
          <w:sz w:val="20"/>
          <w:szCs w:val="20"/>
          <w:lang w:val="bg-BG"/>
        </w:rPr>
        <w:t xml:space="preserve"> от стойността на договора</w:t>
      </w:r>
      <w:r w:rsidR="00291C44" w:rsidRPr="0041321A">
        <w:rPr>
          <w:rFonts w:ascii="Verdana" w:hAnsi="Verdana" w:cs="Arial"/>
          <w:sz w:val="20"/>
          <w:szCs w:val="20"/>
          <w:lang w:val="bg-BG"/>
        </w:rPr>
        <w:t xml:space="preserve"> </w:t>
      </w:r>
      <w:r w:rsidR="00291C44" w:rsidRPr="00CB7991">
        <w:rPr>
          <w:rFonts w:ascii="Verdana" w:hAnsi="Verdana" w:cs="Arial"/>
          <w:sz w:val="20"/>
          <w:szCs w:val="20"/>
          <w:lang w:val="bg-BG"/>
        </w:rPr>
        <w:t>за съответната обособена позиция</w:t>
      </w:r>
      <w:r w:rsidR="0016572B" w:rsidRPr="00CB7991">
        <w:rPr>
          <w:rFonts w:ascii="Verdana" w:hAnsi="Verdana" w:cs="Arial"/>
          <w:sz w:val="20"/>
          <w:szCs w:val="20"/>
          <w:lang w:val="bg-BG"/>
        </w:rPr>
        <w:t xml:space="preserve"> без стойността за опциите</w:t>
      </w:r>
      <w:r w:rsidRPr="00E813AE">
        <w:rPr>
          <w:rFonts w:ascii="Verdana" w:hAnsi="Verdana" w:cs="Arial"/>
          <w:sz w:val="20"/>
          <w:szCs w:val="20"/>
          <w:lang w:val="bg-BG"/>
        </w:rPr>
        <w:t xml:space="preserve">. Условията й са упоменати в договора. </w:t>
      </w:r>
    </w:p>
    <w:p w14:paraId="6A7D7D60" w14:textId="796C3887" w:rsidR="00742D4C" w:rsidRPr="00475B8B" w:rsidRDefault="006F088B" w:rsidP="001D3624">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Гаранцията </w:t>
      </w:r>
      <w:r w:rsidR="007E79C0" w:rsidRPr="00475B8B">
        <w:rPr>
          <w:rFonts w:ascii="Verdana" w:hAnsi="Verdana" w:cs="Tahoma"/>
          <w:color w:val="000000"/>
          <w:sz w:val="20"/>
          <w:szCs w:val="20"/>
          <w:lang w:val="bg-BG"/>
        </w:rPr>
        <w:t xml:space="preserve">за изпълнение </w:t>
      </w:r>
      <w:r w:rsidR="00742D4C" w:rsidRPr="00475B8B">
        <w:rPr>
          <w:rFonts w:ascii="Verdana" w:hAnsi="Verdana" w:cs="Tahoma"/>
          <w:color w:val="000000"/>
          <w:sz w:val="20"/>
          <w:szCs w:val="20"/>
          <w:lang w:val="bg-BG"/>
        </w:rPr>
        <w:t xml:space="preserve">се предоставя в една от следните </w:t>
      </w:r>
      <w:r w:rsidR="00742D4C" w:rsidRPr="00475B8B">
        <w:rPr>
          <w:rFonts w:ascii="Verdana" w:hAnsi="Verdana" w:cs="Tahoma"/>
          <w:i/>
          <w:color w:val="000000"/>
          <w:sz w:val="20"/>
          <w:szCs w:val="20"/>
          <w:lang w:val="bg-BG"/>
        </w:rPr>
        <w:t>форми</w:t>
      </w:r>
      <w:r w:rsidR="00742D4C" w:rsidRPr="00475B8B">
        <w:rPr>
          <w:rFonts w:ascii="Verdana" w:hAnsi="Verdana" w:cs="Tahoma"/>
          <w:color w:val="000000"/>
          <w:sz w:val="20"/>
          <w:szCs w:val="20"/>
          <w:lang w:val="bg-BG"/>
        </w:rPr>
        <w:t xml:space="preserve">: </w:t>
      </w:r>
    </w:p>
    <w:p w14:paraId="461AE21B" w14:textId="77777777" w:rsidR="00A9536A" w:rsidRPr="00475B8B"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475B8B">
        <w:rPr>
          <w:rFonts w:ascii="Verdana" w:hAnsi="Verdana"/>
          <w:i/>
          <w:sz w:val="20"/>
          <w:szCs w:val="20"/>
          <w:lang w:val="bg-BG"/>
        </w:rPr>
        <w:t>П</w:t>
      </w:r>
      <w:r w:rsidR="00742D4C" w:rsidRPr="00475B8B">
        <w:rPr>
          <w:rFonts w:ascii="Verdana" w:hAnsi="Verdana"/>
          <w:i/>
          <w:sz w:val="20"/>
          <w:szCs w:val="20"/>
          <w:lang w:val="bg-BG"/>
        </w:rPr>
        <w:t>арична</w:t>
      </w:r>
      <w:r w:rsidR="00742D4C" w:rsidRPr="00475B8B">
        <w:rPr>
          <w:rFonts w:ascii="Verdana" w:hAnsi="Verdana" w:cs="Tahoma"/>
          <w:i/>
          <w:color w:val="000000"/>
          <w:sz w:val="20"/>
          <w:szCs w:val="20"/>
          <w:lang w:val="bg-BG"/>
        </w:rPr>
        <w:t xml:space="preserve"> сума</w:t>
      </w:r>
      <w:r w:rsidR="00A9536A" w:rsidRPr="00475B8B">
        <w:rPr>
          <w:rFonts w:ascii="Verdana" w:hAnsi="Verdana" w:cs="Tahoma"/>
          <w:i/>
          <w:color w:val="000000"/>
          <w:sz w:val="20"/>
          <w:szCs w:val="20"/>
          <w:lang w:val="bg-BG"/>
        </w:rPr>
        <w:t>:</w:t>
      </w:r>
    </w:p>
    <w:p w14:paraId="5565C25C" w14:textId="77777777" w:rsidR="00046DE4"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sz w:val="20"/>
          <w:szCs w:val="20"/>
          <w:lang w:val="bg-BG"/>
        </w:rPr>
        <w:t>В</w:t>
      </w:r>
      <w:r w:rsidR="006C2DBE" w:rsidRPr="00475B8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4E6DE64" w14:textId="3BDE23A1" w:rsidR="006C2DBE"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i/>
          <w:sz w:val="20"/>
          <w:szCs w:val="20"/>
          <w:lang w:val="bg-BG"/>
        </w:rPr>
        <w:t>Преведена п</w:t>
      </w:r>
      <w:r w:rsidR="006C2DBE" w:rsidRPr="00475B8B">
        <w:rPr>
          <w:rFonts w:ascii="Verdana" w:hAnsi="Verdana"/>
          <w:i/>
          <w:sz w:val="20"/>
          <w:szCs w:val="20"/>
          <w:lang w:val="bg-BG"/>
        </w:rPr>
        <w:t>о банков път</w:t>
      </w:r>
      <w:r w:rsidR="006C2DBE" w:rsidRPr="00475B8B">
        <w:rPr>
          <w:rFonts w:ascii="Verdana" w:hAnsi="Verdana"/>
          <w:sz w:val="20"/>
          <w:szCs w:val="20"/>
          <w:lang w:val="bg-BG"/>
        </w:rPr>
        <w:t xml:space="preserve"> на сметка на "Софийска вода" АД: Общинска банка, клон </w:t>
      </w:r>
      <w:proofErr w:type="spellStart"/>
      <w:r w:rsidR="006C2DBE" w:rsidRPr="00475B8B">
        <w:rPr>
          <w:rFonts w:ascii="Verdana" w:hAnsi="Verdana"/>
          <w:sz w:val="20"/>
          <w:szCs w:val="20"/>
          <w:lang w:val="bg-BG"/>
        </w:rPr>
        <w:t>Денкоглу</w:t>
      </w:r>
      <w:proofErr w:type="spellEnd"/>
      <w:r w:rsidR="006C2DBE" w:rsidRPr="00475B8B">
        <w:rPr>
          <w:rFonts w:ascii="Verdana" w:hAnsi="Verdana"/>
          <w:sz w:val="20"/>
          <w:szCs w:val="20"/>
          <w:lang w:val="bg-BG"/>
        </w:rPr>
        <w:t>, IBAN: BG07 SOMB 9130 1010 3079 02, BIC: SOMB BGSF, като в основанието се посочват номерът на търга.</w:t>
      </w:r>
    </w:p>
    <w:p w14:paraId="398BCCF6" w14:textId="744E6A3B" w:rsidR="00F112D9" w:rsidRPr="00475B8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75B8B">
        <w:rPr>
          <w:rFonts w:ascii="Verdana" w:hAnsi="Verdana" w:cs="Tahoma"/>
          <w:i/>
          <w:color w:val="000000"/>
          <w:sz w:val="20"/>
          <w:szCs w:val="20"/>
          <w:lang w:val="bg-BG"/>
        </w:rPr>
        <w:t>Банкова гаранция</w:t>
      </w:r>
      <w:r w:rsidR="00A9536A" w:rsidRPr="00475B8B">
        <w:rPr>
          <w:rFonts w:ascii="Verdana" w:hAnsi="Verdana" w:cs="Tahoma"/>
          <w:i/>
          <w:color w:val="000000"/>
          <w:sz w:val="20"/>
          <w:szCs w:val="20"/>
          <w:lang w:val="bg-BG"/>
        </w:rPr>
        <w:t>:</w:t>
      </w:r>
      <w:r w:rsidRPr="00475B8B">
        <w:rPr>
          <w:rFonts w:ascii="Verdana" w:hAnsi="Verdana"/>
          <w:sz w:val="20"/>
          <w:szCs w:val="20"/>
          <w:lang w:val="bg-BG"/>
        </w:rPr>
        <w:t xml:space="preserve"> </w:t>
      </w:r>
      <w:r w:rsidR="00943BB7" w:rsidRPr="00475B8B">
        <w:rPr>
          <w:rFonts w:ascii="Verdana" w:hAnsi="Verdana"/>
          <w:sz w:val="20"/>
          <w:szCs w:val="20"/>
          <w:lang w:val="bg-BG"/>
        </w:rPr>
        <w:t xml:space="preserve">оригинал </w:t>
      </w:r>
      <w:r w:rsidR="00F112D9" w:rsidRPr="00475B8B">
        <w:rPr>
          <w:rFonts w:ascii="Verdana" w:hAnsi="Verdana"/>
          <w:sz w:val="20"/>
          <w:szCs w:val="20"/>
          <w:lang w:val="bg-BG"/>
        </w:rPr>
        <w:t>за съответния</w:t>
      </w:r>
      <w:r w:rsidR="00921513" w:rsidRPr="00475B8B">
        <w:rPr>
          <w:rFonts w:ascii="Verdana" w:hAnsi="Verdana"/>
          <w:sz w:val="20"/>
          <w:szCs w:val="20"/>
          <w:lang w:val="bg-BG"/>
        </w:rPr>
        <w:t xml:space="preserve"> предвиден в проекта на договор</w:t>
      </w:r>
      <w:r w:rsidR="00F112D9" w:rsidRPr="00475B8B">
        <w:rPr>
          <w:rFonts w:ascii="Verdana" w:hAnsi="Verdana"/>
          <w:sz w:val="20"/>
          <w:szCs w:val="20"/>
          <w:lang w:val="bg-BG"/>
        </w:rPr>
        <w:t xml:space="preserve"> срок. Участникът представя отделна банкова гаранция за съответната обособена позиция.</w:t>
      </w:r>
    </w:p>
    <w:p w14:paraId="70DC9CDB" w14:textId="3C58500D" w:rsidR="00742D4C" w:rsidRPr="00475B8B"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i/>
          <w:color w:val="000000"/>
          <w:sz w:val="20"/>
          <w:szCs w:val="20"/>
          <w:lang w:val="bg-BG"/>
        </w:rPr>
        <w:t>Застраховка</w:t>
      </w:r>
      <w:r w:rsidR="00742D4C" w:rsidRPr="00475B8B">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4880F634" w14:textId="6559B0E5" w:rsidR="00B97FFA" w:rsidRPr="00475B8B"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i/>
          <w:color w:val="000000"/>
          <w:sz w:val="20"/>
          <w:szCs w:val="20"/>
          <w:lang w:val="bg-BG"/>
        </w:rPr>
        <w:lastRenderedPageBreak/>
        <w:t>Изисквания</w:t>
      </w:r>
      <w:r w:rsidRPr="00475B8B">
        <w:rPr>
          <w:rFonts w:ascii="Verdana" w:hAnsi="Verdana" w:cs="Tahoma"/>
          <w:color w:val="000000"/>
          <w:sz w:val="20"/>
          <w:szCs w:val="20"/>
          <w:lang w:val="bg-BG"/>
        </w:rPr>
        <w:t xml:space="preserve"> към гаранцията</w:t>
      </w:r>
      <w:r w:rsidR="006F088B" w:rsidRPr="00475B8B">
        <w:rPr>
          <w:rFonts w:ascii="Verdana" w:hAnsi="Verdana" w:cs="Tahoma"/>
          <w:color w:val="000000"/>
          <w:sz w:val="20"/>
          <w:szCs w:val="20"/>
          <w:lang w:val="bg-BG"/>
        </w:rPr>
        <w:t xml:space="preserve"> за изпълнение</w:t>
      </w:r>
      <w:r w:rsidRPr="00475B8B">
        <w:rPr>
          <w:rFonts w:ascii="Verdana" w:hAnsi="Verdana" w:cs="Tahoma"/>
          <w:color w:val="000000"/>
          <w:sz w:val="20"/>
          <w:szCs w:val="20"/>
          <w:lang w:val="bg-BG"/>
        </w:rPr>
        <w:t>:</w:t>
      </w:r>
    </w:p>
    <w:p w14:paraId="77F5589D" w14:textId="7306BA5E"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2432AFBB" w14:textId="09268CEC"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60E71C1A" w14:textId="04FF4946"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687D3614" w14:textId="369FE55B"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475B8B">
        <w:rPr>
          <w:rFonts w:ascii="Verdana" w:hAnsi="Verdana" w:cs="Tahoma"/>
          <w:color w:val="000000"/>
          <w:sz w:val="20"/>
          <w:szCs w:val="20"/>
          <w:lang w:val="bg-BG"/>
        </w:rPr>
        <w:t>съдружниците</w:t>
      </w:r>
      <w:proofErr w:type="spellEnd"/>
      <w:r w:rsidRPr="00475B8B">
        <w:rPr>
          <w:rFonts w:ascii="Verdana" w:hAnsi="Verdana" w:cs="Tahoma"/>
          <w:color w:val="000000"/>
          <w:sz w:val="20"/>
          <w:szCs w:val="20"/>
          <w:lang w:val="bg-BG"/>
        </w:rPr>
        <w:t xml:space="preserve"> в него може да е </w:t>
      </w:r>
      <w:proofErr w:type="spellStart"/>
      <w:r w:rsidRPr="00475B8B">
        <w:rPr>
          <w:rFonts w:ascii="Verdana" w:hAnsi="Verdana" w:cs="Tahoma"/>
          <w:color w:val="000000"/>
          <w:sz w:val="20"/>
          <w:szCs w:val="20"/>
          <w:lang w:val="bg-BG"/>
        </w:rPr>
        <w:t>наредител</w:t>
      </w:r>
      <w:proofErr w:type="spellEnd"/>
      <w:r w:rsidRPr="0047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10840474" w14:textId="64289B16"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10840475" w14:textId="0F5CA7DD" w:rsidR="00D44D49" w:rsidRPr="00E813AE"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70A08021"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 xml:space="preserve">да не бъде по-малък от определения в процедурата. </w:t>
      </w:r>
    </w:p>
    <w:p w14:paraId="04FB66C0" w14:textId="0CD82980" w:rsidR="0031453E"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475B8B">
        <w:rPr>
          <w:rFonts w:ascii="Verdana" w:hAnsi="Verdana" w:cs="Tahoma"/>
          <w:color w:val="000000"/>
          <w:sz w:val="20"/>
          <w:szCs w:val="20"/>
          <w:lang w:val="bg-BG"/>
        </w:rPr>
        <w:t xml:space="preserve"> </w:t>
      </w:r>
    </w:p>
    <w:p w14:paraId="734AD466" w14:textId="3BA194CA" w:rsidR="0031453E" w:rsidRPr="00CB7991" w:rsidRDefault="0031453E" w:rsidP="007E3199">
      <w:pPr>
        <w:keepLines/>
        <w:numPr>
          <w:ilvl w:val="2"/>
          <w:numId w:val="3"/>
        </w:numPr>
        <w:tabs>
          <w:tab w:val="num" w:pos="588"/>
          <w:tab w:val="num" w:pos="5126"/>
        </w:tabs>
        <w:spacing w:before="120" w:after="120"/>
        <w:ind w:left="1440" w:hanging="873"/>
        <w:jc w:val="both"/>
        <w:rPr>
          <w:rFonts w:ascii="Verdana" w:hAnsi="Verdana" w:cs="Tahoma"/>
          <w:sz w:val="20"/>
          <w:szCs w:val="20"/>
          <w:lang w:val="bg-BG"/>
        </w:rPr>
      </w:pPr>
      <w:r w:rsidRPr="00475B8B">
        <w:rPr>
          <w:rFonts w:ascii="Verdana" w:hAnsi="Verdana" w:cs="Tahoma"/>
          <w:color w:val="000000"/>
          <w:sz w:val="20"/>
          <w:szCs w:val="20"/>
          <w:lang w:val="bg-BG"/>
        </w:rPr>
        <w:t xml:space="preserve">Условията и сроковете за задържане или освобождаване на гаранцията за </w:t>
      </w:r>
      <w:r w:rsidRPr="00CB7991">
        <w:rPr>
          <w:rFonts w:ascii="Verdana" w:hAnsi="Verdana" w:cs="Tahoma"/>
          <w:sz w:val="20"/>
          <w:szCs w:val="20"/>
          <w:lang w:val="bg-BG"/>
        </w:rPr>
        <w:t xml:space="preserve">изпълнение са уредени в договора за обществена поръчка. </w:t>
      </w:r>
    </w:p>
    <w:p w14:paraId="1084047A" w14:textId="72CFCDC7" w:rsidR="00D44D49" w:rsidRPr="00CB7991"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E813AE">
        <w:rPr>
          <w:rFonts w:ascii="Verdana" w:hAnsi="Verdana" w:cs="Arial"/>
          <w:b/>
          <w:sz w:val="20"/>
          <w:szCs w:val="20"/>
          <w:lang w:val="bg-BG"/>
        </w:rPr>
        <w:t>Възложител</w:t>
      </w:r>
      <w:r w:rsidRPr="0041321A">
        <w:rPr>
          <w:rFonts w:ascii="Verdana" w:hAnsi="Verdana" w:cs="Arial"/>
          <w:sz w:val="20"/>
          <w:szCs w:val="20"/>
          <w:lang w:val="bg-BG"/>
        </w:rPr>
        <w:t xml:space="preserve">: </w:t>
      </w:r>
      <w:r w:rsidR="00730F03" w:rsidRPr="00A1078E">
        <w:rPr>
          <w:rFonts w:ascii="Verdana" w:hAnsi="Verdana" w:cs="Arial"/>
          <w:sz w:val="20"/>
          <w:szCs w:val="20"/>
          <w:lang w:val="bg-BG"/>
        </w:rPr>
        <w:t xml:space="preserve">Арно </w:t>
      </w:r>
      <w:proofErr w:type="spellStart"/>
      <w:r w:rsidR="00730F03" w:rsidRPr="00A1078E">
        <w:rPr>
          <w:rFonts w:ascii="Verdana" w:hAnsi="Verdana" w:cs="Arial"/>
          <w:sz w:val="20"/>
          <w:szCs w:val="20"/>
          <w:lang w:val="bg-BG"/>
        </w:rPr>
        <w:t>Валто</w:t>
      </w:r>
      <w:proofErr w:type="spellEnd"/>
      <w:r w:rsidR="00730F03" w:rsidRPr="00A1078E">
        <w:rPr>
          <w:rFonts w:ascii="Verdana" w:hAnsi="Verdana" w:cs="Arial"/>
          <w:sz w:val="20"/>
          <w:szCs w:val="20"/>
          <w:lang w:val="bg-BG"/>
        </w:rPr>
        <w:t xml:space="preserve"> Де </w:t>
      </w:r>
      <w:proofErr w:type="spellStart"/>
      <w:r w:rsidR="00730F03" w:rsidRPr="00A1078E">
        <w:rPr>
          <w:rFonts w:ascii="Verdana" w:hAnsi="Verdana" w:cs="Arial"/>
          <w:sz w:val="20"/>
          <w:szCs w:val="20"/>
          <w:lang w:val="bg-BG"/>
        </w:rPr>
        <w:t>Мулиак</w:t>
      </w:r>
      <w:proofErr w:type="spellEnd"/>
      <w:r w:rsidR="00730F03" w:rsidRPr="0021636D">
        <w:rPr>
          <w:rFonts w:ascii="Verdana" w:hAnsi="Verdana" w:cs="Arial"/>
          <w:sz w:val="20"/>
          <w:szCs w:val="20"/>
          <w:lang w:val="bg-BG"/>
        </w:rPr>
        <w:t xml:space="preserve"> </w:t>
      </w:r>
      <w:r w:rsidR="00D2084E" w:rsidRPr="00CB7991">
        <w:rPr>
          <w:rFonts w:ascii="Verdana" w:hAnsi="Verdana" w:cs="Arial"/>
          <w:sz w:val="20"/>
          <w:szCs w:val="20"/>
          <w:lang w:val="bg-BG"/>
        </w:rPr>
        <w:t xml:space="preserve">- изпълнителен директор на </w:t>
      </w:r>
      <w:r w:rsidRPr="00CB7991">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CB7991">
        <w:rPr>
          <w:rFonts w:ascii="Verdana" w:hAnsi="Verdana" w:cs="Arial"/>
          <w:sz w:val="20"/>
          <w:szCs w:val="20"/>
          <w:lang w:val="bg-BG"/>
        </w:rPr>
        <w:t>Лице за контакт по процедурата</w:t>
      </w:r>
      <w:r w:rsidRPr="00CB7991">
        <w:rPr>
          <w:rFonts w:ascii="Verdana" w:hAnsi="Verdana" w:cs="Arial"/>
          <w:sz w:val="20"/>
          <w:szCs w:val="20"/>
          <w:lang w:val="bg-BG"/>
        </w:rPr>
        <w:t xml:space="preserve">: </w:t>
      </w:r>
      <w:r w:rsidR="00730F03" w:rsidRPr="00CB7991">
        <w:rPr>
          <w:rFonts w:ascii="Verdana" w:hAnsi="Verdana" w:cs="Arial"/>
          <w:sz w:val="20"/>
          <w:szCs w:val="20"/>
          <w:lang w:val="bg-BG"/>
        </w:rPr>
        <w:t xml:space="preserve">Камелия Георгиева, </w:t>
      </w:r>
      <w:r w:rsidRPr="00CB7991">
        <w:rPr>
          <w:rFonts w:ascii="Verdana" w:hAnsi="Verdana" w:cs="Arial"/>
          <w:sz w:val="20"/>
          <w:szCs w:val="20"/>
          <w:lang w:val="bg-BG"/>
        </w:rPr>
        <w:t>тел: +359 2 81 22</w:t>
      </w:r>
      <w:r w:rsidR="00730F03" w:rsidRPr="00CB7991">
        <w:rPr>
          <w:rFonts w:ascii="Verdana" w:hAnsi="Verdana" w:cs="Arial"/>
          <w:sz w:val="20"/>
          <w:szCs w:val="20"/>
          <w:lang w:val="bg-BG"/>
        </w:rPr>
        <w:t>457</w:t>
      </w:r>
      <w:r w:rsidRPr="00CB7991">
        <w:rPr>
          <w:rFonts w:ascii="Verdana" w:hAnsi="Verdana" w:cs="Arial"/>
          <w:sz w:val="20"/>
          <w:szCs w:val="20"/>
          <w:lang w:val="bg-BG"/>
        </w:rPr>
        <w:t xml:space="preserve"> Факс: +359 2 81 22 588/589</w:t>
      </w:r>
      <w:r w:rsidR="00730F03" w:rsidRPr="00CB7991">
        <w:rPr>
          <w:rFonts w:ascii="Verdana" w:hAnsi="Verdana" w:cs="Arial"/>
          <w:sz w:val="20"/>
          <w:szCs w:val="20"/>
          <w:lang w:val="bg-BG"/>
        </w:rPr>
        <w:t>.</w:t>
      </w:r>
    </w:p>
    <w:p w14:paraId="00D32D8B" w14:textId="77777777" w:rsidR="003027E8" w:rsidRPr="00CB7991"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CB7991">
        <w:rPr>
          <w:rFonts w:ascii="Verdana" w:hAnsi="Verdana" w:cs="Tahoma"/>
          <w:b/>
          <w:sz w:val="20"/>
          <w:szCs w:val="20"/>
          <w:lang w:val="bg-BG"/>
        </w:rPr>
        <w:t xml:space="preserve">Срокът на договора </w:t>
      </w:r>
      <w:r w:rsidRPr="00CB7991">
        <w:rPr>
          <w:rFonts w:ascii="Verdana" w:hAnsi="Verdana" w:cs="Tahoma"/>
          <w:sz w:val="20"/>
          <w:szCs w:val="20"/>
          <w:lang w:val="bg-BG"/>
        </w:rPr>
        <w:t>е посочен в проекта на договор.</w:t>
      </w:r>
    </w:p>
    <w:p w14:paraId="4086EE62" w14:textId="05A2E829" w:rsidR="003027E8" w:rsidRPr="00CB7991"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CB7991">
        <w:rPr>
          <w:rFonts w:ascii="Verdana" w:hAnsi="Verdana" w:cs="Tahoma"/>
          <w:b/>
          <w:sz w:val="20"/>
          <w:szCs w:val="20"/>
          <w:lang w:val="bg-BG"/>
        </w:rPr>
        <w:t xml:space="preserve">Техническите спецификации, </w:t>
      </w:r>
      <w:r w:rsidRPr="00CB7991">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CB7991">
        <w:rPr>
          <w:rFonts w:ascii="Verdana" w:hAnsi="Verdana" w:cs="Tahoma"/>
          <w:sz w:val="20"/>
          <w:szCs w:val="20"/>
          <w:lang w:val="bg-BG"/>
        </w:rPr>
        <w:t xml:space="preserve">, включително разделите които са </w:t>
      </w:r>
      <w:r w:rsidR="002E39D6" w:rsidRPr="00CB7991">
        <w:rPr>
          <w:rFonts w:ascii="Verdana" w:hAnsi="Verdana" w:cs="Tahoma"/>
          <w:sz w:val="20"/>
          <w:szCs w:val="20"/>
          <w:lang w:val="bg-BG"/>
        </w:rPr>
        <w:t>нера</w:t>
      </w:r>
      <w:r w:rsidR="00B73427" w:rsidRPr="00CB7991">
        <w:rPr>
          <w:rFonts w:ascii="Verdana" w:hAnsi="Verdana" w:cs="Tahoma"/>
          <w:sz w:val="20"/>
          <w:szCs w:val="20"/>
          <w:lang w:val="bg-BG"/>
        </w:rPr>
        <w:t>з</w:t>
      </w:r>
      <w:r w:rsidR="002E39D6" w:rsidRPr="00CB7991">
        <w:rPr>
          <w:rFonts w:ascii="Verdana" w:hAnsi="Verdana" w:cs="Tahoma"/>
          <w:sz w:val="20"/>
          <w:szCs w:val="20"/>
          <w:lang w:val="bg-BG"/>
        </w:rPr>
        <w:t xml:space="preserve">делна </w:t>
      </w:r>
      <w:r w:rsidR="002E6CCD" w:rsidRPr="00CB7991">
        <w:rPr>
          <w:rFonts w:ascii="Verdana" w:hAnsi="Verdana" w:cs="Tahoma"/>
          <w:sz w:val="20"/>
          <w:szCs w:val="20"/>
          <w:lang w:val="bg-BG"/>
        </w:rPr>
        <w:t>част от него</w:t>
      </w:r>
      <w:r w:rsidRPr="00CB7991">
        <w:rPr>
          <w:rFonts w:ascii="Verdana" w:hAnsi="Verdana" w:cs="Tahoma"/>
          <w:sz w:val="20"/>
          <w:szCs w:val="20"/>
          <w:lang w:val="bg-BG"/>
        </w:rPr>
        <w:t>.</w:t>
      </w:r>
    </w:p>
    <w:p w14:paraId="57E4209A" w14:textId="77777777" w:rsidR="00881F6C" w:rsidRPr="00CB7991" w:rsidRDefault="00881F6C" w:rsidP="00543442">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CB7991">
        <w:rPr>
          <w:rFonts w:ascii="Verdana" w:hAnsi="Verdana" w:cs="Tahoma"/>
          <w:b/>
          <w:sz w:val="20"/>
          <w:szCs w:val="20"/>
          <w:lang w:val="bg-BG"/>
        </w:rPr>
        <w:t>Разяснения по условията на процедурата</w:t>
      </w:r>
    </w:p>
    <w:p w14:paraId="1553640D" w14:textId="0A1B6D2A" w:rsidR="00881F6C" w:rsidRPr="00CB7991" w:rsidRDefault="00881F6C" w:rsidP="009426F9">
      <w:pPr>
        <w:spacing w:before="120" w:after="120"/>
        <w:ind w:firstLine="480"/>
        <w:jc w:val="both"/>
        <w:rPr>
          <w:rFonts w:ascii="Verdana" w:hAnsi="Verdana" w:cs="Tahoma"/>
          <w:sz w:val="20"/>
          <w:szCs w:val="20"/>
          <w:lang w:val="bg-BG"/>
        </w:rPr>
      </w:pPr>
      <w:r w:rsidRPr="00CB7991">
        <w:rPr>
          <w:rFonts w:ascii="Verdana" w:hAnsi="Verdana" w:cs="Tahoma"/>
          <w:sz w:val="20"/>
          <w:szCs w:val="20"/>
          <w:lang w:val="bg-BG"/>
        </w:rPr>
        <w:t xml:space="preserve">Разясненията се предоставят чрез публикуване на профила на купувача. </w:t>
      </w:r>
    </w:p>
    <w:p w14:paraId="60DF17D9" w14:textId="4993834D" w:rsidR="003E59C5" w:rsidRPr="00CB7991" w:rsidRDefault="003E59C5" w:rsidP="003E59C5">
      <w:pPr>
        <w:ind w:firstLine="480"/>
        <w:jc w:val="both"/>
        <w:rPr>
          <w:rFonts w:ascii="Verdana" w:hAnsi="Verdana"/>
          <w:sz w:val="20"/>
          <w:szCs w:val="20"/>
          <w:lang w:val="bg-BG"/>
        </w:rPr>
      </w:pPr>
      <w:r w:rsidRPr="00CB7991">
        <w:rPr>
          <w:rStyle w:val="ala151"/>
          <w:rFonts w:ascii="Verdana" w:hAnsi="Verdana"/>
          <w:sz w:val="20"/>
          <w:szCs w:val="20"/>
          <w:lang w:val="bg-BG"/>
        </w:rPr>
        <w:t xml:space="preserve">При писмено искане за разяснения по условията на обществената поръчка, направено </w:t>
      </w:r>
      <w:r w:rsidRPr="00CB7991">
        <w:rPr>
          <w:rStyle w:val="ala151"/>
          <w:rFonts w:ascii="Verdana" w:hAnsi="Verdana"/>
          <w:b/>
          <w:sz w:val="20"/>
          <w:szCs w:val="20"/>
          <w:lang w:val="bg-BG"/>
        </w:rPr>
        <w:t>до 5 дни</w:t>
      </w:r>
      <w:r w:rsidRPr="00CB7991">
        <w:rPr>
          <w:rStyle w:val="ala151"/>
          <w:rFonts w:ascii="Verdana" w:hAnsi="Verdana"/>
          <w:sz w:val="20"/>
          <w:szCs w:val="20"/>
          <w:lang w:val="bg-BG"/>
        </w:rPr>
        <w:t xml:space="preserve"> - при поръчки за </w:t>
      </w:r>
      <w:r w:rsidRPr="00CB7991">
        <w:rPr>
          <w:rStyle w:val="ala151"/>
          <w:rFonts w:ascii="Verdana" w:hAnsi="Verdana"/>
          <w:b/>
          <w:sz w:val="20"/>
          <w:szCs w:val="20"/>
          <w:lang w:val="bg-BG"/>
        </w:rPr>
        <w:t>доставки и/или услуги</w:t>
      </w:r>
      <w:r w:rsidRPr="00CB7991">
        <w:rPr>
          <w:rStyle w:val="ala151"/>
          <w:rFonts w:ascii="Verdana" w:hAnsi="Verdana"/>
          <w:sz w:val="20"/>
          <w:szCs w:val="20"/>
          <w:lang w:val="bg-BG"/>
        </w:rPr>
        <w:t xml:space="preserve">, а при поръчки за </w:t>
      </w:r>
      <w:r w:rsidRPr="00CB7991">
        <w:rPr>
          <w:rStyle w:val="ala151"/>
          <w:rFonts w:ascii="Verdana" w:hAnsi="Verdana"/>
          <w:b/>
          <w:sz w:val="20"/>
          <w:szCs w:val="20"/>
          <w:lang w:val="bg-BG"/>
        </w:rPr>
        <w:t>строителство</w:t>
      </w:r>
      <w:r w:rsidRPr="00CB7991">
        <w:rPr>
          <w:rStyle w:val="ala151"/>
          <w:rFonts w:ascii="Verdana" w:hAnsi="Verdana"/>
          <w:sz w:val="20"/>
          <w:szCs w:val="20"/>
          <w:lang w:val="bg-BG"/>
        </w:rPr>
        <w:t xml:space="preserve"> - </w:t>
      </w:r>
      <w:r w:rsidRPr="00CB7991">
        <w:rPr>
          <w:rStyle w:val="ala151"/>
          <w:rFonts w:ascii="Verdana" w:hAnsi="Verdana"/>
          <w:b/>
          <w:sz w:val="20"/>
          <w:szCs w:val="20"/>
          <w:lang w:val="bg-BG"/>
        </w:rPr>
        <w:t>до 7 дни</w:t>
      </w:r>
      <w:r w:rsidRPr="00CB7991">
        <w:rPr>
          <w:rStyle w:val="ala151"/>
          <w:rFonts w:ascii="Verdana" w:hAnsi="Verdana"/>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69A2D70A" w14:textId="0BEEC301" w:rsidR="003E59C5" w:rsidRPr="00CB7991" w:rsidRDefault="003E59C5" w:rsidP="003E59C5">
      <w:pPr>
        <w:ind w:firstLine="480"/>
        <w:jc w:val="both"/>
        <w:rPr>
          <w:rFonts w:ascii="Verdana" w:hAnsi="Verdana" w:cs="Tahoma"/>
          <w:sz w:val="20"/>
          <w:szCs w:val="20"/>
          <w:lang w:val="bg-BG"/>
        </w:rPr>
      </w:pPr>
      <w:r w:rsidRPr="00CB7991">
        <w:rPr>
          <w:rFonts w:ascii="Verdana" w:hAnsi="Verdana"/>
          <w:sz w:val="20"/>
          <w:szCs w:val="20"/>
          <w:lang w:val="bg-BG"/>
        </w:rPr>
        <w:t xml:space="preserve">Разясненията се публикуват на профила на купувача в срок до </w:t>
      </w:r>
      <w:r w:rsidRPr="00CB7991">
        <w:rPr>
          <w:rFonts w:ascii="Verdana" w:hAnsi="Verdana"/>
          <w:b/>
          <w:sz w:val="20"/>
          <w:szCs w:val="20"/>
          <w:lang w:val="bg-BG"/>
        </w:rPr>
        <w:t>три</w:t>
      </w:r>
      <w:r w:rsidRPr="00CB7991">
        <w:rPr>
          <w:rFonts w:ascii="Verdana" w:hAnsi="Verdana"/>
          <w:sz w:val="20"/>
          <w:szCs w:val="20"/>
          <w:lang w:val="bg-BG"/>
        </w:rPr>
        <w:t xml:space="preserve"> дни от получаване на искането и в тях не се посочва лицето, направило запитването</w:t>
      </w:r>
      <w:r w:rsidRPr="00CB7991">
        <w:rPr>
          <w:rFonts w:ascii="Verdana" w:hAnsi="Verdana" w:cs="Tahoma"/>
          <w:sz w:val="20"/>
          <w:szCs w:val="20"/>
          <w:lang w:val="bg-BG"/>
        </w:rPr>
        <w:t xml:space="preserve">. </w:t>
      </w:r>
    </w:p>
    <w:p w14:paraId="2B446B36" w14:textId="329ACDCB" w:rsidR="005960B4" w:rsidRPr="00475B8B"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 xml:space="preserve">Исканията се адресират и се изпращат само до </w:t>
      </w:r>
      <w:r w:rsidR="00D658C9" w:rsidRPr="00475B8B">
        <w:rPr>
          <w:rFonts w:ascii="Verdana" w:hAnsi="Verdana" w:cs="Arial"/>
          <w:sz w:val="20"/>
          <w:szCs w:val="20"/>
          <w:lang w:val="bg-BG"/>
        </w:rPr>
        <w:t xml:space="preserve">лицето за контакт по </w:t>
      </w:r>
      <w:r w:rsidRPr="00475B8B">
        <w:rPr>
          <w:rFonts w:ascii="Verdana" w:hAnsi="Verdana" w:cs="Arial"/>
          <w:sz w:val="20"/>
          <w:szCs w:val="20"/>
          <w:lang w:val="bg-BG"/>
        </w:rPr>
        <w:t>процедурата</w:t>
      </w:r>
      <w:r w:rsidR="00B3352A" w:rsidRPr="00475B8B">
        <w:rPr>
          <w:rFonts w:ascii="Verdana" w:hAnsi="Verdana" w:cs="Arial"/>
          <w:sz w:val="20"/>
          <w:szCs w:val="20"/>
          <w:lang w:val="bg-BG"/>
        </w:rPr>
        <w:t xml:space="preserve"> </w:t>
      </w:r>
      <w:r w:rsidR="005960B4" w:rsidRPr="00475B8B">
        <w:rPr>
          <w:rFonts w:ascii="Verdana" w:hAnsi="Verdana" w:cs="Arial"/>
          <w:sz w:val="20"/>
          <w:szCs w:val="20"/>
          <w:lang w:val="bg-BG"/>
        </w:rPr>
        <w:t>по начините определени в тази документация.</w:t>
      </w:r>
    </w:p>
    <w:p w14:paraId="40C5B81B" w14:textId="0ECBFAC9" w:rsidR="005960B4" w:rsidRPr="00475B8B"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lastRenderedPageBreak/>
        <w:t xml:space="preserve">В случай, че писменото искане за разяснение се </w:t>
      </w:r>
      <w:proofErr w:type="spellStart"/>
      <w:r w:rsidRPr="00475B8B">
        <w:rPr>
          <w:rFonts w:ascii="Verdana" w:hAnsi="Verdana" w:cs="Arial"/>
          <w:sz w:val="20"/>
          <w:szCs w:val="20"/>
          <w:lang w:val="bg-BG"/>
        </w:rPr>
        <w:t>входира</w:t>
      </w:r>
      <w:proofErr w:type="spellEnd"/>
      <w:r w:rsidRPr="00475B8B">
        <w:rPr>
          <w:rFonts w:ascii="Verdana" w:hAnsi="Verdana" w:cs="Arial"/>
          <w:sz w:val="20"/>
          <w:szCs w:val="20"/>
          <w:lang w:val="bg-BG"/>
        </w:rPr>
        <w:t xml:space="preserve">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65564921" w14:textId="28D10E7F"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54C3D472" w14:textId="04D298CD"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642A77C4" w14:textId="6DF4DDC9"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5BAF5BB5" w14:textId="09A3D632" w:rsidR="00290AFA" w:rsidRPr="00475B8B"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4C418B92" w14:textId="715E267D" w:rsidR="008F2A24" w:rsidRPr="00475B8B"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09943310" w14:textId="02787F0E"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1577AA2F" w14:textId="7A6051A9"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Fonts w:ascii="Verdana" w:hAnsi="Verdana" w:cs="Tahoma"/>
          <w:sz w:val="20"/>
          <w:szCs w:val="20"/>
          <w:lang w:val="bg-BG"/>
        </w:rPr>
        <w:t xml:space="preserve">Когато участник подава оферта за </w:t>
      </w:r>
      <w:r w:rsidRPr="00475B8B">
        <w:rPr>
          <w:rFonts w:ascii="Verdana" w:hAnsi="Verdana" w:cs="Tahoma"/>
          <w:b/>
          <w:sz w:val="20"/>
          <w:szCs w:val="20"/>
          <w:lang w:val="bg-BG"/>
        </w:rPr>
        <w:t>повече от една обособена позиция</w:t>
      </w:r>
      <w:r w:rsidRPr="00475B8B">
        <w:rPr>
          <w:rFonts w:ascii="Verdana" w:hAnsi="Verdana" w:cs="Tahoma"/>
          <w:sz w:val="20"/>
          <w:szCs w:val="20"/>
          <w:lang w:val="bg-BG"/>
        </w:rPr>
        <w:t xml:space="preserve">, в опаковката по горната точка за всяка от позициите се представят </w:t>
      </w:r>
      <w:r w:rsidRPr="00475B8B">
        <w:rPr>
          <w:rFonts w:ascii="Verdana" w:hAnsi="Verdana" w:cs="Tahoma"/>
          <w:b/>
          <w:sz w:val="20"/>
          <w:szCs w:val="20"/>
          <w:lang w:val="bg-BG"/>
        </w:rPr>
        <w:t>поотделно комплектувани документи по чл.39, ал.3, т.1 от ППЗОП</w:t>
      </w:r>
      <w:r w:rsidRPr="00475B8B">
        <w:rPr>
          <w:rFonts w:ascii="Verdana" w:hAnsi="Verdana" w:cs="Tahoma"/>
          <w:sz w:val="20"/>
          <w:szCs w:val="20"/>
          <w:lang w:val="bg-BG"/>
        </w:rPr>
        <w:t xml:space="preserve"> и </w:t>
      </w:r>
      <w:r w:rsidRPr="00475B8B">
        <w:rPr>
          <w:rFonts w:ascii="Verdana" w:hAnsi="Verdana" w:cs="Tahoma"/>
          <w:b/>
          <w:sz w:val="20"/>
          <w:szCs w:val="20"/>
          <w:lang w:val="bg-BG"/>
        </w:rPr>
        <w:t>отделни непрозрачни пликове с надпис „Предлагани ценови параметри"</w:t>
      </w:r>
      <w:r w:rsidRPr="00475B8B">
        <w:rPr>
          <w:rFonts w:ascii="Verdana" w:hAnsi="Verdana" w:cs="Tahoma"/>
          <w:sz w:val="20"/>
          <w:szCs w:val="20"/>
          <w:lang w:val="bg-BG"/>
        </w:rPr>
        <w:t xml:space="preserve">, с посочване на позицията, за която се отнасят. </w:t>
      </w:r>
    </w:p>
    <w:p w14:paraId="2AC8777C"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679CA28A" w14:textId="77777777" w:rsidR="008F2A24" w:rsidRPr="00475B8B"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7F1487CF"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DA1730A" w14:textId="087DF435" w:rsidR="003665BA" w:rsidRPr="00475B8B" w:rsidRDefault="00083D74" w:rsidP="006D6283">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5E74134" w14:textId="374F62D3" w:rsidR="005A614A" w:rsidRPr="00475B8B"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13BD214A" w14:textId="7AC20243"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9B2CC9A" w14:textId="1EA51EE9"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B601D0B" w14:textId="6099146D"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наименованието на поръчката, а когато е приложимо - и обособените позиции, за които се подават документите. </w:t>
      </w:r>
    </w:p>
    <w:p w14:paraId="22FA2DBC" w14:textId="295BBA14"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763C9D68" w14:textId="387247E8"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BD7E356" w14:textId="77777777" w:rsidR="00A67FC8" w:rsidRPr="00475B8B"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8F2CEEF" w14:textId="0EECA164" w:rsidR="005A614A" w:rsidRPr="00475B8B"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55F98682" w14:textId="33185D4F"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0AA0157" w14:textId="3EBA2D3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750257D2" w14:textId="1D3EFD0E"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75EFFEBC" w14:textId="52C382A2"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0A891669" w14:textId="3CC40896" w:rsidR="00327196" w:rsidRPr="00475B8B"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0E7BD897" w14:textId="1F7B3D52"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w:t>
      </w:r>
      <w:proofErr w:type="spellStart"/>
      <w:r w:rsidRPr="00475B8B">
        <w:rPr>
          <w:rFonts w:ascii="Verdana" w:hAnsi="Verdana" w:cs="Tahoma"/>
          <w:color w:val="000000"/>
          <w:sz w:val="20"/>
          <w:szCs w:val="20"/>
          <w:lang w:val="bg-BG"/>
        </w:rPr>
        <w:t>конфиденциалност</w:t>
      </w:r>
      <w:proofErr w:type="spellEnd"/>
      <w:r w:rsidRPr="00475B8B">
        <w:rPr>
          <w:rFonts w:ascii="Verdana" w:hAnsi="Verdana" w:cs="Tahoma"/>
          <w:color w:val="000000"/>
          <w:sz w:val="20"/>
          <w:szCs w:val="20"/>
          <w:lang w:val="bg-BG"/>
        </w:rPr>
        <w:t xml:space="preserve"> по отношение на предложенията от офертите им, които подлежат на оценка. </w:t>
      </w:r>
    </w:p>
    <w:p w14:paraId="1084048D" w14:textId="3921FC49"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75C7C039" w14:textId="7A350E5F"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40487D87" w14:textId="07271FBF" w:rsidR="00E52F41" w:rsidRPr="00E813AE" w:rsidRDefault="00E52F41" w:rsidP="002715D3">
      <w:pPr>
        <w:spacing w:before="120" w:after="120"/>
        <w:ind w:left="1247"/>
        <w:jc w:val="both"/>
        <w:rPr>
          <w:rStyle w:val="ala49"/>
          <w:rFonts w:ascii="Verdana" w:hAnsi="Verdana"/>
          <w:i/>
          <w:sz w:val="18"/>
          <w:szCs w:val="18"/>
          <w:lang w:val="bg-BG"/>
        </w:rPr>
      </w:pPr>
      <w:r w:rsidRPr="00E813AE">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38046D19" w14:textId="40C3E3E6" w:rsidR="00E52F41" w:rsidRPr="00E813AE" w:rsidRDefault="00E52F41" w:rsidP="002715D3">
      <w:pPr>
        <w:pStyle w:val="ListParagraph"/>
        <w:numPr>
          <w:ilvl w:val="0"/>
          <w:numId w:val="74"/>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CDA35BF" w14:textId="65C28BFF" w:rsidR="00E52F41" w:rsidRPr="00E813AE"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7A4C95CF" w14:textId="6B950785" w:rsidR="00E52F41" w:rsidRPr="00E813AE"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6B5BF8A8" w14:textId="27D5DAF6" w:rsidR="00E52F41" w:rsidRPr="00E813AE" w:rsidRDefault="00E52F41" w:rsidP="002715D3">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671C1398" w14:textId="52213553" w:rsidR="00E52F41" w:rsidRPr="00E813AE"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3B288F8D" w14:textId="5F2E7F03" w:rsidR="00E52F41" w:rsidRPr="00E813AE"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1E17EC31" w14:textId="77777777" w:rsidR="00E52F41" w:rsidRPr="00475B8B" w:rsidRDefault="00E52F41" w:rsidP="002715D3">
      <w:pPr>
        <w:pStyle w:val="ListParagraph"/>
        <w:spacing w:before="120" w:after="120"/>
        <w:ind w:firstLine="696"/>
        <w:contextualSpacing w:val="0"/>
        <w:jc w:val="both"/>
        <w:rPr>
          <w:rFonts w:ascii="Verdana" w:hAnsi="Verdana" w:cs="Tahoma"/>
          <w:i/>
          <w:color w:val="000000"/>
          <w:sz w:val="18"/>
          <w:szCs w:val="18"/>
          <w:lang w:val="bg-BG"/>
        </w:rPr>
      </w:pPr>
      <w:r w:rsidRPr="00E813AE">
        <w:rPr>
          <w:rStyle w:val="alcapt2"/>
          <w:rFonts w:ascii="Verdana" w:hAnsi="Verdana" w:cs="Tahoma"/>
          <w:color w:val="000000"/>
          <w:sz w:val="18"/>
          <w:szCs w:val="18"/>
          <w:lang w:val="bg-BG"/>
        </w:rPr>
        <w:t>а)</w:t>
      </w:r>
      <w:r w:rsidRPr="00E813AE">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6CCD0B8" w14:textId="77777777" w:rsidR="00E52F41" w:rsidRPr="00475B8B" w:rsidRDefault="00E52F41" w:rsidP="002715D3">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A6FF02B" w14:textId="17C629A4" w:rsidR="00E52F41" w:rsidRPr="00E813AE"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E813AE">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91E351" w14:textId="253DCE21" w:rsidR="002715D3" w:rsidRPr="00E813AE"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E813AE">
        <w:rPr>
          <w:rFonts w:ascii="Verdana" w:hAnsi="Verdana" w:cs="Tahoma"/>
          <w:i/>
          <w:color w:val="000000"/>
          <w:sz w:val="18"/>
          <w:szCs w:val="18"/>
          <w:lang w:val="bg-BG"/>
        </w:rPr>
        <w:t xml:space="preserve">е налице конфликт на интереси, който не може да бъде отстранен. </w:t>
      </w:r>
    </w:p>
    <w:p w14:paraId="76F11188" w14:textId="48CA4EF3" w:rsidR="00E52F41" w:rsidRPr="00E813AE" w:rsidRDefault="00E52F41" w:rsidP="002715D3">
      <w:pPr>
        <w:pStyle w:val="ListParagraph"/>
        <w:spacing w:before="120" w:after="120"/>
        <w:contextualSpacing w:val="0"/>
        <w:jc w:val="both"/>
        <w:rPr>
          <w:rFonts w:ascii="Verdana" w:hAnsi="Verdana" w:cs="Tahoma"/>
          <w:color w:val="000000"/>
          <w:sz w:val="18"/>
          <w:szCs w:val="18"/>
          <w:lang w:val="bg-BG"/>
        </w:rPr>
      </w:pPr>
      <w:r w:rsidRPr="00E813AE">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78D257C" w14:textId="2D7357BB" w:rsidR="00E52F41" w:rsidRPr="00E813AE" w:rsidRDefault="00957C48"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00E52F41" w:rsidRPr="00E813AE">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3E3BCBB0" w14:textId="2CE76437" w:rsidR="00E52F41" w:rsidRPr="00E813AE"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E813AE">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1701F1BC" w14:textId="1CB59255" w:rsidR="00E52F41" w:rsidRPr="00E813AE"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E813AE">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0A3881F" w14:textId="5D0936FE" w:rsidR="00E52F41" w:rsidRPr="00CB7991" w:rsidRDefault="00957C48" w:rsidP="00957C48">
      <w:pPr>
        <w:pStyle w:val="ListParagraph"/>
        <w:numPr>
          <w:ilvl w:val="0"/>
          <w:numId w:val="74"/>
        </w:numPr>
        <w:spacing w:before="120" w:after="120"/>
        <w:contextualSpacing w:val="0"/>
        <w:jc w:val="both"/>
        <w:rPr>
          <w:rFonts w:ascii="Verdana" w:hAnsi="Verdana" w:cs="Tahoma"/>
          <w:i/>
          <w:color w:val="000000"/>
          <w:sz w:val="20"/>
          <w:szCs w:val="20"/>
          <w:lang w:val="bg-BG"/>
        </w:rPr>
      </w:pPr>
      <w:r w:rsidRPr="00475B8B">
        <w:rPr>
          <w:rFonts w:ascii="Verdana" w:hAnsi="Verdana" w:cs="Tahoma"/>
          <w:i/>
          <w:color w:val="000000"/>
          <w:sz w:val="18"/>
          <w:szCs w:val="18"/>
          <w:lang w:val="bg-BG"/>
        </w:rPr>
        <w:t>(чл. 55, ал. 1</w:t>
      </w:r>
      <w:r w:rsidRPr="00CB7991">
        <w:rPr>
          <w:rFonts w:ascii="Verdana" w:hAnsi="Verdana" w:cs="Tahoma"/>
          <w:i/>
          <w:color w:val="000000"/>
          <w:sz w:val="20"/>
          <w:szCs w:val="20"/>
          <w:lang w:val="bg-BG"/>
        </w:rPr>
        <w:t xml:space="preserve">, т. </w:t>
      </w:r>
      <w:r w:rsidR="00765FFB" w:rsidRPr="00CB7991">
        <w:rPr>
          <w:rFonts w:ascii="Verdana" w:hAnsi="Verdana" w:cs="Tahoma"/>
          <w:i/>
          <w:color w:val="000000"/>
          <w:sz w:val="20"/>
          <w:szCs w:val="20"/>
          <w:lang w:val="bg-BG"/>
        </w:rPr>
        <w:t>5</w:t>
      </w:r>
      <w:r w:rsidRPr="00CB7991">
        <w:rPr>
          <w:rFonts w:ascii="Verdana" w:hAnsi="Verdana" w:cs="Tahoma"/>
          <w:i/>
          <w:color w:val="000000"/>
          <w:sz w:val="20"/>
          <w:szCs w:val="20"/>
          <w:lang w:val="bg-BG"/>
        </w:rPr>
        <w:t xml:space="preserve">) </w:t>
      </w:r>
      <w:r w:rsidR="00E52F41" w:rsidRPr="00CB7991">
        <w:rPr>
          <w:rFonts w:ascii="Verdana" w:hAnsi="Verdana" w:cs="Tahoma"/>
          <w:i/>
          <w:color w:val="000000"/>
          <w:sz w:val="20"/>
          <w:szCs w:val="20"/>
          <w:lang w:val="bg-BG"/>
        </w:rPr>
        <w:t xml:space="preserve">опитал е да: </w:t>
      </w:r>
    </w:p>
    <w:p w14:paraId="5CA9EA65" w14:textId="77777777" w:rsidR="00E52F41" w:rsidRPr="00CB7991" w:rsidRDefault="00E52F41" w:rsidP="00957C48">
      <w:pPr>
        <w:pStyle w:val="ListParagraph"/>
        <w:spacing w:before="120" w:after="120"/>
        <w:ind w:firstLine="696"/>
        <w:contextualSpacing w:val="0"/>
        <w:jc w:val="both"/>
        <w:rPr>
          <w:rFonts w:ascii="Verdana" w:hAnsi="Verdana" w:cs="Tahoma"/>
          <w:i/>
          <w:color w:val="000000"/>
          <w:sz w:val="20"/>
          <w:szCs w:val="20"/>
          <w:lang w:val="bg-BG"/>
        </w:rPr>
      </w:pPr>
      <w:r w:rsidRPr="00CB7991">
        <w:rPr>
          <w:rStyle w:val="alcapt2"/>
          <w:rFonts w:ascii="Verdana" w:hAnsi="Verdana" w:cs="Tahoma"/>
          <w:color w:val="000000"/>
          <w:sz w:val="20"/>
          <w:szCs w:val="20"/>
          <w:lang w:val="bg-BG"/>
        </w:rPr>
        <w:t>а)</w:t>
      </w:r>
      <w:r w:rsidRPr="00CB7991">
        <w:rPr>
          <w:rFonts w:ascii="Verdana" w:hAnsi="Verdana" w:cs="Tahoma"/>
          <w:i/>
          <w:color w:val="000000"/>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D921C6C" w14:textId="77777777" w:rsidR="00E52F41" w:rsidRPr="00CB7991" w:rsidRDefault="00E52F41" w:rsidP="00957C48">
      <w:pPr>
        <w:pStyle w:val="ListParagraph"/>
        <w:spacing w:before="120" w:after="120"/>
        <w:ind w:firstLine="696"/>
        <w:contextualSpacing w:val="0"/>
        <w:jc w:val="both"/>
        <w:rPr>
          <w:rFonts w:ascii="Verdana" w:hAnsi="Verdana" w:cs="Tahoma"/>
          <w:i/>
          <w:color w:val="000000"/>
          <w:sz w:val="20"/>
          <w:szCs w:val="20"/>
          <w:lang w:val="en-US"/>
        </w:rPr>
      </w:pPr>
      <w:r w:rsidRPr="00CB7991">
        <w:rPr>
          <w:rFonts w:ascii="Verdana" w:hAnsi="Verdana"/>
          <w:i/>
          <w:iCs/>
          <w:sz w:val="20"/>
          <w:szCs w:val="20"/>
          <w:lang w:val="bg-BG"/>
        </w:rPr>
        <w:t>б)</w:t>
      </w:r>
      <w:r w:rsidRPr="00CB7991">
        <w:rPr>
          <w:rFonts w:ascii="Verdana" w:hAnsi="Verdana" w:cs="Tahoma"/>
          <w:i/>
          <w:color w:val="000000"/>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14:paraId="53E2EB20" w14:textId="633E6D3D" w:rsidR="00E4222B" w:rsidRPr="00CB7991" w:rsidRDefault="00E4222B" w:rsidP="00F063DB">
      <w:pPr>
        <w:pStyle w:val="ListParagraph"/>
        <w:spacing w:before="120" w:after="120"/>
        <w:contextualSpacing w:val="0"/>
        <w:jc w:val="both"/>
        <w:rPr>
          <w:rFonts w:ascii="Verdana" w:hAnsi="Verdana" w:cs="Tahoma"/>
          <w:color w:val="000000"/>
          <w:sz w:val="20"/>
          <w:szCs w:val="20"/>
          <w:lang w:val="bg-BG"/>
        </w:rPr>
      </w:pPr>
      <w:r w:rsidRPr="00CB7991">
        <w:rPr>
          <w:rFonts w:ascii="Verdana" w:hAnsi="Verdana" w:cs="Tahoma"/>
          <w:color w:val="000000"/>
          <w:sz w:val="20"/>
          <w:szCs w:val="20"/>
          <w:lang w:val="bg-BG"/>
        </w:rPr>
        <w:t>Основанията по чл. 55, ал. 1, т. 5</w:t>
      </w:r>
      <w:r w:rsidR="00D96FC9" w:rsidRPr="00CB7991">
        <w:rPr>
          <w:rFonts w:ascii="Verdana" w:hAnsi="Verdana" w:cs="Tahoma"/>
          <w:color w:val="000000"/>
          <w:sz w:val="20"/>
          <w:szCs w:val="20"/>
          <w:lang w:val="bg-BG"/>
        </w:rPr>
        <w:t xml:space="preserve"> от ЗОП</w:t>
      </w:r>
      <w:r w:rsidRPr="00CB7991">
        <w:rPr>
          <w:rFonts w:ascii="Verdana" w:hAnsi="Verdana" w:cs="Tahoma"/>
          <w:color w:val="000000"/>
          <w:sz w:val="20"/>
          <w:szCs w:val="20"/>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01CBEFD" w14:textId="0D9AE78D" w:rsidR="00A0561D" w:rsidRPr="00CB7991"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E813AE">
        <w:rPr>
          <w:rStyle w:val="ala62"/>
          <w:rFonts w:ascii="Verdana" w:hAnsi="Verdana" w:cs="Tahoma"/>
          <w:sz w:val="20"/>
          <w:szCs w:val="20"/>
          <w:lang w:val="bg-BG"/>
        </w:rPr>
        <w:t xml:space="preserve">Участникът декларира липсата на </w:t>
      </w:r>
      <w:r w:rsidR="00154F9E" w:rsidRPr="00E813AE">
        <w:rPr>
          <w:rStyle w:val="ala62"/>
          <w:rFonts w:ascii="Verdana" w:hAnsi="Verdana" w:cs="Tahoma"/>
          <w:sz w:val="20"/>
          <w:szCs w:val="20"/>
          <w:lang w:val="bg-BG"/>
        </w:rPr>
        <w:t xml:space="preserve">съответните </w:t>
      </w:r>
      <w:r w:rsidRPr="00E813AE">
        <w:rPr>
          <w:rStyle w:val="ala62"/>
          <w:rFonts w:ascii="Verdana" w:hAnsi="Verdana" w:cs="Tahoma"/>
          <w:sz w:val="20"/>
          <w:szCs w:val="20"/>
          <w:lang w:val="bg-BG"/>
        </w:rPr>
        <w:t xml:space="preserve">посочени по-горе основания за отстраняване в </w:t>
      </w:r>
      <w:r w:rsidR="00965D3A" w:rsidRPr="0041321A">
        <w:rPr>
          <w:rStyle w:val="ala62"/>
          <w:rFonts w:ascii="Verdana" w:hAnsi="Verdana" w:cs="Tahoma"/>
          <w:sz w:val="20"/>
          <w:szCs w:val="20"/>
          <w:lang w:val="bg-BG"/>
        </w:rPr>
        <w:t xml:space="preserve">Раздели А, Б и В на </w:t>
      </w:r>
      <w:r w:rsidR="00965D3A" w:rsidRPr="00A1078E">
        <w:rPr>
          <w:rFonts w:ascii="Verdana" w:hAnsi="Verdana"/>
          <w:sz w:val="20"/>
          <w:szCs w:val="20"/>
          <w:lang w:val="bg-BG"/>
        </w:rPr>
        <w:t xml:space="preserve">Част III: Основания за изключване </w:t>
      </w:r>
      <w:r w:rsidR="00965D3A" w:rsidRPr="0021636D">
        <w:rPr>
          <w:rStyle w:val="ala62"/>
          <w:rFonts w:ascii="Verdana" w:hAnsi="Verdana" w:cs="Tahoma"/>
          <w:sz w:val="20"/>
          <w:szCs w:val="20"/>
          <w:lang w:val="bg-BG"/>
        </w:rPr>
        <w:t xml:space="preserve">на </w:t>
      </w:r>
      <w:r w:rsidR="00865DA8" w:rsidRPr="00CB7991">
        <w:rPr>
          <w:rStyle w:val="ala62"/>
          <w:rFonts w:ascii="Verdana" w:hAnsi="Verdana" w:cs="Tahoma"/>
          <w:sz w:val="20"/>
          <w:szCs w:val="20"/>
          <w:lang w:val="bg-BG"/>
        </w:rPr>
        <w:t>Единен европейски документ за обществени поръчки (</w:t>
      </w:r>
      <w:r w:rsidR="00865DA8" w:rsidRPr="00CB7991">
        <w:rPr>
          <w:rStyle w:val="ala62"/>
          <w:rFonts w:ascii="Verdana" w:hAnsi="Verdana" w:cs="Tahoma"/>
          <w:b/>
          <w:sz w:val="20"/>
          <w:szCs w:val="20"/>
          <w:lang w:val="bg-BG"/>
        </w:rPr>
        <w:t>ЕЕДОП</w:t>
      </w:r>
      <w:r w:rsidR="0049609B" w:rsidRPr="00CB7991">
        <w:rPr>
          <w:rStyle w:val="ala62"/>
          <w:rFonts w:ascii="Verdana" w:hAnsi="Verdana" w:cs="Tahoma"/>
          <w:sz w:val="20"/>
          <w:szCs w:val="20"/>
          <w:lang w:val="bg-BG"/>
        </w:rPr>
        <w:t>)</w:t>
      </w:r>
      <w:r w:rsidR="00283818" w:rsidRPr="00CB7991">
        <w:rPr>
          <w:rStyle w:val="ala62"/>
          <w:rFonts w:ascii="Verdana" w:hAnsi="Verdana" w:cs="Tahoma"/>
          <w:sz w:val="20"/>
          <w:szCs w:val="20"/>
          <w:lang w:val="bg-BG"/>
        </w:rPr>
        <w:t xml:space="preserve"> </w:t>
      </w:r>
      <w:r w:rsidR="00C2166F" w:rsidRPr="00CB7991">
        <w:rPr>
          <w:rStyle w:val="ala62"/>
          <w:rFonts w:ascii="Verdana" w:hAnsi="Verdana" w:cs="Tahoma"/>
          <w:sz w:val="20"/>
          <w:szCs w:val="20"/>
          <w:lang w:val="bg-BG"/>
        </w:rPr>
        <w:t xml:space="preserve">- </w:t>
      </w:r>
      <w:r w:rsidR="00965D3A" w:rsidRPr="00CB7991">
        <w:rPr>
          <w:rStyle w:val="ala62"/>
          <w:rFonts w:ascii="Verdana" w:hAnsi="Verdana" w:cs="Tahoma"/>
          <w:sz w:val="20"/>
          <w:szCs w:val="20"/>
          <w:lang w:val="bg-BG"/>
        </w:rPr>
        <w:t>по образец</w:t>
      </w:r>
      <w:r w:rsidR="008840C2" w:rsidRPr="00CB7991">
        <w:rPr>
          <w:rStyle w:val="ala62"/>
          <w:rFonts w:ascii="Verdana" w:hAnsi="Verdana" w:cs="Tahoma"/>
          <w:sz w:val="20"/>
          <w:szCs w:val="20"/>
          <w:lang w:val="bg-BG"/>
        </w:rPr>
        <w:t>, приложен в</w:t>
      </w:r>
      <w:r w:rsidR="00C2166F" w:rsidRPr="00CB7991">
        <w:rPr>
          <w:rStyle w:val="ala62"/>
          <w:rFonts w:ascii="Verdana" w:hAnsi="Verdana" w:cs="Tahoma"/>
          <w:sz w:val="20"/>
          <w:szCs w:val="20"/>
          <w:lang w:val="bg-BG"/>
        </w:rPr>
        <w:t xml:space="preserve"> документацията</w:t>
      </w:r>
      <w:r w:rsidR="009F59CE" w:rsidRPr="00CB7991">
        <w:rPr>
          <w:rStyle w:val="ala62"/>
          <w:rFonts w:ascii="Verdana" w:hAnsi="Verdana" w:cs="Tahoma"/>
          <w:sz w:val="20"/>
          <w:szCs w:val="20"/>
          <w:lang w:val="bg-BG"/>
        </w:rPr>
        <w:t>.</w:t>
      </w:r>
    </w:p>
    <w:p w14:paraId="341AA1AD" w14:textId="121DAD1B" w:rsidR="00796CD0" w:rsidRPr="00CB7991" w:rsidRDefault="00796CD0" w:rsidP="00796CD0">
      <w:pPr>
        <w:keepLines/>
        <w:numPr>
          <w:ilvl w:val="1"/>
          <w:numId w:val="3"/>
        </w:numPr>
        <w:spacing w:before="120" w:after="120"/>
        <w:jc w:val="both"/>
        <w:rPr>
          <w:rFonts w:ascii="Verdana" w:hAnsi="Verdana"/>
          <w:b/>
          <w:sz w:val="20"/>
          <w:szCs w:val="20"/>
          <w:lang w:val="bg-BG"/>
        </w:rPr>
      </w:pPr>
      <w:proofErr w:type="spellStart"/>
      <w:r w:rsidRPr="00CB7991">
        <w:rPr>
          <w:rFonts w:ascii="Verdana" w:hAnsi="Verdana"/>
          <w:b/>
          <w:sz w:val="20"/>
          <w:szCs w:val="20"/>
        </w:rPr>
        <w:t>За</w:t>
      </w:r>
      <w:proofErr w:type="spellEnd"/>
      <w:r w:rsidRPr="00CB7991">
        <w:rPr>
          <w:rFonts w:ascii="Verdana" w:hAnsi="Verdana"/>
          <w:b/>
          <w:sz w:val="20"/>
          <w:szCs w:val="20"/>
        </w:rPr>
        <w:t xml:space="preserve"> </w:t>
      </w:r>
      <w:proofErr w:type="spellStart"/>
      <w:r w:rsidRPr="00CB7991">
        <w:rPr>
          <w:rFonts w:ascii="Verdana" w:hAnsi="Verdana"/>
          <w:b/>
          <w:sz w:val="20"/>
          <w:szCs w:val="20"/>
        </w:rPr>
        <w:t>участниците</w:t>
      </w:r>
      <w:proofErr w:type="spellEnd"/>
      <w:r w:rsidRPr="00CB7991">
        <w:rPr>
          <w:rFonts w:ascii="Verdana" w:hAnsi="Verdana"/>
          <w:b/>
          <w:sz w:val="20"/>
          <w:szCs w:val="20"/>
        </w:rPr>
        <w:t xml:space="preserve"> </w:t>
      </w:r>
      <w:proofErr w:type="spellStart"/>
      <w:r w:rsidRPr="00CB7991">
        <w:rPr>
          <w:rFonts w:ascii="Verdana" w:hAnsi="Verdana"/>
          <w:b/>
          <w:sz w:val="20"/>
          <w:szCs w:val="20"/>
        </w:rPr>
        <w:t>не</w:t>
      </w:r>
      <w:proofErr w:type="spellEnd"/>
      <w:r w:rsidRPr="00CB7991">
        <w:rPr>
          <w:rFonts w:ascii="Verdana" w:hAnsi="Verdana"/>
          <w:b/>
          <w:sz w:val="20"/>
          <w:szCs w:val="20"/>
        </w:rPr>
        <w:t xml:space="preserve"> </w:t>
      </w:r>
      <w:proofErr w:type="spellStart"/>
      <w:r w:rsidRPr="00CB7991">
        <w:rPr>
          <w:rFonts w:ascii="Verdana" w:hAnsi="Verdana"/>
          <w:b/>
          <w:sz w:val="20"/>
          <w:szCs w:val="20"/>
        </w:rPr>
        <w:t>трябва</w:t>
      </w:r>
      <w:proofErr w:type="spellEnd"/>
      <w:r w:rsidRPr="00CB7991">
        <w:rPr>
          <w:rFonts w:ascii="Verdana" w:hAnsi="Verdana"/>
          <w:b/>
          <w:sz w:val="20"/>
          <w:szCs w:val="20"/>
        </w:rPr>
        <w:t xml:space="preserve"> </w:t>
      </w:r>
      <w:proofErr w:type="spellStart"/>
      <w:r w:rsidRPr="00CB7991">
        <w:rPr>
          <w:rFonts w:ascii="Verdana" w:hAnsi="Verdana"/>
          <w:b/>
          <w:sz w:val="20"/>
          <w:szCs w:val="20"/>
        </w:rPr>
        <w:t>да</w:t>
      </w:r>
      <w:proofErr w:type="spellEnd"/>
      <w:r w:rsidRPr="00CB7991">
        <w:rPr>
          <w:rFonts w:ascii="Verdana" w:hAnsi="Verdana"/>
          <w:b/>
          <w:sz w:val="20"/>
          <w:szCs w:val="20"/>
        </w:rPr>
        <w:t xml:space="preserve"> </w:t>
      </w:r>
      <w:proofErr w:type="spellStart"/>
      <w:r w:rsidRPr="00CB7991">
        <w:rPr>
          <w:rFonts w:ascii="Verdana" w:hAnsi="Verdana"/>
          <w:b/>
          <w:sz w:val="20"/>
          <w:szCs w:val="20"/>
        </w:rPr>
        <w:t>важат</w:t>
      </w:r>
      <w:proofErr w:type="spellEnd"/>
      <w:r w:rsidRPr="00CB7991">
        <w:rPr>
          <w:rFonts w:ascii="Verdana" w:hAnsi="Verdana"/>
          <w:b/>
          <w:sz w:val="20"/>
          <w:szCs w:val="20"/>
        </w:rPr>
        <w:t xml:space="preserve"> </w:t>
      </w:r>
      <w:proofErr w:type="spellStart"/>
      <w:r w:rsidRPr="00CB7991">
        <w:rPr>
          <w:rFonts w:ascii="Verdana" w:hAnsi="Verdana"/>
          <w:b/>
          <w:sz w:val="20"/>
          <w:szCs w:val="20"/>
        </w:rPr>
        <w:t>забраните</w:t>
      </w:r>
      <w:proofErr w:type="spellEnd"/>
      <w:r w:rsidRPr="00CB7991">
        <w:rPr>
          <w:rFonts w:ascii="Verdana" w:hAnsi="Verdana"/>
          <w:b/>
          <w:sz w:val="20"/>
          <w:szCs w:val="20"/>
        </w:rPr>
        <w:t xml:space="preserve">, </w:t>
      </w:r>
      <w:proofErr w:type="spellStart"/>
      <w:r w:rsidRPr="00CB7991">
        <w:rPr>
          <w:rFonts w:ascii="Verdana" w:hAnsi="Verdana"/>
          <w:b/>
          <w:sz w:val="20"/>
          <w:szCs w:val="20"/>
        </w:rPr>
        <w:t>посочени</w:t>
      </w:r>
      <w:proofErr w:type="spellEnd"/>
      <w:r w:rsidRPr="00CB7991">
        <w:rPr>
          <w:rFonts w:ascii="Verdana" w:hAnsi="Verdana"/>
          <w:b/>
          <w:sz w:val="20"/>
          <w:szCs w:val="20"/>
        </w:rPr>
        <w:t xml:space="preserve"> в </w:t>
      </w:r>
      <w:proofErr w:type="spellStart"/>
      <w:r w:rsidRPr="00CB7991">
        <w:rPr>
          <w:rFonts w:ascii="Verdana" w:hAnsi="Verdana"/>
          <w:b/>
          <w:sz w:val="20"/>
          <w:szCs w:val="20"/>
        </w:rPr>
        <w:t>чл</w:t>
      </w:r>
      <w:proofErr w:type="spellEnd"/>
      <w:r w:rsidRPr="00CB7991">
        <w:rPr>
          <w:rFonts w:ascii="Verdana" w:hAnsi="Verdana"/>
          <w:b/>
          <w:sz w:val="20"/>
          <w:szCs w:val="20"/>
        </w:rPr>
        <w:t xml:space="preserve">. 3, т. 8 </w:t>
      </w:r>
      <w:proofErr w:type="spellStart"/>
      <w:r w:rsidRPr="00CB7991">
        <w:rPr>
          <w:rFonts w:ascii="Verdana" w:hAnsi="Verdana"/>
          <w:b/>
          <w:sz w:val="20"/>
          <w:szCs w:val="20"/>
        </w:rPr>
        <w:t>от</w:t>
      </w:r>
      <w:proofErr w:type="spellEnd"/>
      <w:r w:rsidRPr="00CB7991">
        <w:rPr>
          <w:rFonts w:ascii="Verdana" w:hAnsi="Verdana"/>
          <w:b/>
          <w:sz w:val="20"/>
          <w:szCs w:val="20"/>
        </w:rPr>
        <w:t xml:space="preserve"> </w:t>
      </w:r>
      <w:proofErr w:type="spellStart"/>
      <w:r w:rsidRPr="00CB7991">
        <w:rPr>
          <w:rFonts w:ascii="Verdana" w:hAnsi="Verdana"/>
          <w:b/>
          <w:sz w:val="20"/>
          <w:szCs w:val="20"/>
        </w:rPr>
        <w:t>Закона</w:t>
      </w:r>
      <w:proofErr w:type="spellEnd"/>
      <w:r w:rsidRPr="00CB7991">
        <w:rPr>
          <w:rFonts w:ascii="Verdana" w:hAnsi="Verdana"/>
          <w:b/>
          <w:sz w:val="20"/>
          <w:szCs w:val="20"/>
        </w:rPr>
        <w:t xml:space="preserve"> </w:t>
      </w:r>
      <w:proofErr w:type="spellStart"/>
      <w:r w:rsidRPr="00CB7991">
        <w:rPr>
          <w:rFonts w:ascii="Verdana" w:hAnsi="Verdana"/>
          <w:b/>
          <w:sz w:val="20"/>
          <w:szCs w:val="20"/>
        </w:rPr>
        <w:t>за</w:t>
      </w:r>
      <w:proofErr w:type="spellEnd"/>
      <w:r w:rsidRPr="00CB7991">
        <w:rPr>
          <w:rFonts w:ascii="Verdana" w:hAnsi="Verdana"/>
          <w:b/>
          <w:sz w:val="20"/>
          <w:szCs w:val="20"/>
        </w:rPr>
        <w:t xml:space="preserve"> </w:t>
      </w:r>
      <w:proofErr w:type="spellStart"/>
      <w:r w:rsidRPr="00CB7991">
        <w:rPr>
          <w:rFonts w:ascii="Verdana" w:hAnsi="Verdana"/>
          <w:b/>
          <w:sz w:val="20"/>
          <w:szCs w:val="20"/>
        </w:rPr>
        <w:t>икономическите</w:t>
      </w:r>
      <w:proofErr w:type="spellEnd"/>
      <w:r w:rsidRPr="00CB7991">
        <w:rPr>
          <w:rFonts w:ascii="Verdana" w:hAnsi="Verdana"/>
          <w:b/>
          <w:sz w:val="20"/>
          <w:szCs w:val="20"/>
        </w:rPr>
        <w:t xml:space="preserve"> и </w:t>
      </w:r>
      <w:proofErr w:type="spellStart"/>
      <w:r w:rsidRPr="00CB7991">
        <w:rPr>
          <w:rFonts w:ascii="Verdana" w:hAnsi="Verdana"/>
          <w:b/>
          <w:sz w:val="20"/>
          <w:szCs w:val="20"/>
        </w:rPr>
        <w:t>финансовите</w:t>
      </w:r>
      <w:proofErr w:type="spellEnd"/>
      <w:r w:rsidRPr="00CB7991">
        <w:rPr>
          <w:rFonts w:ascii="Verdana" w:hAnsi="Verdana"/>
          <w:b/>
          <w:sz w:val="20"/>
          <w:szCs w:val="20"/>
        </w:rPr>
        <w:t xml:space="preserve"> </w:t>
      </w:r>
      <w:proofErr w:type="spellStart"/>
      <w:r w:rsidRPr="00CB7991">
        <w:rPr>
          <w:rFonts w:ascii="Verdana" w:hAnsi="Verdana"/>
          <w:b/>
          <w:sz w:val="20"/>
          <w:szCs w:val="20"/>
        </w:rPr>
        <w:t>отношения</w:t>
      </w:r>
      <w:proofErr w:type="spellEnd"/>
      <w:r w:rsidRPr="00CB7991">
        <w:rPr>
          <w:rFonts w:ascii="Verdana" w:hAnsi="Verdana"/>
          <w:b/>
          <w:sz w:val="20"/>
          <w:szCs w:val="20"/>
        </w:rPr>
        <w:t xml:space="preserve"> с </w:t>
      </w:r>
      <w:proofErr w:type="spellStart"/>
      <w:r w:rsidRPr="00CB7991">
        <w:rPr>
          <w:rFonts w:ascii="Verdana" w:hAnsi="Verdana"/>
          <w:b/>
          <w:sz w:val="20"/>
          <w:szCs w:val="20"/>
        </w:rPr>
        <w:t>дружествата</w:t>
      </w:r>
      <w:proofErr w:type="spellEnd"/>
      <w:r w:rsidRPr="00CB7991">
        <w:rPr>
          <w:rFonts w:ascii="Verdana" w:hAnsi="Verdana"/>
          <w:b/>
          <w:sz w:val="20"/>
          <w:szCs w:val="20"/>
        </w:rPr>
        <w:t xml:space="preserve">, </w:t>
      </w:r>
      <w:proofErr w:type="spellStart"/>
      <w:r w:rsidRPr="00CB7991">
        <w:rPr>
          <w:rFonts w:ascii="Verdana" w:hAnsi="Verdana"/>
          <w:b/>
          <w:sz w:val="20"/>
          <w:szCs w:val="20"/>
        </w:rPr>
        <w:t>регистрирани</w:t>
      </w:r>
      <w:proofErr w:type="spellEnd"/>
      <w:r w:rsidRPr="00CB7991">
        <w:rPr>
          <w:rFonts w:ascii="Verdana" w:hAnsi="Verdana"/>
          <w:b/>
          <w:sz w:val="20"/>
          <w:szCs w:val="20"/>
        </w:rPr>
        <w:t xml:space="preserve"> в </w:t>
      </w:r>
      <w:proofErr w:type="spellStart"/>
      <w:r w:rsidRPr="00CB7991">
        <w:rPr>
          <w:rFonts w:ascii="Verdana" w:hAnsi="Verdana"/>
          <w:b/>
          <w:sz w:val="20"/>
          <w:szCs w:val="20"/>
        </w:rPr>
        <w:t>юрисдикции</w:t>
      </w:r>
      <w:proofErr w:type="spellEnd"/>
      <w:r w:rsidRPr="00CB7991">
        <w:rPr>
          <w:rFonts w:ascii="Verdana" w:hAnsi="Verdana"/>
          <w:b/>
          <w:sz w:val="20"/>
          <w:szCs w:val="20"/>
        </w:rPr>
        <w:t xml:space="preserve"> с </w:t>
      </w:r>
      <w:proofErr w:type="spellStart"/>
      <w:r w:rsidRPr="00CB7991">
        <w:rPr>
          <w:rFonts w:ascii="Verdana" w:hAnsi="Verdana"/>
          <w:b/>
          <w:sz w:val="20"/>
          <w:szCs w:val="20"/>
        </w:rPr>
        <w:t>преференциален</w:t>
      </w:r>
      <w:proofErr w:type="spellEnd"/>
      <w:r w:rsidRPr="00CB7991">
        <w:rPr>
          <w:rFonts w:ascii="Verdana" w:hAnsi="Verdana"/>
          <w:b/>
          <w:sz w:val="20"/>
          <w:szCs w:val="20"/>
        </w:rPr>
        <w:t xml:space="preserve"> </w:t>
      </w:r>
      <w:proofErr w:type="spellStart"/>
      <w:r w:rsidRPr="00CB7991">
        <w:rPr>
          <w:rFonts w:ascii="Verdana" w:hAnsi="Verdana"/>
          <w:b/>
          <w:sz w:val="20"/>
          <w:szCs w:val="20"/>
        </w:rPr>
        <w:t>данъчен</w:t>
      </w:r>
      <w:proofErr w:type="spellEnd"/>
      <w:r w:rsidRPr="00CB7991">
        <w:rPr>
          <w:rFonts w:ascii="Verdana" w:hAnsi="Verdana"/>
          <w:b/>
          <w:sz w:val="20"/>
          <w:szCs w:val="20"/>
        </w:rPr>
        <w:t xml:space="preserve"> </w:t>
      </w:r>
      <w:proofErr w:type="spellStart"/>
      <w:r w:rsidRPr="00CB7991">
        <w:rPr>
          <w:rFonts w:ascii="Verdana" w:hAnsi="Verdana"/>
          <w:b/>
          <w:sz w:val="20"/>
          <w:szCs w:val="20"/>
        </w:rPr>
        <w:t>режим</w:t>
      </w:r>
      <w:proofErr w:type="spellEnd"/>
      <w:r w:rsidRPr="00CB7991">
        <w:rPr>
          <w:rFonts w:ascii="Verdana" w:hAnsi="Verdana"/>
          <w:b/>
          <w:sz w:val="20"/>
          <w:szCs w:val="20"/>
        </w:rPr>
        <w:t xml:space="preserve">, </w:t>
      </w:r>
      <w:proofErr w:type="spellStart"/>
      <w:r w:rsidRPr="00CB7991">
        <w:rPr>
          <w:rFonts w:ascii="Verdana" w:hAnsi="Verdana"/>
          <w:b/>
          <w:sz w:val="20"/>
          <w:szCs w:val="20"/>
        </w:rPr>
        <w:t>свързаните</w:t>
      </w:r>
      <w:proofErr w:type="spellEnd"/>
      <w:r w:rsidRPr="00CB7991">
        <w:rPr>
          <w:rFonts w:ascii="Verdana" w:hAnsi="Verdana"/>
          <w:b/>
          <w:sz w:val="20"/>
          <w:szCs w:val="20"/>
        </w:rPr>
        <w:t xml:space="preserve"> с </w:t>
      </w:r>
      <w:proofErr w:type="spellStart"/>
      <w:r w:rsidRPr="00CB7991">
        <w:rPr>
          <w:rFonts w:ascii="Verdana" w:hAnsi="Verdana"/>
          <w:b/>
          <w:sz w:val="20"/>
          <w:szCs w:val="20"/>
        </w:rPr>
        <w:t>тях</w:t>
      </w:r>
      <w:proofErr w:type="spellEnd"/>
      <w:r w:rsidRPr="00CB7991">
        <w:rPr>
          <w:rFonts w:ascii="Verdana" w:hAnsi="Verdana"/>
          <w:b/>
          <w:sz w:val="20"/>
          <w:szCs w:val="20"/>
        </w:rPr>
        <w:t xml:space="preserve"> </w:t>
      </w:r>
      <w:proofErr w:type="spellStart"/>
      <w:r w:rsidRPr="00CB7991">
        <w:rPr>
          <w:rFonts w:ascii="Verdana" w:hAnsi="Verdana"/>
          <w:b/>
          <w:sz w:val="20"/>
          <w:szCs w:val="20"/>
        </w:rPr>
        <w:t>лица</w:t>
      </w:r>
      <w:proofErr w:type="spellEnd"/>
      <w:r w:rsidRPr="00CB7991">
        <w:rPr>
          <w:rFonts w:ascii="Verdana" w:hAnsi="Verdana"/>
          <w:b/>
          <w:sz w:val="20"/>
          <w:szCs w:val="20"/>
        </w:rPr>
        <w:t xml:space="preserve"> и </w:t>
      </w:r>
      <w:proofErr w:type="spellStart"/>
      <w:r w:rsidRPr="00CB7991">
        <w:rPr>
          <w:rFonts w:ascii="Verdana" w:hAnsi="Verdana"/>
          <w:b/>
          <w:sz w:val="20"/>
          <w:szCs w:val="20"/>
        </w:rPr>
        <w:t>техните</w:t>
      </w:r>
      <w:proofErr w:type="spellEnd"/>
      <w:r w:rsidRPr="00CB7991">
        <w:rPr>
          <w:rFonts w:ascii="Verdana" w:hAnsi="Verdana"/>
          <w:b/>
          <w:sz w:val="20"/>
          <w:szCs w:val="20"/>
        </w:rPr>
        <w:t xml:space="preserve"> </w:t>
      </w:r>
      <w:proofErr w:type="spellStart"/>
      <w:r w:rsidRPr="00CB7991">
        <w:rPr>
          <w:rFonts w:ascii="Verdana" w:hAnsi="Verdana"/>
          <w:b/>
          <w:sz w:val="20"/>
          <w:szCs w:val="20"/>
        </w:rPr>
        <w:t>действителни</w:t>
      </w:r>
      <w:proofErr w:type="spellEnd"/>
      <w:r w:rsidRPr="00CB7991">
        <w:rPr>
          <w:rFonts w:ascii="Verdana" w:hAnsi="Verdana"/>
          <w:b/>
          <w:sz w:val="20"/>
          <w:szCs w:val="20"/>
        </w:rPr>
        <w:t xml:space="preserve"> </w:t>
      </w:r>
      <w:proofErr w:type="spellStart"/>
      <w:r w:rsidRPr="00CB7991">
        <w:rPr>
          <w:rFonts w:ascii="Verdana" w:hAnsi="Verdana"/>
          <w:b/>
          <w:sz w:val="20"/>
          <w:szCs w:val="20"/>
        </w:rPr>
        <w:t>собственици</w:t>
      </w:r>
      <w:proofErr w:type="spellEnd"/>
      <w:r w:rsidRPr="00CB7991">
        <w:rPr>
          <w:rFonts w:ascii="Verdana" w:hAnsi="Verdana"/>
          <w:b/>
          <w:sz w:val="20"/>
          <w:szCs w:val="20"/>
          <w:lang w:val="bg-BG"/>
        </w:rPr>
        <w:t>.</w:t>
      </w:r>
    </w:p>
    <w:p w14:paraId="2E638C30" w14:textId="30DE1689" w:rsidR="0066756F" w:rsidRPr="00CB7991" w:rsidRDefault="0066756F" w:rsidP="0066756F">
      <w:pPr>
        <w:pStyle w:val="ListParagraph"/>
        <w:numPr>
          <w:ilvl w:val="2"/>
          <w:numId w:val="3"/>
        </w:numPr>
        <w:tabs>
          <w:tab w:val="num" w:pos="2268"/>
        </w:tabs>
        <w:spacing w:before="120" w:after="120"/>
        <w:ind w:left="2268" w:hanging="992"/>
        <w:contextualSpacing w:val="0"/>
        <w:jc w:val="both"/>
        <w:rPr>
          <w:rStyle w:val="ala62"/>
          <w:rFonts w:ascii="Verdana" w:hAnsi="Verdana"/>
          <w:b/>
          <w:sz w:val="20"/>
          <w:szCs w:val="20"/>
          <w:lang w:val="bg-BG"/>
        </w:rPr>
      </w:pPr>
      <w:r w:rsidRPr="00CB7991">
        <w:rPr>
          <w:rStyle w:val="ala62"/>
          <w:rFonts w:ascii="Verdana" w:hAnsi="Verdana" w:cs="Tahoma"/>
          <w:b/>
          <w:sz w:val="20"/>
          <w:szCs w:val="20"/>
          <w:lang w:val="bg-BG"/>
        </w:rPr>
        <w:lastRenderedPageBreak/>
        <w:t xml:space="preserve">Участникът декларира липсата на </w:t>
      </w:r>
      <w:r w:rsidR="00FD7F42" w:rsidRPr="00CB7991">
        <w:rPr>
          <w:rStyle w:val="ala62"/>
          <w:rFonts w:ascii="Verdana" w:hAnsi="Verdana" w:cs="Tahoma"/>
          <w:b/>
          <w:sz w:val="20"/>
          <w:szCs w:val="20"/>
          <w:lang w:val="bg-BG"/>
        </w:rPr>
        <w:t xml:space="preserve">посочените </w:t>
      </w:r>
      <w:r w:rsidR="00EE2FB7" w:rsidRPr="00CB7991">
        <w:rPr>
          <w:rStyle w:val="ala62"/>
          <w:rFonts w:ascii="Verdana" w:hAnsi="Verdana" w:cs="Tahoma"/>
          <w:b/>
          <w:sz w:val="20"/>
          <w:szCs w:val="20"/>
          <w:lang w:val="bg-BG"/>
        </w:rPr>
        <w:t>основания за изключване</w:t>
      </w:r>
      <w:r w:rsidRPr="00CB7991">
        <w:rPr>
          <w:rStyle w:val="ala62"/>
          <w:rFonts w:ascii="Verdana" w:hAnsi="Verdana" w:cs="Tahoma"/>
          <w:b/>
          <w:sz w:val="20"/>
          <w:szCs w:val="20"/>
          <w:lang w:val="bg-BG"/>
        </w:rPr>
        <w:t xml:space="preserve"> в Раздел </w:t>
      </w:r>
      <w:r w:rsidR="00EE2FB7" w:rsidRPr="00CB7991">
        <w:rPr>
          <w:rStyle w:val="ala62"/>
          <w:rFonts w:ascii="Verdana" w:hAnsi="Verdana" w:cs="Tahoma"/>
          <w:b/>
          <w:sz w:val="20"/>
          <w:szCs w:val="20"/>
          <w:lang w:val="bg-BG"/>
        </w:rPr>
        <w:t>Г</w:t>
      </w:r>
      <w:r w:rsidRPr="00CB7991">
        <w:rPr>
          <w:rStyle w:val="ala62"/>
          <w:rFonts w:ascii="Verdana" w:hAnsi="Verdana" w:cs="Tahoma"/>
          <w:b/>
          <w:sz w:val="20"/>
          <w:szCs w:val="20"/>
          <w:lang w:val="bg-BG"/>
        </w:rPr>
        <w:t xml:space="preserve"> на Част III: Основания за изключване на ЕЕДОП</w:t>
      </w:r>
      <w:r w:rsidR="005F2020" w:rsidRPr="00CB7991">
        <w:rPr>
          <w:rStyle w:val="ala62"/>
          <w:rFonts w:ascii="Verdana" w:hAnsi="Verdana" w:cs="Tahoma"/>
          <w:b/>
          <w:sz w:val="20"/>
          <w:szCs w:val="20"/>
          <w:lang w:val="bg-BG"/>
        </w:rPr>
        <w:t>.</w:t>
      </w:r>
    </w:p>
    <w:p w14:paraId="4B221EC9" w14:textId="5DE224C6" w:rsidR="00E86C2F" w:rsidRPr="00FE7D8C"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proofErr w:type="spellStart"/>
      <w:r w:rsidR="00E86C2F" w:rsidRPr="00475B8B">
        <w:rPr>
          <w:rStyle w:val="ala33"/>
          <w:rFonts w:ascii="Verdana" w:hAnsi="Verdana" w:cs="Tahoma"/>
          <w:sz w:val="20"/>
          <w:szCs w:val="20"/>
          <w:lang w:val="bg-BG"/>
        </w:rPr>
        <w:t>надежност</w:t>
      </w:r>
      <w:proofErr w:type="spellEnd"/>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298AB244" w14:textId="77777777" w:rsidR="00466865" w:rsidRPr="00FE7D8C"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FE7D8C">
        <w:rPr>
          <w:rStyle w:val="ala62"/>
          <w:rFonts w:ascii="Verdana" w:hAnsi="Verdana"/>
          <w:sz w:val="20"/>
          <w:szCs w:val="20"/>
          <w:lang w:val="bg-BG"/>
        </w:rPr>
        <w:t>У</w:t>
      </w:r>
      <w:r w:rsidR="009D7729" w:rsidRPr="00FE7D8C">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FE7D8C">
        <w:rPr>
          <w:rStyle w:val="ala62"/>
          <w:rFonts w:ascii="Verdana" w:hAnsi="Verdana"/>
          <w:sz w:val="20"/>
          <w:szCs w:val="20"/>
          <w:lang w:val="bg-BG"/>
        </w:rPr>
        <w:t xml:space="preserve"> ЗОП</w:t>
      </w:r>
      <w:r w:rsidR="009D7729" w:rsidRPr="00FE7D8C">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47FFABDC" w14:textId="48E5A3D5" w:rsidR="00BB3E14" w:rsidRPr="00FE7D8C"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FE7D8C">
        <w:rPr>
          <w:rStyle w:val="ala62"/>
          <w:rFonts w:ascii="Verdana" w:hAnsi="Verdana"/>
          <w:sz w:val="20"/>
          <w:szCs w:val="20"/>
          <w:lang w:val="bg-BG"/>
        </w:rPr>
        <w:t xml:space="preserve">За тази цел участникът може да докаже, че: </w:t>
      </w:r>
    </w:p>
    <w:p w14:paraId="36710195" w14:textId="25AC772D" w:rsidR="00BB3E14" w:rsidRPr="00FE7D8C"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FE7D8C">
        <w:rPr>
          <w:rStyle w:val="ala62"/>
          <w:rFonts w:ascii="Verdana" w:hAnsi="Verdana"/>
          <w:sz w:val="20"/>
          <w:szCs w:val="20"/>
          <w:lang w:val="bg-BG"/>
        </w:rPr>
        <w:t>е погасил задълженията си по чл. 54, ал. 1, т. 3</w:t>
      </w:r>
      <w:r w:rsidR="00504B89" w:rsidRPr="00FE7D8C">
        <w:rPr>
          <w:rStyle w:val="ala62"/>
          <w:rFonts w:ascii="Verdana" w:hAnsi="Verdana"/>
          <w:sz w:val="20"/>
          <w:szCs w:val="20"/>
          <w:lang w:val="bg-BG"/>
        </w:rPr>
        <w:t xml:space="preserve"> от ЗОП</w:t>
      </w:r>
      <w:r w:rsidRPr="00FE7D8C">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40D84979" w14:textId="5B7B8DDD" w:rsidR="00310A82" w:rsidRPr="00475B8B" w:rsidRDefault="00310A82" w:rsidP="00480B24">
      <w:pPr>
        <w:pStyle w:val="ListParagraph"/>
        <w:spacing w:before="120" w:after="120"/>
        <w:ind w:left="2705"/>
        <w:contextualSpacing w:val="0"/>
        <w:jc w:val="both"/>
        <w:rPr>
          <w:rStyle w:val="ala62"/>
          <w:rFonts w:ascii="Verdana" w:hAnsi="Verdana"/>
          <w:i/>
          <w:sz w:val="20"/>
          <w:szCs w:val="20"/>
          <w:lang w:val="bg-BG"/>
        </w:rPr>
      </w:pPr>
      <w:r w:rsidRPr="00FE7D8C">
        <w:rPr>
          <w:rStyle w:val="ala62"/>
          <w:rFonts w:ascii="Verdana" w:hAnsi="Verdana"/>
          <w:i/>
          <w:sz w:val="20"/>
          <w:szCs w:val="20"/>
          <w:lang w:val="bg-BG"/>
        </w:rPr>
        <w:t>За доказване</w:t>
      </w:r>
      <w:r w:rsidR="00464C6C" w:rsidRPr="00FE7D8C">
        <w:rPr>
          <w:rStyle w:val="ala62"/>
          <w:rFonts w:ascii="Verdana" w:hAnsi="Verdana"/>
          <w:i/>
          <w:sz w:val="20"/>
          <w:szCs w:val="20"/>
          <w:lang w:val="bg-BG"/>
        </w:rPr>
        <w:t xml:space="preserve"> на надеждността</w:t>
      </w:r>
      <w:r w:rsidRPr="00FE7D8C">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28568D71" w14:textId="4A23805E" w:rsidR="00BB3E14" w:rsidRPr="00E813AE"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E813AE">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7C6D576" w14:textId="7AC543DC" w:rsidR="00775F5B" w:rsidRPr="006D73C0" w:rsidRDefault="00A561BE" w:rsidP="00480B24">
      <w:pPr>
        <w:pStyle w:val="ListParagraph"/>
        <w:spacing w:before="120" w:after="120"/>
        <w:ind w:left="2705"/>
        <w:contextualSpacing w:val="0"/>
        <w:jc w:val="both"/>
        <w:rPr>
          <w:rStyle w:val="ala62"/>
          <w:rFonts w:ascii="Verdana" w:hAnsi="Verdana"/>
          <w:i/>
          <w:sz w:val="20"/>
          <w:szCs w:val="20"/>
          <w:lang w:val="bg-BG"/>
        </w:rPr>
      </w:pPr>
      <w:r w:rsidRPr="00E813AE">
        <w:rPr>
          <w:rStyle w:val="ala62"/>
          <w:rFonts w:ascii="Verdana" w:hAnsi="Verdana"/>
          <w:i/>
          <w:sz w:val="20"/>
          <w:szCs w:val="20"/>
          <w:lang w:val="bg-BG"/>
        </w:rPr>
        <w:t xml:space="preserve">За доказване </w:t>
      </w:r>
      <w:r w:rsidR="00464C6C" w:rsidRPr="00E813AE">
        <w:rPr>
          <w:rStyle w:val="ala62"/>
          <w:rFonts w:ascii="Verdana" w:hAnsi="Verdana"/>
          <w:i/>
          <w:sz w:val="20"/>
          <w:szCs w:val="20"/>
          <w:lang w:val="bg-BG"/>
        </w:rPr>
        <w:t xml:space="preserve">на надеждността </w:t>
      </w:r>
      <w:r w:rsidRPr="00E813AE">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7703E466" w14:textId="01F7F660" w:rsidR="00E86C2F" w:rsidRPr="006D73C0"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6D73C0">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6D73C0">
        <w:rPr>
          <w:rStyle w:val="ala62"/>
          <w:rFonts w:ascii="Verdana" w:hAnsi="Verdana"/>
          <w:sz w:val="20"/>
          <w:szCs w:val="20"/>
          <w:lang w:val="bg-BG"/>
        </w:rPr>
        <w:t>.</w:t>
      </w:r>
    </w:p>
    <w:p w14:paraId="22BFA4FB" w14:textId="1D30CE95" w:rsidR="00E86C2F" w:rsidRPr="006D73C0" w:rsidRDefault="00464C6C" w:rsidP="00480B24">
      <w:pPr>
        <w:pStyle w:val="ListParagraph"/>
        <w:spacing w:before="120" w:after="120"/>
        <w:ind w:left="2705"/>
        <w:contextualSpacing w:val="0"/>
        <w:jc w:val="both"/>
        <w:rPr>
          <w:rStyle w:val="ala62"/>
          <w:rFonts w:ascii="Verdana" w:hAnsi="Verdana"/>
          <w:i/>
          <w:sz w:val="20"/>
          <w:szCs w:val="20"/>
          <w:lang w:val="bg-BG"/>
        </w:rPr>
      </w:pPr>
      <w:r w:rsidRPr="006D73C0">
        <w:rPr>
          <w:rStyle w:val="ala62"/>
          <w:rFonts w:ascii="Verdana" w:hAnsi="Verdana"/>
          <w:i/>
          <w:sz w:val="20"/>
          <w:szCs w:val="20"/>
          <w:lang w:val="bg-BG"/>
        </w:rPr>
        <w:t>За доказване на надеждността се представя</w:t>
      </w:r>
      <w:r w:rsidR="00480B24" w:rsidRPr="00475B8B">
        <w:rPr>
          <w:rStyle w:val="ala62"/>
          <w:rFonts w:ascii="Verdana" w:hAnsi="Verdana"/>
          <w:i/>
          <w:sz w:val="20"/>
          <w:szCs w:val="20"/>
          <w:lang w:val="bg-BG"/>
        </w:rPr>
        <w:t xml:space="preserve"> </w:t>
      </w:r>
      <w:r w:rsidR="00E86C2F" w:rsidRPr="00E813AE">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0852286B" w14:textId="6907EB54" w:rsidR="00A605C8" w:rsidRPr="006D73C0"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6D73C0">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3794F49" w14:textId="022F0400" w:rsidR="000371B2" w:rsidRPr="006D73C0"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6D73C0">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6D73C0">
        <w:rPr>
          <w:rStyle w:val="ala62"/>
          <w:rFonts w:ascii="Verdana" w:eastAsiaTheme="minorHAnsi" w:hAnsi="Verdana"/>
          <w:sz w:val="20"/>
          <w:szCs w:val="20"/>
          <w:lang w:val="bg-BG"/>
        </w:rPr>
        <w:t xml:space="preserve"> </w:t>
      </w:r>
      <w:r w:rsidRPr="006D73C0">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038C5B1" w14:textId="178F3D4A" w:rsidR="000371B2" w:rsidRPr="00475B8B"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475B8B">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75330D45" w14:textId="34B2507B" w:rsidR="009003FF" w:rsidRPr="00475B8B" w:rsidRDefault="009003FF" w:rsidP="00EE210F">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lastRenderedPageBreak/>
        <w:t xml:space="preserve">Не могат да участват в процедура за възлагане на обществена поръчка участници, за които </w:t>
      </w:r>
      <w:r w:rsidR="005274C1" w:rsidRPr="00475B8B">
        <w:rPr>
          <w:rFonts w:ascii="Verdana" w:hAnsi="Verdana" w:cs="Tahoma"/>
          <w:sz w:val="20"/>
          <w:szCs w:val="20"/>
          <w:lang w:val="bg-BG"/>
        </w:rPr>
        <w:t>важи забраната</w:t>
      </w:r>
      <w:r w:rsidRPr="00475B8B">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6CE18706" w14:textId="5B44CE04" w:rsidR="00BC400E" w:rsidRPr="0041321A" w:rsidRDefault="00DC4F57" w:rsidP="00C41EEF">
      <w:pPr>
        <w:keepLines/>
        <w:numPr>
          <w:ilvl w:val="0"/>
          <w:numId w:val="3"/>
        </w:numPr>
        <w:spacing w:before="120" w:after="120"/>
        <w:jc w:val="both"/>
        <w:rPr>
          <w:rFonts w:ascii="Verdana" w:hAnsi="Verdana" w:cs="Arial"/>
          <w:sz w:val="20"/>
          <w:szCs w:val="20"/>
          <w:lang w:val="bg-BG"/>
        </w:rPr>
      </w:pPr>
      <w:r w:rsidRPr="00475B8B">
        <w:rPr>
          <w:rStyle w:val="alcapt2"/>
          <w:rFonts w:ascii="Verdana" w:hAnsi="Verdana" w:cs="Tahoma"/>
          <w:b/>
          <w:i w:val="0"/>
          <w:sz w:val="20"/>
          <w:szCs w:val="20"/>
          <w:lang w:val="bg-BG"/>
        </w:rPr>
        <w:t>КРИТЕРИИ</w:t>
      </w:r>
      <w:r w:rsidRPr="00475B8B">
        <w:rPr>
          <w:rFonts w:ascii="Verdana" w:hAnsi="Verdana" w:cs="Arial"/>
          <w:b/>
          <w:sz w:val="20"/>
          <w:szCs w:val="20"/>
          <w:lang w:val="bg-BG"/>
        </w:rPr>
        <w:t xml:space="preserve"> ЗА ПОДБОР</w:t>
      </w:r>
      <w:r w:rsidRPr="00475B8B">
        <w:rPr>
          <w:rFonts w:ascii="Verdana" w:hAnsi="Verdana" w:cs="Arial"/>
          <w:sz w:val="20"/>
          <w:szCs w:val="20"/>
          <w:lang w:val="bg-BG"/>
        </w:rPr>
        <w:t xml:space="preserve"> – </w:t>
      </w:r>
      <w:r w:rsidR="003C753F" w:rsidRPr="00475B8B">
        <w:rPr>
          <w:rFonts w:ascii="Verdana" w:hAnsi="Verdana"/>
          <w:b/>
          <w:sz w:val="20"/>
          <w:szCs w:val="20"/>
          <w:lang w:val="bg-BG"/>
        </w:rPr>
        <w:t>изисквания към участниците и посочване на информация относно съответствието с тях в ЕЕДОП</w:t>
      </w:r>
      <w:r w:rsidR="005F0616">
        <w:rPr>
          <w:rFonts w:ascii="Verdana" w:hAnsi="Verdana"/>
          <w:b/>
          <w:sz w:val="20"/>
          <w:szCs w:val="20"/>
          <w:lang w:val="bg-BG"/>
        </w:rPr>
        <w:t xml:space="preserve"> за обособена позиция едно</w:t>
      </w:r>
      <w:r w:rsidR="005F0616" w:rsidRPr="00E813AE">
        <w:rPr>
          <w:rFonts w:ascii="Verdana" w:hAnsi="Verdana"/>
          <w:b/>
          <w:sz w:val="20"/>
          <w:szCs w:val="20"/>
          <w:lang w:val="bg-BG"/>
        </w:rPr>
        <w:t>:</w:t>
      </w:r>
    </w:p>
    <w:p w14:paraId="5110AC91" w14:textId="488CEC8F" w:rsidR="00102428" w:rsidRPr="00CB7991" w:rsidRDefault="00102428" w:rsidP="004C0942">
      <w:pPr>
        <w:keepLines/>
        <w:numPr>
          <w:ilvl w:val="1"/>
          <w:numId w:val="3"/>
        </w:numPr>
        <w:spacing w:before="120" w:after="120"/>
        <w:jc w:val="both"/>
        <w:rPr>
          <w:rFonts w:ascii="Verdana" w:hAnsi="Verdana"/>
          <w:sz w:val="20"/>
          <w:szCs w:val="20"/>
          <w:lang w:val="bg-BG"/>
        </w:rPr>
      </w:pPr>
      <w:r w:rsidRPr="0021636D">
        <w:rPr>
          <w:rFonts w:ascii="Verdana" w:hAnsi="Verdana"/>
          <w:b/>
          <w:sz w:val="20"/>
          <w:szCs w:val="20"/>
          <w:lang w:val="bg-BG"/>
        </w:rPr>
        <w:t xml:space="preserve">Технически и професионални способности </w:t>
      </w:r>
    </w:p>
    <w:p w14:paraId="58904583" w14:textId="4DDCACB0" w:rsidR="0053072C" w:rsidRPr="00CB7991" w:rsidRDefault="00523789" w:rsidP="0053072C">
      <w:pPr>
        <w:pStyle w:val="ListParagraph"/>
        <w:numPr>
          <w:ilvl w:val="2"/>
          <w:numId w:val="3"/>
        </w:numPr>
        <w:rPr>
          <w:rFonts w:ascii="Verdana" w:hAnsi="Verdana" w:cs="Tahoma"/>
          <w:sz w:val="20"/>
          <w:szCs w:val="20"/>
          <w:lang w:val="bg-BG"/>
        </w:rPr>
      </w:pPr>
      <w:r w:rsidRPr="00CB7991">
        <w:rPr>
          <w:rStyle w:val="alcapt2"/>
          <w:rFonts w:ascii="Verdana" w:hAnsi="Verdana" w:cs="Tahoma"/>
          <w:sz w:val="20"/>
          <w:szCs w:val="20"/>
          <w:lang w:val="bg-BG"/>
        </w:rPr>
        <w:t>Изискване</w:t>
      </w:r>
      <w:r w:rsidR="00E813AE" w:rsidRPr="00CB7991">
        <w:rPr>
          <w:rStyle w:val="alcapt2"/>
          <w:rFonts w:ascii="Verdana" w:hAnsi="Verdana" w:cs="Tahoma"/>
          <w:sz w:val="20"/>
          <w:szCs w:val="20"/>
          <w:lang w:val="bg-BG"/>
        </w:rPr>
        <w:t xml:space="preserve">: </w:t>
      </w:r>
      <w:r w:rsidR="0053072C" w:rsidRPr="00CB7991">
        <w:rPr>
          <w:rFonts w:ascii="Verdana" w:hAnsi="Verdana" w:cs="Tahoma"/>
          <w:sz w:val="20"/>
          <w:szCs w:val="20"/>
          <w:lang w:val="bg-BG"/>
        </w:rPr>
        <w:t xml:space="preserve">Участникът за обособена позиция 1 трябва да  има опит в изпълнението на поръчки, еднакви с предмета на обществената поръчка за обособената позиция, през последните 3 години, считано от датата на подаване на офертата, като поне две от поръчките следва да са за ежедневно целогодишно производство/продажба на асфалтова смес. Общата стойност на изпълнените поръчки за последната една година следва да бъде в размер на прогнозната стойност на обособената позиция и да бъде </w:t>
      </w:r>
      <w:proofErr w:type="spellStart"/>
      <w:r w:rsidR="0053072C" w:rsidRPr="00CB7991">
        <w:rPr>
          <w:rFonts w:ascii="Verdana" w:hAnsi="Verdana" w:cs="Tahoma"/>
          <w:sz w:val="20"/>
          <w:szCs w:val="20"/>
          <w:lang w:val="bg-BG"/>
        </w:rPr>
        <w:t>доказанa</w:t>
      </w:r>
      <w:proofErr w:type="spellEnd"/>
      <w:r w:rsidR="0053072C" w:rsidRPr="00CB7991">
        <w:rPr>
          <w:rFonts w:ascii="Verdana" w:hAnsi="Verdana" w:cs="Tahoma"/>
          <w:sz w:val="20"/>
          <w:szCs w:val="20"/>
          <w:lang w:val="bg-BG"/>
        </w:rPr>
        <w:t xml:space="preserve"> със съответните документи.</w:t>
      </w:r>
    </w:p>
    <w:p w14:paraId="67526F18" w14:textId="645CA438" w:rsidR="00427856" w:rsidRPr="00CB7991" w:rsidRDefault="00523789" w:rsidP="00DC00B2">
      <w:pPr>
        <w:spacing w:before="120" w:after="120"/>
        <w:ind w:left="708" w:firstLine="708"/>
        <w:jc w:val="both"/>
        <w:rPr>
          <w:rFonts w:ascii="Verdana" w:hAnsi="Verdana" w:cs="Tahoma"/>
          <w:sz w:val="20"/>
          <w:szCs w:val="20"/>
          <w:lang w:val="bg-BG"/>
        </w:rPr>
      </w:pPr>
      <w:r w:rsidRPr="00CB7991">
        <w:rPr>
          <w:rFonts w:ascii="Verdana" w:hAnsi="Verdana" w:cs="Tahoma"/>
          <w:i/>
          <w:sz w:val="20"/>
          <w:szCs w:val="20"/>
          <w:lang w:val="bg-BG"/>
        </w:rPr>
        <w:t>Доказване</w:t>
      </w:r>
      <w:r w:rsidRPr="00CB7991">
        <w:rPr>
          <w:rFonts w:ascii="Verdana" w:hAnsi="Verdana" w:cs="Tahoma"/>
          <w:sz w:val="20"/>
          <w:szCs w:val="20"/>
          <w:lang w:val="bg-BG"/>
        </w:rPr>
        <w:t>:</w:t>
      </w:r>
      <w:r w:rsidR="00427856" w:rsidRPr="00CB7991">
        <w:rPr>
          <w:rFonts w:ascii="Verdana" w:hAnsi="Verdana" w:cs="Tahoma"/>
          <w:sz w:val="20"/>
          <w:szCs w:val="20"/>
          <w:lang w:val="bg-BG"/>
        </w:rPr>
        <w:t xml:space="preserve">. </w:t>
      </w:r>
      <w:r w:rsidR="0053072C" w:rsidRPr="00CB7991">
        <w:rPr>
          <w:rFonts w:ascii="Verdana" w:hAnsi="Verdana" w:cs="Tahoma"/>
          <w:sz w:val="20"/>
          <w:szCs w:val="20"/>
          <w:lang w:val="bg-BG"/>
        </w:rPr>
        <w:t xml:space="preserve">Списък с изпълнени през последните три години поръчки, еднакви с предмета на обществената поръчка за обособената позиция, поне две от които трябва да са за ежедневно целогодишно </w:t>
      </w:r>
      <w:proofErr w:type="spellStart"/>
      <w:r w:rsidR="0053072C" w:rsidRPr="00CB7991">
        <w:rPr>
          <w:rFonts w:ascii="Verdana" w:hAnsi="Verdana" w:cs="Tahoma"/>
          <w:sz w:val="20"/>
          <w:szCs w:val="20"/>
          <w:lang w:val="bg-BG"/>
        </w:rPr>
        <w:t>прозводство</w:t>
      </w:r>
      <w:proofErr w:type="spellEnd"/>
      <w:r w:rsidR="0053072C" w:rsidRPr="00CB7991">
        <w:rPr>
          <w:rFonts w:ascii="Verdana" w:hAnsi="Verdana" w:cs="Tahoma"/>
          <w:sz w:val="20"/>
          <w:szCs w:val="20"/>
          <w:lang w:val="bg-BG"/>
        </w:rPr>
        <w:t>/продажба на асфалтова смес, считано от крайната дата за подаване на оферти за участие. Списъкът трябва да съдържа предмет на поръчките, дата на изпълнение, стойност и получател на съответната поръчка; Общата стойност на изпълнените поръчки за последната една година следва да бъде в размер на прогнозната стойност на обособената позиция и да бъде доказано със съответните документи</w:t>
      </w:r>
      <w:r w:rsidR="00B23B23" w:rsidRPr="00CB7991">
        <w:rPr>
          <w:rFonts w:ascii="Verdana" w:hAnsi="Verdana" w:cs="Tahoma"/>
          <w:sz w:val="20"/>
          <w:szCs w:val="20"/>
          <w:lang w:val="bg-BG"/>
        </w:rPr>
        <w:t>.</w:t>
      </w:r>
    </w:p>
    <w:p w14:paraId="71892594" w14:textId="026172F2" w:rsidR="002F2C59" w:rsidRPr="00CB7991" w:rsidRDefault="0075618D" w:rsidP="00B93433">
      <w:pPr>
        <w:autoSpaceDE w:val="0"/>
        <w:autoSpaceDN w:val="0"/>
        <w:adjustRightInd w:val="0"/>
        <w:spacing w:before="120" w:after="120"/>
        <w:ind w:left="709" w:firstLine="707"/>
        <w:jc w:val="both"/>
        <w:rPr>
          <w:rFonts w:ascii="Verdana" w:hAnsi="Verdana" w:cs="Tahoma"/>
          <w:i/>
          <w:sz w:val="20"/>
          <w:szCs w:val="20"/>
          <w:lang w:val="bg-BG"/>
        </w:rPr>
      </w:pPr>
      <w:r w:rsidRPr="00CB7991">
        <w:rPr>
          <w:rFonts w:ascii="Verdana" w:hAnsi="Verdana" w:cs="Tahoma"/>
          <w:i/>
          <w:sz w:val="20"/>
          <w:szCs w:val="20"/>
          <w:lang w:val="bg-BG"/>
        </w:rPr>
        <w:t>Списъкът</w:t>
      </w:r>
      <w:r w:rsidR="002634A9" w:rsidRPr="00CB7991">
        <w:rPr>
          <w:rFonts w:ascii="Verdana" w:hAnsi="Verdana" w:cs="Tahoma"/>
          <w:i/>
          <w:sz w:val="20"/>
          <w:szCs w:val="20"/>
          <w:lang w:val="bg-BG"/>
        </w:rPr>
        <w:t xml:space="preserve"> включително </w:t>
      </w:r>
      <w:r w:rsidR="0003235C" w:rsidRPr="00CB7991">
        <w:rPr>
          <w:rFonts w:ascii="Verdana" w:hAnsi="Verdana" w:cs="Tahoma"/>
          <w:i/>
          <w:sz w:val="20"/>
          <w:szCs w:val="20"/>
          <w:lang w:val="bg-BG"/>
        </w:rPr>
        <w:t xml:space="preserve">посочване </w:t>
      </w:r>
      <w:r w:rsidR="002634A9" w:rsidRPr="00CB7991">
        <w:rPr>
          <w:rFonts w:ascii="Verdana" w:hAnsi="Verdana" w:cs="Tahoma"/>
          <w:i/>
          <w:sz w:val="20"/>
          <w:szCs w:val="20"/>
          <w:lang w:val="bg-BG"/>
        </w:rPr>
        <w:t xml:space="preserve">на доказателствата, които ще бъдат представени преди сключване на договор от избрания за изпълнител участник, </w:t>
      </w:r>
      <w:r w:rsidR="00427856" w:rsidRPr="00CB7991">
        <w:rPr>
          <w:rFonts w:ascii="Verdana" w:hAnsi="Verdana" w:cs="Tahoma"/>
          <w:i/>
          <w:sz w:val="20"/>
          <w:szCs w:val="20"/>
          <w:lang w:val="bg-BG"/>
        </w:rPr>
        <w:t>се посочва</w:t>
      </w:r>
      <w:r w:rsidR="001B309D" w:rsidRPr="00CB7991">
        <w:rPr>
          <w:rFonts w:ascii="Verdana" w:hAnsi="Verdana" w:cs="Tahoma"/>
          <w:i/>
          <w:sz w:val="20"/>
          <w:szCs w:val="20"/>
          <w:lang w:val="bg-BG"/>
        </w:rPr>
        <w:t>т</w:t>
      </w:r>
      <w:r w:rsidR="00427856" w:rsidRPr="00CB7991">
        <w:rPr>
          <w:rFonts w:ascii="Verdana" w:hAnsi="Verdana" w:cs="Tahoma"/>
          <w:i/>
          <w:sz w:val="20"/>
          <w:szCs w:val="20"/>
          <w:lang w:val="bg-BG"/>
        </w:rPr>
        <w:t xml:space="preserve"> в Част IV: Критерии за подбор, </w:t>
      </w:r>
      <w:r w:rsidR="00371835" w:rsidRPr="00CB7991">
        <w:rPr>
          <w:rFonts w:ascii="Verdana" w:hAnsi="Verdana" w:cs="Tahoma"/>
          <w:i/>
          <w:sz w:val="20"/>
          <w:szCs w:val="20"/>
          <w:lang w:val="bg-BG"/>
        </w:rPr>
        <w:t>Раздел</w:t>
      </w:r>
      <w:r w:rsidR="00427856" w:rsidRPr="00CB7991">
        <w:rPr>
          <w:rFonts w:ascii="Verdana" w:hAnsi="Verdana" w:cs="Tahoma"/>
          <w:i/>
          <w:sz w:val="20"/>
          <w:szCs w:val="20"/>
          <w:lang w:val="bg-BG"/>
        </w:rPr>
        <w:t xml:space="preserve"> В: технически и професионални способности, </w:t>
      </w:r>
      <w:r w:rsidR="00644719" w:rsidRPr="00CB7991">
        <w:rPr>
          <w:rFonts w:ascii="Verdana" w:hAnsi="Verdana" w:cs="Tahoma"/>
          <w:i/>
          <w:sz w:val="20"/>
          <w:szCs w:val="20"/>
          <w:lang w:val="bg-BG"/>
        </w:rPr>
        <w:t>т</w:t>
      </w:r>
      <w:r w:rsidR="00427856" w:rsidRPr="00CB7991">
        <w:rPr>
          <w:rFonts w:ascii="Verdana" w:hAnsi="Verdana" w:cs="Tahoma"/>
          <w:i/>
          <w:sz w:val="20"/>
          <w:szCs w:val="20"/>
          <w:lang w:val="bg-BG"/>
        </w:rPr>
        <w:t>. 1</w:t>
      </w:r>
      <w:r w:rsidR="00644719" w:rsidRPr="00CB7991">
        <w:rPr>
          <w:rFonts w:ascii="Verdana" w:hAnsi="Verdana" w:cs="Tahoma"/>
          <w:i/>
          <w:sz w:val="20"/>
          <w:szCs w:val="20"/>
          <w:lang w:val="bg-BG"/>
        </w:rPr>
        <w:t xml:space="preserve"> </w:t>
      </w:r>
      <w:r w:rsidR="00427856" w:rsidRPr="00CB7991">
        <w:rPr>
          <w:rFonts w:ascii="Verdana" w:hAnsi="Verdana" w:cs="Tahoma"/>
          <w:i/>
          <w:sz w:val="20"/>
          <w:szCs w:val="20"/>
          <w:lang w:val="bg-BG"/>
        </w:rPr>
        <w:t>б) от ЕЕДОП.</w:t>
      </w:r>
      <w:r w:rsidR="002F2C59" w:rsidRPr="00CB7991">
        <w:rPr>
          <w:rFonts w:ascii="Verdana" w:hAnsi="Verdana" w:cs="Tahoma"/>
          <w:i/>
          <w:sz w:val="20"/>
          <w:szCs w:val="20"/>
          <w:lang w:val="bg-BG"/>
        </w:rPr>
        <w:t xml:space="preserve"> </w:t>
      </w:r>
    </w:p>
    <w:p w14:paraId="5089225A" w14:textId="28A5BD67" w:rsidR="0053072C" w:rsidRDefault="0053072C" w:rsidP="0053072C">
      <w:pPr>
        <w:pStyle w:val="ListParagraph"/>
        <w:numPr>
          <w:ilvl w:val="2"/>
          <w:numId w:val="3"/>
        </w:numPr>
        <w:rPr>
          <w:rFonts w:ascii="Verdana" w:hAnsi="Verdana" w:cs="Tahoma"/>
          <w:color w:val="000000"/>
          <w:sz w:val="20"/>
          <w:szCs w:val="20"/>
          <w:lang w:val="bg-BG"/>
        </w:rPr>
      </w:pPr>
      <w:r w:rsidRPr="00CB7991">
        <w:rPr>
          <w:rFonts w:ascii="Verdana" w:hAnsi="Verdana" w:cs="Tahoma"/>
          <w:sz w:val="20"/>
          <w:szCs w:val="20"/>
          <w:lang w:val="bg-BG"/>
        </w:rPr>
        <w:t>Участникът за обособена позиция 1 трябва да разполага със собствена(и) асфалтова(и) база(и) или да има договор за наем с асфалтова(и) база(и) от коя(и)то Възложителят ще закупува Стоките, предмет на обществената поръчка, намираща(и) се на територията на Столична община, и на транспортно разстояние не по-голямо от 12  км от базата на Възложителя, която е на адрес гр. София, бул. Илиянци Nо17. Участникът следва да укаже транспортното разстояние по общинската пътна мрежа (</w:t>
      </w:r>
      <w:proofErr w:type="spellStart"/>
      <w:r w:rsidRPr="00CB7991">
        <w:rPr>
          <w:rFonts w:ascii="Verdana" w:hAnsi="Verdana" w:cs="Tahoma"/>
          <w:sz w:val="20"/>
          <w:szCs w:val="20"/>
          <w:lang w:val="bg-BG"/>
        </w:rPr>
        <w:t>цифром</w:t>
      </w:r>
      <w:proofErr w:type="spellEnd"/>
      <w:r w:rsidRPr="00CB7991">
        <w:rPr>
          <w:rFonts w:ascii="Verdana" w:hAnsi="Verdana" w:cs="Tahoma"/>
          <w:sz w:val="20"/>
          <w:szCs w:val="20"/>
          <w:lang w:val="bg-BG"/>
        </w:rPr>
        <w:t xml:space="preserve"> </w:t>
      </w:r>
      <w:r w:rsidRPr="0053072C">
        <w:rPr>
          <w:rFonts w:ascii="Verdana" w:hAnsi="Verdana" w:cs="Tahoma"/>
          <w:color w:val="000000"/>
          <w:sz w:val="20"/>
          <w:szCs w:val="20"/>
          <w:lang w:val="bg-BG"/>
        </w:rPr>
        <w:t>и словом, в километри), с посочен точен маршрут и разстояния по  него, от базата на „Софийска вода” АД до декларираната от участника база.</w:t>
      </w:r>
    </w:p>
    <w:p w14:paraId="082802AA" w14:textId="77777777" w:rsidR="00203B9B" w:rsidRPr="0053072C" w:rsidRDefault="00203B9B" w:rsidP="00E813AE">
      <w:pPr>
        <w:pStyle w:val="ListParagraph"/>
        <w:ind w:left="2717"/>
        <w:rPr>
          <w:rFonts w:ascii="Verdana" w:hAnsi="Verdana" w:cs="Tahoma"/>
          <w:color w:val="000000"/>
          <w:sz w:val="20"/>
          <w:szCs w:val="20"/>
          <w:lang w:val="bg-BG"/>
        </w:rPr>
      </w:pPr>
    </w:p>
    <w:p w14:paraId="0331E463" w14:textId="192969B1" w:rsidR="003C62ED" w:rsidRPr="00E813AE" w:rsidRDefault="003C62ED" w:rsidP="00E813AE">
      <w:pPr>
        <w:tabs>
          <w:tab w:val="num" w:pos="2717"/>
        </w:tabs>
        <w:spacing w:before="120" w:after="120"/>
        <w:ind w:left="1277"/>
        <w:jc w:val="both"/>
        <w:rPr>
          <w:rFonts w:ascii="Verdana" w:hAnsi="Verdana" w:cs="Tahoma"/>
          <w:color w:val="000000"/>
          <w:sz w:val="20"/>
          <w:szCs w:val="20"/>
          <w:lang w:val="bg-BG"/>
        </w:rPr>
      </w:pPr>
    </w:p>
    <w:p w14:paraId="2D05C01B" w14:textId="4CA0C55E" w:rsidR="002F2C59" w:rsidRDefault="003C62ED" w:rsidP="00A4010C">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Доказване</w:t>
      </w:r>
      <w:r w:rsidRPr="00475B8B">
        <w:rPr>
          <w:rFonts w:ascii="Verdana" w:hAnsi="Verdana" w:cs="Tahoma"/>
          <w:color w:val="000000"/>
          <w:sz w:val="20"/>
          <w:szCs w:val="20"/>
          <w:lang w:val="bg-BG"/>
        </w:rPr>
        <w:t>:</w:t>
      </w:r>
      <w:r w:rsidR="000944E3" w:rsidRPr="00475B8B">
        <w:rPr>
          <w:rFonts w:ascii="Verdana" w:hAnsi="Verdana" w:cs="Tahoma"/>
          <w:color w:val="000000"/>
          <w:sz w:val="20"/>
          <w:szCs w:val="20"/>
          <w:lang w:val="bg-BG"/>
        </w:rPr>
        <w:t xml:space="preserve">. </w:t>
      </w:r>
      <w:r w:rsidR="0053072C" w:rsidRPr="0053072C">
        <w:rPr>
          <w:rFonts w:ascii="Verdana" w:hAnsi="Verdana" w:cs="Tahoma"/>
          <w:color w:val="000000"/>
          <w:sz w:val="20"/>
          <w:szCs w:val="20"/>
          <w:lang w:val="bg-BG"/>
        </w:rPr>
        <w:t>Декларация от Участника,  в която участникът  посочва адрес и собственост на асфалтовата(</w:t>
      </w:r>
      <w:proofErr w:type="spellStart"/>
      <w:r w:rsidR="0053072C" w:rsidRPr="0053072C">
        <w:rPr>
          <w:rFonts w:ascii="Verdana" w:hAnsi="Verdana" w:cs="Tahoma"/>
          <w:color w:val="000000"/>
          <w:sz w:val="20"/>
          <w:szCs w:val="20"/>
          <w:lang w:val="bg-BG"/>
        </w:rPr>
        <w:t>ите</w:t>
      </w:r>
      <w:proofErr w:type="spellEnd"/>
      <w:r w:rsidR="0053072C" w:rsidRPr="0053072C">
        <w:rPr>
          <w:rFonts w:ascii="Verdana" w:hAnsi="Verdana" w:cs="Tahoma"/>
          <w:color w:val="000000"/>
          <w:sz w:val="20"/>
          <w:szCs w:val="20"/>
          <w:lang w:val="bg-BG"/>
        </w:rPr>
        <w:t>) база(и), от коя(и)то Възложителят ще закупува Стоките, предмет на обособена позиция 1 от обществената поръчка, намираща(и) се на територията на Столична община и на транспортно разстояние не по-голямо от 12  км от базата на Възложителя, която е на адрес гр. София, бул. Илиянци Nо17 и с посочено транспортно разстояние от асфалтовата(</w:t>
      </w:r>
      <w:proofErr w:type="spellStart"/>
      <w:r w:rsidR="0053072C" w:rsidRPr="0053072C">
        <w:rPr>
          <w:rFonts w:ascii="Verdana" w:hAnsi="Verdana" w:cs="Tahoma"/>
          <w:color w:val="000000"/>
          <w:sz w:val="20"/>
          <w:szCs w:val="20"/>
          <w:lang w:val="bg-BG"/>
        </w:rPr>
        <w:t>ите</w:t>
      </w:r>
      <w:proofErr w:type="spellEnd"/>
      <w:r w:rsidR="0053072C" w:rsidRPr="0053072C">
        <w:rPr>
          <w:rFonts w:ascii="Verdana" w:hAnsi="Verdana" w:cs="Tahoma"/>
          <w:color w:val="000000"/>
          <w:sz w:val="20"/>
          <w:szCs w:val="20"/>
          <w:lang w:val="bg-BG"/>
        </w:rPr>
        <w:t xml:space="preserve">) база(и) до посочения по-горе адрес на Възложителя. Участникът следва да укаже транспортното разстояние по </w:t>
      </w:r>
      <w:r w:rsidR="0053072C" w:rsidRPr="0053072C">
        <w:rPr>
          <w:rFonts w:ascii="Verdana" w:hAnsi="Verdana" w:cs="Tahoma"/>
          <w:color w:val="000000"/>
          <w:sz w:val="20"/>
          <w:szCs w:val="20"/>
          <w:lang w:val="bg-BG"/>
        </w:rPr>
        <w:lastRenderedPageBreak/>
        <w:t>общинската пътна мрежа (</w:t>
      </w:r>
      <w:proofErr w:type="spellStart"/>
      <w:r w:rsidR="0053072C" w:rsidRPr="0053072C">
        <w:rPr>
          <w:rFonts w:ascii="Verdana" w:hAnsi="Verdana" w:cs="Tahoma"/>
          <w:color w:val="000000"/>
          <w:sz w:val="20"/>
          <w:szCs w:val="20"/>
          <w:lang w:val="bg-BG"/>
        </w:rPr>
        <w:t>цифром</w:t>
      </w:r>
      <w:proofErr w:type="spellEnd"/>
      <w:r w:rsidR="0053072C" w:rsidRPr="0053072C">
        <w:rPr>
          <w:rFonts w:ascii="Verdana" w:hAnsi="Verdana" w:cs="Tahoma"/>
          <w:color w:val="000000"/>
          <w:sz w:val="20"/>
          <w:szCs w:val="20"/>
          <w:lang w:val="bg-BG"/>
        </w:rPr>
        <w:t xml:space="preserve"> и словом, в километри), с посочен точен маршрут и разстояния по  него, от базата на „Софийска вода” АД до декларираната от участника база.</w:t>
      </w:r>
      <w:r w:rsidR="0053072C" w:rsidRPr="0053072C">
        <w:t xml:space="preserve"> </w:t>
      </w:r>
      <w:r w:rsidR="0053072C" w:rsidRPr="0053072C">
        <w:rPr>
          <w:rFonts w:ascii="Verdana" w:hAnsi="Verdana" w:cs="Tahoma"/>
          <w:color w:val="000000"/>
          <w:sz w:val="20"/>
          <w:szCs w:val="20"/>
          <w:lang w:val="bg-BG"/>
        </w:rPr>
        <w:t>23.8.</w:t>
      </w:r>
      <w:r w:rsidR="0053072C" w:rsidRPr="0053072C">
        <w:rPr>
          <w:rFonts w:ascii="Verdana" w:hAnsi="Verdana" w:cs="Tahoma"/>
          <w:color w:val="000000"/>
          <w:sz w:val="20"/>
          <w:szCs w:val="20"/>
          <w:lang w:val="bg-BG"/>
        </w:rPr>
        <w:tab/>
        <w:t>В случай, че Участникът използва наета асфалтова база /инсталация/ за производството на асфалтовата смес, то същият следва да представи копие от договор за наем на съответната асфалтова база /инсталация/, който следва да е със срок поне равен на срока на договора за закупуване на плътна асфалтобетонова смес и битум;</w:t>
      </w:r>
    </w:p>
    <w:p w14:paraId="140F5D3E" w14:textId="08D2C621" w:rsidR="00203B9B" w:rsidRDefault="003863DB" w:rsidP="00E813AE">
      <w:pPr>
        <w:pStyle w:val="ListParagraph"/>
        <w:numPr>
          <w:ilvl w:val="2"/>
          <w:numId w:val="3"/>
        </w:numPr>
        <w:autoSpaceDE w:val="0"/>
        <w:autoSpaceDN w:val="0"/>
        <w:adjustRightInd w:val="0"/>
        <w:spacing w:before="120" w:after="12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Изискване</w:t>
      </w:r>
      <w:r w:rsidRPr="00203B9B">
        <w:rPr>
          <w:rFonts w:ascii="Verdana" w:hAnsi="Verdana" w:cs="Tahoma"/>
          <w:color w:val="000000"/>
          <w:sz w:val="20"/>
          <w:szCs w:val="20"/>
          <w:lang w:val="bg-BG"/>
        </w:rPr>
        <w:t xml:space="preserve"> </w:t>
      </w:r>
      <w:r>
        <w:rPr>
          <w:rFonts w:ascii="Verdana" w:hAnsi="Verdana" w:cs="Tahoma"/>
          <w:color w:val="000000"/>
          <w:sz w:val="20"/>
          <w:szCs w:val="20"/>
          <w:lang w:val="bg-BG"/>
        </w:rPr>
        <w:t>:</w:t>
      </w:r>
      <w:r w:rsidR="00203B9B" w:rsidRPr="00203B9B">
        <w:rPr>
          <w:rFonts w:ascii="Verdana" w:hAnsi="Verdana" w:cs="Tahoma"/>
          <w:color w:val="000000"/>
          <w:sz w:val="20"/>
          <w:szCs w:val="20"/>
          <w:lang w:val="bg-BG"/>
        </w:rPr>
        <w:t>Асфалтовата база с която участникът участва в процедурата  за обособена позиция 1 трябва да бъде с производителност по- малка или равна на 100 тона/час</w:t>
      </w:r>
    </w:p>
    <w:p w14:paraId="7405DCD3" w14:textId="64BF980C" w:rsidR="00203B9B" w:rsidRPr="00E813AE" w:rsidRDefault="00203B9B" w:rsidP="00E813AE">
      <w:pPr>
        <w:pStyle w:val="ListParagraph"/>
        <w:autoSpaceDE w:val="0"/>
        <w:autoSpaceDN w:val="0"/>
        <w:adjustRightInd w:val="0"/>
        <w:spacing w:before="120" w:after="120"/>
        <w:ind w:left="1247"/>
        <w:jc w:val="both"/>
        <w:rPr>
          <w:rFonts w:ascii="Verdana" w:hAnsi="Verdana" w:cs="Tahoma"/>
          <w:color w:val="000000"/>
          <w:sz w:val="20"/>
          <w:szCs w:val="20"/>
          <w:lang w:val="bg-BG"/>
        </w:rPr>
      </w:pPr>
      <w:r w:rsidRPr="00475B8B">
        <w:rPr>
          <w:rFonts w:ascii="Verdana" w:hAnsi="Verdana" w:cs="Tahoma"/>
          <w:i/>
          <w:color w:val="000000"/>
          <w:sz w:val="20"/>
          <w:szCs w:val="20"/>
          <w:lang w:val="bg-BG"/>
        </w:rPr>
        <w:t>Доказване</w:t>
      </w:r>
      <w:r w:rsidRPr="00475B8B">
        <w:rPr>
          <w:rFonts w:ascii="Verdana" w:hAnsi="Verdana" w:cs="Tahoma"/>
          <w:color w:val="000000"/>
          <w:sz w:val="20"/>
          <w:szCs w:val="20"/>
          <w:lang w:val="bg-BG"/>
        </w:rPr>
        <w:t>:</w:t>
      </w:r>
      <w:r>
        <w:rPr>
          <w:rFonts w:ascii="Verdana" w:hAnsi="Verdana" w:cs="Tahoma"/>
          <w:color w:val="000000"/>
          <w:sz w:val="20"/>
          <w:szCs w:val="20"/>
          <w:lang w:val="bg-BG"/>
        </w:rPr>
        <w:t xml:space="preserve"> </w:t>
      </w:r>
      <w:r w:rsidRPr="00203B9B">
        <w:rPr>
          <w:rFonts w:ascii="Verdana" w:hAnsi="Verdana" w:cs="Tahoma"/>
          <w:color w:val="000000"/>
          <w:sz w:val="20"/>
          <w:szCs w:val="20"/>
          <w:lang w:val="bg-BG"/>
        </w:rPr>
        <w:t>Документ/и доказващ/и производителността  на асфалтовата база. Асфалтовата база с която участникът участва в процедурата трябва да бъде с производителност по- малка или равна на 100 тона/час.</w:t>
      </w:r>
    </w:p>
    <w:p w14:paraId="68555E43" w14:textId="2EB757DC" w:rsidR="003863DB" w:rsidRPr="00E813AE" w:rsidRDefault="003863DB" w:rsidP="00E813AE">
      <w:pPr>
        <w:pStyle w:val="ListParagraph"/>
        <w:numPr>
          <w:ilvl w:val="2"/>
          <w:numId w:val="3"/>
        </w:numPr>
        <w:rPr>
          <w:rFonts w:ascii="Verdana" w:eastAsiaTheme="minorHAnsi" w:hAnsi="Verdana"/>
          <w:i/>
          <w:color w:val="000000"/>
          <w:sz w:val="20"/>
          <w:szCs w:val="20"/>
          <w:lang w:val="bg-BG"/>
        </w:rPr>
      </w:pPr>
      <w:r w:rsidRPr="00475B8B">
        <w:rPr>
          <w:rStyle w:val="alcapt2"/>
          <w:rFonts w:ascii="Verdana" w:hAnsi="Verdana" w:cs="Tahoma"/>
          <w:color w:val="000000"/>
          <w:sz w:val="20"/>
          <w:szCs w:val="20"/>
          <w:lang w:val="bg-BG"/>
        </w:rPr>
        <w:t>Изискване</w:t>
      </w:r>
      <w:r w:rsidRPr="00203B9B">
        <w:rPr>
          <w:rFonts w:ascii="Verdana" w:hAnsi="Verdana" w:cs="Tahoma"/>
          <w:color w:val="000000"/>
          <w:sz w:val="20"/>
          <w:szCs w:val="20"/>
          <w:lang w:val="bg-BG"/>
        </w:rPr>
        <w:t xml:space="preserve"> </w:t>
      </w:r>
      <w:r>
        <w:rPr>
          <w:rFonts w:ascii="Verdana" w:hAnsi="Verdana" w:cs="Tahoma"/>
          <w:color w:val="000000"/>
          <w:sz w:val="20"/>
          <w:szCs w:val="20"/>
          <w:lang w:val="bg-BG"/>
        </w:rPr>
        <w:t xml:space="preserve">:Участникът трябва да притежава собствена или наета асфалтова база, която да работи целогодишно </w:t>
      </w:r>
      <w:r w:rsidRPr="003863DB">
        <w:rPr>
          <w:rFonts w:ascii="Verdana" w:hAnsi="Verdana" w:cs="Tahoma"/>
          <w:color w:val="000000"/>
          <w:sz w:val="20"/>
          <w:szCs w:val="20"/>
          <w:lang w:val="bg-BG"/>
        </w:rPr>
        <w:t>(включително месеците от декември до март).</w:t>
      </w:r>
    </w:p>
    <w:p w14:paraId="7E5ACC7A" w14:textId="7C636BF0" w:rsidR="003863DB" w:rsidRPr="00E813AE" w:rsidRDefault="003863DB" w:rsidP="00CB7991">
      <w:pPr>
        <w:ind w:left="708" w:firstLine="569"/>
        <w:rPr>
          <w:rFonts w:ascii="Verdana" w:eastAsiaTheme="minorHAnsi" w:hAnsi="Verdana"/>
          <w:i/>
          <w:color w:val="000000"/>
          <w:sz w:val="20"/>
          <w:szCs w:val="20"/>
        </w:rPr>
      </w:pPr>
      <w:r w:rsidRPr="00E813AE">
        <w:rPr>
          <w:rFonts w:ascii="Verdana" w:eastAsiaTheme="minorHAnsi" w:hAnsi="Verdana"/>
          <w:i/>
          <w:color w:val="000000"/>
          <w:sz w:val="20"/>
          <w:szCs w:val="20"/>
          <w:lang w:val="bg-BG"/>
        </w:rPr>
        <w:t>Доказване:</w:t>
      </w:r>
      <w:r w:rsidRPr="00E813AE">
        <w:rPr>
          <w:rFonts w:ascii="Verdana" w:eastAsia="Calibri" w:hAnsi="Verdana" w:cs="Arial"/>
          <w:sz w:val="22"/>
          <w:szCs w:val="22"/>
          <w:lang w:val="bg-BG"/>
        </w:rPr>
        <w:t xml:space="preserve"> </w:t>
      </w:r>
      <w:r w:rsidRPr="00E813AE">
        <w:rPr>
          <w:rFonts w:ascii="Verdana" w:eastAsiaTheme="minorHAnsi" w:hAnsi="Verdana"/>
          <w:i/>
          <w:color w:val="000000"/>
          <w:sz w:val="20"/>
          <w:szCs w:val="20"/>
          <w:lang w:val="bg-BG"/>
        </w:rPr>
        <w:t>Участник</w:t>
      </w:r>
      <w:proofErr w:type="spellStart"/>
      <w:r w:rsidRPr="00E813AE">
        <w:rPr>
          <w:rFonts w:ascii="Verdana" w:eastAsiaTheme="minorHAnsi" w:hAnsi="Verdana"/>
          <w:i/>
          <w:color w:val="000000"/>
          <w:sz w:val="20"/>
          <w:szCs w:val="20"/>
        </w:rPr>
        <w:t>ът</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трябва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представи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декларация</w:t>
      </w:r>
      <w:proofErr w:type="spellEnd"/>
      <w:r w:rsidRPr="00E813AE">
        <w:rPr>
          <w:rFonts w:ascii="Verdana" w:eastAsiaTheme="minorHAnsi" w:hAnsi="Verdana"/>
          <w:i/>
          <w:color w:val="000000"/>
          <w:sz w:val="20"/>
          <w:szCs w:val="20"/>
        </w:rPr>
        <w:t xml:space="preserve">, в </w:t>
      </w:r>
      <w:proofErr w:type="spellStart"/>
      <w:r w:rsidRPr="00E813AE">
        <w:rPr>
          <w:rFonts w:ascii="Verdana" w:eastAsiaTheme="minorHAnsi" w:hAnsi="Verdana"/>
          <w:i/>
          <w:color w:val="000000"/>
          <w:sz w:val="20"/>
          <w:szCs w:val="20"/>
        </w:rPr>
        <w:t>която</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декларира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целогодишна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работа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асфалтовата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база</w:t>
      </w:r>
      <w:proofErr w:type="spellEnd"/>
      <w:r w:rsidRPr="00E813AE">
        <w:rPr>
          <w:rFonts w:ascii="Verdana" w:eastAsiaTheme="minorHAnsi" w:hAnsi="Verdana"/>
          <w:i/>
          <w:color w:val="000000"/>
          <w:sz w:val="20"/>
          <w:szCs w:val="20"/>
          <w:lang w:val="bg-BG"/>
        </w:rPr>
        <w:t xml:space="preserve"> (включително месеците от декември до март). Към декларацията трябва да бъдат приложени документи доказващи </w:t>
      </w:r>
      <w:proofErr w:type="spellStart"/>
      <w:r w:rsidRPr="00E813AE">
        <w:rPr>
          <w:rFonts w:ascii="Verdana" w:eastAsiaTheme="minorHAnsi" w:hAnsi="Verdana"/>
          <w:i/>
          <w:color w:val="000000"/>
          <w:sz w:val="20"/>
          <w:szCs w:val="20"/>
        </w:rPr>
        <w:t>целогодишна</w:t>
      </w:r>
      <w:proofErr w:type="spellEnd"/>
      <w:r w:rsidRPr="00E813AE">
        <w:rPr>
          <w:rFonts w:ascii="Verdana" w:eastAsiaTheme="minorHAnsi" w:hAnsi="Verdana"/>
          <w:i/>
          <w:color w:val="000000"/>
          <w:sz w:val="20"/>
          <w:szCs w:val="20"/>
          <w:lang w:val="bg-BG"/>
        </w:rPr>
        <w:t>та</w:t>
      </w:r>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работа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асфалтовата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база</w:t>
      </w:r>
      <w:proofErr w:type="spellEnd"/>
      <w:r w:rsidRPr="00E813AE">
        <w:rPr>
          <w:rFonts w:ascii="Verdana" w:eastAsiaTheme="minorHAnsi" w:hAnsi="Verdana"/>
          <w:i/>
          <w:color w:val="000000"/>
          <w:sz w:val="20"/>
          <w:szCs w:val="20"/>
          <w:lang w:val="bg-BG"/>
        </w:rPr>
        <w:t xml:space="preserve"> за период от три години назад, считано до крайния срок за подаване на оферти </w:t>
      </w:r>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При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невъзможност</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за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работа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поради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технически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или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други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проблеми</w:t>
      </w:r>
      <w:proofErr w:type="spellEnd"/>
      <w:r w:rsidRPr="00E813AE">
        <w:rPr>
          <w:rFonts w:ascii="Verdana" w:eastAsiaTheme="minorHAnsi" w:hAnsi="Verdana"/>
          <w:i/>
          <w:color w:val="000000"/>
          <w:sz w:val="20"/>
          <w:szCs w:val="20"/>
        </w:rPr>
        <w:t xml:space="preserve"> в 3 (</w:t>
      </w:r>
      <w:proofErr w:type="spellStart"/>
      <w:r w:rsidRPr="00E813AE">
        <w:rPr>
          <w:rFonts w:ascii="Verdana" w:eastAsiaTheme="minorHAnsi" w:hAnsi="Verdana"/>
          <w:i/>
          <w:color w:val="000000"/>
          <w:sz w:val="20"/>
          <w:szCs w:val="20"/>
        </w:rPr>
        <w:t>три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последователни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дни</w:t>
      </w:r>
      <w:proofErr w:type="spellEnd"/>
      <w:r w:rsidRPr="00E813AE">
        <w:rPr>
          <w:rFonts w:ascii="Verdana" w:eastAsiaTheme="minorHAnsi" w:hAnsi="Verdana"/>
          <w:i/>
          <w:color w:val="000000"/>
          <w:sz w:val="20"/>
          <w:szCs w:val="20"/>
        </w:rPr>
        <w:t xml:space="preserve">, </w:t>
      </w:r>
      <w:r w:rsidRPr="00E813AE">
        <w:rPr>
          <w:rFonts w:ascii="Verdana" w:eastAsiaTheme="minorHAnsi" w:hAnsi="Verdana"/>
          <w:i/>
          <w:color w:val="000000"/>
          <w:sz w:val="20"/>
          <w:szCs w:val="20"/>
          <w:lang w:val="bg-BG"/>
        </w:rPr>
        <w:t>участник</w:t>
      </w:r>
      <w:proofErr w:type="spellStart"/>
      <w:r w:rsidRPr="00E813AE">
        <w:rPr>
          <w:rFonts w:ascii="Verdana" w:eastAsiaTheme="minorHAnsi" w:hAnsi="Verdana"/>
          <w:i/>
          <w:color w:val="000000"/>
          <w:sz w:val="20"/>
          <w:szCs w:val="20"/>
        </w:rPr>
        <w:t>ът</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се</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задължава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осигури</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алтернативна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доставка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асфалт</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за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нуждите</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на</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настоящ</w:t>
      </w:r>
      <w:proofErr w:type="spellEnd"/>
      <w:r w:rsidRPr="00E813AE">
        <w:rPr>
          <w:rFonts w:ascii="Verdana" w:eastAsiaTheme="minorHAnsi" w:hAnsi="Verdana"/>
          <w:i/>
          <w:color w:val="000000"/>
          <w:sz w:val="20"/>
          <w:szCs w:val="20"/>
          <w:lang w:val="bg-BG"/>
        </w:rPr>
        <w:t>ата процедура /настоящ</w:t>
      </w:r>
      <w:proofErr w:type="spellStart"/>
      <w:r w:rsidRPr="00E813AE">
        <w:rPr>
          <w:rFonts w:ascii="Verdana" w:eastAsiaTheme="minorHAnsi" w:hAnsi="Verdana"/>
          <w:i/>
          <w:color w:val="000000"/>
          <w:sz w:val="20"/>
          <w:szCs w:val="20"/>
        </w:rPr>
        <w:t>ия</w:t>
      </w:r>
      <w:proofErr w:type="spellEnd"/>
      <w:r w:rsidRPr="00E813AE">
        <w:rPr>
          <w:rFonts w:ascii="Verdana" w:eastAsiaTheme="minorHAnsi" w:hAnsi="Verdana"/>
          <w:i/>
          <w:color w:val="000000"/>
          <w:sz w:val="20"/>
          <w:szCs w:val="20"/>
        </w:rPr>
        <w:t xml:space="preserve"> </w:t>
      </w:r>
      <w:proofErr w:type="spellStart"/>
      <w:r w:rsidRPr="00E813AE">
        <w:rPr>
          <w:rFonts w:ascii="Verdana" w:eastAsiaTheme="minorHAnsi" w:hAnsi="Verdana"/>
          <w:i/>
          <w:color w:val="000000"/>
          <w:sz w:val="20"/>
          <w:szCs w:val="20"/>
        </w:rPr>
        <w:t>договор</w:t>
      </w:r>
      <w:proofErr w:type="spellEnd"/>
    </w:p>
    <w:p w14:paraId="0963452F" w14:textId="10A24693" w:rsidR="003863DB" w:rsidRPr="00E813AE" w:rsidRDefault="003863DB" w:rsidP="00E813AE">
      <w:pPr>
        <w:pStyle w:val="ListParagraph"/>
        <w:ind w:left="2717"/>
        <w:rPr>
          <w:rFonts w:ascii="Verdana" w:eastAsiaTheme="minorHAnsi" w:hAnsi="Verdana"/>
          <w:i/>
          <w:color w:val="000000"/>
          <w:sz w:val="20"/>
          <w:szCs w:val="20"/>
          <w:lang w:val="bg-BG"/>
        </w:rPr>
      </w:pPr>
    </w:p>
    <w:p w14:paraId="2E0E2A53" w14:textId="77777777" w:rsidR="003863DB" w:rsidRPr="00E813AE" w:rsidRDefault="003863DB" w:rsidP="00E813AE">
      <w:pPr>
        <w:ind w:left="1277"/>
        <w:rPr>
          <w:rFonts w:ascii="Verdana" w:eastAsiaTheme="minorHAnsi" w:hAnsi="Verdana"/>
          <w:i/>
          <w:color w:val="000000"/>
          <w:sz w:val="20"/>
          <w:szCs w:val="20"/>
          <w:lang w:val="bg-BG"/>
        </w:rPr>
      </w:pPr>
    </w:p>
    <w:p w14:paraId="047EE12A" w14:textId="69DB0D56" w:rsidR="00784DBB" w:rsidRPr="00475B8B" w:rsidRDefault="00784DBB" w:rsidP="00E813AE">
      <w:pPr>
        <w:pStyle w:val="ListParagraph"/>
        <w:ind w:left="2717"/>
        <w:rPr>
          <w:rFonts w:ascii="Verdana" w:eastAsiaTheme="minorHAnsi" w:hAnsi="Verdana"/>
          <w:i/>
          <w:color w:val="000000"/>
          <w:sz w:val="20"/>
          <w:szCs w:val="20"/>
          <w:lang w:val="bg-BG"/>
        </w:rPr>
      </w:pPr>
      <w:r w:rsidRPr="00475B8B">
        <w:rPr>
          <w:rFonts w:ascii="Verdana" w:hAnsi="Verdana" w:cs="Tahoma"/>
          <w:i/>
          <w:color w:val="000000"/>
          <w:sz w:val="20"/>
          <w:szCs w:val="20"/>
          <w:lang w:val="bg-BG"/>
        </w:rPr>
        <w:t xml:space="preserve">Информацията се посочва в Част IV: Критерии за подбор, </w:t>
      </w:r>
      <w:r w:rsidR="00392134" w:rsidRPr="00475B8B">
        <w:rPr>
          <w:rFonts w:ascii="Verdana" w:hAnsi="Verdana" w:cs="Tahoma"/>
          <w:i/>
          <w:color w:val="000000"/>
          <w:sz w:val="20"/>
          <w:szCs w:val="20"/>
          <w:lang w:val="bg-BG"/>
        </w:rPr>
        <w:t>Раздел</w:t>
      </w:r>
      <w:r w:rsidRPr="00475B8B">
        <w:rPr>
          <w:rFonts w:ascii="Verdana" w:hAnsi="Verdana" w:cs="Tahoma"/>
          <w:i/>
          <w:color w:val="000000"/>
          <w:sz w:val="20"/>
          <w:szCs w:val="20"/>
          <w:lang w:val="bg-BG"/>
        </w:rPr>
        <w:t xml:space="preserve"> В: технически и</w:t>
      </w:r>
      <w:r w:rsidRPr="00475B8B">
        <w:rPr>
          <w:rFonts w:ascii="Verdana" w:hAnsi="Verdana"/>
          <w:i/>
          <w:color w:val="000000"/>
          <w:sz w:val="20"/>
          <w:szCs w:val="20"/>
          <w:lang w:val="bg-BG"/>
        </w:rPr>
        <w:t xml:space="preserve"> </w:t>
      </w:r>
      <w:r w:rsidRPr="00475B8B">
        <w:rPr>
          <w:rFonts w:ascii="Verdana" w:hAnsi="Verdana" w:cs="Tahoma"/>
          <w:i/>
          <w:color w:val="000000"/>
          <w:sz w:val="20"/>
          <w:szCs w:val="20"/>
          <w:lang w:val="bg-BG"/>
        </w:rPr>
        <w:t xml:space="preserve">професионални способности, т. </w:t>
      </w:r>
      <w:r w:rsidR="00392134" w:rsidRPr="00475B8B">
        <w:rPr>
          <w:rFonts w:ascii="Verdana" w:hAnsi="Verdana" w:cs="Tahoma"/>
          <w:i/>
          <w:color w:val="000000"/>
          <w:sz w:val="20"/>
          <w:szCs w:val="20"/>
          <w:lang w:val="bg-BG"/>
        </w:rPr>
        <w:t>3</w:t>
      </w:r>
      <w:r w:rsidRPr="00475B8B">
        <w:rPr>
          <w:rFonts w:ascii="Verdana" w:hAnsi="Verdana" w:cs="Tahoma"/>
          <w:i/>
          <w:color w:val="000000"/>
          <w:sz w:val="20"/>
          <w:szCs w:val="20"/>
          <w:lang w:val="bg-BG"/>
        </w:rPr>
        <w:t>) от ЕЕДОП.</w:t>
      </w:r>
    </w:p>
    <w:p w14:paraId="5FBDA108" w14:textId="2ED97DB1" w:rsidR="00F035A2" w:rsidRPr="00F035A2" w:rsidRDefault="00BB7F9E" w:rsidP="00E813AE">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F035A2">
        <w:rPr>
          <w:rFonts w:ascii="Verdana" w:hAnsi="Verdana" w:cs="Tahoma"/>
          <w:i/>
          <w:color w:val="000000"/>
          <w:sz w:val="20"/>
          <w:szCs w:val="20"/>
          <w:lang w:val="bg-BG"/>
        </w:rPr>
        <w:t>Изискване</w:t>
      </w:r>
      <w:r w:rsidRPr="00F035A2">
        <w:rPr>
          <w:rFonts w:ascii="Verdana" w:hAnsi="Verdana" w:cs="Tahoma"/>
          <w:color w:val="000000"/>
          <w:sz w:val="20"/>
          <w:szCs w:val="20"/>
          <w:lang w:val="bg-BG"/>
        </w:rPr>
        <w:t>:</w:t>
      </w:r>
      <w:r w:rsidR="000944E3" w:rsidRPr="00F035A2">
        <w:rPr>
          <w:rFonts w:ascii="Verdana" w:hAnsi="Verdana" w:cs="Tahoma"/>
          <w:color w:val="000000"/>
          <w:sz w:val="20"/>
          <w:szCs w:val="20"/>
          <w:lang w:val="bg-BG"/>
        </w:rPr>
        <w:t>.</w:t>
      </w:r>
      <w:r w:rsidR="00F035A2" w:rsidRPr="00F035A2">
        <w:rPr>
          <w:rFonts w:ascii="Verdana" w:hAnsi="Verdana" w:cs="Arial"/>
          <w:noProof/>
          <w:sz w:val="22"/>
          <w:szCs w:val="22"/>
          <w:lang w:val="bg-BG"/>
        </w:rPr>
        <w:t xml:space="preserve"> </w:t>
      </w:r>
      <w:r w:rsidR="00F035A2" w:rsidRPr="00F035A2">
        <w:rPr>
          <w:rFonts w:ascii="Verdana" w:hAnsi="Verdana" w:cs="Tahoma"/>
          <w:color w:val="000000"/>
          <w:sz w:val="20"/>
          <w:szCs w:val="20"/>
          <w:lang w:val="bg-BG"/>
        </w:rPr>
        <w:t>Участникът</w:t>
      </w:r>
      <w:r w:rsidR="00F035A2" w:rsidRPr="00F035A2">
        <w:rPr>
          <w:rFonts w:ascii="Verdana" w:hAnsi="Verdana" w:cs="Tahoma"/>
          <w:color w:val="000000"/>
          <w:sz w:val="20"/>
          <w:szCs w:val="20"/>
        </w:rPr>
        <w:t xml:space="preserve"> </w:t>
      </w:r>
      <w:r w:rsidR="00F035A2" w:rsidRPr="00F035A2">
        <w:rPr>
          <w:rFonts w:ascii="Verdana" w:hAnsi="Verdana" w:cs="Tahoma"/>
          <w:b/>
          <w:color w:val="000000"/>
          <w:sz w:val="20"/>
          <w:szCs w:val="20"/>
          <w:lang w:val="bg-BG"/>
        </w:rPr>
        <w:t>за обособена позиция 1</w:t>
      </w:r>
      <w:r w:rsidR="00F035A2" w:rsidRPr="00CB7271">
        <w:rPr>
          <w:rFonts w:ascii="Verdana" w:hAnsi="Verdana" w:cs="Tahoma"/>
          <w:b/>
          <w:color w:val="000000"/>
          <w:sz w:val="20"/>
          <w:szCs w:val="20"/>
        </w:rPr>
        <w:t xml:space="preserve"> </w:t>
      </w:r>
      <w:r w:rsidR="00F035A2" w:rsidRPr="007F58B6">
        <w:rPr>
          <w:rFonts w:ascii="Verdana" w:hAnsi="Verdana" w:cs="Tahoma"/>
          <w:color w:val="000000"/>
          <w:sz w:val="20"/>
          <w:szCs w:val="20"/>
          <w:lang w:val="bg-BG"/>
        </w:rPr>
        <w:t xml:space="preserve">следва да разполага със </w:t>
      </w:r>
      <w:r w:rsidR="00F035A2" w:rsidRPr="005824FB">
        <w:rPr>
          <w:rFonts w:ascii="Verdana" w:hAnsi="Verdana" w:cs="Tahoma"/>
          <w:color w:val="000000"/>
          <w:sz w:val="20"/>
          <w:szCs w:val="20"/>
          <w:lang w:val="bg-BG"/>
        </w:rPr>
        <w:t xml:space="preserve">система за управление на качеството </w:t>
      </w:r>
      <w:r w:rsidR="00F035A2" w:rsidRPr="005824FB">
        <w:rPr>
          <w:rFonts w:ascii="Verdana" w:hAnsi="Verdana" w:cs="Tahoma"/>
          <w:color w:val="000000"/>
          <w:sz w:val="20"/>
          <w:szCs w:val="20"/>
        </w:rPr>
        <w:t xml:space="preserve">ISO 9001 </w:t>
      </w:r>
      <w:r w:rsidR="00F035A2" w:rsidRPr="00F035A2">
        <w:rPr>
          <w:rFonts w:ascii="Verdana" w:hAnsi="Verdana" w:cs="Tahoma"/>
          <w:color w:val="000000"/>
          <w:sz w:val="20"/>
          <w:szCs w:val="20"/>
          <w:lang w:val="bg-BG"/>
        </w:rPr>
        <w:t>или еквивалент, за производство на асфалтови смеси</w:t>
      </w:r>
      <w:r w:rsidR="00F035A2" w:rsidRPr="00F035A2">
        <w:rPr>
          <w:rFonts w:ascii="Verdana" w:hAnsi="Verdana"/>
          <w:bCs/>
          <w:noProof/>
          <w:color w:val="FF0000"/>
          <w:sz w:val="22"/>
          <w:szCs w:val="22"/>
          <w:lang w:val="bg-BG"/>
        </w:rPr>
        <w:t xml:space="preserve"> </w:t>
      </w:r>
    </w:p>
    <w:p w14:paraId="3574CFEC" w14:textId="45BD5899" w:rsidR="00BB7F9E" w:rsidRPr="00E813AE" w:rsidRDefault="00BB7F9E" w:rsidP="00E813AE">
      <w:pPr>
        <w:tabs>
          <w:tab w:val="num" w:pos="2717"/>
        </w:tabs>
        <w:spacing w:before="120" w:after="120"/>
        <w:ind w:left="1277"/>
        <w:jc w:val="both"/>
        <w:rPr>
          <w:rFonts w:ascii="Verdana" w:hAnsi="Verdana" w:cs="Tahoma"/>
          <w:color w:val="000000"/>
          <w:sz w:val="20"/>
          <w:szCs w:val="20"/>
          <w:lang w:val="bg-BG"/>
        </w:rPr>
      </w:pPr>
    </w:p>
    <w:p w14:paraId="2D9EA3C3" w14:textId="795FF148" w:rsidR="00F035A2" w:rsidRDefault="001D2FD6" w:rsidP="00E813AE">
      <w:pPr>
        <w:spacing w:before="120" w:after="120"/>
        <w:ind w:left="1277"/>
        <w:rPr>
          <w:rFonts w:ascii="Verdana" w:hAnsi="Verdana" w:cs="Tahoma"/>
          <w:color w:val="000000"/>
          <w:sz w:val="20"/>
          <w:szCs w:val="20"/>
          <w:lang w:val="bg-BG"/>
        </w:rPr>
      </w:pPr>
      <w:r w:rsidRPr="00E813AE">
        <w:rPr>
          <w:rFonts w:ascii="Verdana" w:hAnsi="Verdana" w:cs="Tahoma"/>
          <w:i/>
          <w:color w:val="000000"/>
          <w:sz w:val="20"/>
          <w:szCs w:val="20"/>
          <w:lang w:val="bg-BG"/>
        </w:rPr>
        <w:t>Доказване</w:t>
      </w:r>
      <w:r w:rsidRPr="00E813AE">
        <w:rPr>
          <w:rFonts w:ascii="Verdana" w:hAnsi="Verdana" w:cs="Tahoma"/>
          <w:color w:val="000000"/>
          <w:sz w:val="20"/>
          <w:szCs w:val="20"/>
          <w:lang w:val="bg-BG"/>
        </w:rPr>
        <w:t xml:space="preserve">: </w:t>
      </w:r>
      <w:r w:rsidR="00F035A2" w:rsidRPr="00E813AE">
        <w:rPr>
          <w:rFonts w:ascii="Verdana" w:hAnsi="Verdana" w:cs="Tahoma"/>
          <w:bCs/>
          <w:color w:val="000000"/>
          <w:sz w:val="20"/>
          <w:szCs w:val="20"/>
          <w:lang w:val="bg-BG"/>
        </w:rPr>
        <w:t xml:space="preserve">Участника </w:t>
      </w:r>
      <w:r w:rsidR="00730F03">
        <w:rPr>
          <w:rFonts w:ascii="Verdana" w:hAnsi="Verdana" w:cs="Tahoma"/>
          <w:bCs/>
          <w:color w:val="000000"/>
          <w:sz w:val="20"/>
          <w:szCs w:val="20"/>
          <w:lang w:val="bg-BG"/>
        </w:rPr>
        <w:t xml:space="preserve">следва да посочи, че притежава </w:t>
      </w:r>
      <w:r w:rsidR="00F035A2" w:rsidRPr="00E813AE">
        <w:rPr>
          <w:rFonts w:ascii="Verdana" w:hAnsi="Verdana" w:cs="Tahoma"/>
          <w:bCs/>
          <w:color w:val="000000"/>
          <w:sz w:val="20"/>
          <w:szCs w:val="20"/>
          <w:lang w:val="bg-BG"/>
        </w:rPr>
        <w:t xml:space="preserve">валиден сертификат за управление на качеството </w:t>
      </w:r>
      <w:r w:rsidR="00F035A2" w:rsidRPr="00E813AE">
        <w:rPr>
          <w:rFonts w:ascii="Verdana" w:hAnsi="Verdana" w:cs="Tahoma"/>
          <w:color w:val="000000"/>
          <w:sz w:val="20"/>
          <w:szCs w:val="20"/>
        </w:rPr>
        <w:t xml:space="preserve">ISO 9001 </w:t>
      </w:r>
      <w:r w:rsidR="00F035A2" w:rsidRPr="00E813AE">
        <w:rPr>
          <w:rFonts w:ascii="Verdana" w:hAnsi="Verdana" w:cs="Tahoma"/>
          <w:color w:val="000000"/>
          <w:sz w:val="20"/>
          <w:szCs w:val="20"/>
          <w:lang w:val="bg-BG"/>
        </w:rPr>
        <w:t>или еквивалент, за производство на асфалтови смеси.</w:t>
      </w:r>
    </w:p>
    <w:p w14:paraId="7D3B6FE5" w14:textId="7D63DFE4" w:rsidR="002F2C59" w:rsidRPr="00475B8B" w:rsidRDefault="002F2C59" w:rsidP="00A4010C">
      <w:pPr>
        <w:autoSpaceDE w:val="0"/>
        <w:autoSpaceDN w:val="0"/>
        <w:adjustRightInd w:val="0"/>
        <w:spacing w:before="120" w:after="120"/>
        <w:ind w:left="708" w:firstLine="708"/>
        <w:jc w:val="both"/>
        <w:rPr>
          <w:rFonts w:ascii="Verdana" w:hAnsi="Verdana" w:cs="Tahoma"/>
          <w:color w:val="000000"/>
          <w:sz w:val="20"/>
          <w:szCs w:val="20"/>
          <w:lang w:val="bg-BG"/>
        </w:rPr>
      </w:pPr>
    </w:p>
    <w:p w14:paraId="376B2DD2" w14:textId="092FEE12" w:rsidR="00A84234" w:rsidRPr="00475B8B" w:rsidRDefault="00A84234" w:rsidP="004C0942">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 xml:space="preserve">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w:t>
      </w:r>
      <w:r w:rsidR="00F11786" w:rsidRPr="00475B8B">
        <w:rPr>
          <w:rFonts w:ascii="Verdana" w:hAnsi="Verdana" w:cs="Tahoma"/>
          <w:i/>
          <w:color w:val="000000"/>
          <w:sz w:val="20"/>
          <w:szCs w:val="20"/>
          <w:lang w:val="bg-BG"/>
        </w:rPr>
        <w:t xml:space="preserve">Част IV: Критерии за подбор, Раздел В: </w:t>
      </w:r>
      <w:r w:rsidR="005261E3" w:rsidRPr="00475B8B">
        <w:rPr>
          <w:rFonts w:ascii="Verdana" w:hAnsi="Verdana" w:cs="Tahoma"/>
          <w:i/>
          <w:color w:val="000000"/>
          <w:sz w:val="20"/>
          <w:szCs w:val="20"/>
          <w:lang w:val="bg-BG"/>
        </w:rPr>
        <w:t>Т</w:t>
      </w:r>
      <w:r w:rsidR="00F11786" w:rsidRPr="00475B8B">
        <w:rPr>
          <w:rFonts w:ascii="Verdana" w:hAnsi="Verdana" w:cs="Tahoma"/>
          <w:i/>
          <w:color w:val="000000"/>
          <w:sz w:val="20"/>
          <w:szCs w:val="20"/>
          <w:lang w:val="bg-BG"/>
        </w:rPr>
        <w:t>ехнически и</w:t>
      </w:r>
      <w:r w:rsidR="00F11786" w:rsidRPr="00475B8B">
        <w:rPr>
          <w:rFonts w:ascii="Verdana" w:hAnsi="Verdana"/>
          <w:i/>
          <w:color w:val="000000"/>
          <w:sz w:val="20"/>
          <w:szCs w:val="20"/>
          <w:lang w:val="bg-BG"/>
        </w:rPr>
        <w:t xml:space="preserve"> </w:t>
      </w:r>
      <w:r w:rsidR="00F11786" w:rsidRPr="00475B8B">
        <w:rPr>
          <w:rFonts w:ascii="Verdana" w:hAnsi="Verdana" w:cs="Tahoma"/>
          <w:i/>
          <w:color w:val="000000"/>
          <w:sz w:val="20"/>
          <w:szCs w:val="20"/>
          <w:lang w:val="bg-BG"/>
        </w:rPr>
        <w:t xml:space="preserve">професионални способности, т. </w:t>
      </w:r>
      <w:r w:rsidR="005261E3" w:rsidRPr="00475B8B">
        <w:rPr>
          <w:rFonts w:ascii="Verdana" w:hAnsi="Verdana" w:cs="Tahoma"/>
          <w:i/>
          <w:color w:val="000000"/>
          <w:sz w:val="20"/>
          <w:szCs w:val="20"/>
          <w:lang w:val="bg-BG"/>
        </w:rPr>
        <w:t>12</w:t>
      </w:r>
      <w:r w:rsidR="00F11786" w:rsidRPr="00475B8B">
        <w:rPr>
          <w:rFonts w:ascii="Verdana" w:hAnsi="Verdana" w:cs="Tahoma"/>
          <w:i/>
          <w:color w:val="000000"/>
          <w:sz w:val="20"/>
          <w:szCs w:val="20"/>
          <w:lang w:val="bg-BG"/>
        </w:rPr>
        <w:t>) от ЕЕДОП</w:t>
      </w:r>
      <w:r w:rsidR="00AB24A5" w:rsidRPr="00475B8B">
        <w:rPr>
          <w:rFonts w:ascii="Verdana" w:hAnsi="Verdana" w:cs="Tahoma"/>
          <w:color w:val="000000"/>
          <w:sz w:val="20"/>
          <w:szCs w:val="20"/>
          <w:lang w:val="bg-BG"/>
        </w:rPr>
        <w:t>.</w:t>
      </w:r>
    </w:p>
    <w:p w14:paraId="12DAEE0A" w14:textId="554FD3B8" w:rsidR="00CB7271" w:rsidRPr="00F035A2" w:rsidRDefault="00CB7271" w:rsidP="00CB7271">
      <w:pPr>
        <w:pStyle w:val="ListParagraph"/>
        <w:numPr>
          <w:ilvl w:val="2"/>
          <w:numId w:val="3"/>
        </w:numPr>
        <w:rPr>
          <w:rFonts w:ascii="Verdana" w:hAnsi="Verdana" w:cs="Tahoma"/>
          <w:color w:val="000000"/>
          <w:sz w:val="20"/>
          <w:szCs w:val="20"/>
          <w:lang w:val="bg-BG"/>
        </w:rPr>
      </w:pPr>
      <w:r w:rsidRPr="00F035A2">
        <w:rPr>
          <w:rFonts w:ascii="Verdana" w:hAnsi="Verdana" w:cs="Tahoma"/>
          <w:i/>
          <w:color w:val="000000"/>
          <w:sz w:val="20"/>
          <w:szCs w:val="20"/>
          <w:lang w:val="bg-BG"/>
        </w:rPr>
        <w:t>Изискване</w:t>
      </w:r>
      <w:r w:rsidRPr="00F035A2">
        <w:rPr>
          <w:rFonts w:ascii="Verdana" w:hAnsi="Verdana" w:cs="Tahoma"/>
          <w:color w:val="000000"/>
          <w:sz w:val="20"/>
          <w:szCs w:val="20"/>
          <w:lang w:val="bg-BG"/>
        </w:rPr>
        <w:t>: Участникът за обособена позиция 1 следва да разполага със система за управление на околната среда ISO 14001 или еквивалент;</w:t>
      </w:r>
    </w:p>
    <w:p w14:paraId="73EAA7E8" w14:textId="3DB4080A" w:rsidR="00CB7271" w:rsidRPr="00DD39D0" w:rsidRDefault="00CB7271" w:rsidP="00CB7271">
      <w:pPr>
        <w:tabs>
          <w:tab w:val="num" w:pos="2717"/>
        </w:tabs>
        <w:spacing w:before="120" w:after="120"/>
        <w:ind w:left="1277"/>
        <w:jc w:val="both"/>
        <w:rPr>
          <w:rFonts w:ascii="Verdana" w:hAnsi="Verdana" w:cs="Tahoma"/>
          <w:color w:val="000000"/>
          <w:sz w:val="20"/>
          <w:szCs w:val="20"/>
          <w:lang w:val="bg-BG"/>
        </w:rPr>
      </w:pPr>
      <w:r w:rsidRPr="00F035A2">
        <w:rPr>
          <w:rFonts w:ascii="Verdana" w:hAnsi="Verdana" w:cs="Tahoma"/>
          <w:color w:val="000000"/>
          <w:sz w:val="20"/>
          <w:szCs w:val="20"/>
          <w:lang w:val="bg-BG"/>
        </w:rPr>
        <w:tab/>
        <w:t>Доказване:</w:t>
      </w:r>
      <w:r w:rsidRPr="00F035A2">
        <w:t xml:space="preserve"> </w:t>
      </w:r>
      <w:r w:rsidRPr="00F035A2">
        <w:rPr>
          <w:rFonts w:ascii="Verdana" w:hAnsi="Verdana" w:cs="Tahoma"/>
          <w:color w:val="000000"/>
          <w:sz w:val="20"/>
          <w:szCs w:val="20"/>
          <w:lang w:val="bg-BG"/>
        </w:rPr>
        <w:t xml:space="preserve">Участника </w:t>
      </w:r>
      <w:r w:rsidR="00730F03">
        <w:rPr>
          <w:rFonts w:ascii="Verdana" w:hAnsi="Verdana" w:cs="Tahoma"/>
          <w:color w:val="000000"/>
          <w:sz w:val="20"/>
          <w:szCs w:val="20"/>
          <w:lang w:val="bg-BG"/>
        </w:rPr>
        <w:t>следва да посочи, че притежава</w:t>
      </w:r>
      <w:r w:rsidRPr="00F035A2">
        <w:rPr>
          <w:rFonts w:ascii="Verdana" w:hAnsi="Verdana" w:cs="Tahoma"/>
          <w:color w:val="000000"/>
          <w:sz w:val="20"/>
          <w:szCs w:val="20"/>
          <w:lang w:val="bg-BG"/>
        </w:rPr>
        <w:t xml:space="preserve"> сертификат за регистрация по ISO 14001 или еквивалент, издаден от акредитиран орган;</w:t>
      </w:r>
    </w:p>
    <w:p w14:paraId="69982539" w14:textId="77C926F7" w:rsidR="00380718" w:rsidRPr="00475B8B" w:rsidRDefault="00380718" w:rsidP="00B93433">
      <w:pPr>
        <w:pStyle w:val="ListParagraph"/>
        <w:numPr>
          <w:ilvl w:val="2"/>
          <w:numId w:val="3"/>
        </w:numPr>
        <w:tabs>
          <w:tab w:val="num" w:pos="2268"/>
        </w:tabs>
        <w:spacing w:before="120" w:after="120"/>
        <w:ind w:left="2268" w:hanging="992"/>
        <w:contextualSpacing w:val="0"/>
        <w:jc w:val="both"/>
        <w:rPr>
          <w:rFonts w:ascii="Verdana" w:hAnsi="Verdana"/>
          <w:sz w:val="20"/>
          <w:szCs w:val="20"/>
          <w:lang w:val="bg-BG"/>
        </w:rPr>
      </w:pPr>
    </w:p>
    <w:p w14:paraId="57F7DCBC" w14:textId="504804E1" w:rsidR="00102428" w:rsidRPr="00475B8B" w:rsidRDefault="006377C7" w:rsidP="00A4010C">
      <w:pPr>
        <w:autoSpaceDE w:val="0"/>
        <w:autoSpaceDN w:val="0"/>
        <w:adjustRightInd w:val="0"/>
        <w:spacing w:before="120" w:after="120"/>
        <w:ind w:left="708" w:firstLine="708"/>
        <w:jc w:val="both"/>
        <w:rPr>
          <w:rFonts w:ascii="Verdana" w:hAnsi="Verdana" w:cs="Tahoma"/>
          <w:i/>
          <w:color w:val="000000"/>
          <w:sz w:val="20"/>
          <w:szCs w:val="20"/>
          <w:lang w:val="bg-BG"/>
        </w:rPr>
      </w:pPr>
      <w:r w:rsidRPr="00475B8B">
        <w:rPr>
          <w:rFonts w:ascii="Verdana" w:hAnsi="Verdana" w:cs="Tahoma"/>
          <w:i/>
          <w:color w:val="000000"/>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w:t>
      </w:r>
      <w:r w:rsidR="00510605" w:rsidRPr="00475B8B">
        <w:rPr>
          <w:rFonts w:ascii="Verdana" w:hAnsi="Verdana" w:cs="Tahoma"/>
          <w:i/>
          <w:color w:val="000000"/>
          <w:sz w:val="20"/>
          <w:szCs w:val="20"/>
          <w:lang w:val="bg-BG"/>
        </w:rPr>
        <w:t>Раздел</w:t>
      </w:r>
      <w:r w:rsidRPr="00475B8B">
        <w:rPr>
          <w:rFonts w:ascii="Verdana" w:hAnsi="Verdana" w:cs="Tahoma"/>
          <w:i/>
          <w:color w:val="000000"/>
          <w:sz w:val="20"/>
          <w:szCs w:val="20"/>
          <w:lang w:val="bg-BG"/>
        </w:rPr>
        <w:t xml:space="preserve"> Г: стандарти за осигуряване на качеството и стандарти за екологично управление от ЕЕДОП. </w:t>
      </w:r>
    </w:p>
    <w:p w14:paraId="359D14ED" w14:textId="1CFE0284" w:rsidR="00BC400E" w:rsidRDefault="00537D9A" w:rsidP="00347502">
      <w:pPr>
        <w:autoSpaceDE w:val="0"/>
        <w:autoSpaceDN w:val="0"/>
        <w:adjustRightInd w:val="0"/>
        <w:spacing w:before="120" w:after="120"/>
        <w:ind w:left="708" w:firstLine="708"/>
        <w:jc w:val="both"/>
        <w:rPr>
          <w:rFonts w:ascii="Verdana" w:hAnsi="Verdana" w:cs="Tahoma"/>
          <w:i/>
          <w:sz w:val="20"/>
          <w:szCs w:val="20"/>
          <w:lang w:val="bg-BG"/>
        </w:rPr>
      </w:pPr>
      <w:r w:rsidRPr="00475B8B">
        <w:rPr>
          <w:rFonts w:ascii="Verdana" w:hAnsi="Verdana" w:cs="Tahoma"/>
          <w:i/>
          <w:color w:val="000000"/>
          <w:sz w:val="20"/>
          <w:szCs w:val="20"/>
          <w:lang w:val="bg-BG"/>
        </w:rPr>
        <w:lastRenderedPageBreak/>
        <w:t>Забележка</w:t>
      </w:r>
      <w:r w:rsidRPr="00475B8B">
        <w:rPr>
          <w:rFonts w:ascii="Verdana" w:hAnsi="Verdana" w:cs="Tahoma"/>
          <w:i/>
          <w:sz w:val="20"/>
          <w:szCs w:val="20"/>
          <w:lang w:val="bg-BG"/>
        </w:rPr>
        <w:t>: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6BD2829" w14:textId="6FF48ABD" w:rsidR="002A7A75" w:rsidRPr="00E813AE" w:rsidRDefault="002A7A75" w:rsidP="00E813AE">
      <w:pPr>
        <w:keepLines/>
        <w:numPr>
          <w:ilvl w:val="0"/>
          <w:numId w:val="3"/>
        </w:numPr>
        <w:spacing w:before="120" w:after="120"/>
        <w:jc w:val="both"/>
        <w:rPr>
          <w:rFonts w:cs="Tahoma"/>
          <w:b/>
          <w:iCs/>
        </w:rPr>
      </w:pPr>
      <w:r w:rsidRPr="00475B8B">
        <w:rPr>
          <w:rStyle w:val="alcapt2"/>
          <w:rFonts w:ascii="Verdana" w:hAnsi="Verdana" w:cs="Tahoma"/>
          <w:b/>
          <w:i w:val="0"/>
          <w:sz w:val="20"/>
          <w:szCs w:val="20"/>
          <w:lang w:val="bg-BG"/>
        </w:rPr>
        <w:t>КРИТЕРИИ</w:t>
      </w:r>
      <w:r w:rsidRPr="00475B8B">
        <w:rPr>
          <w:rFonts w:ascii="Verdana" w:hAnsi="Verdana" w:cs="Arial"/>
          <w:b/>
          <w:sz w:val="20"/>
          <w:szCs w:val="20"/>
          <w:lang w:val="bg-BG"/>
        </w:rPr>
        <w:t xml:space="preserve"> ЗА ПОДБОР</w:t>
      </w:r>
      <w:r w:rsidRPr="00475B8B">
        <w:rPr>
          <w:rFonts w:ascii="Verdana" w:hAnsi="Verdana" w:cs="Arial"/>
          <w:sz w:val="20"/>
          <w:szCs w:val="20"/>
          <w:lang w:val="bg-BG"/>
        </w:rPr>
        <w:t xml:space="preserve"> – </w:t>
      </w:r>
      <w:r w:rsidRPr="00475B8B">
        <w:rPr>
          <w:rFonts w:ascii="Verdana" w:hAnsi="Verdana"/>
          <w:b/>
          <w:sz w:val="20"/>
          <w:szCs w:val="20"/>
          <w:lang w:val="bg-BG"/>
        </w:rPr>
        <w:t>изисквания към участниците и посочване на информация относно съответствието с тях в ЕЕДОП</w:t>
      </w:r>
      <w:r>
        <w:rPr>
          <w:rFonts w:ascii="Verdana" w:hAnsi="Verdana"/>
          <w:b/>
          <w:sz w:val="20"/>
          <w:szCs w:val="20"/>
          <w:lang w:val="bg-BG"/>
        </w:rPr>
        <w:t xml:space="preserve"> за обособена позиция две:</w:t>
      </w:r>
    </w:p>
    <w:p w14:paraId="5F575D4B" w14:textId="77777777" w:rsidR="002A7A75" w:rsidRPr="0041321A" w:rsidRDefault="002A7A75" w:rsidP="00E813AE">
      <w:pPr>
        <w:keepLines/>
        <w:spacing w:before="120" w:after="120"/>
        <w:jc w:val="both"/>
        <w:rPr>
          <w:rFonts w:ascii="Verdana" w:hAnsi="Verdana"/>
          <w:b/>
          <w:sz w:val="20"/>
          <w:szCs w:val="20"/>
          <w:lang w:val="bg-BG"/>
        </w:rPr>
      </w:pPr>
      <w:r>
        <w:rPr>
          <w:rStyle w:val="alcapt2"/>
          <w:rFonts w:ascii="Verdana" w:hAnsi="Verdana" w:cs="Tahoma"/>
          <w:b/>
          <w:i w:val="0"/>
          <w:sz w:val="20"/>
          <w:szCs w:val="20"/>
          <w:lang w:val="bg-BG"/>
        </w:rPr>
        <w:t>18.</w:t>
      </w:r>
      <w:r>
        <w:rPr>
          <w:rFonts w:cs="Tahoma"/>
          <w:b/>
          <w:iCs/>
          <w:lang w:val="bg-BG"/>
        </w:rPr>
        <w:t>1</w:t>
      </w:r>
      <w:r>
        <w:rPr>
          <w:rFonts w:cs="Tahoma"/>
          <w:b/>
          <w:iCs/>
          <w:lang w:val="bg-BG"/>
        </w:rPr>
        <w:tab/>
      </w:r>
      <w:r w:rsidRPr="00475B8B">
        <w:rPr>
          <w:rFonts w:ascii="Verdana" w:hAnsi="Verdana"/>
          <w:b/>
          <w:sz w:val="20"/>
          <w:szCs w:val="20"/>
          <w:lang w:val="bg-BG"/>
        </w:rPr>
        <w:t xml:space="preserve">Технически и </w:t>
      </w:r>
      <w:r w:rsidRPr="00E813AE">
        <w:rPr>
          <w:rFonts w:ascii="Verdana" w:hAnsi="Verdana"/>
          <w:b/>
          <w:sz w:val="20"/>
          <w:szCs w:val="20"/>
          <w:lang w:val="bg-BG"/>
        </w:rPr>
        <w:t xml:space="preserve">професионални способности </w:t>
      </w:r>
    </w:p>
    <w:p w14:paraId="35A2ED80" w14:textId="78802686" w:rsidR="002A7A75" w:rsidRPr="00CB7991" w:rsidRDefault="002A7A75" w:rsidP="00E813AE">
      <w:pPr>
        <w:keepLines/>
        <w:spacing w:before="120" w:after="120"/>
        <w:jc w:val="both"/>
        <w:rPr>
          <w:rFonts w:ascii="Verdana" w:hAnsi="Verdana"/>
          <w:noProof/>
          <w:sz w:val="22"/>
          <w:szCs w:val="22"/>
          <w:lang w:val="bg-BG"/>
        </w:rPr>
      </w:pPr>
      <w:r w:rsidRPr="0021636D">
        <w:rPr>
          <w:rFonts w:ascii="Verdana" w:hAnsi="Verdana"/>
          <w:noProof/>
          <w:sz w:val="22"/>
          <w:szCs w:val="22"/>
          <w:lang w:val="bg-BG"/>
        </w:rPr>
        <w:t xml:space="preserve">Изискване: Участникът за </w:t>
      </w:r>
      <w:r w:rsidRPr="00CB7991">
        <w:rPr>
          <w:rFonts w:ascii="Verdana" w:hAnsi="Verdana"/>
          <w:b/>
          <w:noProof/>
          <w:sz w:val="22"/>
          <w:szCs w:val="22"/>
          <w:lang w:val="bg-BG"/>
        </w:rPr>
        <w:t xml:space="preserve">обособена позиция </w:t>
      </w:r>
      <w:r w:rsidRPr="00CB7991">
        <w:rPr>
          <w:rFonts w:ascii="Verdana" w:hAnsi="Verdana"/>
          <w:b/>
          <w:noProof/>
          <w:sz w:val="22"/>
          <w:szCs w:val="22"/>
        </w:rPr>
        <w:t>2</w:t>
      </w:r>
      <w:r w:rsidRPr="00CB7991">
        <w:rPr>
          <w:rFonts w:ascii="Verdana" w:hAnsi="Verdana"/>
          <w:noProof/>
          <w:sz w:val="22"/>
          <w:szCs w:val="22"/>
          <w:lang w:val="bg-BG"/>
        </w:rPr>
        <w:t xml:space="preserve"> трябва да има опит в изпълението на доставки, еднакви с предмета на обществената поръчка за обособената позиция,  през последните 3 години, считано от датата на подаване на офертата</w:t>
      </w:r>
    </w:p>
    <w:p w14:paraId="6752D1F2" w14:textId="3AD177BA" w:rsidR="002A7A75" w:rsidRPr="00CB7991" w:rsidRDefault="002A7A75" w:rsidP="00E813AE">
      <w:pPr>
        <w:keepLines/>
        <w:spacing w:before="120" w:after="120"/>
        <w:jc w:val="both"/>
        <w:rPr>
          <w:rFonts w:ascii="Verdana" w:hAnsi="Verdana"/>
          <w:sz w:val="20"/>
          <w:szCs w:val="20"/>
          <w:lang w:val="bg-BG"/>
        </w:rPr>
      </w:pPr>
      <w:r w:rsidRPr="00CB7991">
        <w:rPr>
          <w:rFonts w:ascii="Verdana" w:hAnsi="Verdana"/>
          <w:noProof/>
          <w:sz w:val="22"/>
          <w:szCs w:val="22"/>
          <w:lang w:val="bg-BG"/>
        </w:rPr>
        <w:t xml:space="preserve">Доказване: </w:t>
      </w:r>
      <w:r w:rsidR="005A03C3" w:rsidRPr="00CB7991">
        <w:rPr>
          <w:rFonts w:ascii="Verdana" w:hAnsi="Verdana"/>
          <w:bCs/>
          <w:noProof/>
          <w:sz w:val="22"/>
          <w:szCs w:val="22"/>
          <w:lang w:val="bg-BG"/>
        </w:rPr>
        <w:t>Списък с изпълнени през последните три години доставки,</w:t>
      </w:r>
      <w:r w:rsidR="005A03C3" w:rsidRPr="00CB7991">
        <w:rPr>
          <w:rFonts w:ascii="Verdana" w:hAnsi="Verdana"/>
          <w:noProof/>
          <w:sz w:val="22"/>
          <w:szCs w:val="22"/>
          <w:lang w:val="bg-BG"/>
        </w:rPr>
        <w:t xml:space="preserve"> еднакви с предмета на обществената поръчка за обособената позиция</w:t>
      </w:r>
      <w:r w:rsidR="005A03C3" w:rsidRPr="00CB7991">
        <w:rPr>
          <w:rFonts w:ascii="Verdana" w:hAnsi="Verdana"/>
          <w:bCs/>
          <w:noProof/>
          <w:sz w:val="22"/>
          <w:szCs w:val="22"/>
          <w:lang w:val="bg-BG"/>
        </w:rPr>
        <w:t>, считано от крайната дата за подаване на оферти за участие.</w:t>
      </w:r>
      <w:r w:rsidR="005A03C3" w:rsidRPr="00CB7991">
        <w:rPr>
          <w:rFonts w:ascii="Verdana" w:hAnsi="Verdana"/>
          <w:bCs/>
          <w:noProof/>
          <w:sz w:val="22"/>
          <w:szCs w:val="22"/>
        </w:rPr>
        <w:t xml:space="preserve"> Общата стойност на изпълнените </w:t>
      </w:r>
      <w:r w:rsidR="005A03C3" w:rsidRPr="00CB7991">
        <w:rPr>
          <w:rFonts w:ascii="Verdana" w:hAnsi="Verdana"/>
          <w:bCs/>
          <w:noProof/>
          <w:sz w:val="22"/>
          <w:szCs w:val="22"/>
          <w:lang w:val="bg-BG"/>
        </w:rPr>
        <w:t>доставки следва да бъде в размер на прогнозната стойност на обособената позиция. Списъкът трябва да съдържа предмет на доставките, дата на изпълнение, стойност и получател на съответната доставка</w:t>
      </w:r>
    </w:p>
    <w:p w14:paraId="6E57B88B" w14:textId="77777777" w:rsidR="00020107" w:rsidRPr="00475B8B" w:rsidRDefault="00020107" w:rsidP="00020107">
      <w:pPr>
        <w:autoSpaceDE w:val="0"/>
        <w:autoSpaceDN w:val="0"/>
        <w:adjustRightInd w:val="0"/>
        <w:spacing w:before="120" w:after="120"/>
        <w:ind w:left="709" w:firstLine="707"/>
        <w:jc w:val="both"/>
        <w:rPr>
          <w:rFonts w:ascii="Verdana" w:hAnsi="Verdana" w:cs="Tahoma"/>
          <w:i/>
          <w:color w:val="000000"/>
          <w:sz w:val="20"/>
          <w:szCs w:val="20"/>
          <w:lang w:val="bg-BG"/>
        </w:rPr>
      </w:pPr>
      <w:r w:rsidRPr="00CB7991">
        <w:rPr>
          <w:rFonts w:ascii="Verdana" w:hAnsi="Verdana" w:cs="Tahoma"/>
          <w:i/>
          <w:sz w:val="20"/>
          <w:szCs w:val="20"/>
          <w:lang w:val="bg-BG"/>
        </w:rPr>
        <w:t>Списъкът включително посочване на доказателствата, които ще бъдат представени преди сключване на договор от избрания за изпълнител участник, се посочват в Част IV: Критерии за подбор, Раздел В: технически и професионални способности, т. 1 б) от ЕЕДОП</w:t>
      </w:r>
      <w:r w:rsidRPr="00475B8B">
        <w:rPr>
          <w:rFonts w:ascii="Verdana" w:hAnsi="Verdana" w:cs="Tahoma"/>
          <w:i/>
          <w:color w:val="000000"/>
          <w:sz w:val="20"/>
          <w:szCs w:val="20"/>
          <w:lang w:val="bg-BG"/>
        </w:rPr>
        <w:t xml:space="preserve">. </w:t>
      </w:r>
    </w:p>
    <w:p w14:paraId="79C3088F" w14:textId="62F1D610" w:rsidR="002A7A75" w:rsidRPr="00E813AE" w:rsidRDefault="002A7A75" w:rsidP="00E813AE">
      <w:pPr>
        <w:keepLines/>
        <w:spacing w:before="120" w:after="120"/>
        <w:ind w:left="624"/>
        <w:jc w:val="both"/>
        <w:rPr>
          <w:rFonts w:cs="Tahoma"/>
          <w:b/>
          <w:iCs/>
          <w:lang w:val="bg-BG"/>
        </w:rPr>
      </w:pPr>
    </w:p>
    <w:p w14:paraId="6BCE99F0" w14:textId="77777777" w:rsidR="002A7A75" w:rsidRPr="00E813AE" w:rsidRDefault="002A7A75" w:rsidP="00E813AE">
      <w:pPr>
        <w:keepLines/>
        <w:spacing w:before="120" w:after="120"/>
        <w:ind w:left="624"/>
        <w:jc w:val="both"/>
        <w:rPr>
          <w:rStyle w:val="alcapt2"/>
          <w:rFonts w:cs="Tahoma"/>
          <w:b/>
          <w:i w:val="0"/>
        </w:rPr>
      </w:pPr>
    </w:p>
    <w:p w14:paraId="10840494" w14:textId="3190E862" w:rsidR="00D44D49" w:rsidRPr="00475B8B" w:rsidRDefault="00CB12C8" w:rsidP="00B222B8">
      <w:pPr>
        <w:keepLines/>
        <w:numPr>
          <w:ilvl w:val="0"/>
          <w:numId w:val="3"/>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r w:rsidR="007F58B6">
        <w:rPr>
          <w:rFonts w:ascii="Verdana" w:hAnsi="Verdana"/>
          <w:b/>
          <w:sz w:val="20"/>
          <w:szCs w:val="20"/>
          <w:lang w:val="bg-BG"/>
        </w:rPr>
        <w:t xml:space="preserve"> </w:t>
      </w:r>
    </w:p>
    <w:p w14:paraId="37545D77" w14:textId="09283E6E" w:rsidR="00546BD9" w:rsidRPr="00CB7991" w:rsidRDefault="006A0F5A" w:rsidP="007F209B">
      <w:pPr>
        <w:keepLines/>
        <w:numPr>
          <w:ilvl w:val="1"/>
          <w:numId w:val="3"/>
        </w:numPr>
        <w:spacing w:before="120" w:after="120"/>
        <w:ind w:left="993" w:hanging="709"/>
        <w:jc w:val="both"/>
        <w:rPr>
          <w:rFonts w:ascii="Verdana" w:hAnsi="Verdana"/>
          <w:b/>
          <w:color w:val="000000"/>
          <w:sz w:val="20"/>
          <w:szCs w:val="20"/>
          <w:lang w:val="bg-BG" w:eastAsia="bg-BG"/>
        </w:rPr>
      </w:pPr>
      <w:r w:rsidRPr="00A1078E">
        <w:rPr>
          <w:rFonts w:ascii="Verdana" w:hAnsi="Verdana"/>
          <w:b/>
          <w:sz w:val="20"/>
          <w:szCs w:val="20"/>
          <w:lang w:val="bg-BG"/>
        </w:rPr>
        <w:t>Е</w:t>
      </w:r>
      <w:r w:rsidR="00546BD9" w:rsidRPr="0021636D">
        <w:rPr>
          <w:rFonts w:ascii="Verdana" w:hAnsi="Verdana"/>
          <w:b/>
          <w:sz w:val="20"/>
          <w:szCs w:val="20"/>
          <w:lang w:val="bg-BG"/>
        </w:rPr>
        <w:t>динен</w:t>
      </w:r>
      <w:r w:rsidR="00546BD9" w:rsidRPr="00CB7991">
        <w:rPr>
          <w:rFonts w:ascii="Verdana" w:hAnsi="Verdana"/>
          <w:b/>
          <w:color w:val="000000"/>
          <w:sz w:val="20"/>
          <w:szCs w:val="20"/>
          <w:lang w:val="bg-BG" w:eastAsia="bg-BG"/>
        </w:rPr>
        <w:t xml:space="preserve"> европейски документ за обществени поръчки (ЕЕДОП) за </w:t>
      </w:r>
      <w:r w:rsidRPr="00CB7991">
        <w:rPr>
          <w:rFonts w:ascii="Verdana" w:hAnsi="Verdana"/>
          <w:b/>
          <w:color w:val="000000"/>
          <w:sz w:val="20"/>
          <w:szCs w:val="20"/>
          <w:lang w:val="bg-BG" w:eastAsia="bg-BG"/>
        </w:rPr>
        <w:t>участника</w:t>
      </w:r>
      <w:r w:rsidR="00546BD9" w:rsidRPr="00CB7991">
        <w:rPr>
          <w:rFonts w:ascii="Verdana" w:hAnsi="Verdana"/>
          <w:b/>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CB7991">
        <w:rPr>
          <w:rFonts w:ascii="Verdana" w:hAnsi="Verdana"/>
          <w:b/>
          <w:color w:val="000000"/>
          <w:sz w:val="20"/>
          <w:szCs w:val="20"/>
          <w:lang w:val="bg-BG" w:eastAsia="bg-BG"/>
        </w:rPr>
        <w:t>;</w:t>
      </w:r>
    </w:p>
    <w:p w14:paraId="1ED53AA1" w14:textId="09794028" w:rsidR="00496E75" w:rsidRPr="00475B8B" w:rsidRDefault="00496E75" w:rsidP="00E05BA1">
      <w:pPr>
        <w:pStyle w:val="ListParagraph"/>
        <w:numPr>
          <w:ilvl w:val="2"/>
          <w:numId w:val="3"/>
        </w:numPr>
        <w:tabs>
          <w:tab w:val="num" w:pos="2268"/>
        </w:tabs>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56A945F8" w14:textId="718C8484" w:rsidR="002D2433"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D46B9F">
        <w:rPr>
          <w:rStyle w:val="ala33"/>
          <w:rFonts w:ascii="Verdana" w:hAnsi="Verdana" w:cs="Tahoma"/>
          <w:i/>
          <w:sz w:val="20"/>
          <w:szCs w:val="20"/>
          <w:lang w:val="bg-BG"/>
        </w:rPr>
        <w:t xml:space="preserve"> </w:t>
      </w:r>
      <w:r w:rsidR="00D46B9F" w:rsidRPr="00D46B9F">
        <w:rPr>
          <w:rStyle w:val="ala33"/>
          <w:rFonts w:ascii="Verdana" w:hAnsi="Verdana" w:cs="Tahoma"/>
          <w:b/>
          <w:i/>
          <w:sz w:val="20"/>
          <w:szCs w:val="20"/>
          <w:lang w:val="bg-BG"/>
        </w:rPr>
        <w:t>и подписан</w:t>
      </w:r>
      <w:r w:rsidR="00520B1D" w:rsidRPr="00475B8B">
        <w:rPr>
          <w:rStyle w:val="ala33"/>
          <w:rFonts w:ascii="Verdana" w:hAnsi="Verdana" w:cs="Tahoma"/>
          <w:i/>
          <w:sz w:val="20"/>
          <w:szCs w:val="20"/>
          <w:lang w:val="bg-BG"/>
        </w:rPr>
        <w:t>.</w:t>
      </w:r>
    </w:p>
    <w:p w14:paraId="55F30878"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798D8B4"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 В случай, че участникът е обединение, което не е </w:t>
      </w:r>
      <w:proofErr w:type="spellStart"/>
      <w:r w:rsidRPr="00475B8B">
        <w:rPr>
          <w:rStyle w:val="ala33"/>
          <w:rFonts w:ascii="Verdana" w:hAnsi="Verdana" w:cs="Tahoma"/>
          <w:i/>
          <w:sz w:val="20"/>
          <w:szCs w:val="20"/>
          <w:lang w:val="bg-BG"/>
        </w:rPr>
        <w:t>е</w:t>
      </w:r>
      <w:proofErr w:type="spellEnd"/>
      <w:r w:rsidRPr="00475B8B">
        <w:rPr>
          <w:rStyle w:val="ala33"/>
          <w:rFonts w:ascii="Verdana" w:hAnsi="Verdana" w:cs="Tahoma"/>
          <w:i/>
          <w:sz w:val="20"/>
          <w:szCs w:val="20"/>
          <w:lang w:val="bg-BG"/>
        </w:rPr>
        <w:t xml:space="preserve"> юридическо лице, ЕЕДОП се представя за всеки от участниците в него.</w:t>
      </w:r>
    </w:p>
    <w:p w14:paraId="6DBE6DEB" w14:textId="25E1375D"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lastRenderedPageBreak/>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D8BCC3A"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726B0A7"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7DC8E54" w14:textId="77777777" w:rsidR="00A603A1"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6E400AA" w14:textId="77777777" w:rsidR="00A603A1" w:rsidRPr="00475B8B" w:rsidRDefault="00A603A1"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2A5565E" w14:textId="77777777" w:rsidR="00D37D55" w:rsidRPr="00E813AE"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w:t>
      </w:r>
      <w:proofErr w:type="spellStart"/>
      <w:r w:rsidRPr="00475B8B">
        <w:rPr>
          <w:rStyle w:val="ala33"/>
          <w:rFonts w:ascii="Verdana" w:hAnsi="Verdana" w:cs="Tahoma"/>
          <w:i/>
          <w:sz w:val="20"/>
          <w:szCs w:val="20"/>
          <w:lang w:val="bg-BG"/>
        </w:rPr>
        <w:t>въможност</w:t>
      </w:r>
      <w:proofErr w:type="spellEnd"/>
      <w:r w:rsidRPr="00475B8B">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6253B981" w14:textId="3BEF1363"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4100649A" w14:textId="59817643" w:rsidR="00496E75" w:rsidRPr="00475B8B" w:rsidRDefault="00496E75" w:rsidP="00B93433">
      <w:pPr>
        <w:keepLines/>
        <w:numPr>
          <w:ilvl w:val="2"/>
          <w:numId w:val="3"/>
        </w:numPr>
        <w:tabs>
          <w:tab w:val="clear" w:pos="2717"/>
          <w:tab w:val="num" w:pos="2268"/>
        </w:tabs>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795282C" w14:textId="40A80A16" w:rsidR="008B1B40" w:rsidRPr="00CB7991" w:rsidRDefault="006A1906" w:rsidP="007F209B">
      <w:pPr>
        <w:keepLines/>
        <w:numPr>
          <w:ilvl w:val="1"/>
          <w:numId w:val="3"/>
        </w:numPr>
        <w:spacing w:before="120" w:after="120"/>
        <w:ind w:left="993" w:hanging="709"/>
        <w:jc w:val="both"/>
        <w:rPr>
          <w:rStyle w:val="ala62"/>
          <w:rFonts w:ascii="Verdana" w:hAnsi="Verdana" w:cs="Tahoma"/>
          <w:b/>
          <w:sz w:val="20"/>
          <w:szCs w:val="20"/>
          <w:lang w:val="bg-BG"/>
        </w:rPr>
      </w:pPr>
      <w:r w:rsidRPr="00CB7991">
        <w:rPr>
          <w:rStyle w:val="ala62"/>
          <w:rFonts w:ascii="Verdana" w:hAnsi="Verdana" w:cs="Tahoma"/>
          <w:b/>
          <w:sz w:val="20"/>
          <w:szCs w:val="20"/>
          <w:lang w:val="bg-BG"/>
        </w:rPr>
        <w:t xml:space="preserve">Информация относно правно-организационната форма, под която участникът осъществява дейността си, както </w:t>
      </w:r>
      <w:r w:rsidRPr="0021636D">
        <w:rPr>
          <w:rStyle w:val="ala62"/>
          <w:rFonts w:ascii="Verdana" w:hAnsi="Verdana" w:cs="Tahoma"/>
          <w:b/>
          <w:sz w:val="20"/>
          <w:szCs w:val="20"/>
          <w:lang w:val="bg-BG"/>
        </w:rPr>
        <w:t xml:space="preserve">и </w:t>
      </w:r>
      <w:r w:rsidRPr="00CB7991">
        <w:rPr>
          <w:rStyle w:val="ala62"/>
          <w:rFonts w:ascii="Verdana" w:hAnsi="Verdana" w:cs="Tahoma"/>
          <w:b/>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CB7991">
        <w:rPr>
          <w:rStyle w:val="ala62"/>
          <w:rFonts w:ascii="Verdana" w:hAnsi="Verdana" w:cs="Tahoma"/>
          <w:b/>
          <w:sz w:val="20"/>
          <w:szCs w:val="20"/>
          <w:lang w:val="bg-BG"/>
        </w:rPr>
        <w:t xml:space="preserve">; </w:t>
      </w:r>
    </w:p>
    <w:p w14:paraId="29F8F0C0" w14:textId="3033182C" w:rsidR="006A1906" w:rsidRPr="00E813AE"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465350F4" w14:textId="6FCD4BCF"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E38B789" w14:textId="4C15BFD4"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lastRenderedPageBreak/>
        <w:t xml:space="preserve">В случай че участникът е обединение, което не  е юридическо лице, информацията се представя за всеки от участниците в него. </w:t>
      </w:r>
    </w:p>
    <w:p w14:paraId="70E5EF0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3A928063" w14:textId="67EFB908" w:rsidR="00546BD9" w:rsidRPr="00CB7991" w:rsidRDefault="006A0F5A" w:rsidP="007F209B">
      <w:pPr>
        <w:keepLines/>
        <w:numPr>
          <w:ilvl w:val="1"/>
          <w:numId w:val="3"/>
        </w:numPr>
        <w:spacing w:before="120" w:after="120"/>
        <w:ind w:left="993" w:hanging="709"/>
        <w:jc w:val="both"/>
        <w:rPr>
          <w:rFonts w:ascii="Verdana" w:hAnsi="Verdana"/>
          <w:b/>
          <w:color w:val="000000"/>
          <w:sz w:val="20"/>
          <w:szCs w:val="20"/>
          <w:lang w:val="bg-BG" w:eastAsia="bg-BG"/>
        </w:rPr>
      </w:pPr>
      <w:r w:rsidRPr="00CB7991">
        <w:rPr>
          <w:rFonts w:ascii="Verdana" w:hAnsi="Verdana"/>
          <w:b/>
          <w:sz w:val="20"/>
          <w:szCs w:val="20"/>
          <w:lang w:val="bg-BG"/>
        </w:rPr>
        <w:t>Д</w:t>
      </w:r>
      <w:r w:rsidR="00546BD9" w:rsidRPr="00CB7991">
        <w:rPr>
          <w:rFonts w:ascii="Verdana" w:hAnsi="Verdana"/>
          <w:b/>
          <w:sz w:val="20"/>
          <w:szCs w:val="20"/>
          <w:lang w:val="bg-BG"/>
        </w:rPr>
        <w:t>окументи</w:t>
      </w:r>
      <w:r w:rsidR="00546BD9" w:rsidRPr="00CB7991">
        <w:rPr>
          <w:rFonts w:ascii="Verdana" w:hAnsi="Verdana"/>
          <w:b/>
          <w:color w:val="000000"/>
          <w:sz w:val="20"/>
          <w:szCs w:val="20"/>
          <w:lang w:val="bg-BG" w:eastAsia="bg-BG"/>
        </w:rPr>
        <w:t xml:space="preserve"> за доказване на предприетите мерки за надеждност</w:t>
      </w:r>
      <w:r w:rsidR="00CD0A3F" w:rsidRPr="00CB7991">
        <w:rPr>
          <w:rFonts w:ascii="Verdana" w:hAnsi="Verdana"/>
          <w:b/>
          <w:color w:val="000000"/>
          <w:sz w:val="20"/>
          <w:szCs w:val="20"/>
          <w:lang w:val="bg-BG" w:eastAsia="bg-BG"/>
        </w:rPr>
        <w:t xml:space="preserve"> по чл. 56 от ЗОП</w:t>
      </w:r>
      <w:r w:rsidR="00546BD9" w:rsidRPr="00CB7991">
        <w:rPr>
          <w:rFonts w:ascii="Verdana" w:hAnsi="Verdana"/>
          <w:b/>
          <w:color w:val="000000"/>
          <w:sz w:val="20"/>
          <w:szCs w:val="20"/>
          <w:lang w:val="bg-BG" w:eastAsia="bg-BG"/>
        </w:rPr>
        <w:t>, когато е приложимо</w:t>
      </w:r>
      <w:r w:rsidR="00420D6A" w:rsidRPr="00CB7991">
        <w:rPr>
          <w:rFonts w:ascii="Verdana" w:hAnsi="Verdana"/>
          <w:b/>
          <w:color w:val="000000"/>
          <w:sz w:val="20"/>
          <w:szCs w:val="20"/>
          <w:lang w:val="bg-BG" w:eastAsia="bg-BG"/>
        </w:rPr>
        <w:t>;</w:t>
      </w:r>
    </w:p>
    <w:p w14:paraId="2690EA6D" w14:textId="08F487B6" w:rsidR="009E2A7C" w:rsidRPr="00CB7991" w:rsidRDefault="009E2A7C" w:rsidP="007F209B">
      <w:pPr>
        <w:keepLines/>
        <w:numPr>
          <w:ilvl w:val="1"/>
          <w:numId w:val="3"/>
        </w:numPr>
        <w:spacing w:before="120" w:after="120"/>
        <w:ind w:left="993" w:hanging="709"/>
        <w:jc w:val="both"/>
        <w:rPr>
          <w:rFonts w:ascii="Verdana" w:hAnsi="Verdana"/>
          <w:b/>
          <w:sz w:val="20"/>
          <w:szCs w:val="20"/>
          <w:lang w:val="bg-BG" w:eastAsia="bg-BG"/>
        </w:rPr>
      </w:pPr>
      <w:r w:rsidRPr="00CB7991">
        <w:rPr>
          <w:rFonts w:ascii="Verdana" w:hAnsi="Verdana"/>
          <w:b/>
          <w:color w:val="000000"/>
          <w:sz w:val="20"/>
          <w:szCs w:val="20"/>
          <w:lang w:val="bg-BG" w:eastAsia="bg-BG"/>
        </w:rPr>
        <w:t xml:space="preserve">Декларация по чл. 101, ал.11 от ЗОП за липса на свързаност с друг участник – </w:t>
      </w:r>
      <w:r w:rsidRPr="00CB7991">
        <w:rPr>
          <w:rFonts w:ascii="Verdana" w:hAnsi="Verdana" w:cs="Tahoma"/>
          <w:b/>
          <w:sz w:val="20"/>
          <w:szCs w:val="20"/>
          <w:lang w:val="bg-BG"/>
        </w:rPr>
        <w:t>по образец от документацията</w:t>
      </w:r>
      <w:r w:rsidRPr="00CB7991">
        <w:rPr>
          <w:rFonts w:ascii="Verdana" w:hAnsi="Verdana"/>
          <w:b/>
          <w:color w:val="000000"/>
          <w:sz w:val="20"/>
          <w:szCs w:val="20"/>
          <w:lang w:val="bg-BG" w:eastAsia="bg-BG"/>
        </w:rPr>
        <w:t>;</w:t>
      </w:r>
    </w:p>
    <w:p w14:paraId="5433590D" w14:textId="5B3FF269" w:rsidR="00EA320C" w:rsidRPr="00475B8B" w:rsidRDefault="008569E1" w:rsidP="007F209B">
      <w:pPr>
        <w:keepLines/>
        <w:numPr>
          <w:ilvl w:val="1"/>
          <w:numId w:val="3"/>
        </w:numPr>
        <w:spacing w:before="120" w:after="120"/>
        <w:ind w:left="993" w:hanging="709"/>
        <w:jc w:val="both"/>
        <w:rPr>
          <w:rFonts w:ascii="Verdana" w:hAnsi="Verdana"/>
          <w:color w:val="000000"/>
          <w:sz w:val="20"/>
          <w:szCs w:val="20"/>
          <w:lang w:val="bg-BG" w:eastAsia="bg-BG"/>
        </w:rPr>
      </w:pPr>
      <w:r w:rsidRPr="00CB7991">
        <w:rPr>
          <w:rFonts w:ascii="Verdana" w:hAnsi="Verdana"/>
          <w:b/>
          <w:color w:val="000000"/>
          <w:sz w:val="20"/>
          <w:szCs w:val="20"/>
          <w:lang w:val="bg-BG" w:eastAsia="bg-BG"/>
        </w:rPr>
        <w:t>В случай че участникът е</w:t>
      </w:r>
      <w:r w:rsidR="00EA320C" w:rsidRPr="00CB7991">
        <w:rPr>
          <w:rFonts w:ascii="Verdana" w:hAnsi="Verdana"/>
          <w:b/>
          <w:color w:val="000000"/>
          <w:sz w:val="20"/>
          <w:szCs w:val="20"/>
          <w:lang w:val="bg-BG" w:eastAsia="bg-BG"/>
        </w:rPr>
        <w:t xml:space="preserve"> обединение, което не е юридическо лице, </w:t>
      </w:r>
      <w:r w:rsidRPr="00CB7991">
        <w:rPr>
          <w:rFonts w:ascii="Verdana" w:hAnsi="Verdana"/>
          <w:b/>
          <w:color w:val="000000"/>
          <w:sz w:val="20"/>
          <w:szCs w:val="20"/>
          <w:lang w:val="bg-BG" w:eastAsia="bg-BG"/>
        </w:rPr>
        <w:t xml:space="preserve">следва </w:t>
      </w:r>
      <w:r w:rsidR="00EA320C" w:rsidRPr="00CB7991">
        <w:rPr>
          <w:rFonts w:ascii="Verdana" w:hAnsi="Verdana"/>
          <w:b/>
          <w:color w:val="000000"/>
          <w:sz w:val="20"/>
          <w:szCs w:val="20"/>
          <w:lang w:val="bg-BG" w:eastAsia="bg-BG"/>
        </w:rPr>
        <w:t>да представи копие от документ, от който да е видно правното основание за създаване на обединението</w:t>
      </w:r>
      <w:r w:rsidR="00EA320C" w:rsidRPr="00475B8B">
        <w:rPr>
          <w:rFonts w:ascii="Verdana" w:hAnsi="Verdana"/>
          <w:color w:val="000000"/>
          <w:sz w:val="20"/>
          <w:szCs w:val="20"/>
          <w:lang w:val="bg-BG" w:eastAsia="bg-BG"/>
        </w:rPr>
        <w:t>,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50EC345E" w14:textId="2E7435E4"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10A1E287" w14:textId="41EC9F29"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разпределението на отговорността между членовете на обединението;</w:t>
      </w:r>
    </w:p>
    <w:p w14:paraId="1147A8D9" w14:textId="77777777" w:rsidR="00FB7393"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59891A8" w14:textId="37709712"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08404A3" w14:textId="7F985652" w:rsidR="00D44D49" w:rsidRPr="00475B8B" w:rsidRDefault="00615D5F" w:rsidP="00B222B8">
      <w:pPr>
        <w:keepLines/>
        <w:numPr>
          <w:ilvl w:val="1"/>
          <w:numId w:val="3"/>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54008C" w:rsidRPr="00475B8B">
        <w:rPr>
          <w:rFonts w:ascii="Verdana" w:hAnsi="Verdana"/>
          <w:sz w:val="20"/>
          <w:szCs w:val="20"/>
          <w:lang w:val="bg-BG"/>
        </w:rPr>
        <w:t xml:space="preserve">поотделно комплектувано с посочване </w:t>
      </w:r>
      <w:r w:rsidR="00380FF4" w:rsidRPr="00475B8B">
        <w:rPr>
          <w:rFonts w:ascii="Verdana" w:hAnsi="Verdana"/>
          <w:b/>
          <w:snapToGrid w:val="0"/>
          <w:sz w:val="20"/>
          <w:szCs w:val="20"/>
          <w:u w:val="single"/>
          <w:lang w:val="bg-BG"/>
        </w:rPr>
        <w:t>н</w:t>
      </w:r>
      <w:r w:rsidR="0032629E" w:rsidRPr="00475B8B">
        <w:rPr>
          <w:rFonts w:ascii="Verdana" w:hAnsi="Verdana"/>
          <w:b/>
          <w:snapToGrid w:val="0"/>
          <w:sz w:val="20"/>
          <w:szCs w:val="20"/>
          <w:u w:val="single"/>
          <w:lang w:val="bg-BG"/>
        </w:rPr>
        <w:t>а съответната обособена позиция</w:t>
      </w:r>
      <w:r w:rsidR="0032629E" w:rsidRPr="00E813AE">
        <w:rPr>
          <w:rFonts w:ascii="Verdana" w:hAnsi="Verdana"/>
          <w:b/>
          <w:snapToGrid w:val="0"/>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53B03FE2" w14:textId="7F94EC04"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2B8FA5BB" w14:textId="26E41EB3" w:rsidR="002B53F8" w:rsidRPr="00E813AE"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Предложение </w:t>
      </w:r>
      <w:r w:rsidR="002B53F8" w:rsidRPr="00475B8B">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0D5CE9A" w14:textId="3C248EB1" w:rsidR="002B53F8" w:rsidRPr="0021636D" w:rsidRDefault="006B52F9" w:rsidP="00B222B8">
      <w:pPr>
        <w:keepLines/>
        <w:numPr>
          <w:ilvl w:val="2"/>
          <w:numId w:val="3"/>
        </w:numPr>
        <w:spacing w:before="120" w:after="120"/>
        <w:ind w:left="1985" w:hanging="992"/>
        <w:jc w:val="both"/>
        <w:rPr>
          <w:rFonts w:ascii="Verdana" w:hAnsi="Verdana" w:cs="Tahoma"/>
          <w:sz w:val="20"/>
          <w:szCs w:val="20"/>
          <w:lang w:val="bg-BG"/>
        </w:rPr>
      </w:pPr>
      <w:r w:rsidRPr="0041321A">
        <w:rPr>
          <w:rFonts w:ascii="Verdana" w:hAnsi="Verdana" w:cs="Tahoma"/>
          <w:sz w:val="20"/>
          <w:szCs w:val="20"/>
          <w:lang w:val="bg-BG"/>
        </w:rPr>
        <w:t xml:space="preserve">Декларация </w:t>
      </w:r>
      <w:r w:rsidR="002B53F8" w:rsidRPr="00A1078E">
        <w:rPr>
          <w:rFonts w:ascii="Verdana" w:hAnsi="Verdana" w:cs="Tahoma"/>
          <w:sz w:val="20"/>
          <w:szCs w:val="20"/>
          <w:lang w:val="bg-BG"/>
        </w:rPr>
        <w:t xml:space="preserve">за съгласие с клаузите </w:t>
      </w:r>
      <w:r w:rsidR="00F4464C" w:rsidRPr="00A1078E">
        <w:rPr>
          <w:rFonts w:ascii="Verdana" w:hAnsi="Verdana" w:cs="Tahoma"/>
          <w:sz w:val="20"/>
          <w:szCs w:val="20"/>
          <w:lang w:val="bg-BG"/>
        </w:rPr>
        <w:t>на приложения проект на договор</w:t>
      </w:r>
      <w:r w:rsidR="0076614C" w:rsidRPr="0021636D">
        <w:rPr>
          <w:rFonts w:ascii="Verdana" w:hAnsi="Verdana" w:cs="Tahoma"/>
          <w:sz w:val="20"/>
          <w:szCs w:val="20"/>
          <w:lang w:val="bg-BG"/>
        </w:rPr>
        <w:t xml:space="preserve"> </w:t>
      </w:r>
      <w:r w:rsidR="0076614C" w:rsidRPr="0021636D">
        <w:rPr>
          <w:rFonts w:ascii="Verdana" w:hAnsi="Verdana"/>
          <w:bCs/>
          <w:sz w:val="20"/>
          <w:szCs w:val="20"/>
          <w:lang w:val="bg-BG"/>
        </w:rPr>
        <w:t>(по образец)</w:t>
      </w:r>
      <w:r w:rsidR="00B427EA" w:rsidRPr="0021636D">
        <w:rPr>
          <w:rFonts w:ascii="Verdana" w:hAnsi="Verdana" w:cs="Tahoma"/>
          <w:sz w:val="20"/>
          <w:szCs w:val="20"/>
          <w:lang w:val="bg-BG"/>
        </w:rPr>
        <w:t xml:space="preserve">; </w:t>
      </w:r>
    </w:p>
    <w:p w14:paraId="4EC49A7E" w14:textId="0775DF03" w:rsidR="00883507" w:rsidRPr="00CB7991" w:rsidRDefault="006B52F9" w:rsidP="00883507">
      <w:pPr>
        <w:keepLines/>
        <w:numPr>
          <w:ilvl w:val="2"/>
          <w:numId w:val="3"/>
        </w:numPr>
        <w:spacing w:before="120" w:after="120"/>
        <w:ind w:left="1985" w:hanging="992"/>
        <w:jc w:val="both"/>
        <w:rPr>
          <w:rFonts w:ascii="Verdana" w:hAnsi="Verdana" w:cs="Arial"/>
          <w:sz w:val="20"/>
          <w:szCs w:val="20"/>
          <w:lang w:val="bg-BG"/>
        </w:rPr>
      </w:pPr>
      <w:r w:rsidRPr="00CB7991">
        <w:rPr>
          <w:rFonts w:ascii="Verdana" w:hAnsi="Verdana" w:cs="Tahoma"/>
          <w:sz w:val="20"/>
          <w:szCs w:val="20"/>
          <w:lang w:val="bg-BG"/>
        </w:rPr>
        <w:t xml:space="preserve">Декларация </w:t>
      </w:r>
      <w:r w:rsidR="002B53F8" w:rsidRPr="00CB7991">
        <w:rPr>
          <w:rFonts w:ascii="Verdana" w:hAnsi="Verdana" w:cs="Tahoma"/>
          <w:sz w:val="20"/>
          <w:szCs w:val="20"/>
          <w:lang w:val="bg-BG"/>
        </w:rPr>
        <w:t>за</w:t>
      </w:r>
      <w:r w:rsidR="00F4464C" w:rsidRPr="00CB7991">
        <w:rPr>
          <w:rFonts w:ascii="Verdana" w:hAnsi="Verdana" w:cs="Tahoma"/>
          <w:sz w:val="20"/>
          <w:szCs w:val="20"/>
          <w:lang w:val="bg-BG"/>
        </w:rPr>
        <w:t xml:space="preserve"> срока на валидност на офертата</w:t>
      </w:r>
      <w:r w:rsidR="00334FF7" w:rsidRPr="00CB7991">
        <w:rPr>
          <w:rFonts w:ascii="Verdana" w:hAnsi="Verdana" w:cs="Tahoma"/>
          <w:sz w:val="20"/>
          <w:szCs w:val="20"/>
          <w:lang w:val="bg-BG"/>
        </w:rPr>
        <w:t xml:space="preserve"> </w:t>
      </w:r>
      <w:r w:rsidR="00334FF7" w:rsidRPr="00CB7991">
        <w:rPr>
          <w:rFonts w:ascii="Verdana" w:hAnsi="Verdana"/>
          <w:bCs/>
          <w:sz w:val="20"/>
          <w:szCs w:val="20"/>
          <w:lang w:val="bg-BG"/>
        </w:rPr>
        <w:t>(по образец)</w:t>
      </w:r>
      <w:r w:rsidR="00F4464C" w:rsidRPr="00CB7991">
        <w:rPr>
          <w:rFonts w:ascii="Verdana" w:hAnsi="Verdana" w:cs="Tahoma"/>
          <w:sz w:val="20"/>
          <w:szCs w:val="20"/>
          <w:lang w:val="bg-BG"/>
        </w:rPr>
        <w:t>.</w:t>
      </w:r>
      <w:r w:rsidR="002B53F8" w:rsidRPr="00CB7991">
        <w:rPr>
          <w:rFonts w:ascii="Verdana" w:hAnsi="Verdana" w:cs="Tahoma"/>
          <w:sz w:val="20"/>
          <w:szCs w:val="20"/>
          <w:lang w:val="bg-BG"/>
        </w:rPr>
        <w:t xml:space="preserve"> </w:t>
      </w:r>
      <w:r w:rsidR="00883507" w:rsidRPr="00CB7991">
        <w:rPr>
          <w:rFonts w:ascii="Verdana" w:hAnsi="Verdana" w:cs="Arial"/>
          <w:sz w:val="20"/>
          <w:szCs w:val="20"/>
          <w:lang w:val="bg-BG"/>
        </w:rPr>
        <w:t xml:space="preserve">Офертите трябва да са със </w:t>
      </w:r>
      <w:r w:rsidR="00883507" w:rsidRPr="00CB7991">
        <w:rPr>
          <w:rFonts w:ascii="Verdana" w:hAnsi="Verdana" w:cs="Arial"/>
          <w:b/>
          <w:sz w:val="20"/>
          <w:szCs w:val="20"/>
          <w:lang w:val="bg-BG"/>
        </w:rPr>
        <w:t>срок на валидност</w:t>
      </w:r>
      <w:r w:rsidR="00883507" w:rsidRPr="00CB7991">
        <w:rPr>
          <w:rFonts w:ascii="Verdana" w:hAnsi="Verdana" w:cs="Arial"/>
          <w:sz w:val="20"/>
          <w:szCs w:val="20"/>
          <w:lang w:val="bg-BG"/>
        </w:rPr>
        <w:t xml:space="preserve"> </w:t>
      </w:r>
      <w:r w:rsidR="00883507" w:rsidRPr="00CB7991">
        <w:rPr>
          <w:rFonts w:ascii="Verdana" w:hAnsi="Verdana" w:cs="Arial"/>
          <w:b/>
          <w:sz w:val="20"/>
          <w:szCs w:val="20"/>
          <w:lang w:val="bg-BG"/>
        </w:rPr>
        <w:t>най-малко 150 дни</w:t>
      </w:r>
      <w:r w:rsidR="00883507" w:rsidRPr="00CB7991">
        <w:rPr>
          <w:rFonts w:ascii="Verdana" w:hAnsi="Verdana" w:cs="Arial"/>
          <w:sz w:val="20"/>
          <w:szCs w:val="20"/>
          <w:lang w:val="bg-BG"/>
        </w:rPr>
        <w:t>, считано</w:t>
      </w:r>
      <w:r w:rsidR="00883507" w:rsidRPr="00CB7991">
        <w:rPr>
          <w:rFonts w:ascii="Verdana" w:hAnsi="Verdana" w:cs="Arial"/>
          <w:b/>
          <w:sz w:val="20"/>
          <w:szCs w:val="20"/>
          <w:lang w:val="bg-BG"/>
        </w:rPr>
        <w:t xml:space="preserve"> </w:t>
      </w:r>
      <w:r w:rsidR="00883507" w:rsidRPr="00CB7991">
        <w:rPr>
          <w:rFonts w:ascii="Verdana" w:hAnsi="Verdana" w:cs="Arial"/>
          <w:sz w:val="20"/>
          <w:szCs w:val="20"/>
          <w:lang w:val="bg-BG"/>
        </w:rPr>
        <w:t>от датата, определена за краен срок за получаване на офертите</w:t>
      </w:r>
      <w:r w:rsidR="00B427EA" w:rsidRPr="00CB7991">
        <w:rPr>
          <w:rFonts w:ascii="Verdana" w:hAnsi="Verdana" w:cs="Arial"/>
          <w:sz w:val="20"/>
          <w:szCs w:val="20"/>
          <w:lang w:val="bg-BG"/>
        </w:rPr>
        <w:t>;</w:t>
      </w:r>
    </w:p>
    <w:p w14:paraId="4FA45614" w14:textId="29CF3292" w:rsidR="00F0792E" w:rsidRPr="00CB7991" w:rsidRDefault="00FD3F82" w:rsidP="00B222B8">
      <w:pPr>
        <w:keepLines/>
        <w:numPr>
          <w:ilvl w:val="1"/>
          <w:numId w:val="3"/>
        </w:numPr>
        <w:spacing w:before="120" w:after="120"/>
        <w:ind w:left="993" w:hanging="709"/>
        <w:jc w:val="both"/>
        <w:rPr>
          <w:rFonts w:ascii="Verdana" w:hAnsi="Verdana"/>
          <w:bCs/>
          <w:sz w:val="20"/>
          <w:szCs w:val="20"/>
          <w:lang w:val="bg-BG"/>
        </w:rPr>
      </w:pPr>
      <w:r w:rsidRPr="00CB7991">
        <w:rPr>
          <w:rStyle w:val="ala62"/>
          <w:rFonts w:ascii="Verdana" w:hAnsi="Verdana" w:cs="Tahoma"/>
          <w:sz w:val="20"/>
          <w:szCs w:val="20"/>
          <w:lang w:val="bg-BG"/>
        </w:rPr>
        <w:t>Опис</w:t>
      </w:r>
      <w:r w:rsidRPr="00CB7991">
        <w:rPr>
          <w:rFonts w:ascii="Verdana" w:hAnsi="Verdana"/>
          <w:bCs/>
          <w:sz w:val="20"/>
          <w:szCs w:val="20"/>
          <w:lang w:val="bg-BG"/>
        </w:rPr>
        <w:t xml:space="preserve"> на представените документи в </w:t>
      </w:r>
      <w:r w:rsidR="00691398" w:rsidRPr="00CB7991">
        <w:rPr>
          <w:rFonts w:ascii="Verdana" w:hAnsi="Verdana"/>
          <w:bCs/>
          <w:sz w:val="20"/>
          <w:szCs w:val="20"/>
          <w:lang w:val="bg-BG"/>
        </w:rPr>
        <w:t>о</w:t>
      </w:r>
      <w:r w:rsidRPr="00CB7991">
        <w:rPr>
          <w:rFonts w:ascii="Verdana" w:hAnsi="Verdana"/>
          <w:bCs/>
          <w:sz w:val="20"/>
          <w:szCs w:val="20"/>
          <w:lang w:val="bg-BG"/>
        </w:rPr>
        <w:t>фертата за участие</w:t>
      </w:r>
      <w:r w:rsidR="00C361F0" w:rsidRPr="00CB7991">
        <w:rPr>
          <w:rFonts w:ascii="Verdana" w:hAnsi="Verdana"/>
          <w:bCs/>
          <w:sz w:val="20"/>
          <w:szCs w:val="20"/>
          <w:lang w:val="bg-BG"/>
        </w:rPr>
        <w:t xml:space="preserve"> (по образец).</w:t>
      </w:r>
    </w:p>
    <w:p w14:paraId="108404A9" w14:textId="001F0C35" w:rsidR="00D44D49" w:rsidRPr="00CB7991" w:rsidRDefault="00D44D49" w:rsidP="00B222B8">
      <w:pPr>
        <w:keepLines/>
        <w:numPr>
          <w:ilvl w:val="1"/>
          <w:numId w:val="3"/>
        </w:numPr>
        <w:spacing w:before="120" w:after="120"/>
        <w:ind w:left="993" w:hanging="709"/>
        <w:jc w:val="both"/>
        <w:rPr>
          <w:rFonts w:ascii="Verdana" w:hAnsi="Verdana"/>
          <w:b/>
          <w:bCs/>
          <w:sz w:val="20"/>
          <w:szCs w:val="20"/>
          <w:lang w:val="bg-BG"/>
        </w:rPr>
      </w:pPr>
      <w:r w:rsidRPr="0021636D">
        <w:rPr>
          <w:rFonts w:ascii="Verdana" w:hAnsi="Verdana"/>
          <w:b/>
          <w:bCs/>
          <w:sz w:val="20"/>
          <w:szCs w:val="20"/>
          <w:lang w:val="bg-BG"/>
        </w:rPr>
        <w:t xml:space="preserve">ОТДЕЛЕН запечатан непрозрачен </w:t>
      </w:r>
      <w:r w:rsidR="004A09FE" w:rsidRPr="0021636D">
        <w:rPr>
          <w:rFonts w:ascii="Verdana" w:hAnsi="Verdana"/>
          <w:b/>
          <w:bCs/>
          <w:sz w:val="20"/>
          <w:szCs w:val="20"/>
          <w:lang w:val="bg-BG"/>
        </w:rPr>
        <w:t xml:space="preserve">плик </w:t>
      </w:r>
      <w:r w:rsidRPr="0021636D">
        <w:rPr>
          <w:rFonts w:ascii="Verdana" w:hAnsi="Verdana"/>
          <w:b/>
          <w:bCs/>
          <w:sz w:val="20"/>
          <w:szCs w:val="20"/>
          <w:lang w:val="bg-BG"/>
        </w:rPr>
        <w:t>„</w:t>
      </w:r>
      <w:r w:rsidR="00F75415" w:rsidRPr="0021636D">
        <w:rPr>
          <w:rFonts w:ascii="Verdana" w:hAnsi="Verdana" w:cs="Tahoma"/>
          <w:b/>
          <w:sz w:val="20"/>
          <w:szCs w:val="20"/>
          <w:lang w:val="bg-BG"/>
        </w:rPr>
        <w:t>Предлагани ценови параметри</w:t>
      </w:r>
      <w:r w:rsidRPr="0021636D">
        <w:rPr>
          <w:rFonts w:ascii="Verdana" w:hAnsi="Verdana"/>
          <w:b/>
          <w:bCs/>
          <w:sz w:val="20"/>
          <w:szCs w:val="20"/>
          <w:lang w:val="bg-BG"/>
        </w:rPr>
        <w:t>”,</w:t>
      </w:r>
      <w:r w:rsidR="007E5D9A" w:rsidRPr="0021636D">
        <w:rPr>
          <w:rFonts w:ascii="Verdana" w:hAnsi="Verdana"/>
          <w:b/>
          <w:snapToGrid w:val="0"/>
          <w:sz w:val="20"/>
          <w:szCs w:val="20"/>
          <w:u w:val="single"/>
          <w:lang w:val="bg-BG"/>
        </w:rPr>
        <w:t xml:space="preserve"> </w:t>
      </w:r>
      <w:r w:rsidR="00380FF4" w:rsidRPr="0021636D">
        <w:rPr>
          <w:rFonts w:ascii="Verdana" w:hAnsi="Verdana"/>
          <w:b/>
          <w:snapToGrid w:val="0"/>
          <w:sz w:val="20"/>
          <w:szCs w:val="20"/>
          <w:u w:val="single"/>
          <w:lang w:val="bg-BG"/>
        </w:rPr>
        <w:t xml:space="preserve">с посочване на </w:t>
      </w:r>
      <w:r w:rsidR="007E5D9A" w:rsidRPr="0021636D">
        <w:rPr>
          <w:rFonts w:ascii="Verdana" w:hAnsi="Verdana"/>
          <w:b/>
          <w:snapToGrid w:val="0"/>
          <w:sz w:val="20"/>
          <w:szCs w:val="20"/>
          <w:u w:val="single"/>
          <w:lang w:val="bg-BG"/>
        </w:rPr>
        <w:t>съответната обособена позиция,</w:t>
      </w:r>
      <w:r w:rsidRPr="00CB7991">
        <w:rPr>
          <w:rFonts w:ascii="Verdana" w:hAnsi="Verdana"/>
          <w:b/>
          <w:bCs/>
          <w:sz w:val="20"/>
          <w:szCs w:val="20"/>
          <w:lang w:val="bg-BG"/>
        </w:rPr>
        <w:t xml:space="preserve"> </w:t>
      </w:r>
      <w:r w:rsidRPr="00CB7991">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CB7991">
        <w:rPr>
          <w:rFonts w:ascii="Verdana" w:hAnsi="Verdana" w:cs="Arial"/>
          <w:sz w:val="20"/>
          <w:szCs w:val="20"/>
          <w:lang w:val="bg-BG"/>
        </w:rPr>
        <w:t>Ценовото предложение следва да съдържа</w:t>
      </w:r>
      <w:r w:rsidRPr="00CB7991">
        <w:rPr>
          <w:rFonts w:ascii="Verdana" w:hAnsi="Verdana"/>
          <w:bCs/>
          <w:sz w:val="20"/>
          <w:szCs w:val="20"/>
          <w:lang w:val="bg-BG"/>
        </w:rPr>
        <w:t>:</w:t>
      </w:r>
    </w:p>
    <w:p w14:paraId="108404AA" w14:textId="6A7DF205" w:rsidR="00A9118F" w:rsidRPr="0021636D" w:rsidRDefault="0071325B" w:rsidP="00B222B8">
      <w:pPr>
        <w:keepLines/>
        <w:numPr>
          <w:ilvl w:val="2"/>
          <w:numId w:val="3"/>
        </w:numPr>
        <w:spacing w:before="120" w:after="120"/>
        <w:ind w:left="1985" w:hanging="992"/>
        <w:jc w:val="both"/>
        <w:rPr>
          <w:rFonts w:ascii="Verdana" w:hAnsi="Verdana"/>
          <w:bCs/>
          <w:sz w:val="20"/>
          <w:szCs w:val="20"/>
          <w:lang w:val="bg-BG"/>
        </w:rPr>
      </w:pPr>
      <w:r w:rsidRPr="00CB7991">
        <w:rPr>
          <w:rFonts w:ascii="Verdana" w:hAnsi="Verdana"/>
          <w:bCs/>
          <w:sz w:val="20"/>
          <w:szCs w:val="20"/>
          <w:lang w:val="bg-BG"/>
        </w:rPr>
        <w:t>Ценови</w:t>
      </w:r>
      <w:r w:rsidR="00E453AA" w:rsidRPr="00CB7991">
        <w:rPr>
          <w:rFonts w:ascii="Verdana" w:hAnsi="Verdana"/>
          <w:bCs/>
          <w:sz w:val="20"/>
          <w:szCs w:val="20"/>
          <w:lang w:val="bg-BG"/>
        </w:rPr>
        <w:t xml:space="preserve"> </w:t>
      </w:r>
      <w:r w:rsidRPr="00CB7991">
        <w:rPr>
          <w:rFonts w:ascii="Verdana" w:hAnsi="Verdana"/>
          <w:bCs/>
          <w:sz w:val="20"/>
          <w:szCs w:val="20"/>
          <w:lang w:val="bg-BG"/>
        </w:rPr>
        <w:t>таблици</w:t>
      </w:r>
      <w:r w:rsidR="00E453AA" w:rsidRPr="00CB7991">
        <w:rPr>
          <w:rFonts w:ascii="Verdana" w:hAnsi="Verdana"/>
          <w:bCs/>
          <w:sz w:val="20"/>
          <w:szCs w:val="20"/>
          <w:lang w:val="bg-BG"/>
        </w:rPr>
        <w:t xml:space="preserve"> </w:t>
      </w:r>
      <w:r w:rsidR="000D65E1" w:rsidRPr="00CB7991">
        <w:rPr>
          <w:rFonts w:ascii="Verdana" w:hAnsi="Verdana"/>
          <w:bCs/>
          <w:sz w:val="20"/>
          <w:szCs w:val="20"/>
          <w:lang w:val="bg-BG"/>
        </w:rPr>
        <w:t>(</w:t>
      </w:r>
      <w:r w:rsidR="00E453AA" w:rsidRPr="00CB7991">
        <w:rPr>
          <w:rFonts w:ascii="Verdana" w:hAnsi="Verdana"/>
          <w:bCs/>
          <w:sz w:val="20"/>
          <w:szCs w:val="20"/>
          <w:lang w:val="bg-BG"/>
        </w:rPr>
        <w:t>по образец</w:t>
      </w:r>
      <w:r w:rsidR="000D65E1" w:rsidRPr="00CB7991">
        <w:rPr>
          <w:rFonts w:ascii="Verdana" w:hAnsi="Verdana"/>
          <w:bCs/>
          <w:sz w:val="20"/>
          <w:szCs w:val="20"/>
          <w:lang w:val="bg-BG"/>
        </w:rPr>
        <w:t>)</w:t>
      </w:r>
      <w:r w:rsidR="00E453AA" w:rsidRPr="00CB7991">
        <w:rPr>
          <w:rFonts w:ascii="Verdana" w:hAnsi="Verdana"/>
          <w:bCs/>
          <w:sz w:val="20"/>
          <w:szCs w:val="20"/>
          <w:lang w:val="bg-BG"/>
        </w:rPr>
        <w:t xml:space="preserve"> от Раздел Б: “Цени и данни” на хартиен </w:t>
      </w:r>
      <w:r w:rsidR="00472882" w:rsidRPr="00CB7991">
        <w:rPr>
          <w:rFonts w:ascii="Verdana" w:hAnsi="Verdana"/>
          <w:bCs/>
          <w:sz w:val="20"/>
          <w:szCs w:val="20"/>
          <w:lang w:val="bg-BG"/>
        </w:rPr>
        <w:t xml:space="preserve">и електронен </w:t>
      </w:r>
      <w:r w:rsidR="00E453AA" w:rsidRPr="00CB7991">
        <w:rPr>
          <w:rFonts w:ascii="Verdana" w:hAnsi="Verdana"/>
          <w:bCs/>
          <w:sz w:val="20"/>
          <w:szCs w:val="20"/>
          <w:lang w:val="bg-BG"/>
        </w:rPr>
        <w:t>носител</w:t>
      </w:r>
      <w:r w:rsidR="00A9118F" w:rsidRPr="00CB7991">
        <w:rPr>
          <w:rFonts w:ascii="Verdana" w:hAnsi="Verdana"/>
          <w:bCs/>
          <w:sz w:val="20"/>
          <w:szCs w:val="20"/>
          <w:lang w:val="bg-BG"/>
        </w:rPr>
        <w:t xml:space="preserve"> </w:t>
      </w:r>
      <w:r w:rsidRPr="00CB7991">
        <w:rPr>
          <w:rFonts w:ascii="Verdana" w:hAnsi="Verdana"/>
          <w:sz w:val="20"/>
          <w:szCs w:val="20"/>
          <w:lang w:val="bg-BG"/>
        </w:rPr>
        <w:t>(CD, на Excel или еквивалент)</w:t>
      </w:r>
      <w:r w:rsidR="00562923" w:rsidRPr="00E813AE">
        <w:rPr>
          <w:rFonts w:ascii="Verdana" w:hAnsi="Verdana"/>
          <w:sz w:val="20"/>
          <w:szCs w:val="20"/>
          <w:lang w:val="bg-BG"/>
        </w:rPr>
        <w:t xml:space="preserve"> </w:t>
      </w:r>
      <w:r w:rsidR="00A9118F" w:rsidRPr="0041321A">
        <w:rPr>
          <w:rFonts w:ascii="Verdana" w:hAnsi="Verdana"/>
          <w:bCs/>
          <w:sz w:val="20"/>
          <w:szCs w:val="20"/>
          <w:lang w:val="bg-BG"/>
        </w:rPr>
        <w:t>за съответната обособена позиция</w:t>
      </w:r>
      <w:r w:rsidR="00E453AA" w:rsidRPr="0021636D">
        <w:rPr>
          <w:rFonts w:ascii="Verdana" w:hAnsi="Verdana"/>
          <w:bCs/>
          <w:sz w:val="20"/>
          <w:szCs w:val="20"/>
          <w:lang w:val="bg-BG"/>
        </w:rPr>
        <w:t>.</w:t>
      </w:r>
    </w:p>
    <w:p w14:paraId="578A2197" w14:textId="01B6746C" w:rsidR="00E74EFA" w:rsidRPr="00CB7991" w:rsidRDefault="00E74EFA" w:rsidP="00B222B8">
      <w:pPr>
        <w:keepLines/>
        <w:numPr>
          <w:ilvl w:val="2"/>
          <w:numId w:val="3"/>
        </w:numPr>
        <w:spacing w:before="120" w:after="120"/>
        <w:ind w:left="1985" w:hanging="992"/>
        <w:jc w:val="both"/>
        <w:rPr>
          <w:rFonts w:ascii="Verdana" w:hAnsi="Verdana"/>
          <w:bCs/>
          <w:sz w:val="20"/>
          <w:szCs w:val="20"/>
          <w:lang w:val="bg-BG"/>
        </w:rPr>
      </w:pPr>
      <w:r w:rsidRPr="00CB7991">
        <w:rPr>
          <w:rFonts w:ascii="Verdana" w:hAnsi="Verdana"/>
          <w:bCs/>
          <w:sz w:val="20"/>
          <w:szCs w:val="20"/>
          <w:lang w:val="bg-BG"/>
        </w:rPr>
        <w:t>Участникът трябва да попълни и подпише Ценов</w:t>
      </w:r>
      <w:r w:rsidR="0071325B" w:rsidRPr="00CB7991">
        <w:rPr>
          <w:rFonts w:ascii="Verdana" w:hAnsi="Verdana"/>
          <w:bCs/>
          <w:sz w:val="20"/>
          <w:szCs w:val="20"/>
          <w:lang w:val="bg-BG"/>
        </w:rPr>
        <w:t>ите таблици</w:t>
      </w:r>
      <w:r w:rsidRPr="00CB7991">
        <w:rPr>
          <w:rFonts w:ascii="Verdana" w:hAnsi="Verdana"/>
          <w:bCs/>
          <w:sz w:val="20"/>
          <w:szCs w:val="20"/>
          <w:lang w:val="bg-BG"/>
        </w:rPr>
        <w:t xml:space="preserve"> </w:t>
      </w:r>
      <w:r w:rsidR="008147AC" w:rsidRPr="00CB7991">
        <w:rPr>
          <w:rFonts w:ascii="Verdana" w:hAnsi="Verdana"/>
          <w:sz w:val="20"/>
          <w:szCs w:val="20"/>
          <w:lang w:val="bg-BG"/>
        </w:rPr>
        <w:t>за съответната обособена позиция</w:t>
      </w:r>
      <w:r w:rsidRPr="00CB7991">
        <w:rPr>
          <w:rFonts w:ascii="Verdana" w:hAnsi="Verdana"/>
          <w:bCs/>
          <w:sz w:val="20"/>
          <w:szCs w:val="20"/>
          <w:lang w:val="bg-BG"/>
        </w:rPr>
        <w:t>, съгласно изискванията на документацията за участие, включително:</w:t>
      </w:r>
    </w:p>
    <w:p w14:paraId="6937822F" w14:textId="1E66C462" w:rsidR="00E74EFA" w:rsidRPr="00CB7991" w:rsidRDefault="00E74EFA" w:rsidP="00B222B8">
      <w:pPr>
        <w:keepLines/>
        <w:numPr>
          <w:ilvl w:val="3"/>
          <w:numId w:val="3"/>
        </w:numPr>
        <w:spacing w:before="120" w:after="120"/>
        <w:ind w:left="2694" w:hanging="1134"/>
        <w:jc w:val="both"/>
        <w:rPr>
          <w:rFonts w:ascii="Verdana" w:hAnsi="Verdana"/>
          <w:sz w:val="20"/>
          <w:szCs w:val="20"/>
          <w:lang w:val="bg-BG"/>
        </w:rPr>
      </w:pPr>
      <w:r w:rsidRPr="00CB7991">
        <w:rPr>
          <w:rFonts w:ascii="Verdana" w:hAnsi="Verdana"/>
          <w:sz w:val="20"/>
          <w:szCs w:val="20"/>
          <w:lang w:val="bg-BG"/>
        </w:rPr>
        <w:t xml:space="preserve">Единичните цени, оферирани от </w:t>
      </w:r>
      <w:r w:rsidR="00363776" w:rsidRPr="00CB7991">
        <w:rPr>
          <w:rFonts w:ascii="Verdana" w:hAnsi="Verdana"/>
          <w:sz w:val="20"/>
          <w:szCs w:val="20"/>
          <w:lang w:val="bg-BG"/>
        </w:rPr>
        <w:t xml:space="preserve">участника </w:t>
      </w:r>
      <w:r w:rsidRPr="00CB7991">
        <w:rPr>
          <w:rFonts w:ascii="Verdana" w:hAnsi="Verdana"/>
          <w:sz w:val="20"/>
          <w:szCs w:val="20"/>
          <w:lang w:val="bg-BG"/>
        </w:rPr>
        <w:t>в Ценов</w:t>
      </w:r>
      <w:r w:rsidR="0071325B" w:rsidRPr="00CB7991">
        <w:rPr>
          <w:rFonts w:ascii="Verdana" w:hAnsi="Verdana"/>
          <w:sz w:val="20"/>
          <w:szCs w:val="20"/>
          <w:lang w:val="bg-BG"/>
        </w:rPr>
        <w:t>ите таблици</w:t>
      </w:r>
      <w:r w:rsidRPr="00CB7991">
        <w:rPr>
          <w:rFonts w:ascii="Verdana" w:hAnsi="Verdana"/>
          <w:sz w:val="20"/>
          <w:szCs w:val="20"/>
          <w:lang w:val="bg-BG"/>
        </w:rPr>
        <w:t xml:space="preserve"> трябва да се представят в български лева, без ДДС и до втория знак след десетичната запетая.</w:t>
      </w:r>
    </w:p>
    <w:p w14:paraId="1F85E839" w14:textId="1A0E5A0E" w:rsidR="00C613A1" w:rsidRPr="00CB7991" w:rsidRDefault="00C613A1" w:rsidP="00B222B8">
      <w:pPr>
        <w:keepLines/>
        <w:numPr>
          <w:ilvl w:val="3"/>
          <w:numId w:val="3"/>
        </w:numPr>
        <w:spacing w:before="120" w:after="120"/>
        <w:ind w:left="2694" w:hanging="1134"/>
        <w:jc w:val="both"/>
        <w:rPr>
          <w:rFonts w:ascii="Verdana" w:hAnsi="Verdana"/>
          <w:sz w:val="20"/>
          <w:szCs w:val="20"/>
          <w:lang w:val="bg-BG"/>
        </w:rPr>
      </w:pPr>
      <w:r w:rsidRPr="00CB7991">
        <w:rPr>
          <w:rFonts w:ascii="Verdana" w:hAnsi="Verdana"/>
          <w:sz w:val="20"/>
          <w:szCs w:val="20"/>
          <w:lang w:val="bg-BG"/>
        </w:rPr>
        <w:lastRenderedPageBreak/>
        <w:t>Всички празни клетки в Ценов</w:t>
      </w:r>
      <w:r w:rsidR="0071325B" w:rsidRPr="00CB7991">
        <w:rPr>
          <w:rFonts w:ascii="Verdana" w:hAnsi="Verdana"/>
          <w:sz w:val="20"/>
          <w:szCs w:val="20"/>
          <w:lang w:val="bg-BG"/>
        </w:rPr>
        <w:t>ите таблици</w:t>
      </w:r>
      <w:r w:rsidRPr="00CB7991">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6438D56E" w14:textId="5C05F42B" w:rsidR="00C00751" w:rsidRPr="00CB7991" w:rsidRDefault="00E74EFA" w:rsidP="00B222B8">
      <w:pPr>
        <w:keepLines/>
        <w:numPr>
          <w:ilvl w:val="3"/>
          <w:numId w:val="3"/>
        </w:numPr>
        <w:spacing w:before="120" w:after="120"/>
        <w:ind w:left="2694" w:hanging="1134"/>
        <w:jc w:val="both"/>
        <w:rPr>
          <w:rFonts w:ascii="Verdana" w:hAnsi="Verdana"/>
          <w:sz w:val="20"/>
          <w:szCs w:val="20"/>
          <w:lang w:val="bg-BG"/>
        </w:rPr>
      </w:pPr>
      <w:r w:rsidRPr="00CB7991">
        <w:rPr>
          <w:rFonts w:ascii="Verdana" w:hAnsi="Verdana"/>
          <w:sz w:val="20"/>
          <w:szCs w:val="20"/>
          <w:lang w:val="bg-BG"/>
        </w:rPr>
        <w:t>Всички оферирани цени в Ценов</w:t>
      </w:r>
      <w:r w:rsidR="0071325B" w:rsidRPr="00CB7991">
        <w:rPr>
          <w:rFonts w:ascii="Verdana" w:hAnsi="Verdana"/>
          <w:sz w:val="20"/>
          <w:szCs w:val="20"/>
          <w:lang w:val="bg-BG"/>
        </w:rPr>
        <w:t>ите таблици</w:t>
      </w:r>
      <w:r w:rsidRPr="00CB7991">
        <w:rPr>
          <w:rFonts w:ascii="Verdana" w:hAnsi="Verdana"/>
          <w:sz w:val="20"/>
          <w:szCs w:val="20"/>
          <w:lang w:val="bg-BG"/>
        </w:rPr>
        <w:t xml:space="preserve"> </w:t>
      </w:r>
      <w:r w:rsidR="00C00751" w:rsidRPr="00CB7991">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108404B1" w14:textId="093F83C8" w:rsidR="00D44D49" w:rsidRPr="0041321A" w:rsidRDefault="00D44D49" w:rsidP="00B222B8">
      <w:pPr>
        <w:keepLines/>
        <w:numPr>
          <w:ilvl w:val="3"/>
          <w:numId w:val="3"/>
        </w:numPr>
        <w:spacing w:before="120" w:after="120"/>
        <w:ind w:left="2694" w:hanging="1134"/>
        <w:jc w:val="both"/>
        <w:rPr>
          <w:rFonts w:ascii="Verdana" w:hAnsi="Verdana"/>
          <w:sz w:val="20"/>
          <w:szCs w:val="20"/>
          <w:lang w:val="bg-BG"/>
        </w:rPr>
      </w:pPr>
      <w:r w:rsidRPr="00CB7991">
        <w:rPr>
          <w:rFonts w:ascii="Verdana" w:hAnsi="Verdana"/>
          <w:sz w:val="20"/>
          <w:szCs w:val="20"/>
          <w:lang w:val="bg-BG"/>
        </w:rPr>
        <w:t>Цените на участника</w:t>
      </w:r>
      <w:r w:rsidR="00B63273" w:rsidRPr="00CB7991">
        <w:rPr>
          <w:rFonts w:ascii="Verdana" w:hAnsi="Verdana"/>
          <w:sz w:val="20"/>
          <w:szCs w:val="20"/>
          <w:lang w:val="bg-BG"/>
        </w:rPr>
        <w:t>,</w:t>
      </w:r>
      <w:r w:rsidRPr="00CB7991">
        <w:rPr>
          <w:rFonts w:ascii="Verdana" w:hAnsi="Verdana"/>
          <w:sz w:val="20"/>
          <w:szCs w:val="20"/>
          <w:lang w:val="bg-BG"/>
        </w:rPr>
        <w:t xml:space="preserve"> избран за доставчик</w:t>
      </w:r>
      <w:r w:rsidR="00162620" w:rsidRPr="00CB7991">
        <w:rPr>
          <w:rFonts w:ascii="Verdana" w:hAnsi="Verdana"/>
          <w:sz w:val="20"/>
          <w:szCs w:val="20"/>
          <w:lang w:val="bg-BG"/>
        </w:rPr>
        <w:t xml:space="preserve"> за съответната обособена позиция</w:t>
      </w:r>
      <w:r w:rsidR="00B63273" w:rsidRPr="00CB7991">
        <w:rPr>
          <w:rFonts w:ascii="Verdana" w:hAnsi="Verdana"/>
          <w:sz w:val="20"/>
          <w:szCs w:val="20"/>
          <w:lang w:val="bg-BG"/>
        </w:rPr>
        <w:t>,</w:t>
      </w:r>
      <w:r w:rsidRPr="00CB7991">
        <w:rPr>
          <w:rFonts w:ascii="Verdana" w:hAnsi="Verdana"/>
          <w:sz w:val="20"/>
          <w:szCs w:val="20"/>
          <w:lang w:val="bg-BG"/>
        </w:rPr>
        <w:t xml:space="preserve"> ще са постоянни за срока на </w:t>
      </w:r>
      <w:r w:rsidR="00363776" w:rsidRPr="00CB7991">
        <w:rPr>
          <w:rFonts w:ascii="Verdana" w:hAnsi="Verdana"/>
          <w:sz w:val="20"/>
          <w:szCs w:val="20"/>
          <w:lang w:val="bg-BG"/>
        </w:rPr>
        <w:t>договора</w:t>
      </w:r>
      <w:r w:rsidRPr="00CB7991">
        <w:rPr>
          <w:rFonts w:ascii="Verdana" w:hAnsi="Verdana"/>
          <w:sz w:val="20"/>
          <w:szCs w:val="20"/>
          <w:lang w:val="bg-BG"/>
        </w:rPr>
        <w:t xml:space="preserve">, освен </w:t>
      </w:r>
      <w:r w:rsidR="00007CA1" w:rsidRPr="00CB7991">
        <w:rPr>
          <w:rFonts w:ascii="Verdana" w:hAnsi="Verdana"/>
          <w:sz w:val="20"/>
          <w:szCs w:val="20"/>
          <w:lang w:val="bg-BG"/>
        </w:rPr>
        <w:t>ако не е предвидено д</w:t>
      </w:r>
      <w:r w:rsidR="008F1CEA" w:rsidRPr="00CB7991">
        <w:rPr>
          <w:rFonts w:ascii="Verdana" w:hAnsi="Verdana"/>
          <w:sz w:val="20"/>
          <w:szCs w:val="20"/>
          <w:lang w:val="bg-BG"/>
        </w:rPr>
        <w:t>руго в проекта на договор и ЗОП</w:t>
      </w:r>
      <w:r w:rsidRPr="00E813AE">
        <w:rPr>
          <w:rFonts w:ascii="Verdana" w:hAnsi="Verdana"/>
          <w:sz w:val="20"/>
          <w:szCs w:val="20"/>
          <w:lang w:val="bg-BG"/>
        </w:rPr>
        <w:t>.</w:t>
      </w:r>
    </w:p>
    <w:p w14:paraId="6FACE0E4" w14:textId="77777777" w:rsidR="0071325B" w:rsidRPr="00CB7991" w:rsidRDefault="0071325B" w:rsidP="00B222B8">
      <w:pPr>
        <w:keepLines/>
        <w:numPr>
          <w:ilvl w:val="3"/>
          <w:numId w:val="3"/>
        </w:numPr>
        <w:spacing w:before="120" w:after="120"/>
        <w:ind w:left="2694" w:hanging="1134"/>
        <w:jc w:val="both"/>
        <w:rPr>
          <w:rFonts w:ascii="Verdana" w:hAnsi="Verdana"/>
          <w:sz w:val="20"/>
          <w:szCs w:val="20"/>
          <w:lang w:val="bg-BG"/>
        </w:rPr>
      </w:pPr>
      <w:r w:rsidRPr="0021636D">
        <w:rPr>
          <w:rFonts w:ascii="Verdana" w:hAnsi="Verdana"/>
          <w:sz w:val="20"/>
          <w:szCs w:val="20"/>
          <w:lang w:val="bg-BG"/>
        </w:rPr>
        <w:t>При противоречие в данните от хартиения и електронния носител, с предимство се ползват тез</w:t>
      </w:r>
      <w:r w:rsidRPr="00CB7991">
        <w:rPr>
          <w:rFonts w:ascii="Verdana" w:hAnsi="Verdana"/>
          <w:sz w:val="20"/>
          <w:szCs w:val="20"/>
          <w:lang w:val="bg-BG"/>
        </w:rPr>
        <w:t>и на хартиения носител.</w:t>
      </w:r>
    </w:p>
    <w:p w14:paraId="4A78AA21" w14:textId="720C6C90" w:rsidR="00B24C03" w:rsidRPr="00CB7991" w:rsidRDefault="00B24C03" w:rsidP="00B222B8">
      <w:pPr>
        <w:pStyle w:val="p50"/>
        <w:keepLines/>
        <w:numPr>
          <w:ilvl w:val="0"/>
          <w:numId w:val="3"/>
        </w:numPr>
        <w:tabs>
          <w:tab w:val="clear" w:pos="760"/>
        </w:tabs>
        <w:spacing w:before="120" w:after="120" w:line="240" w:lineRule="auto"/>
        <w:rPr>
          <w:rFonts w:ascii="Verdana" w:hAnsi="Verdana" w:cs="Tahoma"/>
          <w:b/>
          <w:color w:val="auto"/>
          <w:sz w:val="20"/>
          <w:szCs w:val="20"/>
          <w:lang w:val="bg-BG"/>
        </w:rPr>
      </w:pPr>
      <w:r w:rsidRPr="00CB7991">
        <w:rPr>
          <w:rFonts w:ascii="Verdana" w:hAnsi="Verdana" w:cs="Tahoma"/>
          <w:b/>
          <w:color w:val="auto"/>
          <w:sz w:val="20"/>
          <w:szCs w:val="20"/>
          <w:lang w:val="bg-BG"/>
        </w:rPr>
        <w:t xml:space="preserve">Участници, подизпълнители и ползване на </w:t>
      </w:r>
      <w:r w:rsidR="00CD4524" w:rsidRPr="00CB7991">
        <w:rPr>
          <w:rFonts w:ascii="Verdana" w:hAnsi="Verdana" w:cs="Tahoma"/>
          <w:b/>
          <w:color w:val="auto"/>
          <w:sz w:val="20"/>
          <w:szCs w:val="20"/>
          <w:lang w:val="bg-BG"/>
        </w:rPr>
        <w:t>капацитета</w:t>
      </w:r>
      <w:r w:rsidRPr="00CB7991">
        <w:rPr>
          <w:rFonts w:ascii="Verdana" w:hAnsi="Verdana" w:cs="Tahoma"/>
          <w:b/>
          <w:color w:val="auto"/>
          <w:sz w:val="20"/>
          <w:szCs w:val="20"/>
          <w:lang w:val="bg-BG"/>
        </w:rPr>
        <w:t xml:space="preserve"> на трети лица</w:t>
      </w:r>
    </w:p>
    <w:p w14:paraId="2A0A489F" w14:textId="30EE46C4"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CB7991">
        <w:rPr>
          <w:rFonts w:ascii="Verdana" w:hAnsi="Verdana" w:cs="Tahoma"/>
          <w:color w:val="auto"/>
          <w:sz w:val="20"/>
          <w:szCs w:val="20"/>
          <w:lang w:val="bg-BG"/>
        </w:rPr>
        <w:t xml:space="preserve">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w:t>
      </w:r>
      <w:r w:rsidRPr="00475B8B">
        <w:rPr>
          <w:rFonts w:ascii="Verdana" w:hAnsi="Verdana" w:cs="Tahoma"/>
          <w:sz w:val="20"/>
          <w:szCs w:val="20"/>
          <w:lang w:val="bg-BG"/>
        </w:rPr>
        <w:t>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40241008"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Pr="00475B8B">
        <w:rPr>
          <w:rFonts w:ascii="Verdana" w:hAnsi="Verdana" w:cs="Tahoma"/>
          <w:color w:val="000000"/>
          <w:sz w:val="20"/>
          <w:szCs w:val="20"/>
          <w:lang w:val="bg-BG"/>
        </w:rPr>
        <w:t xml:space="preserve">. </w:t>
      </w:r>
    </w:p>
    <w:p w14:paraId="4287D660"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7038080C"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099B922" w14:textId="2F9D74D2"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14:paraId="3C81637E" w14:textId="6272529B" w:rsidR="00C15817" w:rsidRPr="00475B8B"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475B8B">
        <w:rPr>
          <w:rFonts w:ascii="Verdana" w:hAnsi="Verdana" w:cs="Tahoma"/>
          <w:i/>
          <w:sz w:val="20"/>
          <w:szCs w:val="20"/>
          <w:lang w:val="bg-BG"/>
        </w:rPr>
        <w:t xml:space="preserve">Съгласно §2, т.45. от Допълнителни разпоредби на </w:t>
      </w:r>
      <w:r w:rsidR="00CD0BC3" w:rsidRPr="00475B8B">
        <w:rPr>
          <w:rFonts w:ascii="Verdana" w:hAnsi="Verdana" w:cs="Tahoma"/>
          <w:i/>
          <w:sz w:val="20"/>
          <w:szCs w:val="20"/>
          <w:lang w:val="bg-BG"/>
        </w:rPr>
        <w:t>ЗОП,</w:t>
      </w:r>
      <w:r w:rsidRPr="00475B8B">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475B8B">
        <w:rPr>
          <w:rFonts w:ascii="Verdana" w:hAnsi="Verdana" w:cs="Tahoma"/>
          <w:i/>
          <w:sz w:val="20"/>
          <w:szCs w:val="20"/>
          <w:lang w:val="bg-BG"/>
        </w:rPr>
        <w:t>:</w:t>
      </w:r>
      <w:r w:rsidRPr="00475B8B">
        <w:rPr>
          <w:rFonts w:ascii="Verdana" w:hAnsi="Verdana" w:cs="Tahoma"/>
          <w:sz w:val="20"/>
          <w:szCs w:val="20"/>
          <w:lang w:val="bg-BG"/>
        </w:rPr>
        <w:t xml:space="preserve"> </w:t>
      </w:r>
    </w:p>
    <w:p w14:paraId="4B0DC3D9"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6A1F2DE0"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б) лицата, чиято дейност се контролира от трето лице;</w:t>
      </w:r>
    </w:p>
    <w:p w14:paraId="492FE69B"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в) лицата, които съвместно контролират трето лице;</w:t>
      </w:r>
    </w:p>
    <w:p w14:paraId="19FACEE7" w14:textId="49AE0EDB" w:rsidR="00B717ED" w:rsidRPr="00475B8B" w:rsidRDefault="00B717ED" w:rsidP="00B222B8">
      <w:pPr>
        <w:keepLines/>
        <w:spacing w:before="120" w:after="120"/>
        <w:ind w:left="1247"/>
        <w:jc w:val="both"/>
        <w:rPr>
          <w:rFonts w:ascii="Verdana" w:eastAsiaTheme="minorHAnsi" w:hAnsi="Verdana" w:cs="TimesNewRomanPSMT"/>
          <w:i/>
          <w:sz w:val="20"/>
          <w:szCs w:val="20"/>
          <w:lang w:val="bg-BG"/>
        </w:rPr>
      </w:pPr>
      <w:r w:rsidRPr="00475B8B">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475B8B">
        <w:rPr>
          <w:rFonts w:ascii="Verdana" w:hAnsi="Verdana" w:cs="Tahoma"/>
          <w:i/>
          <w:color w:val="000000"/>
          <w:sz w:val="20"/>
          <w:szCs w:val="20"/>
          <w:lang w:val="bg-BG"/>
        </w:rPr>
        <w:t xml:space="preserve"> </w:t>
      </w:r>
      <w:r w:rsidRPr="00475B8B">
        <w:rPr>
          <w:rFonts w:ascii="Verdana" w:eastAsiaTheme="minorHAnsi" w:hAnsi="Verdana" w:cs="TimesNewRomanPSMT"/>
          <w:i/>
          <w:sz w:val="20"/>
          <w:szCs w:val="20"/>
          <w:lang w:val="bg-BG"/>
        </w:rPr>
        <w:t>включително.</w:t>
      </w:r>
    </w:p>
    <w:p w14:paraId="14602219" w14:textId="3A4E63D1" w:rsidR="000530FE" w:rsidRPr="00475B8B" w:rsidRDefault="000530FE" w:rsidP="00B222B8">
      <w:pPr>
        <w:pStyle w:val="ListParagraph"/>
        <w:numPr>
          <w:ilvl w:val="1"/>
          <w:numId w:val="3"/>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3C1C2C4B" w14:textId="12237EEB"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E813AE">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FDC126A" w14:textId="1D478B1E"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lastRenderedPageBreak/>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8BB25D4"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71356990" w14:textId="77777777"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291FAD87" w14:textId="7731398A"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3F50E364"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1D305AE2"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1EA70E22" w14:textId="77777777" w:rsidR="00B24C03" w:rsidRPr="00475B8B" w:rsidRDefault="00B24C03" w:rsidP="00E813AE">
      <w:pPr>
        <w:pStyle w:val="p50"/>
        <w:keepLines/>
        <w:numPr>
          <w:ilvl w:val="1"/>
          <w:numId w:val="3"/>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xml:space="preserve"> и подизпълнители, изискванията за които са следните:</w:t>
      </w:r>
    </w:p>
    <w:p w14:paraId="70C62B5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D796E3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6860414" w14:textId="75378F9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4E5753D9" w14:textId="534D4542"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388AD8"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F33403C" w14:textId="3CEB8B43"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C340761"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lastRenderedPageBreak/>
        <w:t xml:space="preserve">В случай, че участникът се е </w:t>
      </w:r>
      <w:proofErr w:type="spellStart"/>
      <w:r w:rsidRPr="00475B8B">
        <w:rPr>
          <w:rFonts w:ascii="Verdana" w:hAnsi="Verdana" w:cs="Tahoma"/>
          <w:sz w:val="20"/>
          <w:szCs w:val="20"/>
          <w:lang w:val="bg-BG"/>
        </w:rPr>
        <w:t>позавал</w:t>
      </w:r>
      <w:proofErr w:type="spellEnd"/>
      <w:r w:rsidRPr="00475B8B">
        <w:rPr>
          <w:rFonts w:ascii="Verdana" w:hAnsi="Verdana" w:cs="Tahoma"/>
          <w:sz w:val="20"/>
          <w:szCs w:val="20"/>
          <w:lang w:val="bg-BG"/>
        </w:rPr>
        <w:t xml:space="preserve">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108404B6" w14:textId="44C8F97A"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533741C" w14:textId="11150522" w:rsidR="00CB5AB4" w:rsidRPr="00475B8B" w:rsidRDefault="001667F7"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04E924C"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614F2415"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67A2A387" w14:textId="3EA2AF2F"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65685339" w14:textId="446BFC2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3350849B" w14:textId="2C387A7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475B8B">
        <w:rPr>
          <w:rFonts w:ascii="Verdana" w:hAnsi="Verdana"/>
          <w:bCs/>
          <w:sz w:val="20"/>
          <w:szCs w:val="20"/>
          <w:lang w:val="bg-BG"/>
        </w:rPr>
        <w:t>комисията</w:t>
      </w:r>
      <w:r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F0DE6F5" w14:textId="47900E54" w:rsidR="00B001AD" w:rsidRPr="00475B8B" w:rsidRDefault="00B001AD"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w:t>
      </w:r>
      <w:r w:rsidR="008757ED">
        <w:rPr>
          <w:rFonts w:ascii="Verdana" w:hAnsi="Verdana"/>
          <w:color w:val="000000"/>
          <w:sz w:val="20"/>
          <w:szCs w:val="20"/>
          <w:lang w:val="bg-BG"/>
        </w:rPr>
        <w:t xml:space="preserve"> (когато е приложимо)</w:t>
      </w:r>
      <w:r w:rsidRPr="00475B8B">
        <w:rPr>
          <w:rFonts w:ascii="Verdana" w:hAnsi="Verdana"/>
          <w:color w:val="000000"/>
          <w:sz w:val="20"/>
          <w:szCs w:val="20"/>
          <w:lang w:val="bg-BG"/>
        </w:rPr>
        <w:t xml:space="preserve">, отваря ценовите предложения и ги оповестява. </w:t>
      </w:r>
    </w:p>
    <w:p w14:paraId="7B17992F" w14:textId="77777777" w:rsidR="008433BF" w:rsidRPr="00475B8B" w:rsidRDefault="00D44D49" w:rsidP="00B222B8">
      <w:pPr>
        <w:keepLines/>
        <w:numPr>
          <w:ilvl w:val="0"/>
          <w:numId w:val="3"/>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108404C3" w14:textId="3719EAF3" w:rsidR="00D44D49" w:rsidRPr="00475B8B" w:rsidRDefault="00D44D49" w:rsidP="00B222B8">
      <w:pPr>
        <w:keepLines/>
        <w:numPr>
          <w:ilvl w:val="1"/>
          <w:numId w:val="3"/>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008053C1">
        <w:rPr>
          <w:rFonts w:ascii="Verdana" w:hAnsi="Verdana"/>
          <w:sz w:val="20"/>
          <w:szCs w:val="20"/>
          <w:lang w:val="bg-BG"/>
        </w:rPr>
        <w:t xml:space="preserve">В приложимите случаи </w:t>
      </w:r>
      <w:r w:rsidR="008053C1" w:rsidRPr="00475B8B">
        <w:rPr>
          <w:rFonts w:ascii="Verdana" w:hAnsi="Verdana"/>
          <w:bCs/>
          <w:sz w:val="20"/>
          <w:szCs w:val="20"/>
          <w:lang w:val="bg-BG"/>
        </w:rPr>
        <w:t xml:space="preserve">констатираните </w:t>
      </w:r>
      <w:r w:rsidRPr="0047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108404C4" w14:textId="77777777" w:rsidR="00D44D49"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4C0A3359" w14:textId="77777777" w:rsidR="00B81845"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5" w14:textId="3E60B932" w:rsidR="00D44D49" w:rsidRPr="00475B8B" w:rsidRDefault="008469E7"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lastRenderedPageBreak/>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108404C6" w14:textId="4486BD2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 </w:t>
      </w:r>
      <w:r w:rsidR="00EA1EB8" w:rsidRPr="00475B8B">
        <w:rPr>
          <w:rFonts w:ascii="Verdana" w:hAnsi="Verdana"/>
          <w:sz w:val="20"/>
          <w:szCs w:val="20"/>
          <w:lang w:val="bg-BG"/>
        </w:rPr>
        <w:t xml:space="preserve">за </w:t>
      </w:r>
      <w:r w:rsidR="00EA1EB8" w:rsidRPr="00475B8B">
        <w:rPr>
          <w:rFonts w:ascii="Verdana" w:hAnsi="Verdana"/>
          <w:sz w:val="20"/>
          <w:szCs w:val="20"/>
          <w:u w:val="single"/>
          <w:lang w:val="bg-BG"/>
        </w:rPr>
        <w:t>съответната обособена позиция</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proofErr w:type="spellStart"/>
      <w:r w:rsidR="008A59F5" w:rsidRPr="00475B8B">
        <w:rPr>
          <w:rFonts w:ascii="Verdana" w:hAnsi="Verdana"/>
          <w:b/>
          <w:sz w:val="20"/>
          <w:szCs w:val="20"/>
          <w:lang w:val="bg-BG"/>
        </w:rPr>
        <w:t>показатаел</w:t>
      </w:r>
      <w:proofErr w:type="spellEnd"/>
      <w:r w:rsidR="008A59F5" w:rsidRPr="00475B8B">
        <w:rPr>
          <w:rFonts w:ascii="Verdana" w:hAnsi="Verdana"/>
          <w:b/>
          <w:sz w:val="20"/>
          <w:szCs w:val="20"/>
          <w:lang w:val="bg-BG"/>
        </w:rPr>
        <w:t xml:space="preserve">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DD79B9D" w14:textId="77777777" w:rsidR="00086608" w:rsidRPr="00E813AE" w:rsidRDefault="00D44D49"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A72E11">
        <w:rPr>
          <w:rFonts w:ascii="Verdana" w:hAnsi="Verdana"/>
          <w:bCs/>
          <w:sz w:val="20"/>
          <w:szCs w:val="20"/>
          <w:lang w:val="bg-BG"/>
        </w:rPr>
        <w:t>изискванията</w:t>
      </w:r>
      <w:r w:rsidRPr="00A72E11">
        <w:rPr>
          <w:rFonts w:ascii="Verdana" w:hAnsi="Verdana"/>
          <w:sz w:val="20"/>
          <w:szCs w:val="20"/>
          <w:lang w:val="bg-BG"/>
        </w:rPr>
        <w:t xml:space="preserve"> на документацията</w:t>
      </w:r>
      <w:r w:rsidRPr="00A72E11">
        <w:rPr>
          <w:rFonts w:ascii="Verdana" w:hAnsi="Verdana" w:cs="Arial"/>
          <w:sz w:val="20"/>
          <w:szCs w:val="20"/>
          <w:lang w:val="bg-BG"/>
        </w:rPr>
        <w:t xml:space="preserve"> ще бъдат оценени</w:t>
      </w:r>
      <w:r w:rsidR="00F433E7" w:rsidRPr="00E813AE">
        <w:rPr>
          <w:rFonts w:ascii="Verdana" w:hAnsi="Verdana" w:cs="Arial"/>
          <w:sz w:val="20"/>
          <w:szCs w:val="20"/>
          <w:lang w:val="bg-BG"/>
        </w:rPr>
        <w:t>.</w:t>
      </w:r>
      <w:r w:rsidRPr="00E813AE">
        <w:rPr>
          <w:rFonts w:ascii="Verdana" w:hAnsi="Verdana" w:cs="Arial"/>
          <w:sz w:val="20"/>
          <w:szCs w:val="20"/>
          <w:lang w:val="bg-BG"/>
        </w:rPr>
        <w:t xml:space="preserve"> </w:t>
      </w:r>
    </w:p>
    <w:p w14:paraId="76638E2F" w14:textId="77777777" w:rsidR="00086608" w:rsidRPr="00E813AE" w:rsidRDefault="00086608" w:rsidP="00B222B8">
      <w:pPr>
        <w:keepLines/>
        <w:numPr>
          <w:ilvl w:val="0"/>
          <w:numId w:val="3"/>
        </w:numPr>
        <w:spacing w:before="120" w:after="120"/>
        <w:ind w:left="567" w:hanging="567"/>
        <w:jc w:val="both"/>
        <w:rPr>
          <w:rFonts w:ascii="Verdana" w:hAnsi="Verdana" w:cs="Arial"/>
          <w:bCs/>
          <w:sz w:val="20"/>
          <w:szCs w:val="20"/>
          <w:lang w:val="bg-BG"/>
        </w:rPr>
      </w:pPr>
      <w:r w:rsidRPr="00E813AE">
        <w:rPr>
          <w:rFonts w:ascii="Verdana" w:hAnsi="Verdana" w:cs="Tahoma"/>
          <w:b/>
          <w:color w:val="000000"/>
          <w:sz w:val="20"/>
          <w:szCs w:val="20"/>
          <w:lang w:val="bg-BG"/>
        </w:rPr>
        <w:t xml:space="preserve">Критерий </w:t>
      </w:r>
      <w:proofErr w:type="spellStart"/>
      <w:r w:rsidRPr="00E813AE">
        <w:rPr>
          <w:rFonts w:ascii="Verdana" w:hAnsi="Verdana" w:cs="Tahoma"/>
          <w:b/>
          <w:color w:val="000000"/>
          <w:sz w:val="20"/>
          <w:szCs w:val="20"/>
          <w:lang w:val="bg-BG"/>
        </w:rPr>
        <w:t>зa</w:t>
      </w:r>
      <w:proofErr w:type="spellEnd"/>
      <w:r w:rsidRPr="00E813AE">
        <w:rPr>
          <w:rFonts w:ascii="Verdana" w:hAnsi="Verdana" w:cs="Tahoma"/>
          <w:b/>
          <w:color w:val="000000"/>
          <w:sz w:val="20"/>
          <w:szCs w:val="20"/>
          <w:lang w:val="bg-BG"/>
        </w:rPr>
        <w:t xml:space="preserve"> възлагане на поръчката</w:t>
      </w:r>
      <w:r w:rsidRPr="00E813AE">
        <w:rPr>
          <w:rFonts w:ascii="Verdana" w:hAnsi="Verdana"/>
          <w:sz w:val="20"/>
          <w:szCs w:val="20"/>
          <w:lang w:val="bg-BG"/>
        </w:rPr>
        <w:t xml:space="preserve"> </w:t>
      </w:r>
    </w:p>
    <w:p w14:paraId="230E62B3" w14:textId="67AF1C30" w:rsidR="00A27046" w:rsidRPr="00E813AE" w:rsidRDefault="0041321A" w:rsidP="00B222B8">
      <w:pPr>
        <w:keepLines/>
        <w:spacing w:before="120" w:after="120"/>
        <w:ind w:left="567"/>
        <w:jc w:val="both"/>
        <w:rPr>
          <w:rFonts w:ascii="Verdana" w:hAnsi="Verdana" w:cs="Arial"/>
          <w:bCs/>
          <w:sz w:val="20"/>
          <w:szCs w:val="20"/>
          <w:lang w:val="bg-BG"/>
        </w:rPr>
      </w:pPr>
      <w:r>
        <w:rPr>
          <w:rFonts w:ascii="Verdana" w:hAnsi="Verdana"/>
          <w:sz w:val="20"/>
          <w:szCs w:val="20"/>
          <w:lang w:val="bg-BG"/>
        </w:rPr>
        <w:t>Н</w:t>
      </w:r>
      <w:r w:rsidR="00F433E7" w:rsidRPr="00E813AE">
        <w:rPr>
          <w:rFonts w:ascii="Verdana" w:hAnsi="Verdana"/>
          <w:sz w:val="20"/>
          <w:szCs w:val="20"/>
          <w:lang w:val="bg-BG"/>
        </w:rPr>
        <w:t>ай-изгодната оферта</w:t>
      </w:r>
      <w:r w:rsidR="004B2486" w:rsidRPr="00E813AE">
        <w:rPr>
          <w:rFonts w:ascii="Verdana" w:hAnsi="Verdana"/>
          <w:sz w:val="20"/>
          <w:szCs w:val="20"/>
          <w:lang w:val="bg-BG"/>
        </w:rPr>
        <w:t xml:space="preserve"> ще се определи </w:t>
      </w:r>
      <w:r w:rsidR="00D44D49" w:rsidRPr="00E813AE">
        <w:rPr>
          <w:rFonts w:ascii="Verdana" w:hAnsi="Verdana" w:cs="Arial"/>
          <w:sz w:val="20"/>
          <w:szCs w:val="20"/>
          <w:lang w:val="bg-BG"/>
        </w:rPr>
        <w:t xml:space="preserve">по </w:t>
      </w:r>
      <w:r w:rsidR="003209E2" w:rsidRPr="00E813AE">
        <w:rPr>
          <w:rFonts w:ascii="Verdana" w:hAnsi="Verdana" w:cs="Arial"/>
          <w:sz w:val="20"/>
          <w:szCs w:val="20"/>
          <w:lang w:val="bg-BG"/>
        </w:rPr>
        <w:t xml:space="preserve">критерий </w:t>
      </w:r>
      <w:r w:rsidR="004B2486" w:rsidRPr="00E813AE">
        <w:rPr>
          <w:rFonts w:ascii="Verdana" w:hAnsi="Verdana" w:cs="Arial"/>
          <w:sz w:val="20"/>
          <w:szCs w:val="20"/>
          <w:lang w:val="bg-BG"/>
        </w:rPr>
        <w:t xml:space="preserve">за възлагане </w:t>
      </w:r>
      <w:r w:rsidR="003209E2" w:rsidRPr="00E813AE">
        <w:rPr>
          <w:rFonts w:ascii="Verdana" w:hAnsi="Verdana" w:cs="Arial"/>
          <w:sz w:val="20"/>
          <w:szCs w:val="20"/>
          <w:lang w:val="bg-BG"/>
        </w:rPr>
        <w:t>„</w:t>
      </w:r>
      <w:r w:rsidR="003209E2" w:rsidRPr="00E813AE">
        <w:rPr>
          <w:rFonts w:ascii="Verdana" w:hAnsi="Verdana" w:cs="Arial"/>
          <w:b/>
          <w:sz w:val="20"/>
          <w:szCs w:val="20"/>
          <w:lang w:val="bg-BG"/>
        </w:rPr>
        <w:t>най-ниска цена</w:t>
      </w:r>
      <w:r w:rsidR="003209E2" w:rsidRPr="00E813AE">
        <w:rPr>
          <w:rFonts w:ascii="Verdana" w:hAnsi="Verdana" w:cs="Arial"/>
          <w:sz w:val="20"/>
          <w:szCs w:val="20"/>
          <w:lang w:val="bg-BG"/>
        </w:rPr>
        <w:t>“</w:t>
      </w:r>
      <w:r w:rsidR="00A27046" w:rsidRPr="00E813AE">
        <w:rPr>
          <w:rFonts w:ascii="Verdana" w:hAnsi="Verdana" w:cs="Arial"/>
          <w:sz w:val="20"/>
          <w:szCs w:val="20"/>
          <w:lang w:val="bg-BG"/>
        </w:rPr>
        <w:t xml:space="preserve"> </w:t>
      </w:r>
      <w:r w:rsidR="00995BA0" w:rsidRPr="00E813AE">
        <w:rPr>
          <w:rFonts w:ascii="Verdana" w:hAnsi="Verdana" w:cs="Arial"/>
          <w:sz w:val="20"/>
          <w:szCs w:val="20"/>
          <w:lang w:val="bg-BG"/>
        </w:rPr>
        <w:t xml:space="preserve">за съответните обособени позиции </w:t>
      </w:r>
      <w:r w:rsidR="00A27046" w:rsidRPr="00E813AE">
        <w:rPr>
          <w:rFonts w:ascii="Verdana" w:hAnsi="Verdana" w:cs="Arial"/>
          <w:sz w:val="20"/>
          <w:szCs w:val="20"/>
          <w:lang w:val="bg-BG"/>
        </w:rPr>
        <w:t>въз основа</w:t>
      </w:r>
      <w:r w:rsidR="00A27046" w:rsidRPr="00E813AE">
        <w:rPr>
          <w:rFonts w:ascii="Verdana" w:hAnsi="Verdana" w:cs="Arial"/>
          <w:b/>
          <w:sz w:val="20"/>
          <w:szCs w:val="20"/>
          <w:lang w:val="bg-BG"/>
        </w:rPr>
        <w:t xml:space="preserve"> </w:t>
      </w:r>
      <w:r w:rsidR="00A27046" w:rsidRPr="00E813AE">
        <w:rPr>
          <w:rFonts w:ascii="Verdana" w:hAnsi="Verdana" w:cs="Arial"/>
          <w:sz w:val="20"/>
          <w:szCs w:val="20"/>
          <w:lang w:val="bg-BG"/>
        </w:rPr>
        <w:t>на следни</w:t>
      </w:r>
      <w:r w:rsidR="00FE49C7" w:rsidRPr="00E813AE">
        <w:rPr>
          <w:rFonts w:ascii="Verdana" w:hAnsi="Verdana" w:cs="Arial"/>
          <w:sz w:val="20"/>
          <w:szCs w:val="20"/>
          <w:lang w:val="bg-BG"/>
        </w:rPr>
        <w:t>те</w:t>
      </w:r>
      <w:r w:rsidR="00A27046" w:rsidRPr="00E813AE">
        <w:rPr>
          <w:rFonts w:ascii="Verdana" w:hAnsi="Verdana" w:cs="Arial"/>
          <w:sz w:val="20"/>
          <w:szCs w:val="20"/>
          <w:lang w:val="bg-BG"/>
        </w:rPr>
        <w:t xml:space="preserve"> показател</w:t>
      </w:r>
      <w:r w:rsidR="00FE49C7" w:rsidRPr="00E813AE">
        <w:rPr>
          <w:rFonts w:ascii="Verdana" w:hAnsi="Verdana" w:cs="Arial"/>
          <w:sz w:val="20"/>
          <w:szCs w:val="20"/>
          <w:lang w:val="bg-BG"/>
        </w:rPr>
        <w:t>и</w:t>
      </w:r>
      <w:r w:rsidR="00A27046" w:rsidRPr="00E813AE">
        <w:rPr>
          <w:rFonts w:ascii="Verdana" w:hAnsi="Verdana" w:cs="Arial"/>
          <w:sz w:val="20"/>
          <w:szCs w:val="20"/>
          <w:lang w:val="bg-BG"/>
        </w:rPr>
        <w:t>:</w:t>
      </w:r>
    </w:p>
    <w:p w14:paraId="10BEF866" w14:textId="77777777" w:rsidR="002C7B25" w:rsidRPr="00E813AE" w:rsidRDefault="002C7B25" w:rsidP="002C7B25">
      <w:pPr>
        <w:numPr>
          <w:ilvl w:val="1"/>
          <w:numId w:val="3"/>
        </w:numPr>
        <w:tabs>
          <w:tab w:val="clear" w:pos="567"/>
          <w:tab w:val="num" w:pos="1589"/>
        </w:tabs>
        <w:spacing w:before="90" w:after="90"/>
        <w:ind w:left="1260" w:hanging="720"/>
        <w:jc w:val="both"/>
        <w:rPr>
          <w:rFonts w:ascii="Verdana" w:hAnsi="Verdana" w:cs="Arial"/>
          <w:sz w:val="20"/>
          <w:szCs w:val="20"/>
          <w:lang w:val="bg-BG"/>
        </w:rPr>
      </w:pPr>
      <w:r w:rsidRPr="00E813AE">
        <w:rPr>
          <w:rFonts w:ascii="Verdana" w:hAnsi="Verdana" w:cs="Arial"/>
          <w:b/>
          <w:sz w:val="20"/>
          <w:szCs w:val="20"/>
          <w:lang w:val="bg-BG"/>
        </w:rPr>
        <w:t>Показател „Ценово предложение”,</w:t>
      </w:r>
      <w:r w:rsidRPr="00E813AE">
        <w:rPr>
          <w:rFonts w:ascii="Verdana" w:hAnsi="Verdana" w:cs="Arial"/>
          <w:sz w:val="20"/>
          <w:szCs w:val="20"/>
          <w:lang w:val="bg-BG"/>
        </w:rPr>
        <w:t xml:space="preserve"> максимален брой </w:t>
      </w:r>
      <w:r w:rsidRPr="00E813AE">
        <w:rPr>
          <w:rFonts w:ascii="Verdana" w:hAnsi="Verdana" w:cs="Arial"/>
          <w:b/>
          <w:sz w:val="20"/>
          <w:szCs w:val="20"/>
          <w:lang w:val="bg-BG"/>
        </w:rPr>
        <w:t>точки 100</w:t>
      </w:r>
      <w:r w:rsidRPr="00E813AE">
        <w:rPr>
          <w:rFonts w:ascii="Verdana" w:hAnsi="Verdana" w:cs="Arial"/>
          <w:sz w:val="20"/>
          <w:szCs w:val="20"/>
          <w:lang w:val="bg-BG"/>
        </w:rPr>
        <w:t>. Участниците попълват единичните си цени за всяка обособена позиция в Ценова таблица от Раздел Б: Цени и данни от документацията за участие.</w:t>
      </w:r>
      <w:r w:rsidRPr="00E813AE">
        <w:rPr>
          <w:rFonts w:ascii="Verdana" w:hAnsi="Verdana" w:cs="Arial"/>
          <w:sz w:val="20"/>
          <w:szCs w:val="20"/>
          <w:lang w:val="ru-RU"/>
        </w:rPr>
        <w:t xml:space="preserve"> </w:t>
      </w:r>
    </w:p>
    <w:p w14:paraId="094C1BE1" w14:textId="77777777" w:rsidR="002C7B25" w:rsidRPr="00E813AE" w:rsidRDefault="002C7B25" w:rsidP="002C7B25">
      <w:pPr>
        <w:ind w:left="1260"/>
        <w:jc w:val="both"/>
        <w:rPr>
          <w:rFonts w:ascii="Verdana" w:hAnsi="Verdana"/>
          <w:i/>
          <w:iCs/>
          <w:sz w:val="20"/>
          <w:szCs w:val="20"/>
          <w:lang w:val="bg-BG"/>
        </w:rPr>
      </w:pPr>
      <w:r w:rsidRPr="00E813AE">
        <w:rPr>
          <w:rFonts w:ascii="Verdana" w:hAnsi="Verdana"/>
          <w:sz w:val="20"/>
          <w:szCs w:val="20"/>
          <w:lang w:val="bg-BG"/>
        </w:rPr>
        <w:t xml:space="preserve">Единичната цена по </w:t>
      </w:r>
      <w:proofErr w:type="spellStart"/>
      <w:r w:rsidRPr="00E813AE">
        <w:rPr>
          <w:rFonts w:ascii="Verdana" w:hAnsi="Verdana"/>
          <w:sz w:val="20"/>
          <w:szCs w:val="20"/>
          <w:lang w:val="bg-BG"/>
        </w:rPr>
        <w:t>поз</w:t>
      </w:r>
      <w:proofErr w:type="spellEnd"/>
      <w:r w:rsidRPr="00E813AE">
        <w:rPr>
          <w:rFonts w:ascii="Verdana" w:hAnsi="Verdana"/>
          <w:sz w:val="20"/>
          <w:szCs w:val="20"/>
          <w:lang w:val="bg-BG"/>
        </w:rPr>
        <w:t xml:space="preserve">. 1 (плътна асфалтобетонова смес) от Ценова таблица за обособена позиция 1 от процедурата следва да бъде формирана от Участника от следните компоненти: </w:t>
      </w:r>
    </w:p>
    <w:p w14:paraId="47D62A67" w14:textId="77777777" w:rsidR="002C7B25" w:rsidRPr="00E813AE" w:rsidRDefault="002C7B25" w:rsidP="002C7B25">
      <w:pPr>
        <w:ind w:left="720"/>
        <w:jc w:val="both"/>
        <w:rPr>
          <w:rFonts w:ascii="Verdana" w:hAnsi="Verdana"/>
          <w:b/>
          <w:i/>
          <w:iCs/>
          <w:sz w:val="20"/>
          <w:szCs w:val="20"/>
          <w:lang w:val="bg-BG"/>
        </w:rPr>
      </w:pPr>
    </w:p>
    <w:p w14:paraId="7E259CF0" w14:textId="77777777" w:rsidR="002C7B25" w:rsidRPr="00E813AE" w:rsidRDefault="002C7B25" w:rsidP="002C7B25">
      <w:pPr>
        <w:ind w:left="540"/>
        <w:jc w:val="both"/>
        <w:rPr>
          <w:rFonts w:ascii="Verdana" w:hAnsi="Verdana"/>
          <w:iCs/>
          <w:sz w:val="20"/>
          <w:szCs w:val="20"/>
          <w:lang w:val="bg-BG"/>
        </w:rPr>
      </w:pPr>
      <w:r w:rsidRPr="00E813AE">
        <w:rPr>
          <w:rFonts w:ascii="Verdana" w:hAnsi="Verdana"/>
          <w:b/>
          <w:i/>
          <w:iCs/>
          <w:sz w:val="20"/>
          <w:szCs w:val="20"/>
          <w:lang w:val="bg-BG"/>
        </w:rPr>
        <w:t xml:space="preserve">Х </w:t>
      </w:r>
      <w:r w:rsidRPr="00E813AE">
        <w:rPr>
          <w:rFonts w:ascii="Verdana" w:hAnsi="Verdana"/>
          <w:i/>
          <w:iCs/>
          <w:sz w:val="20"/>
          <w:szCs w:val="20"/>
          <w:lang w:val="bg-BG"/>
        </w:rPr>
        <w:t xml:space="preserve">- </w:t>
      </w:r>
      <w:r w:rsidRPr="00E813AE">
        <w:rPr>
          <w:rFonts w:ascii="Verdana" w:hAnsi="Verdana"/>
          <w:iCs/>
          <w:sz w:val="20"/>
          <w:szCs w:val="20"/>
          <w:lang w:val="bg-BG"/>
        </w:rPr>
        <w:t xml:space="preserve">паричен компонент в лв., който се определя от Участника и е постоянен за срока на договора. Този </w:t>
      </w:r>
      <w:proofErr w:type="spellStart"/>
      <w:r w:rsidRPr="00E813AE">
        <w:rPr>
          <w:rFonts w:ascii="Verdana" w:hAnsi="Verdana"/>
          <w:iCs/>
          <w:sz w:val="20"/>
          <w:szCs w:val="20"/>
          <w:lang w:val="bg-BG"/>
        </w:rPr>
        <w:t>компоненент</w:t>
      </w:r>
      <w:proofErr w:type="spellEnd"/>
      <w:r w:rsidRPr="00E813AE">
        <w:rPr>
          <w:rFonts w:ascii="Verdana" w:hAnsi="Verdana"/>
          <w:iCs/>
          <w:sz w:val="20"/>
          <w:szCs w:val="20"/>
          <w:lang w:val="bg-BG"/>
        </w:rPr>
        <w:t xml:space="preserve"> обхваща всички придружаващи разходи за производство на 1 тон плътна асфалтобетонова смес.</w:t>
      </w:r>
    </w:p>
    <w:p w14:paraId="04029622" w14:textId="77777777" w:rsidR="002C7B25" w:rsidRPr="00E813AE" w:rsidRDefault="002C7B25" w:rsidP="002C7B25">
      <w:pPr>
        <w:jc w:val="both"/>
        <w:rPr>
          <w:rFonts w:ascii="Verdana" w:hAnsi="Verdana"/>
          <w:iCs/>
          <w:sz w:val="20"/>
          <w:szCs w:val="20"/>
          <w:lang w:val="bg-BG"/>
        </w:rPr>
      </w:pPr>
    </w:p>
    <w:p w14:paraId="72463C0A" w14:textId="77777777" w:rsidR="002C7B25" w:rsidRPr="00E813AE" w:rsidRDefault="002C7B25" w:rsidP="002C7B25">
      <w:pPr>
        <w:ind w:left="540"/>
        <w:jc w:val="both"/>
        <w:rPr>
          <w:rFonts w:ascii="Verdana" w:hAnsi="Verdana"/>
          <w:iCs/>
          <w:sz w:val="20"/>
          <w:szCs w:val="20"/>
          <w:lang w:val="bg-BG"/>
        </w:rPr>
      </w:pPr>
      <w:r w:rsidRPr="00E813AE">
        <w:rPr>
          <w:rFonts w:ascii="Verdana" w:hAnsi="Verdana"/>
          <w:b/>
          <w:bCs/>
          <w:sz w:val="20"/>
          <w:szCs w:val="20"/>
          <w:lang w:val="ru-RU"/>
        </w:rPr>
        <w:t xml:space="preserve">У </w:t>
      </w:r>
      <w:r w:rsidRPr="00E813AE">
        <w:rPr>
          <w:rFonts w:ascii="Verdana" w:hAnsi="Verdana"/>
          <w:sz w:val="20"/>
          <w:szCs w:val="20"/>
          <w:lang w:val="ru-RU"/>
        </w:rPr>
        <w:t xml:space="preserve">- </w:t>
      </w:r>
      <w:proofErr w:type="spellStart"/>
      <w:r w:rsidRPr="00E813AE">
        <w:rPr>
          <w:rFonts w:ascii="Verdana" w:hAnsi="Verdana"/>
          <w:sz w:val="20"/>
          <w:szCs w:val="20"/>
          <w:lang w:val="ru-RU"/>
        </w:rPr>
        <w:t>количеството</w:t>
      </w:r>
      <w:proofErr w:type="spellEnd"/>
      <w:r w:rsidRPr="00E813AE">
        <w:rPr>
          <w:rFonts w:ascii="Verdana" w:hAnsi="Verdana"/>
          <w:sz w:val="20"/>
          <w:szCs w:val="20"/>
          <w:lang w:val="ru-RU"/>
        </w:rPr>
        <w:t xml:space="preserve"> </w:t>
      </w:r>
      <w:proofErr w:type="spellStart"/>
      <w:r w:rsidRPr="00E813AE">
        <w:rPr>
          <w:rFonts w:ascii="Verdana" w:hAnsi="Verdana"/>
          <w:b/>
          <w:bCs/>
          <w:sz w:val="20"/>
          <w:szCs w:val="20"/>
          <w:lang w:val="ru-RU"/>
        </w:rPr>
        <w:t>дизел</w:t>
      </w:r>
      <w:proofErr w:type="spellEnd"/>
      <w:r w:rsidRPr="00E813AE">
        <w:rPr>
          <w:rFonts w:ascii="Verdana" w:hAnsi="Verdana"/>
          <w:b/>
          <w:bCs/>
          <w:sz w:val="20"/>
          <w:szCs w:val="20"/>
          <w:lang w:val="ru-RU"/>
        </w:rPr>
        <w:t xml:space="preserve"> в </w:t>
      </w:r>
      <w:proofErr w:type="spellStart"/>
      <w:r w:rsidRPr="00E813AE">
        <w:rPr>
          <w:rFonts w:ascii="Verdana" w:hAnsi="Verdana"/>
          <w:b/>
          <w:bCs/>
          <w:sz w:val="20"/>
          <w:szCs w:val="20"/>
          <w:lang w:val="ru-RU"/>
        </w:rPr>
        <w:t>литри</w:t>
      </w:r>
      <w:proofErr w:type="spellEnd"/>
      <w:r w:rsidRPr="00E813AE">
        <w:rPr>
          <w:rFonts w:ascii="Verdana" w:hAnsi="Verdana"/>
          <w:sz w:val="20"/>
          <w:szCs w:val="20"/>
          <w:lang w:val="ru-RU"/>
        </w:rPr>
        <w:t xml:space="preserve">, необходимо за </w:t>
      </w:r>
      <w:r w:rsidRPr="00E813AE">
        <w:rPr>
          <w:rFonts w:ascii="Verdana" w:hAnsi="Verdana"/>
          <w:iCs/>
          <w:sz w:val="20"/>
          <w:szCs w:val="20"/>
          <w:lang w:val="bg-BG"/>
        </w:rPr>
        <w:t>производство на 1 тон плътна асфалтобетонова смес</w:t>
      </w:r>
      <w:r w:rsidRPr="00E813AE">
        <w:rPr>
          <w:rFonts w:ascii="Verdana" w:hAnsi="Verdana"/>
          <w:sz w:val="20"/>
          <w:szCs w:val="20"/>
          <w:lang w:val="ru-RU"/>
        </w:rPr>
        <w:t xml:space="preserve">, </w:t>
      </w:r>
      <w:proofErr w:type="spellStart"/>
      <w:r w:rsidRPr="00E813AE">
        <w:rPr>
          <w:rFonts w:ascii="Verdana" w:hAnsi="Verdana"/>
          <w:sz w:val="20"/>
          <w:szCs w:val="20"/>
          <w:lang w:val="ru-RU"/>
        </w:rPr>
        <w:t>което</w:t>
      </w:r>
      <w:proofErr w:type="spellEnd"/>
      <w:r w:rsidRPr="00E813AE">
        <w:rPr>
          <w:rFonts w:ascii="Verdana" w:hAnsi="Verdana"/>
          <w:sz w:val="20"/>
          <w:szCs w:val="20"/>
          <w:lang w:val="ru-RU"/>
        </w:rPr>
        <w:t xml:space="preserve"> </w:t>
      </w:r>
      <w:r w:rsidRPr="00E813AE">
        <w:rPr>
          <w:rFonts w:ascii="Verdana" w:hAnsi="Verdana"/>
          <w:sz w:val="20"/>
          <w:szCs w:val="20"/>
        </w:rPr>
        <w:t> </w:t>
      </w:r>
      <w:r w:rsidRPr="00E813AE">
        <w:rPr>
          <w:rFonts w:ascii="Verdana" w:hAnsi="Verdana"/>
          <w:sz w:val="20"/>
          <w:szCs w:val="20"/>
          <w:lang w:val="ru-RU"/>
        </w:rPr>
        <w:t xml:space="preserve">при </w:t>
      </w:r>
      <w:proofErr w:type="spellStart"/>
      <w:r w:rsidRPr="00E813AE">
        <w:rPr>
          <w:rFonts w:ascii="Verdana" w:hAnsi="Verdana"/>
          <w:sz w:val="20"/>
          <w:szCs w:val="20"/>
          <w:lang w:val="ru-RU"/>
        </w:rPr>
        <w:t>оценката</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предложенията</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ще</w:t>
      </w:r>
      <w:proofErr w:type="spellEnd"/>
      <w:r w:rsidRPr="00E813AE">
        <w:rPr>
          <w:rFonts w:ascii="Verdana" w:hAnsi="Verdana"/>
          <w:sz w:val="20"/>
          <w:szCs w:val="20"/>
          <w:lang w:val="ru-RU"/>
        </w:rPr>
        <w:t xml:space="preserve"> се </w:t>
      </w:r>
      <w:proofErr w:type="spellStart"/>
      <w:r w:rsidRPr="00E813AE">
        <w:rPr>
          <w:rFonts w:ascii="Verdana" w:hAnsi="Verdana"/>
          <w:sz w:val="20"/>
          <w:szCs w:val="20"/>
          <w:lang w:val="ru-RU"/>
        </w:rPr>
        <w:t>умножи</w:t>
      </w:r>
      <w:proofErr w:type="spellEnd"/>
      <w:r w:rsidRPr="00E813AE">
        <w:rPr>
          <w:rFonts w:ascii="Verdana" w:hAnsi="Verdana"/>
          <w:sz w:val="20"/>
          <w:szCs w:val="20"/>
          <w:lang w:val="ru-RU"/>
        </w:rPr>
        <w:t xml:space="preserve"> по </w:t>
      </w:r>
      <w:proofErr w:type="spellStart"/>
      <w:r w:rsidRPr="00E813AE">
        <w:rPr>
          <w:rFonts w:ascii="Verdana" w:hAnsi="Verdana"/>
          <w:sz w:val="20"/>
          <w:szCs w:val="20"/>
          <w:lang w:val="ru-RU"/>
        </w:rPr>
        <w:t>последните</w:t>
      </w:r>
      <w:proofErr w:type="spellEnd"/>
      <w:r w:rsidRPr="00E813AE">
        <w:rPr>
          <w:rFonts w:ascii="Verdana" w:hAnsi="Verdana"/>
          <w:sz w:val="20"/>
          <w:szCs w:val="20"/>
          <w:lang w:val="ru-RU"/>
        </w:rPr>
        <w:t xml:space="preserve"> котировки /цени/ </w:t>
      </w:r>
      <w:proofErr w:type="gramStart"/>
      <w:r w:rsidRPr="00E813AE">
        <w:rPr>
          <w:rFonts w:ascii="Verdana" w:hAnsi="Verdana"/>
          <w:sz w:val="20"/>
          <w:szCs w:val="20"/>
          <w:lang w:val="ru-RU"/>
        </w:rPr>
        <w:t>на</w:t>
      </w:r>
      <w:proofErr w:type="gramEnd"/>
      <w:r w:rsidRPr="00E813AE">
        <w:rPr>
          <w:rFonts w:ascii="Verdana" w:hAnsi="Verdana"/>
          <w:sz w:val="20"/>
          <w:szCs w:val="20"/>
          <w:lang w:val="ru-RU"/>
        </w:rPr>
        <w:t xml:space="preserve"> „Лукойл” </w:t>
      </w:r>
      <w:proofErr w:type="spellStart"/>
      <w:r w:rsidRPr="00E813AE">
        <w:rPr>
          <w:rFonts w:ascii="Verdana" w:hAnsi="Verdana"/>
          <w:sz w:val="20"/>
          <w:szCs w:val="20"/>
          <w:lang w:val="ru-RU"/>
        </w:rPr>
        <w:t>към</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датата</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отваряне</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предложенията</w:t>
      </w:r>
      <w:proofErr w:type="spellEnd"/>
      <w:r w:rsidRPr="00E813AE">
        <w:rPr>
          <w:rFonts w:ascii="Verdana" w:hAnsi="Verdana"/>
          <w:sz w:val="20"/>
          <w:szCs w:val="20"/>
          <w:lang w:val="ru-RU"/>
        </w:rPr>
        <w:t xml:space="preserve">. При </w:t>
      </w:r>
      <w:proofErr w:type="spellStart"/>
      <w:r w:rsidRPr="00E813AE">
        <w:rPr>
          <w:rFonts w:ascii="Verdana" w:hAnsi="Verdana"/>
          <w:sz w:val="20"/>
          <w:szCs w:val="20"/>
          <w:lang w:val="ru-RU"/>
        </w:rPr>
        <w:t>умножението</w:t>
      </w:r>
      <w:proofErr w:type="spellEnd"/>
      <w:r w:rsidRPr="00E813AE">
        <w:rPr>
          <w:rFonts w:ascii="Verdana" w:hAnsi="Verdana"/>
          <w:sz w:val="20"/>
          <w:szCs w:val="20"/>
          <w:lang w:val="ru-RU"/>
        </w:rPr>
        <w:t xml:space="preserve"> компонента </w:t>
      </w:r>
      <w:r w:rsidRPr="00E813AE">
        <w:rPr>
          <w:rFonts w:ascii="Verdana" w:hAnsi="Verdana"/>
          <w:b/>
          <w:sz w:val="20"/>
          <w:szCs w:val="20"/>
        </w:rPr>
        <w:t>Y</w:t>
      </w:r>
      <w:r w:rsidRPr="00E813AE">
        <w:rPr>
          <w:rFonts w:ascii="Verdana" w:hAnsi="Verdana"/>
          <w:sz w:val="20"/>
          <w:szCs w:val="20"/>
        </w:rPr>
        <w:t> </w:t>
      </w:r>
      <w:r w:rsidRPr="00E813AE">
        <w:rPr>
          <w:rFonts w:ascii="Verdana" w:hAnsi="Verdana"/>
          <w:sz w:val="20"/>
          <w:szCs w:val="20"/>
          <w:lang w:val="ru-RU"/>
        </w:rPr>
        <w:t xml:space="preserve"> </w:t>
      </w:r>
      <w:proofErr w:type="spellStart"/>
      <w:r w:rsidRPr="00E813AE">
        <w:rPr>
          <w:rFonts w:ascii="Verdana" w:hAnsi="Verdana"/>
          <w:sz w:val="20"/>
          <w:szCs w:val="20"/>
          <w:lang w:val="ru-RU"/>
        </w:rPr>
        <w:t>ще</w:t>
      </w:r>
      <w:proofErr w:type="spellEnd"/>
      <w:r w:rsidRPr="00E813AE">
        <w:rPr>
          <w:rFonts w:ascii="Verdana" w:hAnsi="Verdana"/>
          <w:sz w:val="20"/>
          <w:szCs w:val="20"/>
          <w:lang w:val="ru-RU"/>
        </w:rPr>
        <w:t xml:space="preserve"> се </w:t>
      </w:r>
      <w:proofErr w:type="spellStart"/>
      <w:r w:rsidRPr="00E813AE">
        <w:rPr>
          <w:rFonts w:ascii="Verdana" w:hAnsi="Verdana"/>
          <w:sz w:val="20"/>
          <w:szCs w:val="20"/>
          <w:lang w:val="ru-RU"/>
        </w:rPr>
        <w:t>превърне</w:t>
      </w:r>
      <w:proofErr w:type="spellEnd"/>
      <w:r w:rsidRPr="00E813AE">
        <w:rPr>
          <w:rFonts w:ascii="Verdana" w:hAnsi="Verdana"/>
          <w:sz w:val="20"/>
          <w:szCs w:val="20"/>
          <w:lang w:val="ru-RU"/>
        </w:rPr>
        <w:t xml:space="preserve"> от </w:t>
      </w:r>
      <w:proofErr w:type="gramStart"/>
      <w:r w:rsidRPr="00E813AE">
        <w:rPr>
          <w:rFonts w:ascii="Verdana" w:hAnsi="Verdana"/>
          <w:sz w:val="20"/>
          <w:szCs w:val="20"/>
          <w:lang w:val="ru-RU"/>
        </w:rPr>
        <w:t>количествен</w:t>
      </w:r>
      <w:proofErr w:type="gramEnd"/>
      <w:r w:rsidRPr="00E813AE">
        <w:rPr>
          <w:rFonts w:ascii="Verdana" w:hAnsi="Verdana"/>
          <w:sz w:val="20"/>
          <w:szCs w:val="20"/>
          <w:lang w:val="ru-RU"/>
        </w:rPr>
        <w:t xml:space="preserve"> в </w:t>
      </w:r>
      <w:proofErr w:type="spellStart"/>
      <w:r w:rsidRPr="00E813AE">
        <w:rPr>
          <w:rFonts w:ascii="Verdana" w:hAnsi="Verdana"/>
          <w:sz w:val="20"/>
          <w:szCs w:val="20"/>
          <w:lang w:val="ru-RU"/>
        </w:rPr>
        <w:t>ценови</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показател</w:t>
      </w:r>
      <w:proofErr w:type="spellEnd"/>
      <w:r w:rsidRPr="00E813AE">
        <w:rPr>
          <w:rFonts w:ascii="Verdana" w:hAnsi="Verdana"/>
          <w:sz w:val="20"/>
          <w:szCs w:val="20"/>
          <w:lang w:val="ru-RU"/>
        </w:rPr>
        <w:t>.</w:t>
      </w:r>
    </w:p>
    <w:p w14:paraId="0B7A337D" w14:textId="77777777" w:rsidR="002C7B25" w:rsidRPr="00E813AE" w:rsidRDefault="002C7B25" w:rsidP="002C7B25">
      <w:pPr>
        <w:jc w:val="both"/>
        <w:rPr>
          <w:rFonts w:ascii="Verdana" w:hAnsi="Verdana"/>
          <w:iCs/>
          <w:sz w:val="20"/>
          <w:szCs w:val="20"/>
          <w:lang w:val="bg-BG"/>
        </w:rPr>
      </w:pPr>
    </w:p>
    <w:p w14:paraId="6A15EC98" w14:textId="77777777" w:rsidR="002C7B25" w:rsidRPr="00E813AE" w:rsidRDefault="002C7B25" w:rsidP="002C7B25">
      <w:pPr>
        <w:ind w:left="540"/>
        <w:jc w:val="both"/>
        <w:rPr>
          <w:rFonts w:ascii="Verdana" w:hAnsi="Verdana"/>
          <w:sz w:val="20"/>
          <w:szCs w:val="20"/>
          <w:lang w:val="en-US"/>
        </w:rPr>
      </w:pPr>
      <w:r w:rsidRPr="00E813AE">
        <w:rPr>
          <w:rFonts w:ascii="Verdana" w:hAnsi="Verdana"/>
          <w:b/>
          <w:bCs/>
          <w:sz w:val="20"/>
          <w:szCs w:val="20"/>
        </w:rPr>
        <w:t>Z</w:t>
      </w:r>
      <w:r w:rsidRPr="00E813AE">
        <w:rPr>
          <w:rFonts w:ascii="Verdana" w:hAnsi="Verdana"/>
          <w:b/>
          <w:bCs/>
          <w:sz w:val="20"/>
          <w:szCs w:val="20"/>
          <w:lang w:val="ru-RU"/>
        </w:rPr>
        <w:t xml:space="preserve"> </w:t>
      </w:r>
      <w:r w:rsidRPr="00E813AE">
        <w:rPr>
          <w:rFonts w:ascii="Verdana" w:hAnsi="Verdana"/>
          <w:sz w:val="20"/>
          <w:szCs w:val="20"/>
          <w:lang w:val="ru-RU"/>
        </w:rPr>
        <w:t xml:space="preserve">- </w:t>
      </w:r>
      <w:proofErr w:type="spellStart"/>
      <w:r w:rsidRPr="00E813AE">
        <w:rPr>
          <w:rFonts w:ascii="Verdana" w:hAnsi="Verdana"/>
          <w:sz w:val="20"/>
          <w:szCs w:val="20"/>
          <w:lang w:val="ru-RU"/>
        </w:rPr>
        <w:t>количеството</w:t>
      </w:r>
      <w:proofErr w:type="spellEnd"/>
      <w:r w:rsidRPr="00E813AE">
        <w:rPr>
          <w:rFonts w:ascii="Verdana" w:hAnsi="Verdana"/>
          <w:sz w:val="20"/>
          <w:szCs w:val="20"/>
          <w:lang w:val="ru-RU"/>
        </w:rPr>
        <w:t xml:space="preserve"> </w:t>
      </w:r>
      <w:r w:rsidRPr="00E813AE">
        <w:rPr>
          <w:rFonts w:ascii="Verdana" w:hAnsi="Verdana"/>
          <w:b/>
          <w:bCs/>
          <w:sz w:val="20"/>
          <w:szCs w:val="20"/>
          <w:lang w:val="ru-RU"/>
        </w:rPr>
        <w:t>битум</w:t>
      </w:r>
      <w:r w:rsidRPr="00E813AE">
        <w:rPr>
          <w:rFonts w:ascii="Verdana" w:hAnsi="Verdana"/>
          <w:sz w:val="20"/>
          <w:szCs w:val="20"/>
          <w:lang w:val="ru-RU"/>
        </w:rPr>
        <w:t xml:space="preserve"> </w:t>
      </w:r>
      <w:r w:rsidRPr="00E813AE">
        <w:rPr>
          <w:rFonts w:ascii="Verdana" w:hAnsi="Verdana"/>
          <w:b/>
          <w:bCs/>
          <w:sz w:val="20"/>
          <w:szCs w:val="20"/>
          <w:lang w:val="ru-RU"/>
        </w:rPr>
        <w:t xml:space="preserve">в </w:t>
      </w:r>
      <w:proofErr w:type="spellStart"/>
      <w:r w:rsidRPr="00E813AE">
        <w:rPr>
          <w:rFonts w:ascii="Verdana" w:hAnsi="Verdana"/>
          <w:b/>
          <w:bCs/>
          <w:sz w:val="20"/>
          <w:szCs w:val="20"/>
          <w:lang w:val="ru-RU"/>
        </w:rPr>
        <w:t>килограми</w:t>
      </w:r>
      <w:proofErr w:type="spellEnd"/>
      <w:r w:rsidRPr="00E813AE">
        <w:rPr>
          <w:rFonts w:ascii="Verdana" w:hAnsi="Verdana"/>
          <w:sz w:val="20"/>
          <w:szCs w:val="20"/>
          <w:lang w:val="ru-RU"/>
        </w:rPr>
        <w:t>, необходимо за</w:t>
      </w:r>
      <w:r w:rsidRPr="00E813AE">
        <w:rPr>
          <w:rFonts w:ascii="Verdana" w:hAnsi="Verdana"/>
          <w:sz w:val="20"/>
          <w:szCs w:val="20"/>
        </w:rPr>
        <w:t> </w:t>
      </w:r>
      <w:r w:rsidRPr="00E813AE">
        <w:rPr>
          <w:rFonts w:ascii="Verdana" w:hAnsi="Verdana"/>
          <w:sz w:val="20"/>
          <w:szCs w:val="20"/>
          <w:lang w:val="ru-RU"/>
        </w:rPr>
        <w:t xml:space="preserve"> </w:t>
      </w:r>
      <w:r w:rsidRPr="00E813AE">
        <w:rPr>
          <w:rFonts w:ascii="Verdana" w:hAnsi="Verdana"/>
          <w:iCs/>
          <w:sz w:val="20"/>
          <w:szCs w:val="20"/>
          <w:lang w:val="bg-BG"/>
        </w:rPr>
        <w:t>производство на 1 тон плътна асфалтобетонова смес</w:t>
      </w:r>
      <w:r w:rsidRPr="00E813AE">
        <w:rPr>
          <w:rFonts w:ascii="Verdana" w:hAnsi="Verdana"/>
          <w:sz w:val="20"/>
          <w:szCs w:val="20"/>
          <w:lang w:val="ru-RU"/>
        </w:rPr>
        <w:t xml:space="preserve">, </w:t>
      </w:r>
      <w:proofErr w:type="spellStart"/>
      <w:r w:rsidRPr="00E813AE">
        <w:rPr>
          <w:rFonts w:ascii="Verdana" w:hAnsi="Verdana"/>
          <w:sz w:val="20"/>
          <w:szCs w:val="20"/>
          <w:lang w:val="ru-RU"/>
        </w:rPr>
        <w:t>което</w:t>
      </w:r>
      <w:proofErr w:type="spellEnd"/>
      <w:r w:rsidRPr="00E813AE">
        <w:rPr>
          <w:rFonts w:ascii="Verdana" w:hAnsi="Verdana"/>
          <w:sz w:val="20"/>
          <w:szCs w:val="20"/>
          <w:lang w:val="ru-RU"/>
        </w:rPr>
        <w:t xml:space="preserve"> при </w:t>
      </w:r>
      <w:proofErr w:type="spellStart"/>
      <w:r w:rsidRPr="00E813AE">
        <w:rPr>
          <w:rFonts w:ascii="Verdana" w:hAnsi="Verdana"/>
          <w:sz w:val="20"/>
          <w:szCs w:val="20"/>
          <w:lang w:val="ru-RU"/>
        </w:rPr>
        <w:t>оценката</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предложенията</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ще</w:t>
      </w:r>
      <w:proofErr w:type="spellEnd"/>
      <w:r w:rsidRPr="00E813AE">
        <w:rPr>
          <w:rFonts w:ascii="Verdana" w:hAnsi="Verdana"/>
          <w:sz w:val="20"/>
          <w:szCs w:val="20"/>
          <w:lang w:val="ru-RU"/>
        </w:rPr>
        <w:t xml:space="preserve"> се </w:t>
      </w:r>
      <w:proofErr w:type="spellStart"/>
      <w:r w:rsidRPr="00E813AE">
        <w:rPr>
          <w:rFonts w:ascii="Verdana" w:hAnsi="Verdana"/>
          <w:sz w:val="20"/>
          <w:szCs w:val="20"/>
          <w:lang w:val="ru-RU"/>
        </w:rPr>
        <w:t>умножи</w:t>
      </w:r>
      <w:proofErr w:type="spellEnd"/>
      <w:r w:rsidRPr="00E813AE">
        <w:rPr>
          <w:rFonts w:ascii="Verdana" w:hAnsi="Verdana"/>
          <w:sz w:val="20"/>
          <w:szCs w:val="20"/>
          <w:lang w:val="ru-RU"/>
        </w:rPr>
        <w:t xml:space="preserve"> по </w:t>
      </w:r>
      <w:proofErr w:type="spellStart"/>
      <w:r w:rsidRPr="00E813AE">
        <w:rPr>
          <w:rFonts w:ascii="Verdana" w:hAnsi="Verdana"/>
          <w:sz w:val="20"/>
          <w:szCs w:val="20"/>
          <w:lang w:val="ru-RU"/>
        </w:rPr>
        <w:t>последните</w:t>
      </w:r>
      <w:proofErr w:type="spellEnd"/>
      <w:r w:rsidRPr="00E813AE">
        <w:rPr>
          <w:rFonts w:ascii="Verdana" w:hAnsi="Verdana"/>
          <w:sz w:val="20"/>
          <w:szCs w:val="20"/>
          <w:lang w:val="ru-RU"/>
        </w:rPr>
        <w:t xml:space="preserve"> котировки /цени/ на „Лукойл” </w:t>
      </w:r>
      <w:proofErr w:type="spellStart"/>
      <w:r w:rsidRPr="00E813AE">
        <w:rPr>
          <w:rFonts w:ascii="Verdana" w:hAnsi="Verdana"/>
          <w:sz w:val="20"/>
          <w:szCs w:val="20"/>
          <w:lang w:val="ru-RU"/>
        </w:rPr>
        <w:t>към</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датата</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отваряне</w:t>
      </w:r>
      <w:proofErr w:type="spellEnd"/>
      <w:r w:rsidRPr="00E813AE">
        <w:rPr>
          <w:rFonts w:ascii="Verdana" w:hAnsi="Verdana"/>
          <w:sz w:val="20"/>
          <w:szCs w:val="20"/>
          <w:lang w:val="ru-RU"/>
        </w:rPr>
        <w:t xml:space="preserve"> на </w:t>
      </w:r>
      <w:proofErr w:type="spellStart"/>
      <w:r w:rsidRPr="00E813AE">
        <w:rPr>
          <w:rFonts w:ascii="Verdana" w:hAnsi="Verdana"/>
          <w:sz w:val="20"/>
          <w:szCs w:val="20"/>
          <w:lang w:val="ru-RU"/>
        </w:rPr>
        <w:t>предложенията</w:t>
      </w:r>
      <w:proofErr w:type="spellEnd"/>
      <w:r w:rsidRPr="00E813AE">
        <w:rPr>
          <w:rFonts w:ascii="Verdana" w:hAnsi="Verdana"/>
          <w:sz w:val="20"/>
          <w:szCs w:val="20"/>
          <w:lang w:val="ru-RU"/>
        </w:rPr>
        <w:t xml:space="preserve">. При </w:t>
      </w:r>
      <w:proofErr w:type="spellStart"/>
      <w:r w:rsidRPr="00E813AE">
        <w:rPr>
          <w:rFonts w:ascii="Verdana" w:hAnsi="Verdana"/>
          <w:sz w:val="20"/>
          <w:szCs w:val="20"/>
          <w:lang w:val="ru-RU"/>
        </w:rPr>
        <w:t>умножението</w:t>
      </w:r>
      <w:proofErr w:type="spellEnd"/>
      <w:r w:rsidRPr="00E813AE">
        <w:rPr>
          <w:rFonts w:ascii="Verdana" w:hAnsi="Verdana"/>
          <w:sz w:val="20"/>
          <w:szCs w:val="20"/>
          <w:lang w:val="ru-RU"/>
        </w:rPr>
        <w:t xml:space="preserve"> компонента </w:t>
      </w:r>
      <w:r w:rsidRPr="00E813AE">
        <w:rPr>
          <w:rFonts w:ascii="Verdana" w:hAnsi="Verdana"/>
          <w:b/>
          <w:sz w:val="20"/>
          <w:szCs w:val="20"/>
        </w:rPr>
        <w:t>Z</w:t>
      </w:r>
      <w:r w:rsidRPr="00E813AE">
        <w:rPr>
          <w:rFonts w:ascii="Verdana" w:hAnsi="Verdana"/>
          <w:sz w:val="20"/>
          <w:szCs w:val="20"/>
        </w:rPr>
        <w:t> </w:t>
      </w:r>
      <w:r w:rsidRPr="00E813AE">
        <w:rPr>
          <w:rFonts w:ascii="Verdana" w:hAnsi="Verdana"/>
          <w:sz w:val="20"/>
          <w:szCs w:val="20"/>
          <w:lang w:val="ru-RU"/>
        </w:rPr>
        <w:t xml:space="preserve"> </w:t>
      </w:r>
      <w:proofErr w:type="spellStart"/>
      <w:r w:rsidRPr="00E813AE">
        <w:rPr>
          <w:rFonts w:ascii="Verdana" w:hAnsi="Verdana"/>
          <w:sz w:val="20"/>
          <w:szCs w:val="20"/>
          <w:lang w:val="ru-RU"/>
        </w:rPr>
        <w:t>ще</w:t>
      </w:r>
      <w:proofErr w:type="spellEnd"/>
      <w:r w:rsidRPr="00E813AE">
        <w:rPr>
          <w:rFonts w:ascii="Verdana" w:hAnsi="Verdana"/>
          <w:sz w:val="20"/>
          <w:szCs w:val="20"/>
          <w:lang w:val="ru-RU"/>
        </w:rPr>
        <w:t xml:space="preserve"> се </w:t>
      </w:r>
      <w:proofErr w:type="spellStart"/>
      <w:r w:rsidRPr="00E813AE">
        <w:rPr>
          <w:rFonts w:ascii="Verdana" w:hAnsi="Verdana"/>
          <w:sz w:val="20"/>
          <w:szCs w:val="20"/>
          <w:lang w:val="ru-RU"/>
        </w:rPr>
        <w:t>превърне</w:t>
      </w:r>
      <w:proofErr w:type="spellEnd"/>
      <w:r w:rsidRPr="00E813AE">
        <w:rPr>
          <w:rFonts w:ascii="Verdana" w:hAnsi="Verdana"/>
          <w:sz w:val="20"/>
          <w:szCs w:val="20"/>
          <w:lang w:val="ru-RU"/>
        </w:rPr>
        <w:t xml:space="preserve"> от </w:t>
      </w:r>
      <w:proofErr w:type="gramStart"/>
      <w:r w:rsidRPr="00E813AE">
        <w:rPr>
          <w:rFonts w:ascii="Verdana" w:hAnsi="Verdana"/>
          <w:sz w:val="20"/>
          <w:szCs w:val="20"/>
          <w:lang w:val="ru-RU"/>
        </w:rPr>
        <w:t>количествен</w:t>
      </w:r>
      <w:proofErr w:type="gramEnd"/>
      <w:r w:rsidRPr="00E813AE">
        <w:rPr>
          <w:rFonts w:ascii="Verdana" w:hAnsi="Verdana"/>
          <w:sz w:val="20"/>
          <w:szCs w:val="20"/>
          <w:lang w:val="ru-RU"/>
        </w:rPr>
        <w:t xml:space="preserve"> в </w:t>
      </w:r>
      <w:proofErr w:type="spellStart"/>
      <w:r w:rsidRPr="00E813AE">
        <w:rPr>
          <w:rFonts w:ascii="Verdana" w:hAnsi="Verdana"/>
          <w:sz w:val="20"/>
          <w:szCs w:val="20"/>
          <w:lang w:val="ru-RU"/>
        </w:rPr>
        <w:t>ценови</w:t>
      </w:r>
      <w:proofErr w:type="spellEnd"/>
      <w:r w:rsidRPr="00E813AE">
        <w:rPr>
          <w:rFonts w:ascii="Verdana" w:hAnsi="Verdana"/>
          <w:sz w:val="20"/>
          <w:szCs w:val="20"/>
          <w:lang w:val="ru-RU"/>
        </w:rPr>
        <w:t xml:space="preserve"> </w:t>
      </w:r>
      <w:proofErr w:type="spellStart"/>
      <w:r w:rsidRPr="00E813AE">
        <w:rPr>
          <w:rFonts w:ascii="Verdana" w:hAnsi="Verdana"/>
          <w:sz w:val="20"/>
          <w:szCs w:val="20"/>
          <w:lang w:val="ru-RU"/>
        </w:rPr>
        <w:t>показател</w:t>
      </w:r>
      <w:proofErr w:type="spellEnd"/>
      <w:r w:rsidRPr="00E813AE">
        <w:rPr>
          <w:rFonts w:ascii="Verdana" w:hAnsi="Verdana"/>
          <w:sz w:val="20"/>
          <w:szCs w:val="20"/>
          <w:lang w:val="ru-RU"/>
        </w:rPr>
        <w:t>.</w:t>
      </w:r>
    </w:p>
    <w:p w14:paraId="6622672C" w14:textId="77777777" w:rsidR="002C7B25" w:rsidRPr="00E813AE" w:rsidRDefault="002C7B25" w:rsidP="002C7B25">
      <w:pPr>
        <w:ind w:left="540"/>
        <w:jc w:val="both"/>
        <w:rPr>
          <w:rFonts w:ascii="Verdana" w:hAnsi="Verdana"/>
          <w:iCs/>
          <w:sz w:val="20"/>
          <w:szCs w:val="20"/>
          <w:lang w:val="en-US"/>
        </w:rPr>
      </w:pPr>
    </w:p>
    <w:p w14:paraId="50DCE8A9" w14:textId="77777777" w:rsidR="002C7B25" w:rsidRPr="00E813AE" w:rsidRDefault="002C7B25" w:rsidP="002C7B25">
      <w:pPr>
        <w:ind w:left="540"/>
        <w:jc w:val="both"/>
        <w:rPr>
          <w:rFonts w:ascii="Verdana" w:hAnsi="Verdana"/>
          <w:sz w:val="20"/>
          <w:szCs w:val="20"/>
          <w:lang w:val="bg-BG"/>
        </w:rPr>
      </w:pPr>
      <w:r w:rsidRPr="00E813AE">
        <w:rPr>
          <w:rFonts w:ascii="Verdana" w:hAnsi="Verdana"/>
          <w:iCs/>
          <w:sz w:val="20"/>
          <w:szCs w:val="20"/>
          <w:lang w:val="bg-BG"/>
        </w:rPr>
        <w:t>Стойността на единичната цена</w:t>
      </w:r>
      <w:r w:rsidRPr="00E813AE">
        <w:rPr>
          <w:rFonts w:ascii="Verdana" w:hAnsi="Verdana"/>
          <w:sz w:val="20"/>
          <w:szCs w:val="20"/>
          <w:lang w:val="bg-BG"/>
        </w:rPr>
        <w:t xml:space="preserve"> по </w:t>
      </w:r>
      <w:proofErr w:type="spellStart"/>
      <w:r w:rsidRPr="00E813AE">
        <w:rPr>
          <w:rFonts w:ascii="Verdana" w:hAnsi="Verdana"/>
          <w:sz w:val="20"/>
          <w:szCs w:val="20"/>
          <w:lang w:val="bg-BG"/>
        </w:rPr>
        <w:t>поз</w:t>
      </w:r>
      <w:proofErr w:type="spellEnd"/>
      <w:r w:rsidRPr="00E813AE">
        <w:rPr>
          <w:rFonts w:ascii="Verdana" w:hAnsi="Verdana"/>
          <w:sz w:val="20"/>
          <w:szCs w:val="20"/>
          <w:lang w:val="bg-BG"/>
        </w:rPr>
        <w:t>. 1(плътна асфалтобетонова смес) от Ценова таблица за обособена позиция 1</w:t>
      </w:r>
      <w:r w:rsidRPr="00E813AE">
        <w:rPr>
          <w:rFonts w:ascii="Verdana" w:hAnsi="Verdana"/>
          <w:b/>
          <w:sz w:val="20"/>
          <w:szCs w:val="20"/>
          <w:lang w:val="bg-BG"/>
        </w:rPr>
        <w:t xml:space="preserve"> </w:t>
      </w:r>
      <w:r w:rsidRPr="00E813AE">
        <w:rPr>
          <w:rFonts w:ascii="Verdana" w:hAnsi="Verdana"/>
          <w:sz w:val="20"/>
          <w:szCs w:val="20"/>
          <w:lang w:val="bg-BG"/>
        </w:rPr>
        <w:t xml:space="preserve">се формира от сбора на компонент Х, компонент У и компонент </w:t>
      </w:r>
      <w:r w:rsidRPr="00E813AE">
        <w:rPr>
          <w:rFonts w:ascii="Verdana" w:hAnsi="Verdana"/>
          <w:sz w:val="20"/>
          <w:szCs w:val="20"/>
        </w:rPr>
        <w:t>Z</w:t>
      </w:r>
      <w:r w:rsidRPr="00E813AE">
        <w:rPr>
          <w:rFonts w:ascii="Verdana" w:hAnsi="Verdana"/>
          <w:sz w:val="20"/>
          <w:szCs w:val="20"/>
          <w:lang w:val="bg-BG"/>
        </w:rPr>
        <w:t>, като Участникът следва да се съобрази със следните пределни стойности на компонентите:</w:t>
      </w:r>
    </w:p>
    <w:p w14:paraId="45D687E4" w14:textId="77777777" w:rsidR="002C7B25" w:rsidRPr="00E813AE" w:rsidRDefault="002C7B25" w:rsidP="002C7B25">
      <w:pPr>
        <w:ind w:left="720"/>
        <w:jc w:val="both"/>
        <w:rPr>
          <w:rFonts w:ascii="Verdana" w:hAnsi="Verdana"/>
          <w:sz w:val="20"/>
          <w:szCs w:val="20"/>
          <w:lang w:val="ru-RU"/>
        </w:rPr>
      </w:pPr>
    </w:p>
    <w:tbl>
      <w:tblPr>
        <w:tblW w:w="7419" w:type="dxa"/>
        <w:tblInd w:w="1340" w:type="dxa"/>
        <w:tblCellMar>
          <w:left w:w="0" w:type="dxa"/>
          <w:right w:w="0" w:type="dxa"/>
        </w:tblCellMar>
        <w:tblLook w:val="04A0" w:firstRow="1" w:lastRow="0" w:firstColumn="1" w:lastColumn="0" w:noHBand="0" w:noVBand="1"/>
      </w:tblPr>
      <w:tblGrid>
        <w:gridCol w:w="2033"/>
        <w:gridCol w:w="2363"/>
        <w:gridCol w:w="3023"/>
      </w:tblGrid>
      <w:tr w:rsidR="002C7B25" w:rsidRPr="00E813AE" w14:paraId="2C602191" w14:textId="77777777" w:rsidTr="00A1078E">
        <w:trPr>
          <w:trHeight w:val="760"/>
        </w:trPr>
        <w:tc>
          <w:tcPr>
            <w:tcW w:w="2033" w:type="dxa"/>
            <w:tcBorders>
              <w:top w:val="single" w:sz="4" w:space="0" w:color="auto"/>
              <w:left w:val="single" w:sz="4" w:space="0" w:color="auto"/>
              <w:bottom w:val="single" w:sz="8" w:space="0" w:color="auto"/>
              <w:right w:val="single" w:sz="4" w:space="0" w:color="auto"/>
            </w:tcBorders>
            <w:noWrap/>
            <w:tcMar>
              <w:top w:w="0" w:type="dxa"/>
              <w:left w:w="108" w:type="dxa"/>
              <w:bottom w:w="0" w:type="dxa"/>
              <w:right w:w="108" w:type="dxa"/>
            </w:tcMar>
          </w:tcPr>
          <w:p w14:paraId="52281044" w14:textId="77777777" w:rsidR="002C7B25" w:rsidRPr="00E813AE" w:rsidRDefault="002C7B25" w:rsidP="00A1078E">
            <w:pPr>
              <w:jc w:val="center"/>
              <w:rPr>
                <w:rFonts w:ascii="Verdana" w:eastAsia="Calibri" w:hAnsi="Verdana" w:cs="Calibri"/>
                <w:sz w:val="20"/>
                <w:szCs w:val="20"/>
              </w:rPr>
            </w:pPr>
            <w:r w:rsidRPr="00E813AE">
              <w:rPr>
                <w:rFonts w:ascii="Verdana" w:hAnsi="Verdana"/>
                <w:sz w:val="20"/>
                <w:szCs w:val="20"/>
              </w:rPr>
              <w:t>X</w:t>
            </w:r>
          </w:p>
          <w:p w14:paraId="6604E3C2" w14:textId="77777777" w:rsidR="002C7B25" w:rsidRPr="00E813AE" w:rsidRDefault="002C7B25" w:rsidP="00A1078E">
            <w:pPr>
              <w:jc w:val="center"/>
              <w:rPr>
                <w:rFonts w:ascii="Verdana" w:eastAsia="Calibri" w:hAnsi="Verdana" w:cs="Calibri"/>
                <w:sz w:val="20"/>
                <w:szCs w:val="20"/>
              </w:rPr>
            </w:pPr>
            <w:r w:rsidRPr="00E813AE">
              <w:rPr>
                <w:rFonts w:ascii="Verdana" w:hAnsi="Verdana"/>
                <w:sz w:val="20"/>
                <w:szCs w:val="20"/>
              </w:rPr>
              <w:t>/</w:t>
            </w:r>
            <w:proofErr w:type="spellStart"/>
            <w:r w:rsidRPr="00E813AE">
              <w:rPr>
                <w:rFonts w:ascii="Verdana" w:hAnsi="Verdana"/>
                <w:sz w:val="20"/>
                <w:szCs w:val="20"/>
              </w:rPr>
              <w:t>лева</w:t>
            </w:r>
            <w:proofErr w:type="spellEnd"/>
            <w:r w:rsidRPr="00E813AE">
              <w:rPr>
                <w:rFonts w:ascii="Verdana" w:hAnsi="Verdana"/>
                <w:sz w:val="20"/>
                <w:szCs w:val="20"/>
              </w:rPr>
              <w:t>/</w:t>
            </w:r>
          </w:p>
        </w:tc>
        <w:tc>
          <w:tcPr>
            <w:tcW w:w="2363"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64A26842" w14:textId="77777777" w:rsidR="002C7B25" w:rsidRPr="00E813AE" w:rsidRDefault="002C7B25" w:rsidP="00A1078E">
            <w:pPr>
              <w:jc w:val="center"/>
              <w:rPr>
                <w:rFonts w:ascii="Verdana" w:eastAsia="Calibri" w:hAnsi="Verdana" w:cs="Calibri"/>
                <w:sz w:val="20"/>
                <w:szCs w:val="20"/>
              </w:rPr>
            </w:pPr>
            <w:r w:rsidRPr="00E813AE">
              <w:rPr>
                <w:rFonts w:ascii="Verdana" w:hAnsi="Verdana"/>
                <w:sz w:val="20"/>
                <w:szCs w:val="20"/>
              </w:rPr>
              <w:t>Y</w:t>
            </w:r>
          </w:p>
          <w:p w14:paraId="4586A390" w14:textId="77777777" w:rsidR="002C7B25" w:rsidRPr="00E813AE" w:rsidRDefault="002C7B25" w:rsidP="00A1078E">
            <w:pPr>
              <w:jc w:val="center"/>
              <w:rPr>
                <w:rFonts w:ascii="Verdana" w:eastAsia="Calibri" w:hAnsi="Verdana" w:cs="Calibri"/>
                <w:sz w:val="20"/>
                <w:szCs w:val="20"/>
              </w:rPr>
            </w:pPr>
            <w:r w:rsidRPr="00E813AE">
              <w:rPr>
                <w:rFonts w:ascii="Verdana" w:hAnsi="Verdana"/>
                <w:sz w:val="20"/>
                <w:szCs w:val="20"/>
              </w:rPr>
              <w:t>/</w:t>
            </w:r>
            <w:proofErr w:type="spellStart"/>
            <w:r w:rsidRPr="00E813AE">
              <w:rPr>
                <w:rFonts w:ascii="Verdana" w:hAnsi="Verdana"/>
                <w:sz w:val="20"/>
                <w:szCs w:val="20"/>
              </w:rPr>
              <w:t>литра</w:t>
            </w:r>
            <w:proofErr w:type="spellEnd"/>
            <w:r w:rsidRPr="00E813AE">
              <w:rPr>
                <w:rFonts w:ascii="Verdana" w:hAnsi="Verdana"/>
                <w:sz w:val="20"/>
                <w:szCs w:val="20"/>
              </w:rPr>
              <w:t>/</w:t>
            </w:r>
          </w:p>
        </w:tc>
        <w:tc>
          <w:tcPr>
            <w:tcW w:w="3023"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593DA141" w14:textId="77777777" w:rsidR="002C7B25" w:rsidRPr="00E813AE" w:rsidRDefault="002C7B25" w:rsidP="00A1078E">
            <w:pPr>
              <w:jc w:val="center"/>
              <w:rPr>
                <w:rFonts w:ascii="Verdana" w:eastAsia="Calibri" w:hAnsi="Verdana" w:cs="Calibri"/>
                <w:sz w:val="20"/>
                <w:szCs w:val="20"/>
              </w:rPr>
            </w:pPr>
            <w:r w:rsidRPr="00E813AE">
              <w:rPr>
                <w:rFonts w:ascii="Verdana" w:hAnsi="Verdana"/>
                <w:sz w:val="20"/>
                <w:szCs w:val="20"/>
              </w:rPr>
              <w:t>Z /</w:t>
            </w:r>
            <w:proofErr w:type="spellStart"/>
            <w:r w:rsidRPr="00E813AE">
              <w:rPr>
                <w:rFonts w:ascii="Verdana" w:hAnsi="Verdana"/>
                <w:sz w:val="20"/>
                <w:szCs w:val="20"/>
              </w:rPr>
              <w:t>килограма</w:t>
            </w:r>
            <w:proofErr w:type="spellEnd"/>
            <w:r w:rsidRPr="00E813AE">
              <w:rPr>
                <w:rFonts w:ascii="Verdana" w:hAnsi="Verdana"/>
                <w:sz w:val="20"/>
                <w:szCs w:val="20"/>
              </w:rPr>
              <w:t>/</w:t>
            </w:r>
          </w:p>
        </w:tc>
      </w:tr>
      <w:tr w:rsidR="002C7B25" w:rsidRPr="00E813AE" w14:paraId="3372E6FA" w14:textId="77777777" w:rsidTr="00A1078E">
        <w:trPr>
          <w:trHeight w:val="507"/>
        </w:trPr>
        <w:tc>
          <w:tcPr>
            <w:tcW w:w="2033" w:type="dxa"/>
            <w:tcBorders>
              <w:top w:val="single" w:sz="8"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EF4812D" w14:textId="77777777" w:rsidR="002C7B25" w:rsidRPr="00E813AE" w:rsidRDefault="002C7B25" w:rsidP="00A1078E">
            <w:pPr>
              <w:rPr>
                <w:rFonts w:ascii="Verdana" w:eastAsia="Calibri" w:hAnsi="Verdana" w:cs="Calibri"/>
                <w:sz w:val="20"/>
                <w:szCs w:val="20"/>
                <w:lang w:val="bg-BG"/>
              </w:rPr>
            </w:pPr>
            <w:r w:rsidRPr="00E813AE">
              <w:rPr>
                <w:rFonts w:ascii="Verdana" w:hAnsi="Verdana"/>
                <w:sz w:val="20"/>
                <w:szCs w:val="20"/>
                <w:lang w:val="bg-BG"/>
              </w:rPr>
              <w:t>30</w:t>
            </w:r>
            <w:r w:rsidRPr="00E813AE">
              <w:rPr>
                <w:rFonts w:ascii="Verdana" w:hAnsi="Verdana"/>
                <w:sz w:val="20"/>
                <w:szCs w:val="20"/>
              </w:rPr>
              <w:t>÷</w:t>
            </w:r>
            <w:r w:rsidRPr="00E813AE">
              <w:rPr>
                <w:rFonts w:ascii="Verdana" w:hAnsi="Verdana"/>
                <w:sz w:val="20"/>
                <w:szCs w:val="20"/>
                <w:lang w:val="bg-BG"/>
              </w:rPr>
              <w:t>35</w:t>
            </w:r>
          </w:p>
        </w:tc>
        <w:tc>
          <w:tcPr>
            <w:tcW w:w="2363" w:type="dxa"/>
            <w:tcBorders>
              <w:top w:val="nil"/>
              <w:left w:val="single" w:sz="4" w:space="0" w:color="auto"/>
              <w:bottom w:val="single" w:sz="8" w:space="0" w:color="auto"/>
              <w:right w:val="single" w:sz="8" w:space="0" w:color="auto"/>
            </w:tcBorders>
            <w:noWrap/>
            <w:tcMar>
              <w:top w:w="0" w:type="dxa"/>
              <w:left w:w="108" w:type="dxa"/>
              <w:bottom w:w="0" w:type="dxa"/>
              <w:right w:w="108" w:type="dxa"/>
            </w:tcMar>
          </w:tcPr>
          <w:p w14:paraId="050CA2D2" w14:textId="77777777" w:rsidR="002C7B25" w:rsidRPr="00E813AE" w:rsidRDefault="002C7B25" w:rsidP="00A1078E">
            <w:pPr>
              <w:rPr>
                <w:rFonts w:ascii="Verdana" w:eastAsia="Calibri" w:hAnsi="Verdana" w:cs="Calibri"/>
                <w:sz w:val="20"/>
                <w:szCs w:val="20"/>
              </w:rPr>
            </w:pPr>
            <w:r w:rsidRPr="00E813AE">
              <w:rPr>
                <w:rFonts w:ascii="Verdana" w:hAnsi="Verdana"/>
                <w:sz w:val="20"/>
                <w:szCs w:val="20"/>
                <w:lang w:val="bg-BG"/>
              </w:rPr>
              <w:t>8</w:t>
            </w:r>
            <w:r w:rsidRPr="00E813AE">
              <w:rPr>
                <w:rFonts w:ascii="Verdana" w:hAnsi="Verdana"/>
                <w:sz w:val="20"/>
                <w:szCs w:val="20"/>
              </w:rPr>
              <w:t>,00÷</w:t>
            </w:r>
            <w:r w:rsidRPr="00E813AE">
              <w:rPr>
                <w:rFonts w:ascii="Verdana" w:hAnsi="Verdana"/>
                <w:sz w:val="20"/>
                <w:szCs w:val="20"/>
                <w:lang w:val="bg-BG"/>
              </w:rPr>
              <w:t>10</w:t>
            </w:r>
            <w:r w:rsidRPr="00E813AE">
              <w:rPr>
                <w:rFonts w:ascii="Verdana" w:hAnsi="Verdana"/>
                <w:sz w:val="20"/>
                <w:szCs w:val="20"/>
              </w:rPr>
              <w:t>,00</w:t>
            </w:r>
          </w:p>
        </w:tc>
        <w:tc>
          <w:tcPr>
            <w:tcW w:w="3023" w:type="dxa"/>
            <w:tcBorders>
              <w:top w:val="nil"/>
              <w:left w:val="nil"/>
              <w:bottom w:val="single" w:sz="8" w:space="0" w:color="auto"/>
              <w:right w:val="single" w:sz="8" w:space="0" w:color="auto"/>
            </w:tcBorders>
            <w:noWrap/>
            <w:tcMar>
              <w:top w:w="0" w:type="dxa"/>
              <w:left w:w="108" w:type="dxa"/>
              <w:bottom w:w="0" w:type="dxa"/>
              <w:right w:w="108" w:type="dxa"/>
            </w:tcMar>
          </w:tcPr>
          <w:p w14:paraId="50CF1559" w14:textId="77777777" w:rsidR="002C7B25" w:rsidRPr="00E813AE" w:rsidRDefault="002C7B25" w:rsidP="00A1078E">
            <w:pPr>
              <w:rPr>
                <w:rFonts w:ascii="Verdana" w:eastAsia="Calibri" w:hAnsi="Verdana" w:cs="Calibri"/>
                <w:sz w:val="20"/>
                <w:szCs w:val="20"/>
              </w:rPr>
            </w:pPr>
            <w:r w:rsidRPr="00E813AE">
              <w:rPr>
                <w:rFonts w:ascii="Verdana" w:hAnsi="Verdana"/>
                <w:sz w:val="20"/>
                <w:szCs w:val="20"/>
                <w:lang w:val="bg-BG"/>
              </w:rPr>
              <w:t>60</w:t>
            </w:r>
            <w:r w:rsidRPr="00E813AE">
              <w:rPr>
                <w:rFonts w:ascii="Verdana" w:hAnsi="Verdana"/>
                <w:sz w:val="20"/>
                <w:szCs w:val="20"/>
              </w:rPr>
              <w:t>,00÷</w:t>
            </w:r>
            <w:r w:rsidRPr="00E813AE">
              <w:rPr>
                <w:rFonts w:ascii="Verdana" w:hAnsi="Verdana"/>
                <w:sz w:val="20"/>
                <w:szCs w:val="20"/>
                <w:lang w:val="bg-BG"/>
              </w:rPr>
              <w:t>65</w:t>
            </w:r>
            <w:r w:rsidRPr="00E813AE">
              <w:rPr>
                <w:rFonts w:ascii="Verdana" w:hAnsi="Verdana"/>
                <w:sz w:val="20"/>
                <w:szCs w:val="20"/>
              </w:rPr>
              <w:t>,00</w:t>
            </w:r>
          </w:p>
        </w:tc>
      </w:tr>
    </w:tbl>
    <w:p w14:paraId="5A13D105" w14:textId="77777777" w:rsidR="002C7B25" w:rsidRPr="00E813AE" w:rsidRDefault="002C7B25" w:rsidP="002C7B25">
      <w:pPr>
        <w:ind w:left="720"/>
        <w:jc w:val="both"/>
        <w:rPr>
          <w:rFonts w:ascii="Verdana" w:hAnsi="Verdana"/>
          <w:iCs/>
          <w:sz w:val="20"/>
          <w:szCs w:val="20"/>
          <w:lang w:val="bg-BG"/>
        </w:rPr>
      </w:pPr>
    </w:p>
    <w:p w14:paraId="4546A29B" w14:textId="77777777" w:rsidR="002C7B25" w:rsidRPr="00E813AE" w:rsidRDefault="002C7B25" w:rsidP="002C7B25">
      <w:pPr>
        <w:spacing w:before="90" w:after="90"/>
        <w:ind w:left="540"/>
        <w:jc w:val="both"/>
        <w:rPr>
          <w:rFonts w:ascii="Verdana" w:hAnsi="Verdana" w:cs="Arial"/>
          <w:sz w:val="20"/>
          <w:szCs w:val="20"/>
          <w:lang w:val="bg-BG"/>
        </w:rPr>
      </w:pPr>
      <w:r w:rsidRPr="00E813AE">
        <w:rPr>
          <w:rFonts w:ascii="Verdana" w:hAnsi="Verdana" w:cs="Arial"/>
          <w:sz w:val="20"/>
          <w:szCs w:val="20"/>
          <w:lang w:val="bg-BG"/>
        </w:rPr>
        <w:t xml:space="preserve">Оценяваното ценово предложение на всеки допуснат участник за </w:t>
      </w:r>
      <w:r w:rsidRPr="00E813AE">
        <w:rPr>
          <w:rFonts w:ascii="Verdana" w:hAnsi="Verdana" w:cs="Arial"/>
          <w:b/>
          <w:sz w:val="20"/>
          <w:szCs w:val="20"/>
          <w:lang w:val="bg-BG"/>
        </w:rPr>
        <w:t>обособена позиция 1</w:t>
      </w:r>
      <w:r w:rsidRPr="00E813AE">
        <w:rPr>
          <w:rFonts w:ascii="Verdana" w:hAnsi="Verdana" w:cs="Arial"/>
          <w:sz w:val="20"/>
          <w:szCs w:val="20"/>
          <w:lang w:val="bg-BG"/>
        </w:rPr>
        <w:t xml:space="preserve"> се получава  като </w:t>
      </w:r>
      <w:r w:rsidRPr="00E813AE">
        <w:rPr>
          <w:rFonts w:ascii="Verdana" w:hAnsi="Verdana" w:cs="Arial"/>
          <w:noProof/>
          <w:sz w:val="20"/>
          <w:szCs w:val="20"/>
          <w:lang w:val="bg-BG"/>
        </w:rPr>
        <w:t xml:space="preserve">единичните цени </w:t>
      </w:r>
      <w:r w:rsidRPr="00E813AE">
        <w:rPr>
          <w:rFonts w:ascii="Verdana" w:hAnsi="Verdana"/>
          <w:noProof/>
          <w:sz w:val="20"/>
          <w:szCs w:val="20"/>
          <w:lang w:val="bg-BG"/>
        </w:rPr>
        <w:t>се сумират.</w:t>
      </w:r>
      <w:r w:rsidRPr="00E813AE">
        <w:rPr>
          <w:rFonts w:ascii="Verdana" w:hAnsi="Verdana" w:cs="Arial"/>
          <w:sz w:val="20"/>
          <w:szCs w:val="20"/>
          <w:lang w:val="bg-BG"/>
        </w:rPr>
        <w:t xml:space="preserve"> Оценяваното ценово предложение на всеки допуснат участник за </w:t>
      </w:r>
      <w:r w:rsidRPr="00E813AE">
        <w:rPr>
          <w:rFonts w:ascii="Verdana" w:hAnsi="Verdana" w:cs="Arial"/>
          <w:b/>
          <w:sz w:val="20"/>
          <w:szCs w:val="20"/>
          <w:lang w:val="bg-BG"/>
        </w:rPr>
        <w:t>обособена позиция 2</w:t>
      </w:r>
      <w:r w:rsidRPr="00E813AE">
        <w:rPr>
          <w:rFonts w:ascii="Verdana" w:hAnsi="Verdana" w:cs="Arial"/>
          <w:sz w:val="20"/>
          <w:szCs w:val="20"/>
          <w:lang w:val="bg-BG"/>
        </w:rPr>
        <w:t xml:space="preserve"> е предложената от него единична цена. Участник с най-ниско оценявано ценово </w:t>
      </w:r>
      <w:r w:rsidRPr="00E813AE">
        <w:rPr>
          <w:rFonts w:ascii="Verdana" w:hAnsi="Verdana" w:cs="Arial"/>
          <w:sz w:val="20"/>
          <w:szCs w:val="20"/>
          <w:lang w:val="bg-BG"/>
        </w:rPr>
        <w:lastRenderedPageBreak/>
        <w:t>предложение  получава максималния брой точки 100 за съответната обособена позиция. Оценката за всеки от останалите допуснати участници за съответната обособена позиция се получава като най-ниското оценявано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1D8DC77" w14:textId="77777777" w:rsidR="002C7B25" w:rsidRPr="00E813AE" w:rsidRDefault="002C7B25" w:rsidP="002C7B25">
      <w:pPr>
        <w:pStyle w:val="p50"/>
        <w:numPr>
          <w:ilvl w:val="1"/>
          <w:numId w:val="3"/>
        </w:numPr>
        <w:tabs>
          <w:tab w:val="clear" w:pos="567"/>
          <w:tab w:val="clear" w:pos="760"/>
          <w:tab w:val="num" w:pos="1589"/>
        </w:tabs>
        <w:spacing w:after="240" w:line="240" w:lineRule="auto"/>
        <w:ind w:left="1589" w:hanging="737"/>
        <w:rPr>
          <w:rFonts w:ascii="Verdana" w:hAnsi="Verdana" w:cs="Arial"/>
          <w:snapToGrid/>
          <w:color w:val="auto"/>
          <w:sz w:val="20"/>
          <w:szCs w:val="20"/>
          <w:lang w:val="bg-BG"/>
        </w:rPr>
      </w:pPr>
      <w:r w:rsidRPr="00E813AE">
        <w:rPr>
          <w:rFonts w:ascii="Verdana" w:hAnsi="Verdana"/>
          <w:b/>
          <w:bCs/>
          <w:iCs/>
          <w:color w:val="auto"/>
          <w:sz w:val="20"/>
          <w:szCs w:val="20"/>
          <w:lang w:val="bg-BG"/>
        </w:rPr>
        <w:t>Крайната оценка (КО)</w:t>
      </w:r>
      <w:r w:rsidRPr="00E813AE">
        <w:rPr>
          <w:rFonts w:ascii="Verdana" w:hAnsi="Verdana"/>
          <w:bCs/>
          <w:iCs/>
          <w:color w:val="auto"/>
          <w:sz w:val="20"/>
          <w:szCs w:val="20"/>
          <w:lang w:val="bg-BG"/>
        </w:rPr>
        <w:t>. Участникът получил най-висока крайна оценка (КО) ще бъде класиран на първо място.</w:t>
      </w:r>
    </w:p>
    <w:p w14:paraId="60641427" w14:textId="7BD38BC1" w:rsidR="00FE49C7" w:rsidRPr="00E813AE" w:rsidRDefault="00FE49C7" w:rsidP="00B222B8">
      <w:pPr>
        <w:keepLines/>
        <w:numPr>
          <w:ilvl w:val="1"/>
          <w:numId w:val="3"/>
        </w:numPr>
        <w:tabs>
          <w:tab w:val="left" w:pos="993"/>
          <w:tab w:val="num" w:pos="1985"/>
        </w:tabs>
        <w:spacing w:before="120" w:after="120"/>
        <w:ind w:left="1276" w:hanging="709"/>
        <w:jc w:val="both"/>
        <w:rPr>
          <w:rFonts w:ascii="Verdana" w:hAnsi="Verdana"/>
          <w:bCs/>
          <w:sz w:val="20"/>
          <w:szCs w:val="20"/>
          <w:lang w:val="bg-BG"/>
        </w:rPr>
      </w:pPr>
      <w:r w:rsidRPr="00A72E11">
        <w:rPr>
          <w:rFonts w:ascii="Verdana" w:hAnsi="Verdana"/>
          <w:bCs/>
          <w:sz w:val="20"/>
          <w:szCs w:val="20"/>
          <w:lang w:val="bg-BG"/>
        </w:rPr>
        <w:t>Участникът, получил най-висока крайна оценка</w:t>
      </w:r>
      <w:r w:rsidR="00257AFD" w:rsidRPr="00A72E11">
        <w:rPr>
          <w:rFonts w:ascii="Verdana" w:hAnsi="Verdana"/>
          <w:bCs/>
          <w:sz w:val="20"/>
          <w:szCs w:val="20"/>
          <w:lang w:val="bg-BG"/>
        </w:rPr>
        <w:t xml:space="preserve"> за съответната обособена позиция</w:t>
      </w:r>
      <w:r w:rsidRPr="00E813AE">
        <w:rPr>
          <w:rFonts w:ascii="Verdana" w:hAnsi="Verdana"/>
          <w:bCs/>
          <w:sz w:val="20"/>
          <w:szCs w:val="20"/>
          <w:lang w:val="bg-BG"/>
        </w:rPr>
        <w:t>, ще бъде класиран на първо място и избран за изпълнител на договора.</w:t>
      </w:r>
    </w:p>
    <w:p w14:paraId="108404CC" w14:textId="30C4C4BE" w:rsidR="00D44D49" w:rsidRPr="00E813AE" w:rsidRDefault="00D44D49" w:rsidP="00B222B8">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E813AE">
        <w:rPr>
          <w:rFonts w:ascii="Verdana" w:hAnsi="Verdana" w:cs="Arial"/>
          <w:sz w:val="20"/>
          <w:szCs w:val="20"/>
          <w:lang w:val="bg-BG"/>
        </w:rPr>
        <w:t>В</w:t>
      </w:r>
      <w:r w:rsidRPr="00E813AE">
        <w:rPr>
          <w:rFonts w:ascii="Verdana" w:hAnsi="Verdana"/>
          <w:sz w:val="20"/>
          <w:szCs w:val="20"/>
          <w:lang w:val="bg-BG"/>
        </w:rPr>
        <w:t xml:space="preserve"> случай че на първо място бъдат класирани 2-ма или повече участника</w:t>
      </w:r>
      <w:r w:rsidR="000A511A" w:rsidRPr="00E813AE">
        <w:rPr>
          <w:rFonts w:ascii="Verdana" w:hAnsi="Verdana"/>
          <w:sz w:val="20"/>
          <w:szCs w:val="20"/>
          <w:lang w:val="bg-BG"/>
        </w:rPr>
        <w:t xml:space="preserve"> за съответната обособена позиция</w:t>
      </w:r>
      <w:r w:rsidRPr="00E813AE">
        <w:rPr>
          <w:rFonts w:ascii="Verdana" w:hAnsi="Verdana"/>
          <w:sz w:val="20"/>
          <w:szCs w:val="20"/>
          <w:lang w:val="bg-BG"/>
        </w:rPr>
        <w:t xml:space="preserve">, се </w:t>
      </w:r>
      <w:r w:rsidRPr="00E813AE">
        <w:rPr>
          <w:rFonts w:ascii="Verdana" w:hAnsi="Verdana"/>
          <w:bCs/>
          <w:sz w:val="20"/>
          <w:szCs w:val="20"/>
          <w:lang w:val="bg-BG"/>
        </w:rPr>
        <w:t>прилагат</w:t>
      </w:r>
      <w:r w:rsidRPr="00E813AE">
        <w:rPr>
          <w:rFonts w:ascii="Verdana" w:hAnsi="Verdana"/>
          <w:sz w:val="20"/>
          <w:szCs w:val="20"/>
          <w:lang w:val="bg-BG"/>
        </w:rPr>
        <w:t xml:space="preserve"> разпоредбите на чл.</w:t>
      </w:r>
      <w:r w:rsidR="00B208A4" w:rsidRPr="00E813AE">
        <w:rPr>
          <w:rFonts w:ascii="Verdana" w:hAnsi="Verdana"/>
          <w:sz w:val="20"/>
          <w:szCs w:val="20"/>
          <w:lang w:val="bg-BG"/>
        </w:rPr>
        <w:t>58</w:t>
      </w:r>
      <w:r w:rsidRPr="00E813AE">
        <w:rPr>
          <w:rFonts w:ascii="Verdana" w:hAnsi="Verdana"/>
          <w:sz w:val="20"/>
          <w:szCs w:val="20"/>
          <w:lang w:val="bg-BG"/>
        </w:rPr>
        <w:t xml:space="preserve"> от </w:t>
      </w:r>
      <w:r w:rsidR="00B208A4" w:rsidRPr="00E813AE">
        <w:rPr>
          <w:rFonts w:ascii="Verdana" w:hAnsi="Verdana"/>
          <w:sz w:val="20"/>
          <w:szCs w:val="20"/>
          <w:lang w:val="bg-BG"/>
        </w:rPr>
        <w:t>ПП</w:t>
      </w:r>
      <w:r w:rsidRPr="00E813AE">
        <w:rPr>
          <w:rFonts w:ascii="Verdana" w:hAnsi="Verdana"/>
          <w:sz w:val="20"/>
          <w:szCs w:val="20"/>
          <w:lang w:val="bg-BG"/>
        </w:rPr>
        <w:t xml:space="preserve">ЗОП. </w:t>
      </w:r>
    </w:p>
    <w:p w14:paraId="7435AF71" w14:textId="3DEA8947" w:rsidR="007A1C39" w:rsidRPr="00E813AE" w:rsidRDefault="007A1C39" w:rsidP="00B222B8">
      <w:pPr>
        <w:keepLines/>
        <w:numPr>
          <w:ilvl w:val="0"/>
          <w:numId w:val="3"/>
        </w:numPr>
        <w:spacing w:before="120" w:after="120"/>
        <w:ind w:left="567" w:hanging="567"/>
        <w:jc w:val="both"/>
        <w:rPr>
          <w:rStyle w:val="ala35"/>
          <w:rFonts w:ascii="Verdana" w:hAnsi="Verdana" w:cs="Tahoma"/>
          <w:iCs/>
          <w:sz w:val="20"/>
          <w:szCs w:val="20"/>
          <w:lang w:val="bg-BG"/>
        </w:rPr>
      </w:pPr>
      <w:r w:rsidRPr="00E813AE">
        <w:rPr>
          <w:rStyle w:val="ala35"/>
          <w:rFonts w:ascii="Verdana" w:hAnsi="Verdana" w:cs="Tahoma"/>
          <w:color w:val="000000"/>
          <w:sz w:val="20"/>
          <w:szCs w:val="20"/>
          <w:lang w:val="bg-BG"/>
        </w:rPr>
        <w:t>Участниците са длъ</w:t>
      </w:r>
      <w:r w:rsidRPr="00A72E11">
        <w:rPr>
          <w:rStyle w:val="ala35"/>
          <w:rFonts w:ascii="Verdana" w:hAnsi="Verdana" w:cs="Tahoma"/>
          <w:color w:val="000000"/>
          <w:sz w:val="20"/>
          <w:szCs w:val="20"/>
          <w:lang w:val="bg-BG"/>
        </w:rPr>
        <w:t xml:space="preserve">жни да уведомят писмено възложителя в 3-дневен срок от настъпване на обстоятелство по чл.54, ал. 1, чл.101, ал.11 </w:t>
      </w:r>
      <w:r w:rsidR="00AF7CEA" w:rsidRPr="00A72E11">
        <w:rPr>
          <w:rStyle w:val="ala35"/>
          <w:rFonts w:ascii="Verdana" w:hAnsi="Verdana" w:cs="Tahoma"/>
          <w:color w:val="000000"/>
          <w:sz w:val="20"/>
          <w:szCs w:val="20"/>
          <w:lang w:val="bg-BG"/>
        </w:rPr>
        <w:t xml:space="preserve">от </w:t>
      </w:r>
      <w:r w:rsidRPr="00E813AE">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E813AE">
        <w:rPr>
          <w:rStyle w:val="ala35"/>
          <w:rFonts w:ascii="Verdana" w:hAnsi="Verdana" w:cs="Tahoma"/>
          <w:color w:val="000000"/>
          <w:sz w:val="20"/>
          <w:szCs w:val="20"/>
          <w:lang w:val="bg-BG"/>
        </w:rPr>
        <w:t xml:space="preserve">от </w:t>
      </w:r>
      <w:r w:rsidRPr="00E813AE">
        <w:rPr>
          <w:rStyle w:val="ala35"/>
          <w:rFonts w:ascii="Verdana" w:hAnsi="Verdana" w:cs="Tahoma"/>
          <w:color w:val="000000"/>
          <w:sz w:val="20"/>
          <w:szCs w:val="20"/>
          <w:lang w:val="bg-BG"/>
        </w:rPr>
        <w:t>ЗОП.</w:t>
      </w:r>
    </w:p>
    <w:p w14:paraId="108404CD" w14:textId="3C1D4DE3" w:rsidR="00D44D49" w:rsidRPr="00E813AE" w:rsidRDefault="00D44D49" w:rsidP="00B222B8">
      <w:pPr>
        <w:keepLines/>
        <w:numPr>
          <w:ilvl w:val="0"/>
          <w:numId w:val="3"/>
        </w:numPr>
        <w:spacing w:before="120" w:after="120"/>
        <w:ind w:left="567" w:hanging="567"/>
        <w:jc w:val="both"/>
        <w:rPr>
          <w:rFonts w:ascii="Verdana" w:hAnsi="Verdana"/>
          <w:sz w:val="20"/>
          <w:szCs w:val="20"/>
          <w:lang w:val="bg-BG"/>
        </w:rPr>
      </w:pPr>
      <w:r w:rsidRPr="00E813AE">
        <w:rPr>
          <w:rFonts w:ascii="Verdana" w:hAnsi="Verdana"/>
          <w:sz w:val="20"/>
          <w:szCs w:val="20"/>
          <w:lang w:val="bg-BG"/>
        </w:rPr>
        <w:t xml:space="preserve">Процедурата приключва с решение за </w:t>
      </w:r>
      <w:r w:rsidR="00041315" w:rsidRPr="00E813AE">
        <w:rPr>
          <w:rFonts w:ascii="Verdana" w:hAnsi="Verdana"/>
          <w:sz w:val="20"/>
          <w:szCs w:val="20"/>
          <w:lang w:val="bg-BG"/>
        </w:rPr>
        <w:t xml:space="preserve">определяне на </w:t>
      </w:r>
      <w:r w:rsidRPr="00E813AE">
        <w:rPr>
          <w:rFonts w:ascii="Verdana" w:hAnsi="Verdana"/>
          <w:sz w:val="20"/>
          <w:szCs w:val="20"/>
          <w:lang w:val="bg-BG"/>
        </w:rPr>
        <w:t xml:space="preserve">изпълнител </w:t>
      </w:r>
      <w:r w:rsidR="00041315" w:rsidRPr="00E813AE">
        <w:rPr>
          <w:rFonts w:ascii="Verdana" w:hAnsi="Verdana"/>
          <w:sz w:val="20"/>
          <w:szCs w:val="20"/>
          <w:lang w:val="bg-BG"/>
        </w:rPr>
        <w:t xml:space="preserve">по договора </w:t>
      </w:r>
      <w:r w:rsidRPr="00E813AE">
        <w:rPr>
          <w:rFonts w:ascii="Verdana" w:hAnsi="Verdana"/>
          <w:bCs/>
          <w:sz w:val="20"/>
          <w:szCs w:val="20"/>
          <w:lang w:val="bg-BG"/>
        </w:rPr>
        <w:t>или</w:t>
      </w:r>
      <w:r w:rsidRPr="00E813AE">
        <w:rPr>
          <w:rFonts w:ascii="Verdana" w:hAnsi="Verdana"/>
          <w:sz w:val="20"/>
          <w:szCs w:val="20"/>
          <w:lang w:val="bg-BG"/>
        </w:rPr>
        <w:t xml:space="preserve"> решение за прекратяване на процедурата.</w:t>
      </w:r>
    </w:p>
    <w:p w14:paraId="2184B8B1" w14:textId="1FC96766" w:rsidR="00D11BB6" w:rsidRPr="00475B8B" w:rsidRDefault="00FD021B" w:rsidP="00EC5537">
      <w:pPr>
        <w:keepLines/>
        <w:numPr>
          <w:ilvl w:val="0"/>
          <w:numId w:val="3"/>
        </w:numPr>
        <w:spacing w:before="120" w:after="120"/>
        <w:jc w:val="both"/>
        <w:rPr>
          <w:rStyle w:val="ala101"/>
          <w:rFonts w:ascii="Verdana" w:hAnsi="Verdana"/>
          <w:sz w:val="20"/>
          <w:szCs w:val="20"/>
          <w:lang w:val="bg-BG"/>
        </w:rPr>
      </w:pPr>
      <w:r w:rsidRPr="00E813AE">
        <w:rPr>
          <w:rStyle w:val="ala101"/>
          <w:rFonts w:ascii="Verdana" w:hAnsi="Verdana" w:cs="Tahoma"/>
          <w:b/>
          <w:color w:val="000000"/>
          <w:sz w:val="20"/>
          <w:szCs w:val="20"/>
          <w:lang w:val="bg-BG"/>
        </w:rPr>
        <w:t xml:space="preserve">Изисквани документи </w:t>
      </w:r>
      <w:r w:rsidR="00AE3587" w:rsidRPr="00E813AE">
        <w:rPr>
          <w:rStyle w:val="ala101"/>
          <w:rFonts w:ascii="Verdana" w:hAnsi="Verdana" w:cs="Tahoma"/>
          <w:b/>
          <w:color w:val="000000"/>
          <w:sz w:val="20"/>
          <w:szCs w:val="20"/>
          <w:lang w:val="bg-BG"/>
        </w:rPr>
        <w:t>от участника, определен за изпълнител</w:t>
      </w:r>
      <w:r w:rsidR="00AE3587" w:rsidRPr="00475B8B">
        <w:rPr>
          <w:rStyle w:val="ala101"/>
          <w:rFonts w:ascii="Verdana" w:hAnsi="Verdana" w:cs="Tahoma"/>
          <w:b/>
          <w:color w:val="000000"/>
          <w:sz w:val="20"/>
          <w:szCs w:val="20"/>
          <w:lang w:val="bg-BG"/>
        </w:rPr>
        <w:t xml:space="preserve">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D5D1B9A" w14:textId="657F88F4" w:rsidR="00420C6E" w:rsidRPr="00475B8B" w:rsidRDefault="00A359FF"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4C842C48" w14:textId="5ED6353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05A3A64B" w14:textId="52B71909"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 </w:t>
      </w:r>
    </w:p>
    <w:p w14:paraId="722F4071" w14:textId="3B6D6C7E"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19C82DE8" w14:textId="6FE7FD9B"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2F95E4B0" w14:textId="00A3148B"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в удостоверението по </w:t>
      </w:r>
      <w:r w:rsidR="00B5715C">
        <w:rPr>
          <w:rFonts w:ascii="Verdana" w:hAnsi="Verdana" w:cs="Tahoma"/>
          <w:color w:val="000000"/>
          <w:sz w:val="20"/>
          <w:szCs w:val="20"/>
          <w:lang w:val="bg-BG"/>
        </w:rPr>
        <w:t xml:space="preserve">чл.58, </w:t>
      </w:r>
      <w:r w:rsidRPr="00475B8B">
        <w:rPr>
          <w:rFonts w:ascii="Verdana" w:hAnsi="Verdana" w:cs="Tahoma"/>
          <w:color w:val="000000"/>
          <w:sz w:val="20"/>
          <w:szCs w:val="20"/>
          <w:lang w:val="bg-BG"/>
        </w:rPr>
        <w:t>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247311C0" w14:textId="405E35B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A889CD7" w14:textId="055E3028" w:rsidR="005C2C68" w:rsidRPr="00CB7991" w:rsidRDefault="00251D0A" w:rsidP="00EC5537">
      <w:pPr>
        <w:spacing w:before="120" w:after="120"/>
        <w:ind w:firstLine="480"/>
        <w:jc w:val="both"/>
        <w:rPr>
          <w:rFonts w:ascii="Verdana" w:hAnsi="Verdana" w:cs="Tahoma"/>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w:t>
      </w:r>
      <w:r w:rsidR="005C2C68" w:rsidRPr="00CB7991">
        <w:rPr>
          <w:rFonts w:ascii="Verdana" w:hAnsi="Verdana" w:cs="Tahoma"/>
          <w:sz w:val="20"/>
          <w:szCs w:val="20"/>
          <w:lang w:val="bg-BG"/>
        </w:rPr>
        <w:t xml:space="preserve">законодателството на съответната държава. </w:t>
      </w:r>
    </w:p>
    <w:p w14:paraId="55F59B1A" w14:textId="754A2A11" w:rsidR="005C2C68" w:rsidRPr="00CB7991" w:rsidRDefault="005C2C68" w:rsidP="00EC5537">
      <w:pPr>
        <w:spacing w:before="120" w:after="120"/>
        <w:ind w:firstLine="480"/>
        <w:jc w:val="both"/>
        <w:rPr>
          <w:rFonts w:ascii="Verdana" w:hAnsi="Verdana" w:cs="Tahoma"/>
          <w:sz w:val="20"/>
          <w:szCs w:val="20"/>
          <w:lang w:val="bg-BG"/>
        </w:rPr>
      </w:pPr>
      <w:r w:rsidRPr="00CB7991">
        <w:rPr>
          <w:rFonts w:ascii="Verdana" w:hAnsi="Verdana"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68D44544" w14:textId="68B5E9C8" w:rsidR="006411A1" w:rsidRPr="00CB7991" w:rsidRDefault="00E74E53" w:rsidP="00EC5537">
      <w:pPr>
        <w:keepLines/>
        <w:numPr>
          <w:ilvl w:val="1"/>
          <w:numId w:val="3"/>
        </w:numPr>
        <w:spacing w:before="120" w:after="120"/>
        <w:jc w:val="both"/>
        <w:rPr>
          <w:rFonts w:ascii="Verdana" w:hAnsi="Verdana" w:cs="Tahoma"/>
          <w:sz w:val="20"/>
          <w:szCs w:val="20"/>
          <w:lang w:val="bg-BG"/>
        </w:rPr>
      </w:pPr>
      <w:r w:rsidRPr="00CB7991">
        <w:rPr>
          <w:rFonts w:ascii="Verdana" w:hAnsi="Verdana" w:cs="Tahoma"/>
          <w:sz w:val="20"/>
          <w:szCs w:val="20"/>
          <w:lang w:val="bg-BG"/>
        </w:rPr>
        <w:lastRenderedPageBreak/>
        <w:t xml:space="preserve">подлежащите на представяне преди сключване на договор </w:t>
      </w:r>
      <w:r w:rsidR="00B53E1F" w:rsidRPr="00CB7991">
        <w:rPr>
          <w:rFonts w:ascii="Verdana" w:hAnsi="Verdana" w:cs="Tahoma"/>
          <w:sz w:val="20"/>
          <w:szCs w:val="20"/>
          <w:lang w:val="bg-BG"/>
        </w:rPr>
        <w:t xml:space="preserve">актуални документи, </w:t>
      </w:r>
      <w:r w:rsidR="00B53E1F" w:rsidRPr="00CB7991">
        <w:rPr>
          <w:rFonts w:ascii="Verdana" w:hAnsi="Verdana" w:cs="Tahoma"/>
          <w:b/>
          <w:sz w:val="20"/>
          <w:szCs w:val="20"/>
          <w:lang w:val="bg-BG"/>
        </w:rPr>
        <w:t xml:space="preserve">удостоверяващи </w:t>
      </w:r>
      <w:r w:rsidR="00A359FF" w:rsidRPr="00CB7991">
        <w:rPr>
          <w:rFonts w:ascii="Verdana" w:hAnsi="Verdana" w:cs="Tahoma"/>
          <w:b/>
          <w:sz w:val="20"/>
          <w:szCs w:val="20"/>
          <w:lang w:val="bg-BG"/>
        </w:rPr>
        <w:t>съответствието с поставените критерии за подбор</w:t>
      </w:r>
      <w:r w:rsidR="00B53E1F" w:rsidRPr="00CB7991">
        <w:rPr>
          <w:rFonts w:ascii="Verdana" w:hAnsi="Verdana" w:cs="Tahoma"/>
          <w:sz w:val="20"/>
          <w:szCs w:val="20"/>
          <w:lang w:val="bg-BG"/>
        </w:rPr>
        <w:t>, изискани от възложителя</w:t>
      </w:r>
      <w:r w:rsidR="00CC194F" w:rsidRPr="00CB7991">
        <w:rPr>
          <w:rFonts w:ascii="Verdana" w:hAnsi="Verdana" w:cs="Tahoma"/>
          <w:sz w:val="20"/>
          <w:szCs w:val="20"/>
          <w:lang w:val="bg-BG"/>
        </w:rPr>
        <w:t>, но несъдържащи се в ЕЕДОП</w:t>
      </w:r>
      <w:r w:rsidR="00B53E1F" w:rsidRPr="00CB7991">
        <w:rPr>
          <w:rFonts w:ascii="Verdana" w:hAnsi="Verdana" w:cs="Tahoma"/>
          <w:sz w:val="20"/>
          <w:szCs w:val="20"/>
          <w:lang w:val="bg-BG"/>
        </w:rPr>
        <w:t xml:space="preserve"> </w:t>
      </w:r>
      <w:r w:rsidR="00D1514F" w:rsidRPr="00CB7991">
        <w:rPr>
          <w:rFonts w:ascii="Verdana" w:hAnsi="Verdana" w:cs="Tahoma"/>
          <w:sz w:val="20"/>
          <w:szCs w:val="20"/>
          <w:lang w:val="bg-BG"/>
        </w:rPr>
        <w:t>/</w:t>
      </w:r>
      <w:r w:rsidR="00937024" w:rsidRPr="00CB7991">
        <w:rPr>
          <w:rFonts w:ascii="Verdana" w:hAnsi="Verdana" w:cs="Tahoma"/>
          <w:sz w:val="20"/>
          <w:szCs w:val="20"/>
          <w:lang w:val="bg-BG"/>
        </w:rPr>
        <w:t>с изключение на такива, които са били вече предоставени на възложителя или са му служебно известни</w:t>
      </w:r>
      <w:r w:rsidR="006B470B" w:rsidRPr="00CB7991">
        <w:rPr>
          <w:rFonts w:ascii="Verdana" w:hAnsi="Verdana" w:cs="Tahoma"/>
          <w:sz w:val="20"/>
          <w:szCs w:val="20"/>
          <w:lang w:val="bg-BG"/>
        </w:rPr>
        <w:t>,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CB7991">
        <w:rPr>
          <w:rFonts w:ascii="Verdana" w:hAnsi="Verdana" w:cs="Tahoma"/>
          <w:sz w:val="20"/>
          <w:szCs w:val="20"/>
          <w:lang w:val="bg-BG"/>
        </w:rPr>
        <w:t>/</w:t>
      </w:r>
      <w:r w:rsidR="006411A1" w:rsidRPr="00CB7991">
        <w:rPr>
          <w:rFonts w:ascii="Verdana" w:hAnsi="Verdana" w:cs="Tahoma"/>
          <w:sz w:val="20"/>
          <w:szCs w:val="20"/>
          <w:lang w:val="bg-BG"/>
        </w:rPr>
        <w:t>:</w:t>
      </w:r>
    </w:p>
    <w:p w14:paraId="3E094805" w14:textId="14EE0F50" w:rsidR="004631FF" w:rsidRPr="00CB7991" w:rsidRDefault="004631FF" w:rsidP="00B93433">
      <w:pPr>
        <w:keepLines/>
        <w:numPr>
          <w:ilvl w:val="2"/>
          <w:numId w:val="3"/>
        </w:numPr>
        <w:spacing w:before="120" w:after="120"/>
        <w:ind w:left="1985" w:hanging="992"/>
        <w:jc w:val="both"/>
        <w:rPr>
          <w:rFonts w:ascii="Verdana" w:eastAsiaTheme="minorHAnsi" w:hAnsi="Verdana" w:cs="TimesNewRomanPSMT"/>
          <w:sz w:val="20"/>
          <w:szCs w:val="20"/>
          <w:lang w:val="bg-BG"/>
        </w:rPr>
      </w:pPr>
      <w:r w:rsidRPr="00CB7991">
        <w:rPr>
          <w:rFonts w:ascii="Verdana" w:eastAsiaTheme="minorHAnsi" w:hAnsi="Verdana" w:cs="TimesNewRomanPSMT"/>
          <w:sz w:val="20"/>
          <w:szCs w:val="20"/>
          <w:lang w:val="bg-BG"/>
        </w:rPr>
        <w:t xml:space="preserve">за доказване на поставените изисквания за </w:t>
      </w:r>
      <w:r w:rsidR="00186278" w:rsidRPr="00CB7991">
        <w:rPr>
          <w:rFonts w:ascii="Verdana" w:eastAsiaTheme="minorHAnsi" w:hAnsi="Verdana" w:cs="TimesNewRomanPSMT"/>
          <w:sz w:val="20"/>
          <w:szCs w:val="20"/>
          <w:lang w:val="bg-BG"/>
        </w:rPr>
        <w:t>технически</w:t>
      </w:r>
      <w:r w:rsidRPr="00CB7991">
        <w:rPr>
          <w:rFonts w:ascii="Verdana" w:eastAsiaTheme="minorHAnsi" w:hAnsi="Verdana" w:cs="TimesNewRomanPSMT"/>
          <w:sz w:val="20"/>
          <w:szCs w:val="20"/>
          <w:lang w:val="bg-BG"/>
        </w:rPr>
        <w:t xml:space="preserve"> и </w:t>
      </w:r>
      <w:r w:rsidR="00186278" w:rsidRPr="00CB7991">
        <w:rPr>
          <w:rFonts w:ascii="Verdana" w:eastAsiaTheme="minorHAnsi" w:hAnsi="Verdana" w:cs="TimesNewRomanPSMT"/>
          <w:sz w:val="20"/>
          <w:szCs w:val="20"/>
          <w:lang w:val="bg-BG"/>
        </w:rPr>
        <w:t>професионални способности</w:t>
      </w:r>
      <w:r w:rsidRPr="00CB7991">
        <w:rPr>
          <w:rFonts w:ascii="Verdana" w:eastAsiaTheme="minorHAnsi" w:hAnsi="Verdana" w:cs="TimesNewRomanPSMT"/>
          <w:sz w:val="20"/>
          <w:szCs w:val="20"/>
          <w:lang w:val="bg-BG"/>
        </w:rPr>
        <w:t xml:space="preserve"> </w:t>
      </w:r>
      <w:r w:rsidRPr="00CB7991">
        <w:rPr>
          <w:rFonts w:ascii="Verdana" w:hAnsi="Verdana" w:cs="Tahoma"/>
          <w:sz w:val="20"/>
          <w:szCs w:val="20"/>
          <w:lang w:val="bg-BG"/>
        </w:rPr>
        <w:t>участникът</w:t>
      </w:r>
      <w:r w:rsidR="0084470F" w:rsidRPr="00CB7991">
        <w:rPr>
          <w:rFonts w:ascii="Verdana" w:hAnsi="Verdana" w:cs="Tahoma"/>
          <w:sz w:val="20"/>
          <w:szCs w:val="20"/>
          <w:lang w:val="bg-BG"/>
        </w:rPr>
        <w:t xml:space="preserve"> за обособена позиция едно </w:t>
      </w:r>
      <w:r w:rsidRPr="00CB7991">
        <w:rPr>
          <w:rFonts w:ascii="Verdana" w:eastAsiaTheme="minorHAnsi" w:hAnsi="Verdana" w:cs="TimesNewRomanPSMT"/>
          <w:sz w:val="20"/>
          <w:szCs w:val="20"/>
          <w:lang w:val="bg-BG"/>
        </w:rPr>
        <w:t xml:space="preserve"> представя:</w:t>
      </w:r>
      <w:r w:rsidR="005E2993" w:rsidRPr="00CB7991">
        <w:rPr>
          <w:rFonts w:ascii="Verdana" w:eastAsiaTheme="minorHAnsi" w:hAnsi="Verdana" w:cs="TimesNewRomanPSMT"/>
          <w:sz w:val="20"/>
          <w:szCs w:val="20"/>
          <w:lang w:val="bg-BG"/>
        </w:rPr>
        <w:t xml:space="preserve"> </w:t>
      </w:r>
    </w:p>
    <w:p w14:paraId="6DED0F47" w14:textId="15FCC283" w:rsidR="005E2993" w:rsidRPr="0041321A" w:rsidRDefault="005E2993" w:rsidP="005E2993">
      <w:pPr>
        <w:pStyle w:val="ListParagraph"/>
        <w:numPr>
          <w:ilvl w:val="0"/>
          <w:numId w:val="60"/>
        </w:numPr>
        <w:spacing w:before="120" w:after="120"/>
        <w:ind w:left="1054" w:hanging="357"/>
        <w:contextualSpacing w:val="0"/>
        <w:jc w:val="both"/>
        <w:rPr>
          <w:rFonts w:ascii="Verdana" w:hAnsi="Verdana" w:cs="Tahoma"/>
          <w:sz w:val="20"/>
          <w:szCs w:val="20"/>
          <w:lang w:val="bg-BG"/>
        </w:rPr>
      </w:pPr>
      <w:r w:rsidRPr="0041321A">
        <w:rPr>
          <w:rFonts w:ascii="Verdana" w:hAnsi="Verdana" w:cs="Tahoma"/>
          <w:sz w:val="20"/>
          <w:szCs w:val="20"/>
          <w:lang w:val="bg-BG"/>
        </w:rPr>
        <w:t>Изискуемите документи от т</w:t>
      </w:r>
      <w:r w:rsidRPr="00CB7991">
        <w:rPr>
          <w:rFonts w:ascii="Verdana" w:hAnsi="Verdana" w:cs="Tahoma"/>
          <w:sz w:val="20"/>
          <w:szCs w:val="20"/>
          <w:u w:val="single"/>
          <w:lang w:val="bg-BG"/>
        </w:rPr>
        <w:t>. 1</w:t>
      </w:r>
      <w:r w:rsidR="00235552" w:rsidRPr="00CB7991">
        <w:rPr>
          <w:rFonts w:ascii="Verdana" w:hAnsi="Verdana" w:cs="Tahoma"/>
          <w:sz w:val="20"/>
          <w:szCs w:val="20"/>
          <w:u w:val="single"/>
          <w:lang w:val="bg-BG"/>
        </w:rPr>
        <w:t>7</w:t>
      </w:r>
      <w:r w:rsidRPr="0041321A">
        <w:rPr>
          <w:rFonts w:ascii="Verdana" w:hAnsi="Verdana" w:cs="Tahoma"/>
          <w:sz w:val="20"/>
          <w:szCs w:val="20"/>
          <w:lang w:val="bg-BG"/>
        </w:rPr>
        <w:t xml:space="preserve"> от Критерии за подбор.</w:t>
      </w:r>
    </w:p>
    <w:p w14:paraId="582E7608" w14:textId="63BB9174" w:rsidR="00235552" w:rsidRPr="00CB7991" w:rsidRDefault="00235552" w:rsidP="00235552">
      <w:pPr>
        <w:keepLines/>
        <w:numPr>
          <w:ilvl w:val="2"/>
          <w:numId w:val="3"/>
        </w:numPr>
        <w:spacing w:before="120" w:after="120"/>
        <w:jc w:val="both"/>
        <w:rPr>
          <w:rFonts w:ascii="Verdana" w:eastAsiaTheme="minorHAnsi" w:hAnsi="Verdana" w:cs="TimesNewRomanPSMT"/>
          <w:sz w:val="20"/>
          <w:szCs w:val="20"/>
          <w:lang w:val="bg-BG"/>
        </w:rPr>
      </w:pPr>
      <w:r w:rsidRPr="00CB7991">
        <w:rPr>
          <w:rFonts w:ascii="Verdana" w:eastAsiaTheme="minorHAnsi" w:hAnsi="Verdana" w:cs="TimesNewRomanPSMT"/>
          <w:sz w:val="20"/>
          <w:szCs w:val="20"/>
          <w:lang w:val="bg-BG"/>
        </w:rPr>
        <w:t xml:space="preserve">за доказване на поставените изисквания за технически и професионални способности </w:t>
      </w:r>
      <w:r w:rsidRPr="00CB7991">
        <w:rPr>
          <w:rFonts w:ascii="Verdana" w:hAnsi="Verdana" w:cs="Tahoma"/>
          <w:sz w:val="20"/>
          <w:szCs w:val="20"/>
          <w:lang w:val="bg-BG"/>
        </w:rPr>
        <w:t>участникът за обособена позиция две</w:t>
      </w:r>
      <w:r w:rsidRPr="00CB7991">
        <w:rPr>
          <w:rFonts w:ascii="Verdana" w:eastAsiaTheme="minorHAnsi" w:hAnsi="Verdana" w:cs="TimesNewRomanPSMT"/>
          <w:sz w:val="20"/>
          <w:szCs w:val="20"/>
          <w:lang w:val="bg-BG"/>
        </w:rPr>
        <w:t xml:space="preserve"> представя: </w:t>
      </w:r>
    </w:p>
    <w:p w14:paraId="2DC7FE09" w14:textId="04A47935" w:rsidR="00235552" w:rsidRPr="00CB7991" w:rsidRDefault="00235552" w:rsidP="00E813AE">
      <w:pPr>
        <w:pStyle w:val="ListParagraph"/>
        <w:keepLines/>
        <w:numPr>
          <w:ilvl w:val="0"/>
          <w:numId w:val="60"/>
        </w:numPr>
        <w:spacing w:before="120" w:after="120"/>
        <w:jc w:val="both"/>
        <w:rPr>
          <w:rFonts w:ascii="Verdana" w:eastAsiaTheme="minorHAnsi" w:hAnsi="Verdana" w:cs="TimesNewRomanPSMT"/>
          <w:sz w:val="20"/>
          <w:szCs w:val="20"/>
          <w:lang w:val="bg-BG"/>
        </w:rPr>
      </w:pPr>
      <w:r w:rsidRPr="00CB7991">
        <w:rPr>
          <w:rFonts w:ascii="Verdana" w:eastAsiaTheme="minorHAnsi" w:hAnsi="Verdana" w:cs="TimesNewRomanPSMT"/>
          <w:sz w:val="20"/>
          <w:szCs w:val="20"/>
          <w:lang w:val="bg-BG"/>
        </w:rPr>
        <w:t>Изискуемите документи от т. 18 от Критерии за подбор.</w:t>
      </w:r>
    </w:p>
    <w:p w14:paraId="57C404E6" w14:textId="77777777" w:rsidR="00235552" w:rsidRPr="00A1078E" w:rsidRDefault="00235552" w:rsidP="00E813AE">
      <w:pPr>
        <w:keepLines/>
        <w:spacing w:before="120" w:after="120"/>
        <w:ind w:left="1985"/>
        <w:jc w:val="both"/>
        <w:rPr>
          <w:rFonts w:ascii="Verdana" w:hAnsi="Verdana" w:cs="Tahoma"/>
          <w:sz w:val="20"/>
          <w:szCs w:val="20"/>
          <w:lang w:val="bg-BG"/>
        </w:rPr>
      </w:pPr>
    </w:p>
    <w:p w14:paraId="7BAE1897" w14:textId="2D0B7D94" w:rsidR="00D11BB6" w:rsidRPr="00A1078E" w:rsidRDefault="005B6A0E" w:rsidP="00235552">
      <w:pPr>
        <w:keepLines/>
        <w:numPr>
          <w:ilvl w:val="1"/>
          <w:numId w:val="3"/>
        </w:numPr>
        <w:spacing w:before="120" w:after="120"/>
        <w:jc w:val="both"/>
        <w:rPr>
          <w:rFonts w:ascii="Verdana" w:hAnsi="Verdana"/>
          <w:sz w:val="20"/>
          <w:szCs w:val="20"/>
          <w:lang w:val="bg-BG"/>
        </w:rPr>
      </w:pPr>
      <w:r w:rsidRPr="00CB7991">
        <w:rPr>
          <w:rFonts w:ascii="Verdana" w:hAnsi="Verdana"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CB7991">
        <w:rPr>
          <w:rFonts w:ascii="Verdana" w:hAnsi="Verdana" w:cs="Tahoma"/>
          <w:b/>
          <w:sz w:val="20"/>
          <w:szCs w:val="20"/>
          <w:lang w:val="bg-BG"/>
        </w:rPr>
        <w:t>удостоверение за данъчна регистрация и регистрация по БУЛСТАТ или еквивалентни документи</w:t>
      </w:r>
      <w:r w:rsidRPr="00CB7991">
        <w:rPr>
          <w:rFonts w:ascii="Verdana" w:hAnsi="Verdana" w:cs="Tahoma"/>
          <w:sz w:val="20"/>
          <w:szCs w:val="20"/>
          <w:lang w:val="bg-BG"/>
        </w:rPr>
        <w:t xml:space="preserve"> съгласно законодателството на държавата, в която обединението е установено</w:t>
      </w:r>
      <w:r w:rsidR="00D239B7" w:rsidRPr="00CB7991">
        <w:rPr>
          <w:rFonts w:ascii="Verdana" w:hAnsi="Verdana" w:cs="Tahoma"/>
          <w:sz w:val="20"/>
          <w:szCs w:val="20"/>
          <w:lang w:val="bg-BG"/>
        </w:rPr>
        <w:t xml:space="preserve">. </w:t>
      </w:r>
    </w:p>
    <w:p w14:paraId="4E21113F" w14:textId="15170697" w:rsidR="00D11BB6" w:rsidRPr="00CB7991" w:rsidRDefault="00D11BB6" w:rsidP="00235552">
      <w:pPr>
        <w:keepLines/>
        <w:numPr>
          <w:ilvl w:val="1"/>
          <w:numId w:val="3"/>
        </w:numPr>
        <w:spacing w:before="120" w:after="120"/>
        <w:jc w:val="both"/>
        <w:rPr>
          <w:rFonts w:ascii="Verdana" w:hAnsi="Verdana" w:cs="Tahoma"/>
          <w:sz w:val="20"/>
          <w:szCs w:val="20"/>
          <w:lang w:val="bg-BG"/>
        </w:rPr>
      </w:pPr>
      <w:r w:rsidRPr="00CB7991">
        <w:rPr>
          <w:rFonts w:ascii="Verdana" w:hAnsi="Verdana" w:cs="Tahoma"/>
          <w:sz w:val="20"/>
          <w:szCs w:val="20"/>
          <w:lang w:val="bg-BG"/>
        </w:rPr>
        <w:t>определената гаранция за изпълнение на договора</w:t>
      </w:r>
      <w:r w:rsidR="00EC5537" w:rsidRPr="00CB7991">
        <w:rPr>
          <w:rFonts w:ascii="Verdana" w:hAnsi="Verdana" w:cs="Tahoma"/>
          <w:sz w:val="20"/>
          <w:szCs w:val="20"/>
          <w:lang w:val="bg-BG"/>
        </w:rPr>
        <w:t>;</w:t>
      </w:r>
    </w:p>
    <w:p w14:paraId="218CF802" w14:textId="757F279E" w:rsidR="0083148B" w:rsidRPr="00A1078E" w:rsidRDefault="007712A4" w:rsidP="00235552">
      <w:pPr>
        <w:keepLines/>
        <w:numPr>
          <w:ilvl w:val="1"/>
          <w:numId w:val="3"/>
        </w:numPr>
        <w:spacing w:before="120" w:after="120"/>
        <w:jc w:val="both"/>
        <w:rPr>
          <w:rFonts w:ascii="Verdana" w:hAnsi="Verdana"/>
          <w:bCs/>
          <w:sz w:val="20"/>
          <w:szCs w:val="20"/>
          <w:lang w:val="bg-BG"/>
        </w:rPr>
      </w:pPr>
      <w:r w:rsidRPr="00CB7991">
        <w:rPr>
          <w:rFonts w:ascii="Verdana" w:hAnsi="Verdana"/>
          <w:bCs/>
          <w:sz w:val="20"/>
          <w:szCs w:val="20"/>
          <w:lang w:val="bg-BG"/>
        </w:rPr>
        <w:t>подписан</w:t>
      </w:r>
      <w:r w:rsidR="007E1218" w:rsidRPr="00CB7991">
        <w:rPr>
          <w:rFonts w:ascii="Verdana" w:hAnsi="Verdana"/>
          <w:bCs/>
          <w:sz w:val="20"/>
          <w:szCs w:val="20"/>
          <w:lang w:val="bg-BG"/>
        </w:rPr>
        <w:t>о</w:t>
      </w:r>
      <w:r w:rsidRPr="00CB7991">
        <w:rPr>
          <w:rFonts w:ascii="Verdana" w:hAnsi="Verdana"/>
          <w:bCs/>
          <w:sz w:val="20"/>
          <w:szCs w:val="20"/>
          <w:lang w:val="bg-BG"/>
        </w:rPr>
        <w:t xml:space="preserve"> </w:t>
      </w:r>
      <w:r w:rsidR="003540A0" w:rsidRPr="00CB7991">
        <w:rPr>
          <w:rFonts w:ascii="Verdana" w:hAnsi="Verdana"/>
          <w:bCs/>
          <w:sz w:val="20"/>
          <w:szCs w:val="20"/>
          <w:lang w:val="bg-BG"/>
        </w:rPr>
        <w:t>и попълнен</w:t>
      </w:r>
      <w:r w:rsidR="007E1218" w:rsidRPr="00CB7991">
        <w:rPr>
          <w:rFonts w:ascii="Verdana" w:hAnsi="Verdana"/>
          <w:bCs/>
          <w:sz w:val="20"/>
          <w:szCs w:val="20"/>
          <w:lang w:val="bg-BG"/>
        </w:rPr>
        <w:t>о</w:t>
      </w:r>
      <w:r w:rsidR="003540A0" w:rsidRPr="00CB7991">
        <w:rPr>
          <w:rFonts w:ascii="Verdana" w:hAnsi="Verdana"/>
          <w:bCs/>
          <w:sz w:val="20"/>
          <w:szCs w:val="20"/>
          <w:lang w:val="bg-BG"/>
        </w:rPr>
        <w:t xml:space="preserve"> </w:t>
      </w:r>
      <w:r w:rsidR="007E1218" w:rsidRPr="00CB7991">
        <w:rPr>
          <w:rFonts w:ascii="Verdana" w:hAnsi="Verdana"/>
          <w:bCs/>
          <w:sz w:val="20"/>
          <w:szCs w:val="20"/>
          <w:lang w:val="bg-BG"/>
        </w:rPr>
        <w:t>споразумение за съвместно осигуряване на ЗБУТ, приложено към документацията за участие</w:t>
      </w:r>
      <w:r w:rsidRPr="00CB7991">
        <w:rPr>
          <w:rFonts w:ascii="Verdana" w:hAnsi="Verdana"/>
          <w:bCs/>
          <w:sz w:val="20"/>
          <w:szCs w:val="20"/>
          <w:lang w:val="bg-BG"/>
        </w:rPr>
        <w:t>.</w:t>
      </w:r>
    </w:p>
    <w:p w14:paraId="5EA3436D" w14:textId="385EA2AF" w:rsidR="0041321A" w:rsidRPr="00CB7991" w:rsidRDefault="0041321A" w:rsidP="00CB7991">
      <w:pPr>
        <w:keepLines/>
        <w:spacing w:before="120" w:after="120"/>
        <w:ind w:left="1247"/>
        <w:jc w:val="both"/>
        <w:rPr>
          <w:rFonts w:ascii="Verdana" w:hAnsi="Verdana"/>
          <w:bCs/>
          <w:sz w:val="20"/>
          <w:szCs w:val="20"/>
          <w:lang w:val="bg-BG"/>
        </w:rPr>
      </w:pPr>
    </w:p>
    <w:p w14:paraId="1A8AC205" w14:textId="2AB39FDE" w:rsidR="0083148B" w:rsidRPr="00CB7991" w:rsidRDefault="00EC5537" w:rsidP="00235552">
      <w:pPr>
        <w:keepLines/>
        <w:numPr>
          <w:ilvl w:val="1"/>
          <w:numId w:val="3"/>
        </w:numPr>
        <w:spacing w:before="120" w:after="120"/>
        <w:jc w:val="both"/>
        <w:rPr>
          <w:rFonts w:ascii="Verdana" w:hAnsi="Verdana" w:cs="Tahoma"/>
          <w:sz w:val="20"/>
          <w:szCs w:val="20"/>
          <w:lang w:val="bg-BG"/>
        </w:rPr>
      </w:pPr>
      <w:r w:rsidRPr="00CB7991">
        <w:rPr>
          <w:rFonts w:ascii="Verdana" w:hAnsi="Verdana"/>
          <w:bCs/>
          <w:sz w:val="20"/>
          <w:szCs w:val="20"/>
          <w:lang w:val="bg-BG"/>
        </w:rPr>
        <w:t>Договорът не се подписва с участник който не е извършил</w:t>
      </w:r>
      <w:r w:rsidRPr="00CB7991">
        <w:rPr>
          <w:rFonts w:ascii="Verdana" w:hAnsi="Verdana" w:cs="Tahoma"/>
          <w:sz w:val="20"/>
          <w:szCs w:val="20"/>
          <w:lang w:val="bg-BG"/>
        </w:rPr>
        <w:t xml:space="preserve"> </w:t>
      </w:r>
      <w:r w:rsidR="0083148B" w:rsidRPr="00CB7991">
        <w:rPr>
          <w:rFonts w:ascii="Verdana" w:hAnsi="Verdana" w:cs="Tahoma"/>
          <w:sz w:val="20"/>
          <w:szCs w:val="20"/>
          <w:lang w:val="bg-BG"/>
        </w:rPr>
        <w:t>съответна регистрация, представи</w:t>
      </w:r>
      <w:r w:rsidR="00A516A1" w:rsidRPr="00CB7991">
        <w:rPr>
          <w:rFonts w:ascii="Verdana" w:hAnsi="Verdana" w:cs="Tahoma"/>
          <w:sz w:val="20"/>
          <w:szCs w:val="20"/>
          <w:lang w:val="bg-BG"/>
        </w:rPr>
        <w:t>л</w:t>
      </w:r>
      <w:r w:rsidR="0083148B" w:rsidRPr="00CB7991">
        <w:rPr>
          <w:rFonts w:ascii="Verdana" w:hAnsi="Verdana" w:cs="Tahoma"/>
          <w:sz w:val="20"/>
          <w:szCs w:val="20"/>
          <w:lang w:val="bg-BG"/>
        </w:rPr>
        <w:t xml:space="preserve"> документ или изпълни</w:t>
      </w:r>
      <w:r w:rsidR="00A516A1" w:rsidRPr="00CB7991">
        <w:rPr>
          <w:rFonts w:ascii="Verdana" w:hAnsi="Verdana" w:cs="Tahoma"/>
          <w:sz w:val="20"/>
          <w:szCs w:val="20"/>
          <w:lang w:val="bg-BG"/>
        </w:rPr>
        <w:t>л</w:t>
      </w:r>
      <w:r w:rsidR="0083148B" w:rsidRPr="00CB7991">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CB7991">
        <w:rPr>
          <w:rFonts w:ascii="Verdana" w:hAnsi="Verdana" w:cs="Tahoma"/>
          <w:sz w:val="20"/>
          <w:szCs w:val="20"/>
          <w:lang w:val="bg-BG"/>
        </w:rPr>
        <w:t>.</w:t>
      </w:r>
      <w:r w:rsidR="0083148B" w:rsidRPr="00CB7991">
        <w:rPr>
          <w:rFonts w:ascii="Verdana" w:hAnsi="Verdana" w:cs="Tahoma"/>
          <w:sz w:val="20"/>
          <w:szCs w:val="20"/>
          <w:lang w:val="bg-BG"/>
        </w:rPr>
        <w:t xml:space="preserve"> </w:t>
      </w:r>
    </w:p>
    <w:p w14:paraId="4F0EEB66" w14:textId="111FC194" w:rsidR="007A3692" w:rsidRPr="00CB7991" w:rsidRDefault="007A3692" w:rsidP="00A516A1">
      <w:pPr>
        <w:keepLines/>
        <w:spacing w:before="120" w:after="120"/>
        <w:ind w:firstLine="567"/>
        <w:jc w:val="both"/>
        <w:rPr>
          <w:rFonts w:ascii="Verdana" w:hAnsi="Verdana"/>
          <w:bCs/>
          <w:sz w:val="20"/>
          <w:szCs w:val="20"/>
          <w:lang w:val="bg-BG"/>
        </w:rPr>
      </w:pPr>
      <w:r w:rsidRPr="00CB7991">
        <w:rPr>
          <w:rFonts w:ascii="Verdana" w:hAnsi="Verdana"/>
          <w:bCs/>
          <w:sz w:val="20"/>
          <w:szCs w:val="20"/>
          <w:lang w:val="bg-BG"/>
        </w:rPr>
        <w:t>Документите се представят и за подизпълнителите и третите лица, ако има такива.</w:t>
      </w:r>
    </w:p>
    <w:p w14:paraId="108404F8" w14:textId="77777777" w:rsidR="00D44D49" w:rsidRPr="00CB7991" w:rsidRDefault="00D44D49" w:rsidP="00235552">
      <w:pPr>
        <w:keepLines/>
        <w:numPr>
          <w:ilvl w:val="0"/>
          <w:numId w:val="3"/>
        </w:numPr>
        <w:spacing w:before="120" w:after="120"/>
        <w:ind w:left="567" w:hanging="567"/>
        <w:jc w:val="both"/>
        <w:rPr>
          <w:rFonts w:ascii="Verdana" w:hAnsi="Verdana" w:cs="Arial"/>
          <w:sz w:val="20"/>
          <w:szCs w:val="20"/>
          <w:lang w:val="bg-BG"/>
        </w:rPr>
      </w:pPr>
      <w:r w:rsidRPr="00A1078E">
        <w:rPr>
          <w:rFonts w:ascii="Verdana" w:hAnsi="Verdana" w:cs="Arial"/>
          <w:sz w:val="20"/>
          <w:szCs w:val="20"/>
          <w:lang w:val="bg-BG"/>
        </w:rPr>
        <w:t xml:space="preserve">Възложителят не дължи възстановяване на разходите, направени от Участник, </w:t>
      </w:r>
      <w:r w:rsidRPr="0021636D">
        <w:rPr>
          <w:rFonts w:ascii="Verdana" w:hAnsi="Verdana"/>
          <w:bCs/>
          <w:sz w:val="20"/>
          <w:szCs w:val="20"/>
          <w:lang w:val="bg-BG"/>
        </w:rPr>
        <w:t>във</w:t>
      </w:r>
      <w:r w:rsidRPr="00CB7991">
        <w:rPr>
          <w:rFonts w:ascii="Verdana" w:hAnsi="Verdana" w:cs="Arial"/>
          <w:sz w:val="20"/>
          <w:szCs w:val="20"/>
          <w:lang w:val="bg-BG"/>
        </w:rPr>
        <w:t xml:space="preserve"> връзка с участието му по настоящата процедура.</w:t>
      </w:r>
    </w:p>
    <w:p w14:paraId="3653425C" w14:textId="0D494CD4" w:rsidR="00F60B98" w:rsidRPr="00475B8B" w:rsidRDefault="00F60B98" w:rsidP="00235552">
      <w:pPr>
        <w:keepLines/>
        <w:numPr>
          <w:ilvl w:val="0"/>
          <w:numId w:val="3"/>
        </w:numPr>
        <w:spacing w:before="120" w:after="120"/>
        <w:ind w:left="567" w:hanging="567"/>
        <w:jc w:val="both"/>
        <w:rPr>
          <w:rFonts w:ascii="Verdana" w:hAnsi="Verdana" w:cs="Arial"/>
          <w:sz w:val="20"/>
          <w:szCs w:val="20"/>
          <w:lang w:val="bg-BG"/>
        </w:rPr>
      </w:pPr>
      <w:r w:rsidRPr="00CB7991">
        <w:rPr>
          <w:rFonts w:ascii="Verdana" w:hAnsi="Verdana" w:cs="Arial"/>
          <w:sz w:val="20"/>
          <w:szCs w:val="20"/>
          <w:lang w:val="bg-BG"/>
        </w:rPr>
        <w:t xml:space="preserve">По неуредените въпроси от настоящата документация ще се прилагат </w:t>
      </w:r>
      <w:r w:rsidRPr="00CB7991">
        <w:rPr>
          <w:rFonts w:ascii="Verdana" w:hAnsi="Verdana"/>
          <w:bCs/>
          <w:sz w:val="20"/>
          <w:szCs w:val="20"/>
          <w:lang w:val="bg-BG"/>
        </w:rPr>
        <w:t>разпоредбите</w:t>
      </w:r>
      <w:r w:rsidRPr="00CB7991">
        <w:rPr>
          <w:rFonts w:ascii="Verdana" w:hAnsi="Verdana" w:cs="Arial"/>
          <w:sz w:val="20"/>
          <w:szCs w:val="20"/>
          <w:lang w:val="bg-BG"/>
        </w:rPr>
        <w:t xml:space="preserve"> на Закона за обществените поръчки, Правилника за прилаган</w:t>
      </w:r>
      <w:r w:rsidR="00475B8B" w:rsidRPr="00CB7991">
        <w:rPr>
          <w:rFonts w:ascii="Verdana" w:hAnsi="Verdana" w:cs="Arial"/>
          <w:sz w:val="20"/>
          <w:szCs w:val="20"/>
          <w:lang w:val="bg-BG"/>
        </w:rPr>
        <w:t>е</w:t>
      </w:r>
      <w:r w:rsidRPr="00CB7991">
        <w:rPr>
          <w:rFonts w:ascii="Verdana" w:hAnsi="Verdana" w:cs="Arial"/>
          <w:sz w:val="20"/>
          <w:szCs w:val="20"/>
          <w:lang w:val="bg-BG"/>
        </w:rPr>
        <w:t xml:space="preserve"> на Закона за обществените поръчки и действащото българско </w:t>
      </w:r>
      <w:r w:rsidRPr="00475B8B">
        <w:rPr>
          <w:rFonts w:ascii="Verdana" w:hAnsi="Verdana" w:cs="Arial"/>
          <w:sz w:val="20"/>
          <w:szCs w:val="20"/>
          <w:lang w:val="bg-BG"/>
        </w:rPr>
        <w:t>законодателство.</w:t>
      </w:r>
    </w:p>
    <w:p w14:paraId="108404F9" w14:textId="77777777" w:rsidR="00D44D49" w:rsidRPr="00475B8B" w:rsidRDefault="00D44D49" w:rsidP="00E358DA">
      <w:pPr>
        <w:keepLines/>
        <w:spacing w:before="90" w:after="90"/>
        <w:ind w:left="624"/>
        <w:jc w:val="both"/>
        <w:rPr>
          <w:rFonts w:ascii="Verdana" w:hAnsi="Verdana"/>
          <w:sz w:val="20"/>
          <w:szCs w:val="20"/>
          <w:lang w:val="bg-BG"/>
        </w:rPr>
      </w:pPr>
    </w:p>
    <w:p w14:paraId="108404FA"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6D7D84">
          <w:pgSz w:w="11906" w:h="16838" w:code="9"/>
          <w:pgMar w:top="1135" w:right="1440" w:bottom="1276" w:left="1440" w:header="709" w:footer="351" w:gutter="0"/>
          <w:cols w:space="708"/>
          <w:docGrid w:linePitch="360"/>
        </w:sectPr>
      </w:pPr>
    </w:p>
    <w:p w14:paraId="108404FB" w14:textId="77777777" w:rsidR="00D44D49" w:rsidRPr="00475B8B" w:rsidRDefault="00D44D49" w:rsidP="00E358DA">
      <w:pPr>
        <w:keepLines/>
        <w:spacing w:before="90" w:after="90"/>
        <w:ind w:left="624"/>
        <w:jc w:val="center"/>
        <w:rPr>
          <w:rFonts w:ascii="Verdana" w:hAnsi="Verdana"/>
          <w:b/>
          <w:sz w:val="20"/>
          <w:szCs w:val="20"/>
          <w:lang w:val="bg-BG"/>
        </w:rPr>
      </w:pPr>
      <w:bookmarkStart w:id="3" w:name="_Ref46649135"/>
      <w:r w:rsidRPr="00475B8B">
        <w:rPr>
          <w:rFonts w:ascii="Verdana" w:hAnsi="Verdana"/>
          <w:b/>
          <w:sz w:val="20"/>
          <w:szCs w:val="20"/>
          <w:lang w:val="bg-BG"/>
        </w:rPr>
        <w:lastRenderedPageBreak/>
        <w:t>ПРОЕКТО - ДОГОВОР</w:t>
      </w:r>
      <w:bookmarkEnd w:id="3"/>
    </w:p>
    <w:p w14:paraId="108404FC"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440" w:right="1440" w:bottom="1440" w:left="1440" w:header="709" w:footer="645" w:gutter="0"/>
          <w:cols w:space="708"/>
          <w:vAlign w:val="center"/>
          <w:docGrid w:linePitch="360"/>
        </w:sectPr>
      </w:pPr>
    </w:p>
    <w:p w14:paraId="108404FD" w14:textId="77777777" w:rsidR="00D44D49" w:rsidRPr="00475B8B" w:rsidRDefault="00D44D49" w:rsidP="00E358DA">
      <w:pPr>
        <w:pStyle w:val="Title"/>
        <w:keepLines/>
        <w:spacing w:after="240"/>
        <w:rPr>
          <w:rFonts w:ascii="Verdana" w:hAnsi="Verdana"/>
          <w:sz w:val="20"/>
          <w:szCs w:val="20"/>
          <w:lang w:val="bg-BG"/>
        </w:rPr>
      </w:pPr>
      <w:r w:rsidRPr="00475B8B">
        <w:rPr>
          <w:rFonts w:ascii="Verdana" w:hAnsi="Verdana"/>
          <w:sz w:val="20"/>
          <w:szCs w:val="20"/>
          <w:lang w:val="bg-BG"/>
        </w:rPr>
        <w:lastRenderedPageBreak/>
        <w:t>ПРОЕКТО - ДОГОВОР</w:t>
      </w:r>
    </w:p>
    <w:p w14:paraId="76AF7A4C" w14:textId="119E460F" w:rsidR="007C3365" w:rsidRPr="00475B8B" w:rsidRDefault="006E366A" w:rsidP="00E358DA">
      <w:pPr>
        <w:pStyle w:val="Title"/>
        <w:keepLines/>
        <w:spacing w:after="240"/>
        <w:rPr>
          <w:rFonts w:ascii="Verdana" w:hAnsi="Verdana"/>
          <w:sz w:val="20"/>
          <w:szCs w:val="20"/>
          <w:lang w:val="bg-BG"/>
        </w:rPr>
      </w:pPr>
      <w:r w:rsidRPr="00475B8B">
        <w:rPr>
          <w:rFonts w:ascii="Verdana" w:hAnsi="Verdana"/>
          <w:sz w:val="20"/>
          <w:szCs w:val="20"/>
          <w:lang w:val="bg-BG"/>
        </w:rPr>
        <w:t>..............</w:t>
      </w:r>
      <w:r w:rsidR="007C3365" w:rsidRPr="00475B8B">
        <w:rPr>
          <w:rFonts w:ascii="Verdana" w:hAnsi="Verdana"/>
          <w:sz w:val="20"/>
          <w:szCs w:val="20"/>
          <w:lang w:val="bg-BG"/>
        </w:rPr>
        <w:t xml:space="preserve"> </w:t>
      </w:r>
    </w:p>
    <w:p w14:paraId="108404FF" w14:textId="44F3A853" w:rsidR="00DD4F12" w:rsidRPr="00475B8B" w:rsidRDefault="00DD4F12" w:rsidP="00E358DA">
      <w:pPr>
        <w:pStyle w:val="Title"/>
        <w:keepLines/>
        <w:spacing w:after="240"/>
        <w:rPr>
          <w:rFonts w:ascii="Verdana" w:hAnsi="Verdana"/>
          <w:sz w:val="20"/>
          <w:szCs w:val="20"/>
          <w:lang w:val="bg-BG"/>
        </w:rPr>
      </w:pPr>
      <w:r w:rsidRPr="00475B8B">
        <w:rPr>
          <w:rFonts w:ascii="Verdana" w:hAnsi="Verdana"/>
          <w:sz w:val="20"/>
          <w:szCs w:val="20"/>
          <w:lang w:val="bg-BG"/>
        </w:rPr>
        <w:t>За обособена позиция …………………</w:t>
      </w:r>
    </w:p>
    <w:p w14:paraId="10840500" w14:textId="3B64585B" w:rsidR="00D44D49" w:rsidRPr="00475B8B" w:rsidRDefault="00D44D49" w:rsidP="00E358DA">
      <w:pPr>
        <w:pStyle w:val="Title"/>
        <w:keepLines/>
        <w:spacing w:after="240"/>
        <w:jc w:val="both"/>
        <w:rPr>
          <w:rFonts w:ascii="Verdana" w:hAnsi="Verdana"/>
          <w:sz w:val="20"/>
          <w:szCs w:val="20"/>
          <w:lang w:val="bg-BG"/>
        </w:rPr>
      </w:pPr>
      <w:r w:rsidRPr="00475B8B">
        <w:rPr>
          <w:rFonts w:ascii="Verdana" w:hAnsi="Verdana"/>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6E366A" w:rsidRPr="00475B8B">
        <w:rPr>
          <w:rFonts w:ascii="Verdana" w:hAnsi="Verdana"/>
          <w:sz w:val="20"/>
          <w:szCs w:val="20"/>
          <w:lang w:val="bg-BG"/>
        </w:rPr>
        <w:t>..............</w:t>
      </w:r>
      <w:r w:rsidR="004D4995" w:rsidRPr="00475B8B">
        <w:rPr>
          <w:rFonts w:ascii="Verdana" w:hAnsi="Verdana"/>
          <w:b w:val="0"/>
          <w:bCs w:val="0"/>
          <w:sz w:val="20"/>
          <w:szCs w:val="20"/>
          <w:lang w:val="bg-BG"/>
        </w:rPr>
        <w:t xml:space="preserve"> </w:t>
      </w:r>
    </w:p>
    <w:p w14:paraId="10840501"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10840502" w14:textId="0AB14309"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A51F8A" w:rsidRPr="00475B8B">
        <w:rPr>
          <w:rFonts w:ascii="Verdana" w:hAnsi="Verdana"/>
          <w:sz w:val="20"/>
          <w:szCs w:val="20"/>
          <w:lang w:val="bg-BG"/>
        </w:rPr>
        <w:t xml:space="preserve">Арно </w:t>
      </w:r>
      <w:proofErr w:type="spellStart"/>
      <w:r w:rsidR="00A51F8A" w:rsidRPr="00475B8B">
        <w:rPr>
          <w:rFonts w:ascii="Verdana" w:hAnsi="Verdana"/>
          <w:sz w:val="20"/>
          <w:szCs w:val="20"/>
          <w:lang w:val="bg-BG"/>
        </w:rPr>
        <w:t>Валто</w:t>
      </w:r>
      <w:proofErr w:type="spellEnd"/>
      <w:r w:rsidR="00A51F8A" w:rsidRPr="00475B8B">
        <w:rPr>
          <w:rFonts w:ascii="Verdana" w:hAnsi="Verdana"/>
          <w:sz w:val="20"/>
          <w:szCs w:val="20"/>
          <w:lang w:val="bg-BG"/>
        </w:rPr>
        <w:t xml:space="preserve"> де </w:t>
      </w:r>
      <w:proofErr w:type="spellStart"/>
      <w:r w:rsidR="00A51F8A" w:rsidRPr="00475B8B">
        <w:rPr>
          <w:rFonts w:ascii="Verdana" w:hAnsi="Verdana"/>
          <w:sz w:val="20"/>
          <w:szCs w:val="20"/>
          <w:lang w:val="bg-BG"/>
        </w:rPr>
        <w:t>Мулиак</w:t>
      </w:r>
      <w:proofErr w:type="spellEnd"/>
      <w:r w:rsidRPr="00475B8B">
        <w:rPr>
          <w:rFonts w:ascii="Verdana" w:hAnsi="Verdana"/>
          <w:sz w:val="20"/>
          <w:szCs w:val="20"/>
          <w:lang w:val="bg-BG"/>
        </w:rPr>
        <w:t xml:space="preserve">, в качеството му на </w:t>
      </w:r>
      <w:r w:rsidR="00265040" w:rsidRPr="00475B8B">
        <w:rPr>
          <w:rFonts w:ascii="Verdana" w:hAnsi="Verdana"/>
          <w:sz w:val="20"/>
          <w:szCs w:val="20"/>
          <w:lang w:val="bg-BG"/>
        </w:rPr>
        <w:t>Изпълнителен директор</w:t>
      </w:r>
      <w:r w:rsidRPr="00475B8B">
        <w:rPr>
          <w:rFonts w:ascii="Verdana" w:hAnsi="Verdana"/>
          <w:b/>
          <w:sz w:val="20"/>
          <w:szCs w:val="20"/>
          <w:lang w:val="bg-BG"/>
        </w:rPr>
        <w:t>, наричано за краткост в този договор Възложител</w:t>
      </w:r>
    </w:p>
    <w:p w14:paraId="10840503" w14:textId="77777777" w:rsidR="00D44D49" w:rsidRPr="00475B8B" w:rsidRDefault="00D44D49" w:rsidP="00E358DA">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10840504" w14:textId="77777777" w:rsidR="00D44D49" w:rsidRPr="00CB7991" w:rsidRDefault="00D44D49" w:rsidP="00E358DA">
      <w:pPr>
        <w:keepLines/>
        <w:spacing w:before="120" w:after="120"/>
        <w:jc w:val="both"/>
        <w:rPr>
          <w:rFonts w:ascii="Verdana" w:hAnsi="Verdana"/>
          <w:sz w:val="20"/>
          <w:szCs w:val="20"/>
          <w:lang w:val="bg-BG"/>
        </w:rPr>
      </w:pPr>
      <w:r w:rsidRPr="00A1078E">
        <w:rPr>
          <w:rFonts w:ascii="Verdana" w:hAnsi="Verdana"/>
          <w:sz w:val="20"/>
          <w:szCs w:val="20"/>
          <w:lang w:val="bg-BG"/>
        </w:rPr>
        <w:t xml:space="preserve">...................................................., </w:t>
      </w:r>
      <w:r w:rsidRPr="00A1078E">
        <w:rPr>
          <w:rFonts w:ascii="Verdana" w:hAnsi="Verdana"/>
          <w:bCs/>
          <w:sz w:val="20"/>
          <w:szCs w:val="20"/>
          <w:lang w:val="bg-BG"/>
        </w:rPr>
        <w:t>регистрирано в Търговския регистър при Агенция по вписванията,</w:t>
      </w:r>
      <w:r w:rsidRPr="0021636D">
        <w:rPr>
          <w:rFonts w:ascii="Verdana" w:hAnsi="Verdana" w:cs="Arial"/>
          <w:sz w:val="20"/>
          <w:szCs w:val="20"/>
          <w:lang w:val="bg-BG"/>
        </w:rPr>
        <w:t xml:space="preserve"> седалище и адрес на управление: .................................................................</w:t>
      </w:r>
      <w:r w:rsidRPr="00CB7991">
        <w:rPr>
          <w:rFonts w:ascii="Verdana" w:hAnsi="Verdana" w:cs="Arial"/>
          <w:sz w:val="20"/>
          <w:szCs w:val="20"/>
          <w:lang w:val="bg-BG"/>
        </w:rPr>
        <w:t>.........., с ЕИК …………………, представлявано от ....................................</w:t>
      </w:r>
      <w:r w:rsidRPr="00CB7991">
        <w:rPr>
          <w:rFonts w:ascii="Verdana" w:hAnsi="Verdana"/>
          <w:bCs/>
          <w:sz w:val="20"/>
          <w:szCs w:val="20"/>
          <w:lang w:val="bg-BG"/>
        </w:rPr>
        <w:t xml:space="preserve"> в качеството му/й на ............................................., </w:t>
      </w:r>
      <w:r w:rsidRPr="00CB7991">
        <w:rPr>
          <w:rFonts w:ascii="Verdana" w:hAnsi="Verdana"/>
          <w:b/>
          <w:sz w:val="20"/>
          <w:szCs w:val="20"/>
          <w:lang w:val="bg-BG"/>
        </w:rPr>
        <w:t>наричано за краткост в този договор Доставчик.</w:t>
      </w:r>
    </w:p>
    <w:p w14:paraId="10840505" w14:textId="04A49782" w:rsidR="00D44D49" w:rsidRPr="00CB7991" w:rsidRDefault="00D44D49" w:rsidP="00E358DA">
      <w:pPr>
        <w:pStyle w:val="Title"/>
        <w:keepLines/>
        <w:spacing w:after="240"/>
        <w:jc w:val="both"/>
        <w:rPr>
          <w:rFonts w:ascii="Verdana" w:hAnsi="Verdana"/>
          <w:b w:val="0"/>
          <w:bCs w:val="0"/>
          <w:sz w:val="20"/>
          <w:szCs w:val="20"/>
          <w:lang w:val="bg-BG"/>
        </w:rPr>
      </w:pPr>
      <w:r w:rsidRPr="00CB7991">
        <w:rPr>
          <w:rFonts w:ascii="Verdana" w:hAnsi="Verdana"/>
          <w:b w:val="0"/>
          <w:sz w:val="20"/>
          <w:szCs w:val="20"/>
          <w:lang w:val="bg-BG"/>
        </w:rPr>
        <w:t>Възложителят възлага, а Доставчикът приема и се задължава да извършва доставките</w:t>
      </w:r>
      <w:r w:rsidRPr="00A1078E">
        <w:rPr>
          <w:rFonts w:ascii="Verdana" w:hAnsi="Verdana"/>
          <w:b w:val="0"/>
          <w:sz w:val="20"/>
          <w:szCs w:val="20"/>
          <w:lang w:val="bg-BG"/>
        </w:rPr>
        <w:t xml:space="preserve">, предмет на обществената поръчка за: </w:t>
      </w:r>
      <w:r w:rsidRPr="00A1078E">
        <w:rPr>
          <w:rFonts w:ascii="Verdana" w:hAnsi="Verdana"/>
          <w:b w:val="0"/>
          <w:bCs w:val="0"/>
          <w:sz w:val="20"/>
          <w:szCs w:val="20"/>
          <w:lang w:val="bg-BG"/>
        </w:rPr>
        <w:t>„</w:t>
      </w:r>
      <w:r w:rsidR="006E366A" w:rsidRPr="00A1078E">
        <w:rPr>
          <w:rFonts w:ascii="Verdana" w:hAnsi="Verdana"/>
          <w:sz w:val="20"/>
          <w:szCs w:val="20"/>
          <w:lang w:val="bg-BG"/>
        </w:rPr>
        <w:t>..............</w:t>
      </w:r>
      <w:r w:rsidRPr="00A1078E">
        <w:rPr>
          <w:rFonts w:ascii="Verdana" w:hAnsi="Verdana"/>
          <w:b w:val="0"/>
          <w:sz w:val="20"/>
          <w:szCs w:val="20"/>
          <w:lang w:val="bg-BG"/>
        </w:rPr>
        <w:t>“</w:t>
      </w:r>
      <w:r w:rsidR="00034139" w:rsidRPr="00A1078E">
        <w:rPr>
          <w:rFonts w:ascii="Verdana" w:hAnsi="Verdana"/>
          <w:b w:val="0"/>
          <w:sz w:val="20"/>
          <w:szCs w:val="20"/>
          <w:lang w:val="bg-BG"/>
        </w:rPr>
        <w:t xml:space="preserve"> с номер </w:t>
      </w:r>
      <w:r w:rsidR="006E366A" w:rsidRPr="00A1078E">
        <w:rPr>
          <w:rFonts w:ascii="Verdana" w:hAnsi="Verdana"/>
          <w:sz w:val="20"/>
          <w:szCs w:val="20"/>
          <w:lang w:val="bg-BG"/>
        </w:rPr>
        <w:t>..............</w:t>
      </w:r>
      <w:r w:rsidRPr="00A1078E">
        <w:rPr>
          <w:rFonts w:ascii="Verdana" w:hAnsi="Verdana"/>
          <w:b w:val="0"/>
          <w:sz w:val="20"/>
          <w:szCs w:val="20"/>
          <w:lang w:val="bg-BG"/>
        </w:rPr>
        <w:t xml:space="preserve">, съгласно одобрено от възложителя техническо - финансово предложение на доставчика, </w:t>
      </w:r>
      <w:r w:rsidR="0074228F" w:rsidRPr="0021636D">
        <w:rPr>
          <w:rFonts w:ascii="Verdana" w:hAnsi="Verdana"/>
          <w:b w:val="0"/>
          <w:sz w:val="20"/>
          <w:szCs w:val="20"/>
          <w:lang w:val="bg-BG"/>
        </w:rPr>
        <w:t xml:space="preserve">което е </w:t>
      </w:r>
      <w:r w:rsidRPr="00CB7991">
        <w:rPr>
          <w:rFonts w:ascii="Verdana" w:hAnsi="Verdana"/>
          <w:b w:val="0"/>
          <w:sz w:val="20"/>
          <w:szCs w:val="20"/>
          <w:lang w:val="bg-BG"/>
        </w:rPr>
        <w:t>неразделна част от настоящия Договор.</w:t>
      </w:r>
    </w:p>
    <w:p w14:paraId="10840506" w14:textId="77777777" w:rsidR="00D44D49" w:rsidRPr="00CB7991" w:rsidRDefault="00D44D49" w:rsidP="00E358DA">
      <w:pPr>
        <w:keepLines/>
        <w:spacing w:before="120" w:after="120"/>
        <w:jc w:val="both"/>
        <w:rPr>
          <w:rFonts w:ascii="Verdana" w:hAnsi="Verdana"/>
          <w:sz w:val="20"/>
          <w:szCs w:val="20"/>
          <w:lang w:val="bg-BG"/>
        </w:rPr>
      </w:pPr>
      <w:r w:rsidRPr="00CB7991">
        <w:rPr>
          <w:rFonts w:ascii="Verdana" w:hAnsi="Verdana"/>
          <w:b/>
          <w:bCs/>
          <w:sz w:val="20"/>
          <w:szCs w:val="20"/>
          <w:lang w:val="bg-BG"/>
        </w:rPr>
        <w:t xml:space="preserve">Възложителят и </w:t>
      </w:r>
      <w:r w:rsidRPr="00CB7991">
        <w:rPr>
          <w:rFonts w:ascii="Verdana" w:hAnsi="Verdana"/>
          <w:b/>
          <w:sz w:val="20"/>
          <w:szCs w:val="20"/>
          <w:lang w:val="bg-BG"/>
        </w:rPr>
        <w:t xml:space="preserve">Доставчикът </w:t>
      </w:r>
      <w:r w:rsidRPr="00CB7991">
        <w:rPr>
          <w:rFonts w:ascii="Verdana" w:hAnsi="Verdana"/>
          <w:b/>
          <w:bCs/>
          <w:sz w:val="20"/>
          <w:szCs w:val="20"/>
          <w:lang w:val="bg-BG"/>
        </w:rPr>
        <w:t>се договориха за следното:</w:t>
      </w:r>
    </w:p>
    <w:p w14:paraId="1084050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CB7991">
        <w:rPr>
          <w:rFonts w:ascii="Verdana" w:hAnsi="Verdana"/>
          <w:sz w:val="20"/>
          <w:szCs w:val="20"/>
          <w:lang w:val="bg-BG"/>
        </w:rPr>
        <w:t xml:space="preserve">В този Договор </w:t>
      </w:r>
      <w:r w:rsidRPr="00475B8B">
        <w:rPr>
          <w:rFonts w:ascii="Verdana" w:hAnsi="Verdana"/>
          <w:sz w:val="20"/>
          <w:szCs w:val="20"/>
          <w:lang w:val="bg-BG"/>
        </w:rPr>
        <w:t>думите и изразите имат същите значения, както са посочени съответно в Раздел Г: „Общи условия на договора”.</w:t>
      </w:r>
    </w:p>
    <w:p w14:paraId="10840508"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1084050A"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1084050B"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084050C" w14:textId="083346BD"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условия на договора за доставка;</w:t>
      </w:r>
    </w:p>
    <w:p w14:paraId="1084050D"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6C7BE74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w:t>
      </w:r>
      <w:r w:rsidR="00E50418" w:rsidRPr="00475B8B">
        <w:rPr>
          <w:rFonts w:ascii="Verdana" w:hAnsi="Verdana"/>
          <w:sz w:val="20"/>
          <w:szCs w:val="20"/>
          <w:lang w:val="bg-BG"/>
        </w:rPr>
        <w:t xml:space="preserve">ата таблица за </w:t>
      </w:r>
      <w:bookmarkStart w:id="4" w:name="_GoBack"/>
      <w:bookmarkEnd w:id="4"/>
      <w:r w:rsidR="00E50418" w:rsidRPr="00475B8B">
        <w:rPr>
          <w:rFonts w:ascii="Verdana" w:hAnsi="Verdana"/>
          <w:sz w:val="20"/>
          <w:szCs w:val="20"/>
          <w:lang w:val="bg-BG"/>
        </w:rPr>
        <w:t>обособената позиция</w:t>
      </w:r>
      <w:r w:rsidRPr="0047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1D48942A" w14:textId="5DB0DA06" w:rsidR="00622609" w:rsidRDefault="00622609" w:rsidP="00622609">
      <w:pPr>
        <w:numPr>
          <w:ilvl w:val="0"/>
          <w:numId w:val="19"/>
        </w:numPr>
        <w:tabs>
          <w:tab w:val="num" w:pos="851"/>
          <w:tab w:val="left" w:pos="8640"/>
        </w:tabs>
        <w:spacing w:after="120"/>
        <w:jc w:val="both"/>
        <w:rPr>
          <w:rFonts w:ascii="Verdana" w:hAnsi="Verdana"/>
          <w:sz w:val="20"/>
          <w:szCs w:val="20"/>
          <w:lang w:val="bg-BG"/>
        </w:rPr>
      </w:pPr>
      <w:r w:rsidRPr="000D2819">
        <w:rPr>
          <w:rFonts w:ascii="Verdana" w:hAnsi="Verdana"/>
          <w:sz w:val="20"/>
          <w:szCs w:val="20"/>
          <w:lang w:val="bg-BG"/>
        </w:rPr>
        <w:t xml:space="preserve">Договорът </w:t>
      </w:r>
      <w:r>
        <w:rPr>
          <w:rFonts w:ascii="Verdana" w:hAnsi="Verdana"/>
          <w:sz w:val="20"/>
          <w:szCs w:val="20"/>
          <w:lang w:val="bg-BG"/>
        </w:rPr>
        <w:t xml:space="preserve">за обособена позиция едно </w:t>
      </w:r>
      <w:r w:rsidRPr="000D2819">
        <w:rPr>
          <w:rFonts w:ascii="Verdana" w:hAnsi="Verdana"/>
          <w:sz w:val="20"/>
          <w:szCs w:val="20"/>
          <w:lang w:val="bg-BG"/>
        </w:rPr>
        <w:t>се сключва за срок от</w:t>
      </w:r>
      <w:r>
        <w:rPr>
          <w:rFonts w:ascii="Verdana" w:hAnsi="Verdana"/>
          <w:sz w:val="20"/>
          <w:szCs w:val="20"/>
          <w:lang w:val="bg-BG"/>
        </w:rPr>
        <w:t xml:space="preserve"> 24</w:t>
      </w:r>
      <w:r w:rsidRPr="000D2819">
        <w:rPr>
          <w:rFonts w:ascii="Verdana" w:hAnsi="Verdana"/>
          <w:sz w:val="20"/>
          <w:szCs w:val="20"/>
          <w:lang w:val="bg-BG"/>
        </w:rPr>
        <w:t xml:space="preserve"> месеца, считано от 22.</w:t>
      </w:r>
      <w:r>
        <w:rPr>
          <w:rFonts w:ascii="Verdana" w:hAnsi="Verdana"/>
          <w:sz w:val="20"/>
          <w:szCs w:val="20"/>
          <w:lang w:val="bg-BG"/>
        </w:rPr>
        <w:t>03.2017</w:t>
      </w:r>
      <w:r w:rsidRPr="000D2819">
        <w:rPr>
          <w:rFonts w:ascii="Verdana" w:hAnsi="Verdana"/>
          <w:sz w:val="20"/>
          <w:szCs w:val="20"/>
          <w:lang w:val="bg-BG"/>
        </w:rPr>
        <w:t xml:space="preserve"> г. В случай, че договорът се сключи след тази дата, то договорът влиза в сила, считано от датата на подписването му.</w:t>
      </w:r>
    </w:p>
    <w:p w14:paraId="6996AC47" w14:textId="17326620" w:rsidR="00622609" w:rsidRDefault="00622609" w:rsidP="00622609">
      <w:pPr>
        <w:numPr>
          <w:ilvl w:val="0"/>
          <w:numId w:val="19"/>
        </w:numPr>
        <w:tabs>
          <w:tab w:val="left" w:pos="8640"/>
        </w:tabs>
        <w:spacing w:after="120"/>
        <w:jc w:val="both"/>
        <w:rPr>
          <w:rFonts w:ascii="Verdana" w:hAnsi="Verdana"/>
          <w:sz w:val="20"/>
          <w:szCs w:val="20"/>
          <w:lang w:val="bg-BG"/>
        </w:rPr>
      </w:pPr>
      <w:r w:rsidRPr="000D2819">
        <w:rPr>
          <w:rFonts w:ascii="Verdana" w:hAnsi="Verdana"/>
          <w:sz w:val="20"/>
          <w:szCs w:val="20"/>
          <w:lang w:val="bg-BG"/>
        </w:rPr>
        <w:t xml:space="preserve">Договорът </w:t>
      </w:r>
      <w:r>
        <w:rPr>
          <w:rFonts w:ascii="Verdana" w:hAnsi="Verdana"/>
          <w:sz w:val="20"/>
          <w:szCs w:val="20"/>
          <w:lang w:val="bg-BG"/>
        </w:rPr>
        <w:t xml:space="preserve">за обособена позиция </w:t>
      </w:r>
      <w:r w:rsidR="00097C9A">
        <w:rPr>
          <w:rFonts w:ascii="Verdana" w:hAnsi="Verdana"/>
          <w:sz w:val="20"/>
          <w:szCs w:val="20"/>
          <w:lang w:val="bg-BG"/>
        </w:rPr>
        <w:t xml:space="preserve">две </w:t>
      </w:r>
      <w:r w:rsidRPr="000D2819">
        <w:rPr>
          <w:rFonts w:ascii="Verdana" w:hAnsi="Verdana"/>
          <w:sz w:val="20"/>
          <w:szCs w:val="20"/>
          <w:lang w:val="bg-BG"/>
        </w:rPr>
        <w:t>се сключва за срок от</w:t>
      </w:r>
      <w:r>
        <w:rPr>
          <w:rFonts w:ascii="Verdana" w:hAnsi="Verdana"/>
          <w:sz w:val="20"/>
          <w:szCs w:val="20"/>
          <w:lang w:val="bg-BG"/>
        </w:rPr>
        <w:t xml:space="preserve"> 24</w:t>
      </w:r>
      <w:r w:rsidRPr="000D2819">
        <w:rPr>
          <w:rFonts w:ascii="Verdana" w:hAnsi="Verdana"/>
          <w:sz w:val="20"/>
          <w:szCs w:val="20"/>
          <w:lang w:val="bg-BG"/>
        </w:rPr>
        <w:t xml:space="preserve"> месеца, считано от </w:t>
      </w:r>
      <w:r>
        <w:rPr>
          <w:rFonts w:ascii="Verdana" w:hAnsi="Verdana"/>
          <w:sz w:val="20"/>
          <w:szCs w:val="20"/>
          <w:lang w:val="bg-BG"/>
        </w:rPr>
        <w:t>29.05.2017</w:t>
      </w:r>
      <w:r w:rsidRPr="000D2819">
        <w:rPr>
          <w:rFonts w:ascii="Verdana" w:hAnsi="Verdana"/>
          <w:sz w:val="20"/>
          <w:szCs w:val="20"/>
          <w:lang w:val="bg-BG"/>
        </w:rPr>
        <w:t xml:space="preserve"> г. В случай, че договорът се сключи след тази дата, то договорът влиза в сила, считано от датата на подписването му.</w:t>
      </w:r>
    </w:p>
    <w:p w14:paraId="36FF0239" w14:textId="77777777" w:rsidR="00622609" w:rsidRPr="000D2819" w:rsidRDefault="00622609" w:rsidP="00CB7991">
      <w:pPr>
        <w:tabs>
          <w:tab w:val="left" w:pos="8640"/>
        </w:tabs>
        <w:spacing w:after="120"/>
        <w:ind w:left="450"/>
        <w:jc w:val="both"/>
        <w:rPr>
          <w:rFonts w:ascii="Verdana" w:hAnsi="Verdana"/>
          <w:sz w:val="20"/>
          <w:szCs w:val="20"/>
          <w:lang w:val="bg-BG"/>
        </w:rPr>
      </w:pPr>
    </w:p>
    <w:p w14:paraId="5712288D" w14:textId="69929936" w:rsidR="00404642" w:rsidRPr="00475B8B" w:rsidRDefault="00880078"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Възложителят ще поръчва стоки, предмет на договора съобразно своите нужди. </w:t>
      </w:r>
      <w:r w:rsidR="00404642" w:rsidRPr="00475B8B">
        <w:rPr>
          <w:rFonts w:ascii="Verdana" w:hAnsi="Verdana"/>
          <w:sz w:val="20"/>
          <w:szCs w:val="20"/>
          <w:lang w:val="bg-BG"/>
        </w:rPr>
        <w:t xml:space="preserve">На доставчика не са гарантирани количества на </w:t>
      </w:r>
      <w:proofErr w:type="spellStart"/>
      <w:r w:rsidR="00404642" w:rsidRPr="00475B8B">
        <w:rPr>
          <w:rFonts w:ascii="Verdana" w:hAnsi="Verdana"/>
          <w:sz w:val="20"/>
          <w:szCs w:val="20"/>
          <w:lang w:val="bg-BG"/>
        </w:rPr>
        <w:t>възлагаите</w:t>
      </w:r>
      <w:proofErr w:type="spellEnd"/>
      <w:r w:rsidR="00404642" w:rsidRPr="00475B8B">
        <w:rPr>
          <w:rFonts w:ascii="Verdana" w:hAnsi="Verdana"/>
          <w:sz w:val="20"/>
          <w:szCs w:val="20"/>
          <w:lang w:val="bg-BG"/>
        </w:rPr>
        <w:t xml:space="preserve"> доставки по договора.</w:t>
      </w:r>
    </w:p>
    <w:p w14:paraId="7BFBF0F8" w14:textId="7A3E3560" w:rsidR="00072F94" w:rsidRPr="00475B8B" w:rsidRDefault="00B70012"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Прогнозна стойност на договора - през </w:t>
      </w:r>
      <w:r w:rsidR="00CD3C8B" w:rsidRPr="00475B8B">
        <w:rPr>
          <w:rFonts w:ascii="Verdana" w:hAnsi="Verdana"/>
          <w:sz w:val="20"/>
          <w:szCs w:val="20"/>
          <w:lang w:val="bg-BG"/>
        </w:rPr>
        <w:t xml:space="preserve">посочения по-горе </w:t>
      </w:r>
      <w:r w:rsidR="00E4315F" w:rsidRPr="00475B8B">
        <w:rPr>
          <w:rFonts w:ascii="Verdana" w:hAnsi="Verdana"/>
          <w:sz w:val="20"/>
          <w:szCs w:val="20"/>
          <w:lang w:val="bg-BG"/>
        </w:rPr>
        <w:t xml:space="preserve">срок </w:t>
      </w:r>
      <w:r w:rsidR="0041476A">
        <w:rPr>
          <w:rFonts w:ascii="Verdana" w:hAnsi="Verdana"/>
          <w:sz w:val="20"/>
          <w:szCs w:val="20"/>
          <w:lang w:val="bg-BG"/>
        </w:rPr>
        <w:t>на договора</w:t>
      </w:r>
      <w:r w:rsidR="00E4315F" w:rsidRPr="00475B8B">
        <w:rPr>
          <w:rFonts w:ascii="Verdana" w:hAnsi="Verdana"/>
          <w:sz w:val="20"/>
          <w:szCs w:val="20"/>
          <w:lang w:val="bg-BG"/>
        </w:rPr>
        <w:t>, възложителят има право да възлага доставки</w:t>
      </w:r>
      <w:r w:rsidR="00C7515A" w:rsidRPr="00475B8B">
        <w:rPr>
          <w:rFonts w:ascii="Verdana" w:hAnsi="Verdana"/>
          <w:sz w:val="20"/>
          <w:szCs w:val="20"/>
          <w:lang w:val="bg-BG"/>
        </w:rPr>
        <w:t xml:space="preserve"> на</w:t>
      </w:r>
      <w:r w:rsidR="00A528B1" w:rsidRPr="00475B8B">
        <w:rPr>
          <w:rFonts w:ascii="Verdana" w:hAnsi="Verdana"/>
          <w:sz w:val="20"/>
          <w:szCs w:val="20"/>
          <w:lang w:val="bg-BG"/>
        </w:rPr>
        <w:t xml:space="preserve"> </w:t>
      </w:r>
      <w:r w:rsidR="00E4315F" w:rsidRPr="00475B8B">
        <w:rPr>
          <w:rFonts w:ascii="Verdana" w:hAnsi="Verdana"/>
          <w:sz w:val="20"/>
          <w:szCs w:val="20"/>
          <w:lang w:val="bg-BG"/>
        </w:rPr>
        <w:t xml:space="preserve">обща </w:t>
      </w:r>
      <w:r w:rsidR="00D75346" w:rsidRPr="00475B8B">
        <w:rPr>
          <w:rFonts w:ascii="Verdana" w:hAnsi="Verdana"/>
          <w:sz w:val="20"/>
          <w:szCs w:val="20"/>
          <w:lang w:val="bg-BG"/>
        </w:rPr>
        <w:t>стойност</w:t>
      </w:r>
      <w:r w:rsidR="004A5EEB" w:rsidRPr="00475B8B">
        <w:rPr>
          <w:rFonts w:ascii="Verdana" w:hAnsi="Verdana"/>
          <w:sz w:val="20"/>
          <w:szCs w:val="20"/>
          <w:lang w:val="bg-BG"/>
        </w:rPr>
        <w:t xml:space="preserve">, </w:t>
      </w:r>
      <w:r w:rsidR="00D44D49" w:rsidRPr="00475B8B">
        <w:rPr>
          <w:rFonts w:ascii="Verdana" w:hAnsi="Verdana"/>
          <w:sz w:val="20"/>
          <w:szCs w:val="20"/>
          <w:lang w:val="bg-BG"/>
        </w:rPr>
        <w:t xml:space="preserve"> </w:t>
      </w:r>
      <w:r w:rsidR="0039739E" w:rsidRPr="00475B8B">
        <w:rPr>
          <w:rFonts w:ascii="Verdana" w:hAnsi="Verdana"/>
          <w:sz w:val="20"/>
          <w:szCs w:val="20"/>
          <w:lang w:val="bg-BG"/>
        </w:rPr>
        <w:t>не</w:t>
      </w:r>
      <w:r w:rsidR="00E430E1" w:rsidRPr="00475B8B">
        <w:rPr>
          <w:rFonts w:ascii="Verdana" w:hAnsi="Verdana"/>
          <w:sz w:val="20"/>
          <w:szCs w:val="20"/>
          <w:lang w:val="bg-BG"/>
        </w:rPr>
        <w:t>надвишава</w:t>
      </w:r>
      <w:r w:rsidR="00B70D8D" w:rsidRPr="00475B8B">
        <w:rPr>
          <w:rFonts w:ascii="Verdana" w:hAnsi="Verdana"/>
          <w:sz w:val="20"/>
          <w:szCs w:val="20"/>
          <w:lang w:val="bg-BG"/>
        </w:rPr>
        <w:t>ща</w:t>
      </w:r>
      <w:r w:rsidR="00E430E1" w:rsidRPr="00475B8B">
        <w:rPr>
          <w:rFonts w:ascii="Verdana" w:hAnsi="Verdana"/>
          <w:sz w:val="20"/>
          <w:szCs w:val="20"/>
          <w:lang w:val="bg-BG"/>
        </w:rPr>
        <w:t xml:space="preserve"> </w:t>
      </w:r>
      <w:r w:rsidR="00D44D49" w:rsidRPr="00475B8B">
        <w:rPr>
          <w:rFonts w:ascii="Verdana" w:hAnsi="Verdana"/>
          <w:sz w:val="20"/>
          <w:szCs w:val="20"/>
          <w:lang w:val="bg-BG"/>
        </w:rPr>
        <w:t>прогнозната ст</w:t>
      </w:r>
      <w:r w:rsidR="00840503" w:rsidRPr="00475B8B">
        <w:rPr>
          <w:rFonts w:ascii="Verdana" w:hAnsi="Verdana"/>
          <w:sz w:val="20"/>
          <w:szCs w:val="20"/>
          <w:lang w:val="bg-BG"/>
        </w:rPr>
        <w:t>ойност</w:t>
      </w:r>
      <w:r w:rsidR="00D75346" w:rsidRPr="00475B8B">
        <w:rPr>
          <w:rFonts w:ascii="Verdana" w:hAnsi="Verdana"/>
          <w:sz w:val="20"/>
          <w:szCs w:val="20"/>
          <w:lang w:val="bg-BG"/>
        </w:rPr>
        <w:t xml:space="preserve"> </w:t>
      </w:r>
      <w:r w:rsidR="00970B62" w:rsidRPr="00475B8B">
        <w:rPr>
          <w:rFonts w:ascii="Verdana" w:hAnsi="Verdana"/>
          <w:sz w:val="20"/>
          <w:szCs w:val="20"/>
          <w:lang w:val="bg-BG"/>
        </w:rPr>
        <w:t xml:space="preserve">на </w:t>
      </w:r>
      <w:r w:rsidR="00D75346" w:rsidRPr="00475B8B">
        <w:rPr>
          <w:rFonts w:ascii="Verdana" w:hAnsi="Verdana"/>
          <w:sz w:val="20"/>
          <w:szCs w:val="20"/>
          <w:lang w:val="bg-BG"/>
        </w:rPr>
        <w:t>съответната обособена позиция</w:t>
      </w:r>
      <w:r w:rsidR="00970B62" w:rsidRPr="00475B8B">
        <w:rPr>
          <w:rFonts w:ascii="Verdana" w:hAnsi="Verdana"/>
          <w:sz w:val="20"/>
          <w:szCs w:val="20"/>
          <w:lang w:val="bg-BG"/>
        </w:rPr>
        <w:t>/ договор</w:t>
      </w:r>
      <w:r w:rsidR="00A171CC">
        <w:rPr>
          <w:rFonts w:ascii="Verdana" w:hAnsi="Verdana"/>
          <w:sz w:val="20"/>
          <w:szCs w:val="20"/>
          <w:lang w:val="bg-BG"/>
        </w:rPr>
        <w:t xml:space="preserve"> без стойността на опциите</w:t>
      </w:r>
      <w:r w:rsidR="00840503" w:rsidRPr="00475B8B">
        <w:rPr>
          <w:rFonts w:ascii="Verdana" w:hAnsi="Verdana"/>
          <w:sz w:val="20"/>
          <w:szCs w:val="20"/>
          <w:lang w:val="bg-BG"/>
        </w:rPr>
        <w:t>, а именно</w:t>
      </w:r>
      <w:r w:rsidR="00D75346" w:rsidRPr="00475B8B">
        <w:rPr>
          <w:rFonts w:ascii="Verdana" w:hAnsi="Verdana"/>
          <w:sz w:val="20"/>
          <w:szCs w:val="20"/>
          <w:lang w:val="bg-BG"/>
        </w:rPr>
        <w:t>:</w:t>
      </w:r>
      <w:r w:rsidR="00840503" w:rsidRPr="00475B8B">
        <w:rPr>
          <w:rFonts w:ascii="Verdana" w:hAnsi="Verdana"/>
          <w:sz w:val="20"/>
          <w:szCs w:val="20"/>
          <w:lang w:val="bg-BG"/>
        </w:rPr>
        <w:t xml:space="preserve"> </w:t>
      </w:r>
    </w:p>
    <w:p w14:paraId="79431937" w14:textId="11CB0F6F" w:rsidR="001A17BB" w:rsidRPr="00475B8B" w:rsidRDefault="001A17BB" w:rsidP="00E358DA">
      <w:pPr>
        <w:keepLines/>
        <w:numPr>
          <w:ilvl w:val="1"/>
          <w:numId w:val="19"/>
        </w:numPr>
        <w:spacing w:before="120" w:after="120"/>
        <w:ind w:left="1134" w:hanging="709"/>
        <w:jc w:val="both"/>
        <w:rPr>
          <w:rFonts w:ascii="Verdana" w:hAnsi="Verdana"/>
          <w:sz w:val="20"/>
          <w:szCs w:val="20"/>
          <w:lang w:val="bg-BG"/>
        </w:rPr>
      </w:pPr>
      <w:r w:rsidRPr="00475B8B">
        <w:rPr>
          <w:rFonts w:ascii="Verdana" w:hAnsi="Verdana"/>
          <w:b/>
          <w:spacing w:val="-5"/>
          <w:sz w:val="20"/>
          <w:szCs w:val="20"/>
          <w:lang w:val="bg-BG"/>
        </w:rPr>
        <w:t>Обособена позиция 1:</w:t>
      </w:r>
      <w:r w:rsidRPr="00475B8B">
        <w:rPr>
          <w:rFonts w:ascii="Verdana" w:hAnsi="Verdana"/>
          <w:spacing w:val="-5"/>
          <w:sz w:val="20"/>
          <w:szCs w:val="20"/>
          <w:lang w:val="bg-BG"/>
        </w:rPr>
        <w:t xml:space="preserve"> </w:t>
      </w:r>
      <w:r w:rsidR="00622609">
        <w:rPr>
          <w:rFonts w:ascii="Verdana" w:hAnsi="Verdana"/>
          <w:spacing w:val="-5"/>
          <w:sz w:val="20"/>
          <w:szCs w:val="20"/>
          <w:lang w:val="bg-BG"/>
        </w:rPr>
        <w:t>500 000</w:t>
      </w:r>
      <w:r w:rsidR="00622609" w:rsidRPr="00475B8B">
        <w:rPr>
          <w:rFonts w:ascii="Verdana" w:hAnsi="Verdana"/>
          <w:spacing w:val="-5"/>
          <w:sz w:val="20"/>
          <w:szCs w:val="20"/>
          <w:lang w:val="bg-BG"/>
        </w:rPr>
        <w:t xml:space="preserve"> </w:t>
      </w:r>
      <w:r w:rsidR="001A75B2" w:rsidRPr="00475B8B">
        <w:rPr>
          <w:rFonts w:ascii="Verdana" w:hAnsi="Verdana"/>
          <w:spacing w:val="-5"/>
          <w:sz w:val="20"/>
          <w:szCs w:val="20"/>
          <w:lang w:val="bg-BG"/>
        </w:rPr>
        <w:t>лева без ДДС.</w:t>
      </w:r>
    </w:p>
    <w:p w14:paraId="1E2B4BC4" w14:textId="3F92A773" w:rsidR="001A17BB" w:rsidRPr="00475B8B" w:rsidRDefault="001A17BB" w:rsidP="00E358DA">
      <w:pPr>
        <w:keepLines/>
        <w:numPr>
          <w:ilvl w:val="1"/>
          <w:numId w:val="19"/>
        </w:numPr>
        <w:spacing w:before="120" w:after="120"/>
        <w:ind w:left="1134" w:hanging="709"/>
        <w:jc w:val="both"/>
        <w:rPr>
          <w:rFonts w:ascii="Verdana" w:hAnsi="Verdana" w:cs="Arial"/>
          <w:sz w:val="20"/>
          <w:szCs w:val="20"/>
          <w:lang w:val="bg-BG"/>
        </w:rPr>
      </w:pPr>
      <w:r w:rsidRPr="00475B8B">
        <w:rPr>
          <w:rFonts w:ascii="Verdana" w:hAnsi="Verdana"/>
          <w:b/>
          <w:spacing w:val="-5"/>
          <w:sz w:val="20"/>
          <w:szCs w:val="20"/>
          <w:lang w:val="bg-BG"/>
        </w:rPr>
        <w:t>Обособена позиция 2:</w:t>
      </w:r>
      <w:r w:rsidRPr="00475B8B">
        <w:rPr>
          <w:rFonts w:ascii="Verdana" w:hAnsi="Verdana"/>
          <w:sz w:val="20"/>
          <w:szCs w:val="20"/>
          <w:lang w:val="bg-BG"/>
        </w:rPr>
        <w:t xml:space="preserve"> </w:t>
      </w:r>
      <w:r w:rsidR="00622609">
        <w:rPr>
          <w:rFonts w:ascii="Verdana" w:hAnsi="Verdana"/>
          <w:spacing w:val="-5"/>
          <w:sz w:val="20"/>
          <w:szCs w:val="20"/>
          <w:lang w:val="bg-BG"/>
        </w:rPr>
        <w:t>40 000</w:t>
      </w:r>
      <w:r w:rsidR="00622609" w:rsidRPr="00475B8B">
        <w:rPr>
          <w:rFonts w:ascii="Verdana" w:hAnsi="Verdana"/>
          <w:spacing w:val="-5"/>
          <w:sz w:val="20"/>
          <w:szCs w:val="20"/>
          <w:lang w:val="bg-BG"/>
        </w:rPr>
        <w:t xml:space="preserve"> </w:t>
      </w:r>
      <w:r w:rsidR="001B7938" w:rsidRPr="00475B8B">
        <w:rPr>
          <w:rFonts w:ascii="Verdana" w:hAnsi="Verdana"/>
          <w:spacing w:val="-5"/>
          <w:sz w:val="20"/>
          <w:szCs w:val="20"/>
          <w:lang w:val="bg-BG"/>
        </w:rPr>
        <w:t>лева без ДДС.</w:t>
      </w:r>
    </w:p>
    <w:p w14:paraId="711942D6" w14:textId="55152964" w:rsidR="009D233A" w:rsidRPr="00475B8B" w:rsidRDefault="009D233A" w:rsidP="00B222B8">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b/>
          <w:sz w:val="20"/>
          <w:szCs w:val="20"/>
          <w:lang w:val="bg-BG"/>
        </w:rPr>
        <w:t>Изменения на договора</w:t>
      </w:r>
      <w:r w:rsidR="00AD128B" w:rsidRPr="00475B8B">
        <w:rPr>
          <w:rFonts w:ascii="Verdana" w:hAnsi="Verdana"/>
          <w:sz w:val="20"/>
          <w:szCs w:val="20"/>
          <w:lang w:val="bg-BG"/>
        </w:rPr>
        <w:t>:</w:t>
      </w:r>
      <w:r w:rsidRPr="00475B8B">
        <w:rPr>
          <w:rFonts w:ascii="Verdana" w:hAnsi="Verdana"/>
          <w:sz w:val="20"/>
          <w:szCs w:val="20"/>
          <w:lang w:val="bg-BG"/>
        </w:rPr>
        <w:t>.</w:t>
      </w:r>
    </w:p>
    <w:p w14:paraId="40434438" w14:textId="77777777" w:rsidR="00AA69C7" w:rsidRDefault="00AA69C7" w:rsidP="00E813AE">
      <w:pPr>
        <w:keepLines/>
        <w:numPr>
          <w:ilvl w:val="1"/>
          <w:numId w:val="19"/>
        </w:numPr>
        <w:spacing w:before="120" w:after="120"/>
        <w:ind w:left="1134" w:hanging="709"/>
        <w:jc w:val="both"/>
        <w:rPr>
          <w:rFonts w:ascii="Verdana" w:hAnsi="Verdana"/>
          <w:sz w:val="20"/>
          <w:szCs w:val="20"/>
        </w:rPr>
      </w:pPr>
      <w:r w:rsidRPr="00E813AE">
        <w:rPr>
          <w:rFonts w:ascii="Verdana" w:hAnsi="Verdana"/>
          <w:sz w:val="20"/>
          <w:szCs w:val="20"/>
          <w:lang w:val="bg-BG"/>
        </w:rPr>
        <w:t>Договорът</w:t>
      </w:r>
      <w:r>
        <w:rPr>
          <w:rFonts w:ascii="Verdana" w:hAnsi="Verdana"/>
          <w:sz w:val="20"/>
          <w:szCs w:val="20"/>
        </w:rPr>
        <w:t xml:space="preserve"> </w:t>
      </w:r>
      <w:proofErr w:type="spellStart"/>
      <w:r>
        <w:rPr>
          <w:rFonts w:ascii="Verdana" w:hAnsi="Verdana"/>
          <w:sz w:val="20"/>
          <w:szCs w:val="20"/>
        </w:rPr>
        <w:t>може</w:t>
      </w:r>
      <w:proofErr w:type="spellEnd"/>
      <w:r>
        <w:rPr>
          <w:rFonts w:ascii="Verdana" w:hAnsi="Verdana"/>
          <w:sz w:val="20"/>
          <w:szCs w:val="20"/>
        </w:rPr>
        <w:t xml:space="preserve"> </w:t>
      </w:r>
      <w:proofErr w:type="spellStart"/>
      <w:r>
        <w:rPr>
          <w:rFonts w:ascii="Verdana" w:hAnsi="Verdana"/>
          <w:sz w:val="20"/>
          <w:szCs w:val="20"/>
        </w:rPr>
        <w:t>да</w:t>
      </w:r>
      <w:proofErr w:type="spellEnd"/>
      <w:r>
        <w:rPr>
          <w:rFonts w:ascii="Verdana" w:hAnsi="Verdana"/>
          <w:sz w:val="20"/>
          <w:szCs w:val="20"/>
        </w:rPr>
        <w:t xml:space="preserve"> </w:t>
      </w:r>
      <w:proofErr w:type="spellStart"/>
      <w:r>
        <w:rPr>
          <w:rFonts w:ascii="Verdana" w:hAnsi="Verdana"/>
          <w:sz w:val="20"/>
          <w:szCs w:val="20"/>
        </w:rPr>
        <w:t>бъде</w:t>
      </w:r>
      <w:proofErr w:type="spellEnd"/>
      <w:r>
        <w:rPr>
          <w:rFonts w:ascii="Verdana" w:hAnsi="Verdana"/>
          <w:sz w:val="20"/>
          <w:szCs w:val="20"/>
        </w:rPr>
        <w:t xml:space="preserve"> </w:t>
      </w:r>
      <w:proofErr w:type="spellStart"/>
      <w:r>
        <w:rPr>
          <w:rFonts w:ascii="Verdana" w:hAnsi="Verdana"/>
          <w:sz w:val="20"/>
          <w:szCs w:val="20"/>
        </w:rPr>
        <w:t>изменян</w:t>
      </w:r>
      <w:proofErr w:type="spellEnd"/>
      <w:r>
        <w:rPr>
          <w:rFonts w:ascii="Verdana" w:hAnsi="Verdana"/>
          <w:sz w:val="20"/>
          <w:szCs w:val="20"/>
        </w:rPr>
        <w:t xml:space="preserve"> </w:t>
      </w:r>
      <w:proofErr w:type="spellStart"/>
      <w:r>
        <w:rPr>
          <w:rFonts w:ascii="Verdana" w:hAnsi="Verdana"/>
          <w:sz w:val="20"/>
          <w:szCs w:val="20"/>
        </w:rPr>
        <w:t>съобразно</w:t>
      </w:r>
      <w:proofErr w:type="spellEnd"/>
      <w:r>
        <w:rPr>
          <w:rFonts w:ascii="Verdana" w:hAnsi="Verdana"/>
          <w:sz w:val="20"/>
          <w:szCs w:val="20"/>
        </w:rPr>
        <w:t xml:space="preserve"> чл.116 </w:t>
      </w:r>
      <w:proofErr w:type="spellStart"/>
      <w:r>
        <w:rPr>
          <w:rFonts w:ascii="Verdana" w:hAnsi="Verdana"/>
          <w:sz w:val="20"/>
          <w:szCs w:val="20"/>
        </w:rPr>
        <w:t>от</w:t>
      </w:r>
      <w:proofErr w:type="spellEnd"/>
      <w:r>
        <w:rPr>
          <w:rFonts w:ascii="Verdana" w:hAnsi="Verdana"/>
          <w:sz w:val="20"/>
          <w:szCs w:val="20"/>
        </w:rPr>
        <w:t xml:space="preserve"> ЗОП.</w:t>
      </w:r>
    </w:p>
    <w:p w14:paraId="607AB641" w14:textId="5F335DD9" w:rsidR="00774DC3" w:rsidRPr="00475B8B" w:rsidRDefault="004B0FBF" w:rsidP="003724FA">
      <w:pPr>
        <w:keepLines/>
        <w:numPr>
          <w:ilvl w:val="1"/>
          <w:numId w:val="19"/>
        </w:numPr>
        <w:spacing w:before="120" w:after="120"/>
        <w:ind w:left="1134" w:hanging="709"/>
        <w:jc w:val="both"/>
        <w:rPr>
          <w:rFonts w:ascii="Verdana" w:hAnsi="Verdana"/>
          <w:sz w:val="20"/>
          <w:szCs w:val="20"/>
          <w:lang w:val="bg-BG"/>
        </w:rPr>
      </w:pPr>
      <w:r w:rsidRPr="00475B8B">
        <w:rPr>
          <w:rFonts w:ascii="Verdana" w:hAnsi="Verdana"/>
          <w:sz w:val="20"/>
          <w:szCs w:val="20"/>
          <w:lang w:val="bg-BG"/>
        </w:rPr>
        <w:t>Когато възложителят не разполага с</w:t>
      </w:r>
      <w:r w:rsidR="006955FC" w:rsidRPr="00475B8B">
        <w:rPr>
          <w:rFonts w:ascii="Verdana" w:hAnsi="Verdana"/>
          <w:sz w:val="20"/>
          <w:szCs w:val="20"/>
          <w:lang w:val="bg-BG"/>
        </w:rPr>
        <w:t xml:space="preserve"> текущ договор за възлагане на доставките, предмет на настоящия договор и при наличие на взаимно съгласие между страните, </w:t>
      </w:r>
      <w:r w:rsidR="00900E99" w:rsidRPr="00475B8B">
        <w:rPr>
          <w:rFonts w:ascii="Verdana" w:hAnsi="Verdana"/>
          <w:sz w:val="20"/>
          <w:szCs w:val="20"/>
          <w:lang w:val="bg-BG"/>
        </w:rPr>
        <w:t>срок</w:t>
      </w:r>
      <w:r w:rsidR="00900E99">
        <w:rPr>
          <w:rFonts w:ascii="Verdana" w:hAnsi="Verdana"/>
          <w:sz w:val="20"/>
          <w:szCs w:val="20"/>
          <w:lang w:val="bg-BG"/>
        </w:rPr>
        <w:t>ът</w:t>
      </w:r>
      <w:r w:rsidR="00900E99" w:rsidRPr="00475B8B">
        <w:rPr>
          <w:rFonts w:ascii="Verdana" w:hAnsi="Verdana"/>
          <w:sz w:val="20"/>
          <w:szCs w:val="20"/>
          <w:lang w:val="bg-BG"/>
        </w:rPr>
        <w:t xml:space="preserve"> </w:t>
      </w:r>
      <w:r w:rsidR="00774DC3" w:rsidRPr="00475B8B">
        <w:rPr>
          <w:rFonts w:ascii="Verdana" w:hAnsi="Verdana"/>
          <w:sz w:val="20"/>
          <w:szCs w:val="20"/>
          <w:lang w:val="bg-BG"/>
        </w:rPr>
        <w:t xml:space="preserve">на </w:t>
      </w:r>
      <w:r w:rsidR="006955FC" w:rsidRPr="00475B8B">
        <w:rPr>
          <w:rFonts w:ascii="Verdana" w:hAnsi="Verdana"/>
          <w:sz w:val="20"/>
          <w:szCs w:val="20"/>
          <w:lang w:val="bg-BG"/>
        </w:rPr>
        <w:t xml:space="preserve">възлагане </w:t>
      </w:r>
      <w:r w:rsidR="00774DC3" w:rsidRPr="00475B8B">
        <w:rPr>
          <w:rFonts w:ascii="Verdana" w:hAnsi="Verdana"/>
          <w:sz w:val="20"/>
          <w:szCs w:val="20"/>
          <w:lang w:val="bg-BG"/>
        </w:rPr>
        <w:t xml:space="preserve">на </w:t>
      </w:r>
      <w:r w:rsidR="006A410F" w:rsidRPr="00475B8B">
        <w:rPr>
          <w:rFonts w:ascii="Verdana" w:hAnsi="Verdana"/>
          <w:sz w:val="20"/>
          <w:szCs w:val="20"/>
          <w:lang w:val="bg-BG"/>
        </w:rPr>
        <w:t xml:space="preserve">настоящия </w:t>
      </w:r>
      <w:r w:rsidR="00774DC3" w:rsidRPr="00475B8B">
        <w:rPr>
          <w:rFonts w:ascii="Verdana" w:hAnsi="Verdana"/>
          <w:sz w:val="20"/>
          <w:szCs w:val="20"/>
          <w:lang w:val="bg-BG"/>
        </w:rPr>
        <w:t xml:space="preserve">договор </w:t>
      </w:r>
      <w:r w:rsidR="00900E99" w:rsidRPr="00475B8B">
        <w:rPr>
          <w:rFonts w:ascii="Verdana" w:hAnsi="Verdana"/>
          <w:sz w:val="20"/>
          <w:szCs w:val="20"/>
          <w:lang w:val="bg-BG"/>
        </w:rPr>
        <w:t>мо</w:t>
      </w:r>
      <w:r w:rsidR="00900E99">
        <w:rPr>
          <w:rFonts w:ascii="Verdana" w:hAnsi="Verdana"/>
          <w:sz w:val="20"/>
          <w:szCs w:val="20"/>
          <w:lang w:val="bg-BG"/>
        </w:rPr>
        <w:t>же</w:t>
      </w:r>
      <w:r w:rsidR="00900E99" w:rsidRPr="00475B8B">
        <w:rPr>
          <w:rFonts w:ascii="Verdana" w:hAnsi="Verdana"/>
          <w:sz w:val="20"/>
          <w:szCs w:val="20"/>
          <w:lang w:val="bg-BG"/>
        </w:rPr>
        <w:t xml:space="preserve"> </w:t>
      </w:r>
      <w:r w:rsidR="00774DC3" w:rsidRPr="00475B8B">
        <w:rPr>
          <w:rFonts w:ascii="Verdana" w:hAnsi="Verdana"/>
          <w:sz w:val="20"/>
          <w:szCs w:val="20"/>
          <w:lang w:val="bg-BG"/>
        </w:rPr>
        <w:t xml:space="preserve">да </w:t>
      </w:r>
      <w:r w:rsidR="00900E99" w:rsidRPr="00475B8B">
        <w:rPr>
          <w:rFonts w:ascii="Verdana" w:hAnsi="Verdana"/>
          <w:sz w:val="20"/>
          <w:szCs w:val="20"/>
          <w:lang w:val="bg-BG"/>
        </w:rPr>
        <w:t>бъд</w:t>
      </w:r>
      <w:r w:rsidR="00900E99">
        <w:rPr>
          <w:rFonts w:ascii="Verdana" w:hAnsi="Verdana"/>
          <w:sz w:val="20"/>
          <w:szCs w:val="20"/>
          <w:lang w:val="bg-BG"/>
        </w:rPr>
        <w:t>е</w:t>
      </w:r>
      <w:r w:rsidR="00900E99" w:rsidRPr="00475B8B">
        <w:rPr>
          <w:rFonts w:ascii="Verdana" w:hAnsi="Verdana"/>
          <w:sz w:val="20"/>
          <w:szCs w:val="20"/>
          <w:lang w:val="bg-BG"/>
        </w:rPr>
        <w:t xml:space="preserve"> </w:t>
      </w:r>
      <w:r w:rsidR="00774DC3" w:rsidRPr="00475B8B">
        <w:rPr>
          <w:rFonts w:ascii="Verdana" w:hAnsi="Verdana"/>
          <w:sz w:val="20"/>
          <w:szCs w:val="20"/>
          <w:lang w:val="bg-BG"/>
        </w:rPr>
        <w:t xml:space="preserve">продължен до </w:t>
      </w:r>
      <w:r w:rsidR="00FF4AF8" w:rsidRPr="00475B8B">
        <w:rPr>
          <w:rFonts w:ascii="Verdana" w:hAnsi="Verdana"/>
          <w:sz w:val="20"/>
          <w:szCs w:val="20"/>
          <w:lang w:val="bg-BG"/>
        </w:rPr>
        <w:t xml:space="preserve">сключване на нов договор, но </w:t>
      </w:r>
      <w:r w:rsidR="00E613D8" w:rsidRPr="00475B8B">
        <w:rPr>
          <w:rFonts w:ascii="Verdana" w:hAnsi="Verdana"/>
          <w:sz w:val="20"/>
          <w:szCs w:val="20"/>
          <w:lang w:val="bg-BG"/>
        </w:rPr>
        <w:t xml:space="preserve">с </w:t>
      </w:r>
      <w:r w:rsidR="00FF4AF8" w:rsidRPr="00475B8B">
        <w:rPr>
          <w:rFonts w:ascii="Verdana" w:hAnsi="Verdana"/>
          <w:sz w:val="20"/>
          <w:szCs w:val="20"/>
          <w:lang w:val="bg-BG"/>
        </w:rPr>
        <w:t xml:space="preserve">не повече от </w:t>
      </w:r>
      <w:r w:rsidR="00774DC3" w:rsidRPr="00475B8B">
        <w:rPr>
          <w:rFonts w:ascii="Verdana" w:hAnsi="Verdana"/>
          <w:sz w:val="20"/>
          <w:szCs w:val="20"/>
          <w:lang w:val="bg-BG"/>
        </w:rPr>
        <w:t xml:space="preserve">12 месеца, </w:t>
      </w:r>
      <w:r w:rsidR="00D5331A" w:rsidRPr="00475B8B">
        <w:rPr>
          <w:rFonts w:ascii="Verdana" w:hAnsi="Verdana"/>
          <w:sz w:val="20"/>
          <w:szCs w:val="20"/>
          <w:lang w:val="bg-BG"/>
        </w:rPr>
        <w:t>за коет</w:t>
      </w:r>
      <w:r w:rsidR="00A77BE4" w:rsidRPr="00475B8B">
        <w:rPr>
          <w:rFonts w:ascii="Verdana" w:hAnsi="Verdana"/>
          <w:sz w:val="20"/>
          <w:szCs w:val="20"/>
          <w:lang w:val="bg-BG"/>
        </w:rPr>
        <w:t>о</w:t>
      </w:r>
      <w:r w:rsidR="00D5331A" w:rsidRPr="00475B8B">
        <w:rPr>
          <w:rFonts w:ascii="Verdana" w:hAnsi="Verdana"/>
          <w:sz w:val="20"/>
          <w:szCs w:val="20"/>
          <w:lang w:val="bg-BG"/>
        </w:rPr>
        <w:t xml:space="preserve"> </w:t>
      </w:r>
      <w:r w:rsidR="00A77BE4" w:rsidRPr="00475B8B">
        <w:rPr>
          <w:rFonts w:ascii="Verdana" w:hAnsi="Verdana"/>
          <w:sz w:val="20"/>
          <w:szCs w:val="20"/>
          <w:lang w:val="bg-BG"/>
        </w:rPr>
        <w:t>страните</w:t>
      </w:r>
      <w:r w:rsidR="00D5331A" w:rsidRPr="00475B8B">
        <w:rPr>
          <w:rFonts w:ascii="Verdana" w:hAnsi="Verdana"/>
          <w:sz w:val="20"/>
          <w:szCs w:val="20"/>
          <w:lang w:val="bg-BG"/>
        </w:rPr>
        <w:t xml:space="preserve"> подписва</w:t>
      </w:r>
      <w:r w:rsidR="00A77BE4" w:rsidRPr="00475B8B">
        <w:rPr>
          <w:rFonts w:ascii="Verdana" w:hAnsi="Verdana"/>
          <w:sz w:val="20"/>
          <w:szCs w:val="20"/>
          <w:lang w:val="bg-BG"/>
        </w:rPr>
        <w:t>т</w:t>
      </w:r>
      <w:r w:rsidR="00774DC3" w:rsidRPr="00475B8B">
        <w:rPr>
          <w:rFonts w:ascii="Verdana" w:hAnsi="Verdana"/>
          <w:sz w:val="20"/>
          <w:szCs w:val="20"/>
          <w:lang w:val="bg-BG"/>
        </w:rPr>
        <w:t xml:space="preserve"> </w:t>
      </w:r>
      <w:r w:rsidR="00E213BE" w:rsidRPr="00475B8B">
        <w:rPr>
          <w:rFonts w:ascii="Verdana" w:hAnsi="Verdana"/>
          <w:sz w:val="20"/>
          <w:szCs w:val="20"/>
          <w:lang w:val="bg-BG"/>
        </w:rPr>
        <w:t xml:space="preserve">допълнително </w:t>
      </w:r>
      <w:r w:rsidR="00774DC3" w:rsidRPr="00475B8B">
        <w:rPr>
          <w:rFonts w:ascii="Verdana" w:hAnsi="Verdana"/>
          <w:sz w:val="20"/>
          <w:szCs w:val="20"/>
          <w:lang w:val="bg-BG"/>
        </w:rPr>
        <w:t xml:space="preserve">споразумение. </w:t>
      </w:r>
    </w:p>
    <w:p w14:paraId="5EAEB9B9" w14:textId="6D0ECDE8" w:rsidR="00774DC3" w:rsidRDefault="00774DC3" w:rsidP="00E813AE">
      <w:pPr>
        <w:keepLines/>
        <w:numPr>
          <w:ilvl w:val="2"/>
          <w:numId w:val="19"/>
        </w:numPr>
        <w:spacing w:before="120" w:after="120"/>
        <w:ind w:left="1985" w:hanging="851"/>
        <w:jc w:val="both"/>
        <w:rPr>
          <w:rFonts w:ascii="Verdana" w:hAnsi="Verdana"/>
          <w:sz w:val="20"/>
          <w:szCs w:val="20"/>
          <w:lang w:val="bg-BG"/>
        </w:rPr>
      </w:pPr>
      <w:r w:rsidRPr="00475B8B">
        <w:rPr>
          <w:rFonts w:ascii="Verdana" w:hAnsi="Verdana"/>
          <w:sz w:val="20"/>
          <w:szCs w:val="20"/>
          <w:lang w:val="bg-BG"/>
        </w:rPr>
        <w:t>През периода на продължения срок на договора, възложителя</w:t>
      </w:r>
      <w:r w:rsidR="00184428" w:rsidRPr="00475B8B">
        <w:rPr>
          <w:rFonts w:ascii="Verdana" w:hAnsi="Verdana"/>
          <w:sz w:val="20"/>
          <w:szCs w:val="20"/>
          <w:lang w:val="bg-BG"/>
        </w:rPr>
        <w:t>т</w:t>
      </w:r>
      <w:r w:rsidRPr="00475B8B">
        <w:rPr>
          <w:rFonts w:ascii="Verdana" w:hAnsi="Verdana"/>
          <w:sz w:val="20"/>
          <w:szCs w:val="20"/>
          <w:lang w:val="bg-BG"/>
        </w:rPr>
        <w:t xml:space="preserve"> има право да възлага доставки по предмета на договора на обща стойност </w:t>
      </w:r>
      <w:r w:rsidR="00A1078E">
        <w:rPr>
          <w:rFonts w:ascii="Verdana" w:hAnsi="Verdana"/>
          <w:sz w:val="20"/>
          <w:szCs w:val="20"/>
          <w:lang w:val="bg-BG"/>
        </w:rPr>
        <w:t xml:space="preserve">250 000 </w:t>
      </w:r>
      <w:r w:rsidR="00A1078E" w:rsidRPr="00475B8B">
        <w:rPr>
          <w:rFonts w:ascii="Verdana" w:hAnsi="Verdana"/>
          <w:sz w:val="20"/>
          <w:szCs w:val="20"/>
          <w:lang w:val="bg-BG"/>
        </w:rPr>
        <w:t>лв. без ДДС,.  </w:t>
      </w:r>
      <w:r w:rsidR="00A1078E">
        <w:rPr>
          <w:rFonts w:ascii="Verdana" w:hAnsi="Verdana"/>
          <w:sz w:val="20"/>
          <w:szCs w:val="20"/>
          <w:lang w:val="bg-BG"/>
        </w:rPr>
        <w:t>за обособена позиция едно.</w:t>
      </w:r>
      <w:r w:rsidR="00A1078E" w:rsidRPr="00475B8B">
        <w:rPr>
          <w:rFonts w:ascii="Verdana" w:hAnsi="Verdana"/>
          <w:sz w:val="20"/>
          <w:szCs w:val="20"/>
          <w:lang w:val="bg-BG"/>
        </w:rPr>
        <w:t xml:space="preserve"> </w:t>
      </w:r>
    </w:p>
    <w:p w14:paraId="57F80BF6" w14:textId="41115BAE" w:rsidR="00A1078E" w:rsidRPr="00475B8B" w:rsidRDefault="00A1078E" w:rsidP="00E813AE">
      <w:pPr>
        <w:keepLines/>
        <w:numPr>
          <w:ilvl w:val="2"/>
          <w:numId w:val="19"/>
        </w:numPr>
        <w:spacing w:before="120" w:after="120"/>
        <w:ind w:left="1985" w:hanging="851"/>
        <w:jc w:val="both"/>
        <w:rPr>
          <w:rFonts w:ascii="Verdana" w:hAnsi="Verdana"/>
          <w:sz w:val="20"/>
          <w:szCs w:val="20"/>
          <w:lang w:val="bg-BG"/>
        </w:rPr>
      </w:pPr>
      <w:r>
        <w:rPr>
          <w:rFonts w:ascii="Verdana" w:hAnsi="Verdana"/>
          <w:sz w:val="20"/>
          <w:szCs w:val="20"/>
          <w:lang w:val="bg-BG"/>
        </w:rPr>
        <w:t xml:space="preserve">През </w:t>
      </w:r>
      <w:r w:rsidRPr="00475B8B">
        <w:rPr>
          <w:rFonts w:ascii="Verdana" w:hAnsi="Verdana"/>
          <w:sz w:val="20"/>
          <w:szCs w:val="20"/>
          <w:lang w:val="bg-BG"/>
        </w:rPr>
        <w:t xml:space="preserve">периода на продължения срок на договора, възложителят има право да възлага доставки по предмета на договора на обща стойност </w:t>
      </w:r>
      <w:r>
        <w:rPr>
          <w:rFonts w:ascii="Verdana" w:hAnsi="Verdana"/>
          <w:sz w:val="20"/>
          <w:szCs w:val="20"/>
          <w:lang w:val="bg-BG"/>
        </w:rPr>
        <w:t xml:space="preserve">20 000 </w:t>
      </w:r>
      <w:proofErr w:type="spellStart"/>
      <w:r>
        <w:rPr>
          <w:rFonts w:ascii="Verdana" w:hAnsi="Verdana"/>
          <w:sz w:val="20"/>
          <w:szCs w:val="20"/>
          <w:lang w:val="bg-BG"/>
        </w:rPr>
        <w:t>лв</w:t>
      </w:r>
      <w:proofErr w:type="spellEnd"/>
      <w:r>
        <w:rPr>
          <w:rFonts w:ascii="Verdana" w:hAnsi="Verdana"/>
          <w:sz w:val="20"/>
          <w:szCs w:val="20"/>
          <w:lang w:val="bg-BG"/>
        </w:rPr>
        <w:t xml:space="preserve"> без ДДС за обособена позиция две.</w:t>
      </w:r>
    </w:p>
    <w:p w14:paraId="7A3AFE27" w14:textId="55B3C0F4" w:rsidR="00B51C75" w:rsidRPr="00AA69C7" w:rsidRDefault="00B51C75" w:rsidP="0041476A">
      <w:pPr>
        <w:pStyle w:val="CommentText"/>
        <w:ind w:left="1985"/>
        <w:jc w:val="both"/>
        <w:rPr>
          <w:rFonts w:ascii="Verdana" w:hAnsi="Verdana"/>
          <w:color w:val="0070C0"/>
          <w:lang w:val="bg-BG"/>
        </w:rPr>
      </w:pPr>
    </w:p>
    <w:p w14:paraId="3FAFE795" w14:textId="74A6B4F4" w:rsidR="00AA69C7" w:rsidRPr="00475B8B" w:rsidRDefault="00AA69C7" w:rsidP="00E813AE">
      <w:pPr>
        <w:keepLines/>
        <w:numPr>
          <w:ilvl w:val="1"/>
          <w:numId w:val="19"/>
        </w:numPr>
        <w:spacing w:before="120" w:after="120"/>
        <w:ind w:left="1134" w:hanging="709"/>
        <w:jc w:val="both"/>
        <w:rPr>
          <w:rFonts w:ascii="Verdana" w:hAnsi="Verdana"/>
          <w:color w:val="0070C0"/>
          <w:lang w:val="bg-BG"/>
        </w:rPr>
      </w:pPr>
      <w:proofErr w:type="spellStart"/>
      <w:r>
        <w:rPr>
          <w:rFonts w:ascii="Verdana" w:hAnsi="Verdana"/>
          <w:sz w:val="20"/>
          <w:szCs w:val="20"/>
        </w:rPr>
        <w:t>Доставчикът</w:t>
      </w:r>
      <w:proofErr w:type="spellEnd"/>
      <w:r>
        <w:rPr>
          <w:rFonts w:ascii="Verdana" w:hAnsi="Verdana"/>
          <w:sz w:val="20"/>
          <w:szCs w:val="20"/>
        </w:rPr>
        <w:t xml:space="preserve"> </w:t>
      </w:r>
      <w:proofErr w:type="spellStart"/>
      <w:r>
        <w:rPr>
          <w:rFonts w:ascii="Verdana" w:hAnsi="Verdana"/>
          <w:sz w:val="20"/>
          <w:szCs w:val="20"/>
        </w:rPr>
        <w:t>има</w:t>
      </w:r>
      <w:proofErr w:type="spellEnd"/>
      <w:r>
        <w:rPr>
          <w:rFonts w:ascii="Verdana" w:hAnsi="Verdana"/>
          <w:sz w:val="20"/>
          <w:szCs w:val="20"/>
        </w:rPr>
        <w:t xml:space="preserve"> </w:t>
      </w:r>
      <w:proofErr w:type="spellStart"/>
      <w:r>
        <w:rPr>
          <w:rFonts w:ascii="Verdana" w:hAnsi="Verdana"/>
          <w:sz w:val="20"/>
          <w:szCs w:val="20"/>
        </w:rPr>
        <w:t>възможност</w:t>
      </w:r>
      <w:proofErr w:type="spellEnd"/>
      <w:r>
        <w:rPr>
          <w:rFonts w:ascii="Verdana" w:hAnsi="Verdana"/>
          <w:sz w:val="20"/>
          <w:szCs w:val="20"/>
        </w:rPr>
        <w:t xml:space="preserve"> </w:t>
      </w:r>
      <w:proofErr w:type="spellStart"/>
      <w:r>
        <w:rPr>
          <w:rFonts w:ascii="Verdana" w:hAnsi="Verdana"/>
          <w:sz w:val="20"/>
          <w:szCs w:val="20"/>
        </w:rPr>
        <w:t>да</w:t>
      </w:r>
      <w:proofErr w:type="spellEnd"/>
      <w:r>
        <w:rPr>
          <w:rFonts w:ascii="Verdana" w:hAnsi="Verdana"/>
          <w:sz w:val="20"/>
          <w:szCs w:val="20"/>
        </w:rPr>
        <w:t xml:space="preserve"> </w:t>
      </w:r>
      <w:proofErr w:type="spellStart"/>
      <w:r>
        <w:rPr>
          <w:rFonts w:ascii="Verdana" w:hAnsi="Verdana"/>
          <w:sz w:val="20"/>
          <w:szCs w:val="20"/>
        </w:rPr>
        <w:t>предлага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възложителя</w:t>
      </w:r>
      <w:proofErr w:type="spellEnd"/>
      <w:r>
        <w:rPr>
          <w:rFonts w:ascii="Verdana" w:hAnsi="Verdana"/>
          <w:sz w:val="20"/>
          <w:szCs w:val="20"/>
        </w:rPr>
        <w:t xml:space="preserve"> </w:t>
      </w:r>
      <w:proofErr w:type="spellStart"/>
      <w:r>
        <w:rPr>
          <w:rFonts w:ascii="Verdana" w:hAnsi="Verdana"/>
          <w:sz w:val="20"/>
          <w:szCs w:val="20"/>
        </w:rPr>
        <w:t>по-ниски</w:t>
      </w:r>
      <w:proofErr w:type="spellEnd"/>
      <w:r>
        <w:rPr>
          <w:rFonts w:ascii="Verdana" w:hAnsi="Verdana"/>
          <w:sz w:val="20"/>
          <w:szCs w:val="20"/>
        </w:rPr>
        <w:t xml:space="preserve"> </w:t>
      </w:r>
      <w:proofErr w:type="spellStart"/>
      <w:r>
        <w:rPr>
          <w:rFonts w:ascii="Verdana" w:hAnsi="Verdana"/>
          <w:sz w:val="20"/>
          <w:szCs w:val="20"/>
        </w:rPr>
        <w:t>цени</w:t>
      </w:r>
      <w:proofErr w:type="spellEnd"/>
      <w:r>
        <w:rPr>
          <w:rFonts w:ascii="Verdana" w:hAnsi="Verdana"/>
          <w:sz w:val="20"/>
          <w:szCs w:val="20"/>
        </w:rPr>
        <w:t xml:space="preserve"> </w:t>
      </w:r>
      <w:proofErr w:type="spellStart"/>
      <w:r>
        <w:rPr>
          <w:rFonts w:ascii="Verdana" w:hAnsi="Verdana"/>
          <w:sz w:val="20"/>
          <w:szCs w:val="20"/>
        </w:rPr>
        <w:t>или</w:t>
      </w:r>
      <w:proofErr w:type="spellEnd"/>
      <w:r>
        <w:rPr>
          <w:rFonts w:ascii="Verdana" w:hAnsi="Verdana"/>
          <w:sz w:val="20"/>
          <w:szCs w:val="20"/>
        </w:rPr>
        <w:t xml:space="preserve"> </w:t>
      </w:r>
      <w:proofErr w:type="spellStart"/>
      <w:r>
        <w:rPr>
          <w:rFonts w:ascii="Verdana" w:hAnsi="Verdana"/>
          <w:sz w:val="20"/>
          <w:szCs w:val="20"/>
        </w:rPr>
        <w:t>по-изгодни</w:t>
      </w:r>
      <w:proofErr w:type="spellEnd"/>
      <w:r>
        <w:rPr>
          <w:rFonts w:ascii="Verdana" w:hAnsi="Verdana"/>
          <w:sz w:val="20"/>
          <w:szCs w:val="20"/>
        </w:rPr>
        <w:t xml:space="preserve">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възложителя</w:t>
      </w:r>
      <w:proofErr w:type="spellEnd"/>
      <w:r>
        <w:rPr>
          <w:rFonts w:ascii="Verdana" w:hAnsi="Verdana"/>
          <w:sz w:val="20"/>
          <w:szCs w:val="20"/>
        </w:rPr>
        <w:t xml:space="preserve"> </w:t>
      </w:r>
      <w:proofErr w:type="spellStart"/>
      <w:r>
        <w:rPr>
          <w:rFonts w:ascii="Verdana" w:hAnsi="Verdana"/>
          <w:sz w:val="20"/>
          <w:szCs w:val="20"/>
        </w:rPr>
        <w:t>условия</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proofErr w:type="spellStart"/>
      <w:r>
        <w:rPr>
          <w:rFonts w:ascii="Verdana" w:hAnsi="Verdana"/>
          <w:sz w:val="20"/>
          <w:szCs w:val="20"/>
        </w:rPr>
        <w:t>заложените</w:t>
      </w:r>
      <w:proofErr w:type="spellEnd"/>
      <w:r>
        <w:rPr>
          <w:rFonts w:ascii="Verdana" w:hAnsi="Verdana"/>
          <w:sz w:val="20"/>
          <w:szCs w:val="20"/>
        </w:rPr>
        <w:t xml:space="preserve"> </w:t>
      </w:r>
      <w:proofErr w:type="spellStart"/>
      <w:r>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договора</w:t>
      </w:r>
      <w:proofErr w:type="spellEnd"/>
      <w:r>
        <w:rPr>
          <w:rFonts w:ascii="Verdana" w:hAnsi="Verdana"/>
          <w:sz w:val="20"/>
          <w:szCs w:val="20"/>
        </w:rPr>
        <w:t xml:space="preserve"> в </w:t>
      </w:r>
      <w:proofErr w:type="spellStart"/>
      <w:r>
        <w:rPr>
          <w:rFonts w:ascii="Verdana" w:hAnsi="Verdana"/>
          <w:sz w:val="20"/>
          <w:szCs w:val="20"/>
        </w:rPr>
        <w:t>ценовата</w:t>
      </w:r>
      <w:proofErr w:type="spellEnd"/>
      <w:r>
        <w:rPr>
          <w:rFonts w:ascii="Verdana" w:hAnsi="Verdana"/>
          <w:sz w:val="20"/>
          <w:szCs w:val="20"/>
        </w:rPr>
        <w:t xml:space="preserve"> </w:t>
      </w:r>
      <w:proofErr w:type="spellStart"/>
      <w:r>
        <w:rPr>
          <w:rFonts w:ascii="Verdana" w:hAnsi="Verdana"/>
          <w:sz w:val="20"/>
          <w:szCs w:val="20"/>
        </w:rPr>
        <w:t>таблица</w:t>
      </w:r>
      <w:proofErr w:type="spellEnd"/>
      <w:r>
        <w:rPr>
          <w:rFonts w:ascii="Verdana" w:hAnsi="Verdana"/>
          <w:sz w:val="20"/>
          <w:szCs w:val="20"/>
        </w:rPr>
        <w:t xml:space="preserve">. </w:t>
      </w:r>
      <w:proofErr w:type="spellStart"/>
      <w:r>
        <w:rPr>
          <w:rFonts w:ascii="Verdana" w:hAnsi="Verdana"/>
          <w:sz w:val="20"/>
          <w:szCs w:val="20"/>
        </w:rPr>
        <w:t>Доставчикът</w:t>
      </w:r>
      <w:proofErr w:type="spellEnd"/>
      <w:r>
        <w:rPr>
          <w:rFonts w:ascii="Verdana" w:hAnsi="Verdana"/>
          <w:sz w:val="20"/>
          <w:szCs w:val="20"/>
        </w:rPr>
        <w:t xml:space="preserve"> </w:t>
      </w:r>
      <w:proofErr w:type="spellStart"/>
      <w:r>
        <w:rPr>
          <w:rFonts w:ascii="Verdana" w:hAnsi="Verdana"/>
          <w:sz w:val="20"/>
          <w:szCs w:val="20"/>
        </w:rPr>
        <w:t>изпраща</w:t>
      </w:r>
      <w:proofErr w:type="spellEnd"/>
      <w:r>
        <w:rPr>
          <w:rFonts w:ascii="Verdana" w:hAnsi="Verdana"/>
          <w:sz w:val="20"/>
          <w:szCs w:val="20"/>
        </w:rPr>
        <w:t xml:space="preserve"> </w:t>
      </w:r>
      <w:proofErr w:type="spellStart"/>
      <w:r>
        <w:rPr>
          <w:rFonts w:ascii="Verdana" w:hAnsi="Verdana"/>
          <w:sz w:val="20"/>
          <w:szCs w:val="20"/>
        </w:rPr>
        <w:t>писмено</w:t>
      </w:r>
      <w:proofErr w:type="spellEnd"/>
      <w:r>
        <w:rPr>
          <w:rFonts w:ascii="Verdana" w:hAnsi="Verdana"/>
          <w:sz w:val="20"/>
          <w:szCs w:val="20"/>
        </w:rPr>
        <w:t xml:space="preserve"> </w:t>
      </w:r>
      <w:proofErr w:type="spellStart"/>
      <w:r>
        <w:rPr>
          <w:rFonts w:ascii="Verdana" w:hAnsi="Verdana"/>
          <w:sz w:val="20"/>
          <w:szCs w:val="20"/>
        </w:rPr>
        <w:t>предложението</w:t>
      </w:r>
      <w:proofErr w:type="spellEnd"/>
      <w:r>
        <w:rPr>
          <w:rFonts w:ascii="Verdana" w:hAnsi="Verdana"/>
          <w:sz w:val="20"/>
          <w:szCs w:val="20"/>
        </w:rPr>
        <w:t xml:space="preserve"> </w:t>
      </w:r>
      <w:proofErr w:type="spellStart"/>
      <w:r>
        <w:rPr>
          <w:rFonts w:ascii="Verdana" w:hAnsi="Verdana"/>
          <w:sz w:val="20"/>
          <w:szCs w:val="20"/>
        </w:rPr>
        <w:t>си</w:t>
      </w:r>
      <w:proofErr w:type="spellEnd"/>
      <w:r>
        <w:rPr>
          <w:rFonts w:ascii="Verdana" w:hAnsi="Verdana"/>
          <w:sz w:val="20"/>
          <w:szCs w:val="20"/>
        </w:rPr>
        <w:t xml:space="preserve">, </w:t>
      </w:r>
      <w:proofErr w:type="spellStart"/>
      <w:r>
        <w:rPr>
          <w:rFonts w:ascii="Verdana" w:hAnsi="Verdana"/>
          <w:sz w:val="20"/>
          <w:szCs w:val="20"/>
        </w:rPr>
        <w:t>което</w:t>
      </w:r>
      <w:proofErr w:type="spellEnd"/>
      <w:r>
        <w:rPr>
          <w:rFonts w:ascii="Verdana" w:hAnsi="Verdana"/>
          <w:sz w:val="20"/>
          <w:szCs w:val="20"/>
        </w:rPr>
        <w:t xml:space="preserve"> </w:t>
      </w:r>
      <w:proofErr w:type="spellStart"/>
      <w:r>
        <w:rPr>
          <w:rFonts w:ascii="Verdana" w:hAnsi="Verdana"/>
          <w:sz w:val="20"/>
          <w:szCs w:val="20"/>
        </w:rPr>
        <w:t>се</w:t>
      </w:r>
      <w:proofErr w:type="spellEnd"/>
      <w:r>
        <w:rPr>
          <w:rFonts w:ascii="Verdana" w:hAnsi="Verdana"/>
          <w:sz w:val="20"/>
          <w:szCs w:val="20"/>
        </w:rPr>
        <w:t xml:space="preserve"> </w:t>
      </w:r>
      <w:proofErr w:type="spellStart"/>
      <w:r>
        <w:rPr>
          <w:rFonts w:ascii="Verdana" w:hAnsi="Verdana"/>
          <w:sz w:val="20"/>
          <w:szCs w:val="20"/>
        </w:rPr>
        <w:t>одобрява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proofErr w:type="spellStart"/>
      <w:r>
        <w:rPr>
          <w:rFonts w:ascii="Verdana" w:hAnsi="Verdana"/>
          <w:sz w:val="20"/>
          <w:szCs w:val="20"/>
        </w:rPr>
        <w:t>контролиращия</w:t>
      </w:r>
      <w:proofErr w:type="spellEnd"/>
      <w:r>
        <w:rPr>
          <w:rFonts w:ascii="Verdana" w:hAnsi="Verdana"/>
          <w:sz w:val="20"/>
          <w:szCs w:val="20"/>
        </w:rPr>
        <w:t xml:space="preserve"> </w:t>
      </w:r>
      <w:proofErr w:type="spellStart"/>
      <w:r>
        <w:rPr>
          <w:rFonts w:ascii="Verdana" w:hAnsi="Verdana"/>
          <w:sz w:val="20"/>
          <w:szCs w:val="20"/>
        </w:rPr>
        <w:t>служител</w:t>
      </w:r>
      <w:proofErr w:type="spellEnd"/>
      <w:r>
        <w:rPr>
          <w:rFonts w:ascii="Verdana" w:hAnsi="Verdana"/>
          <w:sz w:val="20"/>
          <w:szCs w:val="20"/>
        </w:rPr>
        <w:t xml:space="preserve"> </w:t>
      </w:r>
      <w:proofErr w:type="spellStart"/>
      <w:r>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договора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proofErr w:type="spellStart"/>
      <w:r>
        <w:rPr>
          <w:rFonts w:ascii="Verdana" w:hAnsi="Verdana"/>
          <w:sz w:val="20"/>
          <w:szCs w:val="20"/>
        </w:rPr>
        <w:t>страна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възложителя</w:t>
      </w:r>
      <w:proofErr w:type="spellEnd"/>
      <w:r>
        <w:rPr>
          <w:rFonts w:ascii="Verdana" w:hAnsi="Verdana"/>
          <w:sz w:val="20"/>
          <w:szCs w:val="20"/>
          <w:lang w:val="bg-BG"/>
        </w:rPr>
        <w:t>.</w:t>
      </w:r>
    </w:p>
    <w:p w14:paraId="2315546D" w14:textId="0D4D6D28" w:rsidR="00424796" w:rsidRPr="00475B8B" w:rsidRDefault="00424796" w:rsidP="00424796">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Доставчикът е представил/внесъл гаранция за изпълнение на настоящия Договор  в размер на 5% (пет процента) от </w:t>
      </w:r>
      <w:r w:rsidR="00164007" w:rsidRPr="00475B8B">
        <w:rPr>
          <w:rFonts w:ascii="Verdana" w:hAnsi="Verdana"/>
          <w:sz w:val="20"/>
          <w:szCs w:val="20"/>
          <w:lang w:val="bg-BG"/>
        </w:rPr>
        <w:t>прогнозната стойност</w:t>
      </w:r>
      <w:r w:rsidRPr="00475B8B">
        <w:rPr>
          <w:rFonts w:ascii="Verdana" w:hAnsi="Verdana"/>
          <w:sz w:val="20"/>
          <w:szCs w:val="20"/>
          <w:lang w:val="bg-BG"/>
        </w:rPr>
        <w:t xml:space="preserve"> на договора за обособената позиция</w:t>
      </w:r>
      <w:r w:rsidR="004C3AA1">
        <w:rPr>
          <w:rFonts w:ascii="Verdana" w:hAnsi="Verdana"/>
          <w:sz w:val="20"/>
          <w:szCs w:val="20"/>
          <w:lang w:val="bg-BG"/>
        </w:rPr>
        <w:t xml:space="preserve"> (без да се включва стойността, отнасяща се за опциите)</w:t>
      </w:r>
      <w:r w:rsidRPr="00475B8B">
        <w:rPr>
          <w:rFonts w:ascii="Verdana" w:hAnsi="Verdana"/>
          <w:sz w:val="20"/>
          <w:szCs w:val="20"/>
          <w:lang w:val="bg-BG"/>
        </w:rPr>
        <w:t>.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r w:rsidR="007D7573">
        <w:rPr>
          <w:rFonts w:ascii="Verdana" w:hAnsi="Verdana"/>
          <w:sz w:val="20"/>
          <w:szCs w:val="20"/>
          <w:lang w:val="bg-BG"/>
        </w:rPr>
        <w:t xml:space="preserve"> </w:t>
      </w:r>
      <w:r w:rsidR="007D7573" w:rsidRPr="007D7573">
        <w:rPr>
          <w:rFonts w:ascii="Verdana" w:hAnsi="Verdana"/>
          <w:spacing w:val="-4"/>
          <w:sz w:val="20"/>
          <w:szCs w:val="20"/>
          <w:lang w:val="bg-BG"/>
        </w:rPr>
        <w:t xml:space="preserve"> </w:t>
      </w:r>
    </w:p>
    <w:p w14:paraId="0454B16B" w14:textId="77777777" w:rsidR="00424796" w:rsidRPr="00475B8B" w:rsidRDefault="00424796" w:rsidP="00424796">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016BA9C9" w14:textId="7012318D" w:rsidR="00D26500" w:rsidRPr="00475B8B" w:rsidRDefault="00F81B96" w:rsidP="00E358DA">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w:t>
      </w:r>
      <w:r w:rsidR="00507A0E" w:rsidRPr="00475B8B">
        <w:rPr>
          <w:rFonts w:ascii="Verdana" w:hAnsi="Verdana" w:cs="Tahoma"/>
          <w:color w:val="000000"/>
          <w:sz w:val="20"/>
          <w:szCs w:val="20"/>
          <w:lang w:val="bg-BG"/>
        </w:rPr>
        <w:t xml:space="preserve">изпълнението на поръчката </w:t>
      </w:r>
      <w:r w:rsidRPr="00475B8B">
        <w:rPr>
          <w:rFonts w:ascii="Verdana" w:hAnsi="Verdana" w:cs="Tahoma"/>
          <w:color w:val="000000"/>
          <w:sz w:val="20"/>
          <w:szCs w:val="20"/>
          <w:lang w:val="bg-BG"/>
        </w:rPr>
        <w:t>доставчикът</w:t>
      </w:r>
      <w:r w:rsidR="00507A0E" w:rsidRPr="00475B8B">
        <w:rPr>
          <w:rFonts w:ascii="Verdana" w:hAnsi="Verdana" w:cs="Tahoma"/>
          <w:color w:val="000000"/>
          <w:sz w:val="20"/>
          <w:szCs w:val="20"/>
          <w:lang w:val="bg-BG"/>
        </w:rPr>
        <w:t xml:space="preserve"> и третото лице, чийто капацитет </w:t>
      </w:r>
      <w:r w:rsidR="00D104E6" w:rsidRPr="00475B8B">
        <w:rPr>
          <w:rFonts w:ascii="Verdana" w:hAnsi="Verdana" w:cs="Tahoma"/>
          <w:color w:val="000000"/>
          <w:sz w:val="20"/>
          <w:szCs w:val="20"/>
          <w:lang w:val="bg-BG"/>
        </w:rPr>
        <w:t>е</w:t>
      </w:r>
      <w:r w:rsidR="00507A0E" w:rsidRPr="00475B8B">
        <w:rPr>
          <w:rFonts w:ascii="Verdana" w:hAnsi="Verdana" w:cs="Tahoma"/>
          <w:color w:val="000000"/>
          <w:sz w:val="20"/>
          <w:szCs w:val="20"/>
          <w:lang w:val="bg-BG"/>
        </w:rPr>
        <w:t xml:space="preserve"> използва</w:t>
      </w:r>
      <w:r w:rsidR="00D104E6" w:rsidRPr="00475B8B">
        <w:rPr>
          <w:rFonts w:ascii="Verdana" w:hAnsi="Verdana" w:cs="Tahoma"/>
          <w:color w:val="000000"/>
          <w:sz w:val="20"/>
          <w:szCs w:val="20"/>
          <w:lang w:val="bg-BG"/>
        </w:rPr>
        <w:t>н</w:t>
      </w:r>
      <w:r w:rsidR="00507A0E" w:rsidRPr="00475B8B">
        <w:rPr>
          <w:rFonts w:ascii="Verdana" w:hAnsi="Verdana" w:cs="Tahoma"/>
          <w:color w:val="000000"/>
          <w:sz w:val="20"/>
          <w:szCs w:val="20"/>
          <w:lang w:val="bg-BG"/>
        </w:rPr>
        <w:t xml:space="preserve"> за доказване на съответствие с критериите, свързани с 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10840515" w14:textId="0503DA59"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случай че Доставчикът е обявил в офертата си ползването на подизпълнител/и, то той е длъжен да сключи договор/и за </w:t>
      </w:r>
      <w:proofErr w:type="spellStart"/>
      <w:r w:rsidRPr="00475B8B">
        <w:rPr>
          <w:rFonts w:ascii="Verdana" w:hAnsi="Verdana"/>
          <w:sz w:val="20"/>
          <w:szCs w:val="20"/>
          <w:lang w:val="bg-BG"/>
        </w:rPr>
        <w:t>подизпълнение</w:t>
      </w:r>
      <w:proofErr w:type="spellEnd"/>
      <w:r w:rsidRPr="00475B8B">
        <w:rPr>
          <w:rFonts w:ascii="Verdana" w:hAnsi="Verdana"/>
          <w:sz w:val="20"/>
          <w:szCs w:val="20"/>
          <w:lang w:val="bg-BG"/>
        </w:rPr>
        <w:t>.</w:t>
      </w:r>
    </w:p>
    <w:p w14:paraId="10840516"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bookmarkStart w:id="5" w:name="_Ref534250083"/>
      <w:bookmarkStart w:id="6"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1084051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10840518" w14:textId="77777777" w:rsidR="00D44D49" w:rsidRPr="00475B8B" w:rsidRDefault="00D44D49" w:rsidP="00E358DA">
      <w:pPr>
        <w:pStyle w:val="BodyTextIndent"/>
        <w:keepLines/>
        <w:tabs>
          <w:tab w:val="left" w:pos="0"/>
        </w:tabs>
        <w:spacing w:before="120" w:after="120"/>
        <w:ind w:left="0" w:firstLine="0"/>
        <w:rPr>
          <w:color w:val="auto"/>
          <w:sz w:val="20"/>
          <w:lang w:val="bg-BG"/>
        </w:rPr>
      </w:pPr>
    </w:p>
    <w:p w14:paraId="10840519" w14:textId="77777777" w:rsidR="00D44D49" w:rsidRPr="00475B8B" w:rsidRDefault="00D44D49" w:rsidP="00E358DA">
      <w:pPr>
        <w:pStyle w:val="BodyTextIndent"/>
        <w:keepLines/>
        <w:tabs>
          <w:tab w:val="left" w:pos="0"/>
        </w:tabs>
        <w:spacing w:before="120" w:after="600"/>
        <w:ind w:left="0" w:firstLine="0"/>
        <w:rPr>
          <w:color w:val="auto"/>
          <w:sz w:val="20"/>
          <w:lang w:val="bg-BG"/>
        </w:rPr>
      </w:pPr>
      <w:r w:rsidRPr="00475B8B">
        <w:rPr>
          <w:color w:val="auto"/>
          <w:sz w:val="20"/>
          <w:lang w:val="bg-BG"/>
        </w:rPr>
        <w:lastRenderedPageBreak/>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10840524" w14:textId="77777777" w:rsidTr="0041476A">
        <w:trPr>
          <w:trHeight w:val="102"/>
          <w:jc w:val="right"/>
        </w:trPr>
        <w:tc>
          <w:tcPr>
            <w:tcW w:w="4261" w:type="dxa"/>
          </w:tcPr>
          <w:p w14:paraId="1084051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B"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E"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1084051F"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20" w14:textId="5DE24637" w:rsidR="00D44D49" w:rsidRPr="00475B8B" w:rsidRDefault="008F585F" w:rsidP="00E358DA">
            <w:pPr>
              <w:keepLines/>
              <w:rPr>
                <w:rFonts w:ascii="Verdana" w:hAnsi="Verdana"/>
                <w:sz w:val="20"/>
                <w:szCs w:val="20"/>
                <w:lang w:val="bg-BG"/>
              </w:rPr>
            </w:pPr>
            <w:r w:rsidRPr="00475B8B">
              <w:rPr>
                <w:rFonts w:ascii="Verdana" w:hAnsi="Verdana"/>
                <w:sz w:val="20"/>
                <w:szCs w:val="20"/>
                <w:lang w:val="bg-BG"/>
              </w:rPr>
              <w:t>………………………………………..</w:t>
            </w:r>
          </w:p>
          <w:p w14:paraId="10840521" w14:textId="61979965" w:rsidR="00D44D49" w:rsidRPr="00475B8B" w:rsidRDefault="00D94A3E" w:rsidP="00E358DA">
            <w:pPr>
              <w:keepLines/>
              <w:rPr>
                <w:rFonts w:ascii="Verdana" w:hAnsi="Verdana"/>
                <w:sz w:val="20"/>
                <w:szCs w:val="20"/>
                <w:lang w:val="bg-BG"/>
              </w:rPr>
            </w:pPr>
            <w:r w:rsidRPr="00475B8B">
              <w:rPr>
                <w:rFonts w:ascii="Verdana" w:hAnsi="Verdana"/>
                <w:sz w:val="20"/>
                <w:szCs w:val="20"/>
                <w:lang w:val="bg-BG"/>
              </w:rPr>
              <w:t>………………………………</w:t>
            </w:r>
          </w:p>
          <w:p w14:paraId="10840522"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“Софийска вода” АД</w:t>
            </w:r>
          </w:p>
          <w:p w14:paraId="10840523"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20608192"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10840526"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145" w:right="1440" w:bottom="1134" w:left="1440" w:header="426" w:footer="526" w:gutter="0"/>
          <w:cols w:space="708"/>
          <w:docGrid w:linePitch="360"/>
        </w:sectPr>
      </w:pPr>
    </w:p>
    <w:bookmarkEnd w:id="5"/>
    <w:bookmarkEnd w:id="6"/>
    <w:p w14:paraId="2DB821D3" w14:textId="77777777" w:rsidR="005824FB" w:rsidRPr="005824FB" w:rsidRDefault="005824FB" w:rsidP="005824FB">
      <w:pPr>
        <w:keepNext/>
        <w:spacing w:before="240" w:after="60"/>
        <w:jc w:val="center"/>
        <w:outlineLvl w:val="0"/>
        <w:rPr>
          <w:rFonts w:ascii="Verdana" w:hAnsi="Verdana" w:cs="Arial"/>
          <w:b/>
          <w:bCs/>
          <w:kern w:val="32"/>
          <w:sz w:val="22"/>
          <w:szCs w:val="22"/>
          <w:lang w:val="bg-BG"/>
        </w:rPr>
        <w:sectPr w:rsidR="005824FB" w:rsidRPr="005824FB" w:rsidSect="006F047E">
          <w:footerReference w:type="default" r:id="rId16"/>
          <w:pgSz w:w="11906" w:h="16838" w:code="9"/>
          <w:pgMar w:top="1440" w:right="1440" w:bottom="720" w:left="1440" w:header="709" w:footer="0" w:gutter="0"/>
          <w:cols w:space="708"/>
          <w:vAlign w:val="center"/>
          <w:docGrid w:linePitch="360"/>
        </w:sectPr>
      </w:pPr>
      <w:r w:rsidRPr="005824FB">
        <w:rPr>
          <w:rFonts w:ascii="Verdana" w:hAnsi="Verdana" w:cs="Arial"/>
          <w:b/>
          <w:bCs/>
          <w:kern w:val="32"/>
          <w:sz w:val="22"/>
          <w:szCs w:val="22"/>
          <w:lang w:val="bg-BG"/>
        </w:rPr>
        <w:lastRenderedPageBreak/>
        <w:t>РАЗДЕЛ А: ТЕХНИЧЕСКО ЗАДАНИЕ – ПРЕДМЕТ НА ДОГОВОРА</w:t>
      </w:r>
    </w:p>
    <w:p w14:paraId="0BF677E4" w14:textId="77777777" w:rsidR="005824FB" w:rsidRPr="005824FB" w:rsidRDefault="005824FB" w:rsidP="005824FB">
      <w:pPr>
        <w:suppressAutoHyphens/>
        <w:spacing w:after="240"/>
        <w:jc w:val="both"/>
        <w:rPr>
          <w:rFonts w:ascii="Verdana" w:hAnsi="Verdana"/>
          <w:b/>
          <w:bCs/>
          <w:snapToGrid w:val="0"/>
          <w:sz w:val="22"/>
          <w:szCs w:val="22"/>
          <w:lang w:val="bg-BG"/>
        </w:rPr>
      </w:pPr>
      <w:r w:rsidRPr="005824FB">
        <w:rPr>
          <w:rFonts w:ascii="Verdana" w:hAnsi="Verdana"/>
          <w:b/>
          <w:bCs/>
          <w:snapToGrid w:val="0"/>
          <w:sz w:val="22"/>
          <w:szCs w:val="22"/>
          <w:lang w:val="bg-BG"/>
        </w:rPr>
        <w:lastRenderedPageBreak/>
        <w:t>1.  ПРЕДМЕТ НА ДОГОВОРА</w:t>
      </w:r>
    </w:p>
    <w:p w14:paraId="0962304F" w14:textId="77777777" w:rsidR="005824FB" w:rsidRPr="005824FB" w:rsidRDefault="005824FB" w:rsidP="005824FB">
      <w:pPr>
        <w:numPr>
          <w:ilvl w:val="1"/>
          <w:numId w:val="32"/>
        </w:numPr>
        <w:tabs>
          <w:tab w:val="num" w:pos="1440"/>
          <w:tab w:val="num" w:pos="1800"/>
        </w:tabs>
        <w:spacing w:after="120"/>
        <w:ind w:left="720" w:hanging="720"/>
        <w:jc w:val="both"/>
        <w:rPr>
          <w:rFonts w:ascii="Verdana" w:hAnsi="Verdana"/>
          <w:noProof/>
          <w:snapToGrid w:val="0"/>
          <w:sz w:val="22"/>
          <w:szCs w:val="22"/>
          <w:lang w:val="bg-BG"/>
        </w:rPr>
      </w:pPr>
      <w:r w:rsidRPr="005824FB">
        <w:rPr>
          <w:rFonts w:ascii="Verdana" w:hAnsi="Verdana"/>
          <w:noProof/>
          <w:snapToGrid w:val="0"/>
          <w:sz w:val="22"/>
          <w:szCs w:val="22"/>
          <w:lang w:val="bg-BG"/>
        </w:rPr>
        <w:t>Предмет на договора е закупуване на плътна асфалтобетонова смес и битум и/или доставка на студен асфалт, в зависимост от обособените позиции от процедурата за обществената поръчка, за които е сключен договора.</w:t>
      </w:r>
    </w:p>
    <w:p w14:paraId="16E40F4F" w14:textId="77777777" w:rsidR="005824FB" w:rsidRPr="005824FB" w:rsidRDefault="005824FB" w:rsidP="005824FB">
      <w:pPr>
        <w:numPr>
          <w:ilvl w:val="1"/>
          <w:numId w:val="32"/>
        </w:numPr>
        <w:tabs>
          <w:tab w:val="num" w:pos="1440"/>
          <w:tab w:val="num" w:pos="1800"/>
        </w:tabs>
        <w:spacing w:after="120"/>
        <w:ind w:left="720" w:hanging="720"/>
        <w:jc w:val="both"/>
        <w:rPr>
          <w:rFonts w:ascii="Verdana" w:hAnsi="Verdana" w:cs="Arial"/>
          <w:noProof/>
          <w:snapToGrid w:val="0"/>
          <w:sz w:val="22"/>
          <w:szCs w:val="22"/>
          <w:lang w:val="bg-BG"/>
        </w:rPr>
      </w:pPr>
      <w:r w:rsidRPr="005824FB">
        <w:rPr>
          <w:rFonts w:ascii="Verdana" w:hAnsi="Verdana"/>
          <w:noProof/>
          <w:snapToGrid w:val="0"/>
          <w:sz w:val="22"/>
          <w:szCs w:val="22"/>
          <w:lang w:val="bg-BG"/>
        </w:rPr>
        <w:t>Доставчикът</w:t>
      </w:r>
      <w:r w:rsidRPr="005824FB">
        <w:rPr>
          <w:rFonts w:ascii="Verdana" w:hAnsi="Verdana" w:cs="Arial"/>
          <w:noProof/>
          <w:snapToGrid w:val="0"/>
          <w:sz w:val="22"/>
          <w:szCs w:val="22"/>
          <w:lang w:val="bg-BG"/>
        </w:rPr>
        <w:t xml:space="preserve"> доставя поръчаните Стоки, предмет на договора, в рамките на съответния посочен в Договора </w:t>
      </w:r>
      <w:hyperlink w:anchor="максималенсрокнадоставка" w:history="1">
        <w:r w:rsidRPr="005824FB">
          <w:rPr>
            <w:rFonts w:ascii="Verdana" w:hAnsi="Verdana" w:cs="Arial"/>
            <w:noProof/>
            <w:snapToGrid w:val="0"/>
            <w:sz w:val="22"/>
            <w:szCs w:val="22"/>
            <w:lang w:val="bg-BG"/>
          </w:rPr>
          <w:t>срок</w:t>
        </w:r>
      </w:hyperlink>
      <w:r w:rsidRPr="005824FB">
        <w:rPr>
          <w:rFonts w:ascii="Verdana" w:hAnsi="Verdana" w:cs="Arial"/>
          <w:noProof/>
          <w:snapToGrid w:val="0"/>
          <w:sz w:val="22"/>
          <w:szCs w:val="22"/>
          <w:lang w:val="bg-BG"/>
        </w:rPr>
        <w:t xml:space="preserve"> за доставка и съобразно единичните цени от </w:t>
      </w:r>
      <w:hyperlink w:anchor="ценоватаблица" w:tooltip="Ценова таблица" w:history="1">
        <w:r w:rsidRPr="005824FB">
          <w:rPr>
            <w:rFonts w:ascii="Verdana" w:hAnsi="Verdana" w:cs="Arial"/>
            <w:noProof/>
            <w:snapToGrid w:val="0"/>
            <w:sz w:val="22"/>
            <w:szCs w:val="22"/>
            <w:lang w:val="bg-BG"/>
          </w:rPr>
          <w:t>Ценовата таблица</w:t>
        </w:r>
      </w:hyperlink>
      <w:r w:rsidRPr="005824FB">
        <w:rPr>
          <w:rFonts w:ascii="Verdana" w:hAnsi="Verdana" w:cs="Arial"/>
          <w:noProof/>
          <w:snapToGrid w:val="0"/>
          <w:sz w:val="22"/>
          <w:szCs w:val="22"/>
          <w:lang w:val="bg-BG"/>
        </w:rPr>
        <w:t xml:space="preserve"> и други изисквания по </w:t>
      </w:r>
      <w:hyperlink w:anchor="договор" w:history="1">
        <w:r w:rsidRPr="005824FB">
          <w:rPr>
            <w:rFonts w:ascii="Verdana" w:hAnsi="Verdana" w:cs="Arial"/>
            <w:noProof/>
            <w:snapToGrid w:val="0"/>
            <w:sz w:val="22"/>
            <w:szCs w:val="22"/>
            <w:lang w:val="bg-BG"/>
          </w:rPr>
          <w:t>Договора</w:t>
        </w:r>
      </w:hyperlink>
      <w:r w:rsidRPr="005824FB">
        <w:rPr>
          <w:rFonts w:ascii="Verdana" w:hAnsi="Verdana" w:cs="Arial"/>
          <w:noProof/>
          <w:snapToGrid w:val="0"/>
          <w:sz w:val="22"/>
          <w:szCs w:val="22"/>
          <w:lang w:val="bg-BG"/>
        </w:rPr>
        <w:t>.</w:t>
      </w:r>
    </w:p>
    <w:p w14:paraId="462BFD8D" w14:textId="77777777" w:rsidR="005824FB" w:rsidRPr="005824FB" w:rsidRDefault="005824FB" w:rsidP="005824FB">
      <w:pPr>
        <w:numPr>
          <w:ilvl w:val="1"/>
          <w:numId w:val="32"/>
        </w:numPr>
        <w:tabs>
          <w:tab w:val="num" w:pos="1440"/>
          <w:tab w:val="num" w:pos="1800"/>
        </w:tabs>
        <w:spacing w:after="120"/>
        <w:ind w:left="720" w:hanging="720"/>
        <w:jc w:val="both"/>
        <w:rPr>
          <w:rFonts w:ascii="Verdana" w:hAnsi="Verdana"/>
          <w:noProof/>
          <w:snapToGrid w:val="0"/>
          <w:sz w:val="22"/>
          <w:szCs w:val="22"/>
          <w:lang w:val="bg-BG"/>
        </w:rPr>
      </w:pPr>
      <w:r w:rsidRPr="005824FB">
        <w:rPr>
          <w:rFonts w:ascii="Verdana" w:hAnsi="Verdana"/>
          <w:noProof/>
          <w:snapToGrid w:val="0"/>
          <w:sz w:val="22"/>
          <w:szCs w:val="22"/>
          <w:lang w:val="bg-BG"/>
        </w:rPr>
        <w:t>Възложителят заявява писмено на Доставчика количествата Стоки - предмет на договора, които трябва да бъдат доставени и/или закупени от Възложителя до мястото за доставка/закупуване в съответния срок за доставка, посочен в договора.</w:t>
      </w:r>
    </w:p>
    <w:p w14:paraId="20AAD860" w14:textId="77777777" w:rsidR="005824FB" w:rsidRPr="005824FB" w:rsidRDefault="005824FB" w:rsidP="005824FB">
      <w:pPr>
        <w:numPr>
          <w:ilvl w:val="1"/>
          <w:numId w:val="32"/>
        </w:numPr>
        <w:tabs>
          <w:tab w:val="num" w:pos="1440"/>
          <w:tab w:val="num" w:pos="1800"/>
        </w:tabs>
        <w:spacing w:after="120"/>
        <w:ind w:left="720" w:hanging="720"/>
        <w:jc w:val="both"/>
        <w:rPr>
          <w:rFonts w:ascii="Verdana" w:hAnsi="Verdana"/>
          <w:noProof/>
          <w:snapToGrid w:val="0"/>
          <w:sz w:val="22"/>
          <w:szCs w:val="22"/>
          <w:lang w:val="bg-BG"/>
        </w:rPr>
      </w:pPr>
      <w:r w:rsidRPr="005824FB">
        <w:rPr>
          <w:rFonts w:ascii="Verdana" w:hAnsi="Verdana"/>
          <w:noProof/>
          <w:snapToGrid w:val="0"/>
          <w:sz w:val="22"/>
          <w:szCs w:val="22"/>
          <w:lang w:val="bg-BG"/>
        </w:rPr>
        <w:t xml:space="preserve">Доставчикът – по обособена позиция 1, осигурява поръчаната от Възложителя </w:t>
      </w:r>
      <w:r w:rsidRPr="005824FB">
        <w:rPr>
          <w:rFonts w:ascii="Verdana" w:hAnsi="Verdana"/>
          <w:b/>
          <w:noProof/>
          <w:snapToGrid w:val="0"/>
          <w:sz w:val="22"/>
          <w:szCs w:val="22"/>
          <w:lang w:val="bg-BG"/>
        </w:rPr>
        <w:t>плътна асфалтобетонова смес и битум</w:t>
      </w:r>
      <w:r w:rsidRPr="005824FB">
        <w:rPr>
          <w:rFonts w:ascii="Verdana" w:hAnsi="Verdana"/>
          <w:noProof/>
          <w:snapToGrid w:val="0"/>
          <w:sz w:val="22"/>
          <w:szCs w:val="22"/>
          <w:lang w:val="bg-BG"/>
        </w:rPr>
        <w:t xml:space="preserve"> </w:t>
      </w:r>
      <w:r w:rsidRPr="005824FB">
        <w:rPr>
          <w:rFonts w:ascii="Verdana" w:hAnsi="Verdana"/>
          <w:b/>
          <w:noProof/>
          <w:snapToGrid w:val="0"/>
          <w:sz w:val="22"/>
          <w:szCs w:val="22"/>
          <w:u w:val="single"/>
          <w:lang w:val="bg-BG"/>
        </w:rPr>
        <w:t>франко асфалтова база на Доставчика</w:t>
      </w:r>
      <w:r w:rsidRPr="005824FB">
        <w:rPr>
          <w:rFonts w:ascii="Verdana" w:hAnsi="Verdana"/>
          <w:b/>
          <w:noProof/>
          <w:snapToGrid w:val="0"/>
          <w:sz w:val="22"/>
          <w:szCs w:val="22"/>
          <w:lang w:val="bg-BG"/>
        </w:rPr>
        <w:t xml:space="preserve"> - </w:t>
      </w:r>
      <w:r w:rsidRPr="005824FB">
        <w:rPr>
          <w:rFonts w:ascii="Verdana" w:hAnsi="Verdana"/>
          <w:noProof/>
          <w:snapToGrid w:val="0"/>
          <w:sz w:val="22"/>
          <w:szCs w:val="22"/>
          <w:lang w:val="bg-BG"/>
        </w:rPr>
        <w:t>оферирана от последния в предложението му за участие в процедура за обществена поръчка, след писмено заявяване от страна на Възложителя.</w:t>
      </w:r>
    </w:p>
    <w:p w14:paraId="553B9FA9" w14:textId="63C067DE" w:rsidR="005824FB" w:rsidRPr="005824FB" w:rsidRDefault="005824FB" w:rsidP="005824FB">
      <w:pPr>
        <w:numPr>
          <w:ilvl w:val="1"/>
          <w:numId w:val="32"/>
        </w:numPr>
        <w:tabs>
          <w:tab w:val="num" w:pos="1440"/>
          <w:tab w:val="num" w:pos="1800"/>
        </w:tabs>
        <w:spacing w:after="120"/>
        <w:ind w:left="720" w:hanging="720"/>
        <w:jc w:val="both"/>
        <w:rPr>
          <w:rFonts w:ascii="Verdana" w:hAnsi="Verdana" w:cs="Arial"/>
          <w:noProof/>
          <w:snapToGrid w:val="0"/>
          <w:sz w:val="22"/>
          <w:szCs w:val="22"/>
          <w:lang w:val="bg-BG"/>
        </w:rPr>
      </w:pPr>
      <w:r w:rsidRPr="005824FB">
        <w:rPr>
          <w:rFonts w:ascii="Verdana" w:hAnsi="Verdana" w:cs="Arial"/>
          <w:noProof/>
          <w:snapToGrid w:val="0"/>
          <w:sz w:val="22"/>
          <w:szCs w:val="22"/>
          <w:lang w:val="bg-BG"/>
        </w:rPr>
        <w:t xml:space="preserve">Срокът за писмено заявяване от страна на Възложителя на стоките по т.1.4 от този раздел, </w:t>
      </w:r>
      <w:r w:rsidRPr="005824FB">
        <w:rPr>
          <w:rFonts w:ascii="Verdana" w:hAnsi="Verdana"/>
          <w:noProof/>
          <w:snapToGrid w:val="0"/>
          <w:sz w:val="22"/>
          <w:szCs w:val="22"/>
          <w:lang w:val="bg-BG"/>
        </w:rPr>
        <w:t>е до 1</w:t>
      </w:r>
      <w:r w:rsidR="00707FA8">
        <w:rPr>
          <w:rFonts w:ascii="Verdana" w:hAnsi="Verdana"/>
          <w:noProof/>
          <w:snapToGrid w:val="0"/>
          <w:sz w:val="22"/>
          <w:szCs w:val="22"/>
          <w:lang w:val="bg-BG"/>
        </w:rPr>
        <w:t>2</w:t>
      </w:r>
      <w:r w:rsidRPr="005824FB">
        <w:rPr>
          <w:rFonts w:ascii="Verdana" w:hAnsi="Verdana"/>
          <w:noProof/>
          <w:snapToGrid w:val="0"/>
          <w:sz w:val="22"/>
          <w:szCs w:val="22"/>
          <w:lang w:val="bg-BG"/>
        </w:rPr>
        <w:t>.00 (</w:t>
      </w:r>
      <w:r w:rsidR="00707FA8">
        <w:rPr>
          <w:rFonts w:ascii="Verdana" w:hAnsi="Verdana"/>
          <w:noProof/>
          <w:snapToGrid w:val="0"/>
          <w:sz w:val="22"/>
          <w:szCs w:val="22"/>
          <w:lang w:val="bg-BG"/>
        </w:rPr>
        <w:t>дванадесет</w:t>
      </w:r>
      <w:r w:rsidRPr="005824FB">
        <w:rPr>
          <w:rFonts w:ascii="Verdana" w:hAnsi="Verdana"/>
          <w:noProof/>
          <w:snapToGrid w:val="0"/>
          <w:sz w:val="22"/>
          <w:szCs w:val="22"/>
          <w:lang w:val="bg-BG"/>
        </w:rPr>
        <w:t xml:space="preserve">) часа на съответния ден. Възложителят получава заявените от него стоки </w:t>
      </w:r>
      <w:r w:rsidR="000A0659">
        <w:rPr>
          <w:rFonts w:ascii="Verdana" w:hAnsi="Verdana"/>
          <w:noProof/>
          <w:snapToGrid w:val="0"/>
          <w:sz w:val="22"/>
          <w:szCs w:val="22"/>
          <w:lang w:val="bg-BG"/>
        </w:rPr>
        <w:t>най-късно до 14,00 часа</w:t>
      </w:r>
      <w:r w:rsidRPr="005824FB">
        <w:rPr>
          <w:rFonts w:ascii="Verdana" w:hAnsi="Verdana"/>
          <w:noProof/>
          <w:snapToGrid w:val="0"/>
          <w:sz w:val="22"/>
          <w:szCs w:val="22"/>
          <w:lang w:val="bg-BG"/>
        </w:rPr>
        <w:t xml:space="preserve"> на деня, в който са заявени. </w:t>
      </w:r>
    </w:p>
    <w:p w14:paraId="6B68E67E" w14:textId="329D2852" w:rsidR="005824FB" w:rsidRPr="005824FB" w:rsidRDefault="005824FB" w:rsidP="005824FB">
      <w:pPr>
        <w:numPr>
          <w:ilvl w:val="1"/>
          <w:numId w:val="32"/>
        </w:numPr>
        <w:tabs>
          <w:tab w:val="num" w:pos="1440"/>
          <w:tab w:val="num" w:pos="1800"/>
        </w:tabs>
        <w:spacing w:after="120"/>
        <w:ind w:left="720" w:hanging="720"/>
        <w:jc w:val="both"/>
        <w:rPr>
          <w:rFonts w:ascii="Verdana" w:hAnsi="Verdana"/>
          <w:noProof/>
          <w:snapToGrid w:val="0"/>
          <w:sz w:val="22"/>
          <w:szCs w:val="22"/>
          <w:lang w:val="bg-BG"/>
        </w:rPr>
      </w:pPr>
      <w:r w:rsidRPr="005824FB">
        <w:rPr>
          <w:rFonts w:ascii="Verdana" w:hAnsi="Verdana"/>
          <w:noProof/>
          <w:snapToGrid w:val="0"/>
          <w:sz w:val="22"/>
          <w:szCs w:val="22"/>
          <w:lang w:val="bg-BG"/>
        </w:rPr>
        <w:t xml:space="preserve">Доставчикът по обособена позиция 2, доставя поръчания </w:t>
      </w:r>
      <w:r w:rsidRPr="005824FB">
        <w:rPr>
          <w:rFonts w:ascii="Verdana" w:hAnsi="Verdana" w:cs="Arial"/>
          <w:b/>
          <w:noProof/>
          <w:snapToGrid w:val="0"/>
          <w:sz w:val="22"/>
          <w:szCs w:val="22"/>
          <w:lang w:val="bg-BG"/>
        </w:rPr>
        <w:t>студен асфалт</w:t>
      </w:r>
      <w:r w:rsidRPr="005824FB">
        <w:rPr>
          <w:rFonts w:ascii="Verdana" w:hAnsi="Verdana"/>
          <w:noProof/>
          <w:snapToGrid w:val="0"/>
          <w:sz w:val="22"/>
          <w:szCs w:val="22"/>
          <w:lang w:val="bg-BG"/>
        </w:rPr>
        <w:t>, до съответното място за доставка</w:t>
      </w:r>
      <w:r w:rsidR="004E69E7">
        <w:rPr>
          <w:rFonts w:ascii="Verdana" w:hAnsi="Verdana"/>
          <w:noProof/>
          <w:snapToGrid w:val="0"/>
          <w:sz w:val="22"/>
          <w:szCs w:val="22"/>
          <w:lang w:val="bg-BG"/>
        </w:rPr>
        <w:t>посочено в т. 7.1.2 от този раздел</w:t>
      </w:r>
      <w:r w:rsidRPr="005824FB">
        <w:rPr>
          <w:rFonts w:ascii="Verdana" w:hAnsi="Verdana"/>
          <w:noProof/>
          <w:snapToGrid w:val="0"/>
          <w:sz w:val="22"/>
          <w:szCs w:val="22"/>
          <w:lang w:val="bg-BG"/>
        </w:rPr>
        <w:t xml:space="preserve">, при писмено заявяване от страна на Възложителя, в </w:t>
      </w:r>
      <w:r w:rsidRPr="005824FB">
        <w:rPr>
          <w:rFonts w:ascii="Verdana" w:hAnsi="Verdana"/>
          <w:b/>
          <w:noProof/>
          <w:snapToGrid w:val="0"/>
          <w:sz w:val="22"/>
          <w:szCs w:val="22"/>
          <w:lang w:val="bg-BG"/>
        </w:rPr>
        <w:t>срок до три работни дни</w:t>
      </w:r>
      <w:r w:rsidRPr="005824FB">
        <w:rPr>
          <w:rFonts w:ascii="Verdana" w:hAnsi="Verdana"/>
          <w:noProof/>
          <w:snapToGrid w:val="0"/>
          <w:sz w:val="22"/>
          <w:szCs w:val="22"/>
          <w:lang w:val="ru-RU"/>
        </w:rPr>
        <w:t xml:space="preserve">, </w:t>
      </w:r>
      <w:r w:rsidRPr="005824FB">
        <w:rPr>
          <w:rFonts w:ascii="Verdana" w:hAnsi="Verdana"/>
          <w:noProof/>
          <w:snapToGrid w:val="0"/>
          <w:sz w:val="22"/>
          <w:szCs w:val="22"/>
          <w:lang w:val="bg-BG"/>
        </w:rPr>
        <w:t>считано от датата на писменото заявяване.</w:t>
      </w:r>
    </w:p>
    <w:p w14:paraId="325F5048" w14:textId="77777777" w:rsidR="005824FB" w:rsidRPr="005824FB" w:rsidRDefault="005824FB" w:rsidP="005824FB">
      <w:pPr>
        <w:numPr>
          <w:ilvl w:val="1"/>
          <w:numId w:val="32"/>
        </w:numPr>
        <w:tabs>
          <w:tab w:val="num" w:pos="1440"/>
          <w:tab w:val="num" w:pos="1800"/>
        </w:tabs>
        <w:spacing w:before="60" w:after="120"/>
        <w:ind w:left="1080" w:hanging="1080"/>
        <w:jc w:val="both"/>
        <w:rPr>
          <w:rFonts w:ascii="Verdana" w:hAnsi="Verdana" w:cs="Arial"/>
          <w:noProof/>
          <w:snapToGrid w:val="0"/>
          <w:sz w:val="22"/>
          <w:szCs w:val="22"/>
          <w:lang w:val="bg-BG"/>
        </w:rPr>
      </w:pPr>
      <w:r w:rsidRPr="005824FB">
        <w:rPr>
          <w:rFonts w:ascii="Verdana" w:hAnsi="Verdana" w:cs="Arial"/>
          <w:noProof/>
          <w:snapToGrid w:val="0"/>
          <w:sz w:val="22"/>
          <w:szCs w:val="22"/>
          <w:lang w:val="bg-BG"/>
        </w:rPr>
        <w:t>М</w:t>
      </w:r>
      <w:bookmarkStart w:id="7" w:name="мястонадоставка"/>
      <w:bookmarkEnd w:id="7"/>
      <w:r w:rsidRPr="005824FB">
        <w:rPr>
          <w:rFonts w:ascii="Verdana" w:hAnsi="Verdana" w:cs="Arial"/>
          <w:noProof/>
          <w:snapToGrid w:val="0"/>
          <w:sz w:val="22"/>
          <w:szCs w:val="22"/>
          <w:lang w:val="bg-BG"/>
        </w:rPr>
        <w:t>ясто за доставка:</w:t>
      </w:r>
    </w:p>
    <w:p w14:paraId="0173828C"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5CC134D7"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6F17CBFB"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3AA2CA07"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6FE81621"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3A809399" w14:textId="77777777" w:rsidR="004E69E7" w:rsidRPr="004E69E7" w:rsidRDefault="004E69E7" w:rsidP="004E69E7">
      <w:pPr>
        <w:pStyle w:val="ListParagraph"/>
        <w:numPr>
          <w:ilvl w:val="0"/>
          <w:numId w:val="32"/>
        </w:numPr>
        <w:tabs>
          <w:tab w:val="num" w:pos="1800"/>
        </w:tabs>
        <w:spacing w:before="60" w:after="120"/>
        <w:contextualSpacing w:val="0"/>
        <w:jc w:val="both"/>
        <w:rPr>
          <w:rFonts w:ascii="Verdana" w:hAnsi="Verdana" w:cs="Arial"/>
          <w:noProof/>
          <w:snapToGrid w:val="0"/>
          <w:vanish/>
          <w:sz w:val="22"/>
          <w:szCs w:val="22"/>
          <w:lang w:val="bg-BG"/>
        </w:rPr>
      </w:pPr>
    </w:p>
    <w:p w14:paraId="507107C6" w14:textId="77777777" w:rsidR="004E69E7" w:rsidRPr="004E69E7" w:rsidRDefault="004E69E7" w:rsidP="004E69E7">
      <w:pPr>
        <w:pStyle w:val="ListParagraph"/>
        <w:numPr>
          <w:ilvl w:val="1"/>
          <w:numId w:val="32"/>
        </w:numPr>
        <w:tabs>
          <w:tab w:val="num" w:pos="1800"/>
        </w:tabs>
        <w:spacing w:before="60" w:after="120"/>
        <w:contextualSpacing w:val="0"/>
        <w:jc w:val="both"/>
        <w:rPr>
          <w:rFonts w:ascii="Verdana" w:hAnsi="Verdana" w:cs="Arial"/>
          <w:noProof/>
          <w:snapToGrid w:val="0"/>
          <w:vanish/>
          <w:sz w:val="22"/>
          <w:szCs w:val="22"/>
          <w:lang w:val="bg-BG"/>
        </w:rPr>
      </w:pPr>
    </w:p>
    <w:p w14:paraId="0D97B233" w14:textId="71AB372F" w:rsidR="005824FB" w:rsidRPr="005824FB" w:rsidRDefault="005824FB" w:rsidP="004E69E7">
      <w:pPr>
        <w:numPr>
          <w:ilvl w:val="2"/>
          <w:numId w:val="32"/>
        </w:numPr>
        <w:tabs>
          <w:tab w:val="num" w:pos="1800"/>
        </w:tabs>
        <w:spacing w:before="60" w:after="120"/>
        <w:jc w:val="both"/>
        <w:rPr>
          <w:rFonts w:ascii="Verdana" w:hAnsi="Verdana" w:cs="Arial"/>
          <w:noProof/>
          <w:snapToGrid w:val="0"/>
          <w:sz w:val="22"/>
          <w:szCs w:val="22"/>
          <w:lang w:val="bg-BG"/>
        </w:rPr>
      </w:pPr>
      <w:r w:rsidRPr="005824FB">
        <w:rPr>
          <w:rFonts w:ascii="Verdana" w:hAnsi="Verdana" w:cs="Arial"/>
          <w:noProof/>
          <w:snapToGrid w:val="0"/>
          <w:sz w:val="22"/>
          <w:szCs w:val="22"/>
          <w:lang w:val="bg-BG"/>
        </w:rPr>
        <w:t xml:space="preserve">за обособена позиция 1 - </w:t>
      </w:r>
      <w:r w:rsidRPr="005824FB">
        <w:rPr>
          <w:rFonts w:ascii="Verdana" w:hAnsi="Verdana"/>
          <w:b/>
          <w:bCs/>
          <w:noProof/>
          <w:snapToGrid w:val="0"/>
          <w:sz w:val="22"/>
          <w:szCs w:val="22"/>
          <w:lang w:val="bg-BG"/>
        </w:rPr>
        <w:t>“</w:t>
      </w:r>
      <w:r w:rsidRPr="005824FB">
        <w:rPr>
          <w:rFonts w:ascii="Verdana" w:hAnsi="Verdana" w:cs="Arial"/>
          <w:b/>
          <w:noProof/>
          <w:snapToGrid w:val="0"/>
          <w:sz w:val="22"/>
          <w:szCs w:val="22"/>
          <w:lang w:val="bg-BG"/>
        </w:rPr>
        <w:t>Закупуване  на плътна асфалтобетонова смес и битум</w:t>
      </w:r>
      <w:r w:rsidRPr="005824FB">
        <w:rPr>
          <w:rFonts w:ascii="Verdana" w:hAnsi="Verdana"/>
          <w:b/>
          <w:bCs/>
          <w:noProof/>
          <w:snapToGrid w:val="0"/>
          <w:sz w:val="22"/>
          <w:szCs w:val="22"/>
          <w:lang w:val="bg-BG"/>
        </w:rPr>
        <w:t>”</w:t>
      </w:r>
      <w:r w:rsidRPr="005824FB">
        <w:rPr>
          <w:rFonts w:ascii="Verdana" w:hAnsi="Verdana" w:cs="Arial"/>
          <w:noProof/>
          <w:snapToGrid w:val="0"/>
          <w:sz w:val="22"/>
          <w:szCs w:val="22"/>
          <w:lang w:val="bg-BG"/>
        </w:rPr>
        <w:t xml:space="preserve"> </w:t>
      </w:r>
      <w:r w:rsidRPr="005824FB">
        <w:rPr>
          <w:rFonts w:ascii="Verdana" w:hAnsi="Verdana" w:cs="Arial"/>
          <w:b/>
          <w:noProof/>
          <w:snapToGrid w:val="0"/>
          <w:sz w:val="22"/>
          <w:szCs w:val="22"/>
          <w:lang w:val="bg-BG"/>
        </w:rPr>
        <w:t xml:space="preserve">– </w:t>
      </w:r>
      <w:r w:rsidRPr="005824FB">
        <w:rPr>
          <w:rFonts w:ascii="Verdana" w:hAnsi="Verdana" w:cs="Arial"/>
          <w:b/>
          <w:noProof/>
          <w:snapToGrid w:val="0"/>
          <w:sz w:val="22"/>
          <w:szCs w:val="22"/>
          <w:u w:val="single"/>
          <w:lang w:val="bg-BG"/>
        </w:rPr>
        <w:t xml:space="preserve">асфалтова база, </w:t>
      </w:r>
      <w:r w:rsidRPr="005824FB">
        <w:rPr>
          <w:rFonts w:ascii="Verdana" w:hAnsi="Verdana"/>
          <w:b/>
          <w:noProof/>
          <w:snapToGrid w:val="0"/>
          <w:sz w:val="22"/>
          <w:szCs w:val="22"/>
          <w:u w:val="single"/>
          <w:lang w:val="bg-BG"/>
        </w:rPr>
        <w:t xml:space="preserve">оферирана от Доставчика, </w:t>
      </w:r>
      <w:r w:rsidRPr="005824FB">
        <w:rPr>
          <w:rFonts w:ascii="Verdana" w:hAnsi="Verdana"/>
          <w:noProof/>
          <w:snapToGrid w:val="0"/>
          <w:sz w:val="22"/>
          <w:szCs w:val="22"/>
          <w:lang w:val="bg-BG"/>
        </w:rPr>
        <w:t>в предложението му за участие в процедурата за обществена поръчка;</w:t>
      </w:r>
    </w:p>
    <w:p w14:paraId="0F9C126A" w14:textId="77777777" w:rsidR="005824FB" w:rsidRPr="005824FB" w:rsidRDefault="005824FB" w:rsidP="005824FB">
      <w:pPr>
        <w:numPr>
          <w:ilvl w:val="2"/>
          <w:numId w:val="32"/>
        </w:numPr>
        <w:tabs>
          <w:tab w:val="num" w:pos="720"/>
          <w:tab w:val="num" w:pos="1800"/>
        </w:tabs>
        <w:spacing w:before="60" w:after="120"/>
        <w:jc w:val="both"/>
        <w:rPr>
          <w:rFonts w:ascii="Verdana" w:hAnsi="Verdana" w:cs="Arial"/>
          <w:noProof/>
          <w:snapToGrid w:val="0"/>
          <w:sz w:val="22"/>
          <w:szCs w:val="22"/>
          <w:lang w:val="bg-BG"/>
        </w:rPr>
      </w:pPr>
      <w:r w:rsidRPr="005824FB">
        <w:rPr>
          <w:rFonts w:ascii="Verdana" w:hAnsi="Verdana" w:cs="Arial"/>
          <w:noProof/>
          <w:snapToGrid w:val="0"/>
          <w:sz w:val="22"/>
          <w:szCs w:val="22"/>
          <w:lang w:val="bg-BG"/>
        </w:rPr>
        <w:t xml:space="preserve">за обособена позиция 2 – </w:t>
      </w:r>
      <w:r w:rsidRPr="005824FB">
        <w:rPr>
          <w:rFonts w:ascii="Verdana" w:hAnsi="Verdana" w:cs="Arial"/>
          <w:b/>
          <w:noProof/>
          <w:snapToGrid w:val="0"/>
          <w:sz w:val="22"/>
          <w:szCs w:val="22"/>
          <w:lang w:val="bg-BG"/>
        </w:rPr>
        <w:t xml:space="preserve">„Доставка на студен асфалт” – гр. София,  кв. Баталова воденица, ул. инж. Иван Иванов </w:t>
      </w:r>
      <w:r w:rsidRPr="005824FB">
        <w:rPr>
          <w:rFonts w:ascii="Verdana" w:hAnsi="Verdana" w:cs="Arial"/>
          <w:b/>
          <w:noProof/>
          <w:snapToGrid w:val="0"/>
          <w:sz w:val="22"/>
          <w:szCs w:val="22"/>
        </w:rPr>
        <w:t>N</w:t>
      </w:r>
      <w:r w:rsidRPr="005824FB">
        <w:rPr>
          <w:rFonts w:ascii="Verdana" w:hAnsi="Verdana" w:cs="Arial"/>
          <w:b/>
          <w:noProof/>
          <w:snapToGrid w:val="0"/>
          <w:sz w:val="22"/>
          <w:szCs w:val="22"/>
          <w:lang w:val="bg-BG"/>
        </w:rPr>
        <w:t>67 в</w:t>
      </w:r>
    </w:p>
    <w:p w14:paraId="717B35B6" w14:textId="77777777" w:rsidR="005824FB" w:rsidRPr="005824FB" w:rsidRDefault="005824FB" w:rsidP="005824FB">
      <w:pPr>
        <w:tabs>
          <w:tab w:val="num" w:pos="1440"/>
          <w:tab w:val="num" w:pos="1800"/>
        </w:tabs>
        <w:spacing w:before="60" w:after="120"/>
        <w:ind w:left="720"/>
        <w:jc w:val="both"/>
        <w:rPr>
          <w:rFonts w:ascii="Verdana" w:hAnsi="Verdana" w:cs="Arial"/>
          <w:noProof/>
          <w:snapToGrid w:val="0"/>
          <w:sz w:val="22"/>
          <w:szCs w:val="22"/>
          <w:lang w:val="bg-BG"/>
        </w:rPr>
      </w:pPr>
    </w:p>
    <w:p w14:paraId="1EC872B7" w14:textId="77777777" w:rsidR="005824FB" w:rsidRPr="005824FB" w:rsidRDefault="005824FB" w:rsidP="00AE0E08">
      <w:pPr>
        <w:numPr>
          <w:ilvl w:val="2"/>
          <w:numId w:val="32"/>
        </w:numPr>
        <w:tabs>
          <w:tab w:val="num" w:pos="720"/>
          <w:tab w:val="num" w:pos="1800"/>
        </w:tabs>
        <w:spacing w:before="60" w:after="120"/>
        <w:jc w:val="both"/>
        <w:rPr>
          <w:rFonts w:ascii="Verdana" w:hAnsi="Verdana"/>
          <w:noProof/>
          <w:snapToGrid w:val="0"/>
          <w:sz w:val="22"/>
          <w:szCs w:val="22"/>
          <w:lang w:val="bg-BG"/>
        </w:rPr>
      </w:pPr>
      <w:r w:rsidRPr="005824FB">
        <w:rPr>
          <w:rFonts w:ascii="Verdana" w:hAnsi="Verdana"/>
          <w:noProof/>
          <w:snapToGrid w:val="0"/>
          <w:sz w:val="22"/>
          <w:szCs w:val="22"/>
          <w:lang w:val="bg-BG"/>
        </w:rPr>
        <w:t>На Доставчика не са гарантирани количества на поръчваните Стоки по Договора.</w:t>
      </w:r>
    </w:p>
    <w:p w14:paraId="0AE5AA07" w14:textId="77777777" w:rsidR="005824FB" w:rsidRPr="005824FB" w:rsidRDefault="005824FB" w:rsidP="005824FB">
      <w:pPr>
        <w:tabs>
          <w:tab w:val="num" w:pos="1477"/>
        </w:tabs>
        <w:spacing w:after="120"/>
        <w:jc w:val="both"/>
        <w:rPr>
          <w:rFonts w:ascii="Verdana" w:hAnsi="Verdana"/>
          <w:noProof/>
          <w:snapToGrid w:val="0"/>
          <w:sz w:val="22"/>
          <w:szCs w:val="22"/>
          <w:lang w:val="bg-BG"/>
        </w:rPr>
      </w:pPr>
    </w:p>
    <w:p w14:paraId="27B89653" w14:textId="77777777" w:rsidR="005824FB" w:rsidRPr="005824FB" w:rsidRDefault="005824FB" w:rsidP="005824FB">
      <w:pPr>
        <w:numPr>
          <w:ilvl w:val="0"/>
          <w:numId w:val="32"/>
        </w:numPr>
        <w:spacing w:after="120"/>
        <w:jc w:val="both"/>
        <w:rPr>
          <w:rFonts w:ascii="Verdana" w:hAnsi="Verdana"/>
          <w:b/>
          <w:bCs/>
          <w:noProof/>
          <w:snapToGrid w:val="0"/>
          <w:sz w:val="22"/>
          <w:szCs w:val="22"/>
          <w:lang w:val="bg-BG"/>
        </w:rPr>
      </w:pPr>
      <w:r w:rsidRPr="005824FB">
        <w:rPr>
          <w:rFonts w:ascii="Verdana" w:hAnsi="Verdana"/>
          <w:b/>
          <w:bCs/>
          <w:noProof/>
          <w:snapToGrid w:val="0"/>
          <w:sz w:val="22"/>
          <w:szCs w:val="22"/>
          <w:lang w:val="bg-BG"/>
        </w:rPr>
        <w:t>ТЕХНИЧЕСКИ ИЗИСКВАНИЯ КЪМ СТОКИТЕ, ПРЕДМЕТ НА ДОГОВОРА</w:t>
      </w:r>
    </w:p>
    <w:p w14:paraId="6F6BC870" w14:textId="0C86E15E" w:rsidR="005824FB" w:rsidRPr="005824FB" w:rsidRDefault="00AE0E08" w:rsidP="00AE0E08">
      <w:pPr>
        <w:tabs>
          <w:tab w:val="num" w:pos="1440"/>
          <w:tab w:val="num" w:pos="1800"/>
        </w:tabs>
        <w:spacing w:after="120"/>
        <w:jc w:val="both"/>
        <w:rPr>
          <w:rFonts w:ascii="Verdana" w:hAnsi="Verdana"/>
          <w:b/>
          <w:noProof/>
          <w:snapToGrid w:val="0"/>
          <w:sz w:val="22"/>
          <w:szCs w:val="22"/>
          <w:lang w:val="bg-BG"/>
        </w:rPr>
      </w:pPr>
      <w:r>
        <w:rPr>
          <w:rFonts w:ascii="Verdana" w:hAnsi="Verdana"/>
          <w:b/>
          <w:noProof/>
          <w:snapToGrid w:val="0"/>
          <w:sz w:val="22"/>
          <w:szCs w:val="22"/>
          <w:lang w:val="bg-BG"/>
        </w:rPr>
        <w:t>8.1</w:t>
      </w:r>
      <w:r>
        <w:rPr>
          <w:rFonts w:ascii="Verdana" w:hAnsi="Verdana"/>
          <w:b/>
          <w:noProof/>
          <w:snapToGrid w:val="0"/>
          <w:sz w:val="22"/>
          <w:szCs w:val="22"/>
          <w:lang w:val="bg-BG"/>
        </w:rPr>
        <w:tab/>
      </w:r>
      <w:r w:rsidR="005824FB" w:rsidRPr="005824FB">
        <w:rPr>
          <w:rFonts w:ascii="Verdana" w:hAnsi="Verdana"/>
          <w:b/>
          <w:noProof/>
          <w:snapToGrid w:val="0"/>
          <w:sz w:val="22"/>
          <w:szCs w:val="22"/>
          <w:lang w:val="bg-BG"/>
        </w:rPr>
        <w:t>Плътна асфалтобетонова смес и битум:</w:t>
      </w:r>
    </w:p>
    <w:p w14:paraId="14F56C2C"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Плътен асфалтобетон, необходим за трайно възстановяване на разрушени пътни настилки, и битум за обкантване на асфалтови кръпки.</w:t>
      </w:r>
    </w:p>
    <w:p w14:paraId="264394A6"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lastRenderedPageBreak/>
        <w:t xml:space="preserve">Съответствие с националните стандарти - съответно </w:t>
      </w:r>
      <w:r w:rsidRPr="005824FB">
        <w:rPr>
          <w:rFonts w:ascii="Verdana" w:hAnsi="Verdana"/>
          <w:snapToGrid w:val="0"/>
          <w:sz w:val="22"/>
          <w:szCs w:val="22"/>
          <w:lang w:val="ru-RU"/>
        </w:rPr>
        <w:t xml:space="preserve">БДС </w:t>
      </w:r>
      <w:r w:rsidRPr="005824FB">
        <w:rPr>
          <w:rFonts w:ascii="Verdana" w:hAnsi="Verdana"/>
          <w:snapToGrid w:val="0"/>
          <w:sz w:val="22"/>
          <w:szCs w:val="22"/>
          <w:lang w:val="en-US"/>
        </w:rPr>
        <w:t>EN</w:t>
      </w:r>
      <w:r w:rsidRPr="005824FB">
        <w:rPr>
          <w:rFonts w:ascii="Verdana" w:hAnsi="Verdana"/>
          <w:snapToGrid w:val="0"/>
          <w:sz w:val="22"/>
          <w:szCs w:val="22"/>
          <w:lang w:val="ru-RU"/>
        </w:rPr>
        <w:t xml:space="preserve"> 13108-1:2006</w:t>
      </w:r>
      <w:r w:rsidRPr="005824FB">
        <w:rPr>
          <w:rFonts w:ascii="Verdana" w:hAnsi="Verdana"/>
          <w:snapToGrid w:val="0"/>
          <w:sz w:val="22"/>
          <w:szCs w:val="22"/>
          <w:lang w:val="bg-BG"/>
        </w:rPr>
        <w:t xml:space="preserve"> </w:t>
      </w:r>
      <w:r w:rsidRPr="005824FB">
        <w:rPr>
          <w:rFonts w:ascii="Verdana" w:hAnsi="Verdana"/>
          <w:noProof/>
          <w:snapToGrid w:val="0"/>
          <w:sz w:val="22"/>
          <w:szCs w:val="22"/>
          <w:lang w:val="bg-BG"/>
        </w:rPr>
        <w:t xml:space="preserve">или еквивалент за плътния асфалтобетон и БДС </w:t>
      </w:r>
      <w:r w:rsidRPr="005824FB">
        <w:rPr>
          <w:rFonts w:ascii="Verdana" w:hAnsi="Verdana"/>
          <w:noProof/>
          <w:snapToGrid w:val="0"/>
          <w:sz w:val="22"/>
          <w:szCs w:val="22"/>
          <w:lang w:val="en-US"/>
        </w:rPr>
        <w:t>EN</w:t>
      </w:r>
      <w:r w:rsidRPr="005824FB">
        <w:rPr>
          <w:rFonts w:ascii="Verdana" w:hAnsi="Verdana"/>
          <w:noProof/>
          <w:snapToGrid w:val="0"/>
          <w:sz w:val="22"/>
          <w:szCs w:val="22"/>
          <w:lang w:val="ru-RU"/>
        </w:rPr>
        <w:t xml:space="preserve"> 12591:2003</w:t>
      </w:r>
      <w:r w:rsidRPr="005824FB">
        <w:rPr>
          <w:rFonts w:ascii="Verdana" w:hAnsi="Verdana"/>
          <w:noProof/>
          <w:snapToGrid w:val="0"/>
          <w:sz w:val="22"/>
          <w:szCs w:val="22"/>
          <w:lang w:val="bg-BG"/>
        </w:rPr>
        <w:t xml:space="preserve"> или еквивалент за битум,</w:t>
      </w:r>
      <w:r w:rsidRPr="005824FB">
        <w:rPr>
          <w:rFonts w:ascii="Verdana" w:hAnsi="Verdana"/>
          <w:noProof/>
          <w:snapToGrid w:val="0"/>
          <w:sz w:val="22"/>
          <w:szCs w:val="22"/>
          <w:lang w:val="ru-RU"/>
        </w:rPr>
        <w:t xml:space="preserve"> </w:t>
      </w:r>
      <w:r w:rsidRPr="005824FB">
        <w:rPr>
          <w:rFonts w:ascii="Verdana" w:hAnsi="Verdana"/>
          <w:noProof/>
          <w:snapToGrid w:val="0"/>
          <w:sz w:val="22"/>
          <w:szCs w:val="22"/>
          <w:lang w:val="bg-BG"/>
        </w:rPr>
        <w:t>и в съответствие с Наредба за съществените изисквания към строежите и оценяването на съответствието на строителните продукти (НСИСОССП).</w:t>
      </w:r>
    </w:p>
    <w:p w14:paraId="09AA74C8"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Доставчикът предоставя - при поискване от Възложителя, сертификат, доказващ съответствието на доставяните Стоки - предмет на Договора, с посочените по точка 2.1.2 от този Раздел стандарти.</w:t>
      </w:r>
    </w:p>
    <w:p w14:paraId="6B4ED347" w14:textId="36775CC6" w:rsidR="005824FB" w:rsidRPr="005824FB" w:rsidRDefault="00AE0E08" w:rsidP="00AE0E08">
      <w:pPr>
        <w:tabs>
          <w:tab w:val="num" w:pos="1440"/>
          <w:tab w:val="num" w:pos="1800"/>
        </w:tabs>
        <w:spacing w:after="120"/>
        <w:jc w:val="both"/>
        <w:rPr>
          <w:rFonts w:ascii="Verdana" w:hAnsi="Verdana"/>
          <w:b/>
          <w:noProof/>
          <w:snapToGrid w:val="0"/>
          <w:sz w:val="22"/>
          <w:szCs w:val="22"/>
          <w:lang w:val="bg-BG"/>
        </w:rPr>
      </w:pPr>
      <w:r>
        <w:rPr>
          <w:rFonts w:ascii="Verdana" w:hAnsi="Verdana"/>
          <w:b/>
          <w:noProof/>
          <w:snapToGrid w:val="0"/>
          <w:sz w:val="22"/>
          <w:szCs w:val="22"/>
          <w:lang w:val="bg-BG"/>
        </w:rPr>
        <w:t>8.2</w:t>
      </w:r>
      <w:r>
        <w:rPr>
          <w:rFonts w:ascii="Verdana" w:hAnsi="Verdana"/>
          <w:b/>
          <w:noProof/>
          <w:snapToGrid w:val="0"/>
          <w:sz w:val="22"/>
          <w:szCs w:val="22"/>
          <w:lang w:val="bg-BG"/>
        </w:rPr>
        <w:tab/>
      </w:r>
      <w:r w:rsidR="005824FB" w:rsidRPr="005824FB">
        <w:rPr>
          <w:rFonts w:ascii="Verdana" w:hAnsi="Verdana"/>
          <w:b/>
          <w:noProof/>
          <w:snapToGrid w:val="0"/>
          <w:sz w:val="22"/>
          <w:szCs w:val="22"/>
          <w:lang w:val="bg-BG"/>
        </w:rPr>
        <w:t>Студен асфалт:</w:t>
      </w:r>
    </w:p>
    <w:p w14:paraId="4A0C3497"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Трябва да бъде доставян в опаковки с маса от по 25 кг.</w:t>
      </w:r>
    </w:p>
    <w:p w14:paraId="514A70FA"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 xml:space="preserve">Трябва да притежава протокол от изпитване в акредитирана лаборатория – съгласно </w:t>
      </w:r>
      <w:r w:rsidRPr="005824FB">
        <w:rPr>
          <w:rFonts w:ascii="Verdana" w:hAnsi="Verdana"/>
          <w:noProof/>
          <w:snapToGrid w:val="0"/>
          <w:sz w:val="22"/>
          <w:szCs w:val="22"/>
        </w:rPr>
        <w:t>БДС EN131 08-1:2006 или еквивалент</w:t>
      </w:r>
      <w:r w:rsidRPr="005824FB">
        <w:rPr>
          <w:rFonts w:ascii="Verdana" w:hAnsi="Verdana"/>
          <w:noProof/>
          <w:snapToGrid w:val="0"/>
          <w:sz w:val="22"/>
          <w:szCs w:val="22"/>
          <w:lang w:val="en-US"/>
        </w:rPr>
        <w:t>.</w:t>
      </w:r>
    </w:p>
    <w:p w14:paraId="2FDD04C8"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Технологията на полагане трябва да бъде изпълнявана посредством виброплоча.</w:t>
      </w:r>
    </w:p>
    <w:p w14:paraId="4D0D3DF4"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Срокът на годност на студената асфалтова смес, считан от датата на доставка - трябва да бъде не по-кратък от 12 /дванадесет/ месеца.</w:t>
      </w:r>
      <w:r w:rsidRPr="005824FB" w:rsidDel="00701E85">
        <w:rPr>
          <w:rFonts w:ascii="Verdana" w:hAnsi="Verdana"/>
          <w:noProof/>
          <w:snapToGrid w:val="0"/>
          <w:sz w:val="22"/>
          <w:szCs w:val="22"/>
          <w:lang w:val="bg-BG"/>
        </w:rPr>
        <w:t xml:space="preserve"> </w:t>
      </w:r>
    </w:p>
    <w:p w14:paraId="100E968E"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Технологията на полагане на студената асфалтова смес да може да бъде изпълнявана при зимни условия, мокри и влажни участъци.</w:t>
      </w:r>
    </w:p>
    <w:p w14:paraId="1AB2820E"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 xml:space="preserve">Технологията да позволява полагане при температура на въздуха в диапазон от -20 </w:t>
      </w:r>
      <w:r w:rsidRPr="005824FB">
        <w:rPr>
          <w:rFonts w:ascii="Verdana" w:hAnsi="Verdana"/>
          <w:noProof/>
          <w:snapToGrid w:val="0"/>
          <w:sz w:val="22"/>
          <w:szCs w:val="22"/>
          <w:lang w:val="en-US"/>
        </w:rPr>
        <w:t>C</w:t>
      </w:r>
      <w:r w:rsidRPr="005824FB">
        <w:rPr>
          <w:rFonts w:ascii="Verdana" w:hAnsi="Verdana"/>
          <w:noProof/>
          <w:snapToGrid w:val="0"/>
          <w:sz w:val="22"/>
          <w:szCs w:val="22"/>
          <w:lang w:val="bg-BG"/>
        </w:rPr>
        <w:t>° до + 50 С°.</w:t>
      </w:r>
    </w:p>
    <w:p w14:paraId="4D341CF7"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Доставяната студена асфалтова смес да бъде готова за употреба.</w:t>
      </w:r>
    </w:p>
    <w:p w14:paraId="63480D50" w14:textId="77777777" w:rsidR="005824FB" w:rsidRP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Отремонтираният участък да може да бъде въвеждан в експлоатация веднага след приключване на процедурата по полагане и обработка с необходимата техника (виброплоча).</w:t>
      </w:r>
    </w:p>
    <w:p w14:paraId="5E33B13E" w14:textId="6036455E" w:rsidR="005824FB" w:rsidRDefault="005824FB" w:rsidP="005824FB">
      <w:pPr>
        <w:numPr>
          <w:ilvl w:val="2"/>
          <w:numId w:val="32"/>
        </w:numPr>
        <w:tabs>
          <w:tab w:val="num" w:pos="1800"/>
        </w:tabs>
        <w:spacing w:after="120"/>
        <w:jc w:val="both"/>
        <w:rPr>
          <w:rFonts w:ascii="Verdana" w:hAnsi="Verdana"/>
          <w:noProof/>
          <w:snapToGrid w:val="0"/>
          <w:sz w:val="22"/>
          <w:szCs w:val="22"/>
          <w:lang w:val="bg-BG"/>
        </w:rPr>
      </w:pPr>
      <w:r w:rsidRPr="005824FB">
        <w:rPr>
          <w:rFonts w:ascii="Verdana" w:hAnsi="Verdana"/>
          <w:noProof/>
          <w:snapToGrid w:val="0"/>
          <w:sz w:val="22"/>
          <w:szCs w:val="22"/>
          <w:lang w:val="bg-BG"/>
        </w:rPr>
        <w:t xml:space="preserve">Доставчикът се задължава да изхвърля безвъзмездно неизползвания разхерметизиран </w:t>
      </w:r>
      <w:r w:rsidR="00175C94">
        <w:rPr>
          <w:rFonts w:ascii="Verdana" w:hAnsi="Verdana"/>
          <w:noProof/>
          <w:snapToGrid w:val="0"/>
          <w:sz w:val="22"/>
          <w:szCs w:val="22"/>
          <w:lang w:val="bg-BG"/>
        </w:rPr>
        <w:t xml:space="preserve">или с изтекъл срок на годност </w:t>
      </w:r>
      <w:r w:rsidRPr="005824FB">
        <w:rPr>
          <w:rFonts w:ascii="Verdana" w:hAnsi="Verdana"/>
          <w:noProof/>
          <w:snapToGrid w:val="0"/>
          <w:sz w:val="22"/>
          <w:szCs w:val="22"/>
          <w:lang w:val="bg-BG"/>
        </w:rPr>
        <w:t>студен асфалт</w:t>
      </w:r>
      <w:r w:rsidR="00175C94">
        <w:rPr>
          <w:rFonts w:ascii="Verdana" w:hAnsi="Verdana"/>
          <w:noProof/>
          <w:snapToGrid w:val="0"/>
          <w:sz w:val="22"/>
          <w:szCs w:val="22"/>
          <w:lang w:val="bg-BG"/>
        </w:rPr>
        <w:t xml:space="preserve"> предоставен му от Възложителя</w:t>
      </w:r>
      <w:r w:rsidRPr="005824FB">
        <w:rPr>
          <w:rFonts w:ascii="Verdana" w:hAnsi="Verdana"/>
          <w:noProof/>
          <w:snapToGrid w:val="0"/>
          <w:sz w:val="22"/>
          <w:szCs w:val="22"/>
          <w:lang w:val="bg-BG"/>
        </w:rPr>
        <w:t>.</w:t>
      </w:r>
    </w:p>
    <w:p w14:paraId="10EAF22A" w14:textId="77777777" w:rsidR="005A03C3" w:rsidRPr="005824FB" w:rsidRDefault="005A03C3" w:rsidP="00E813AE">
      <w:pPr>
        <w:tabs>
          <w:tab w:val="num" w:pos="1800"/>
        </w:tabs>
        <w:spacing w:after="120"/>
        <w:ind w:left="1440"/>
        <w:jc w:val="both"/>
        <w:rPr>
          <w:rFonts w:ascii="Verdana" w:hAnsi="Verdana"/>
          <w:noProof/>
          <w:snapToGrid w:val="0"/>
          <w:sz w:val="22"/>
          <w:szCs w:val="22"/>
          <w:lang w:val="bg-BG"/>
        </w:rPr>
      </w:pPr>
    </w:p>
    <w:p w14:paraId="0023890B"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6E4D2596"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20A7ED59"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654928F3"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42B4E644"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30F29F70"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66DB5245"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06EFFEF5"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4014A0F8" w14:textId="77777777" w:rsidR="005824FB" w:rsidRPr="005824FB" w:rsidRDefault="005824FB" w:rsidP="005824FB">
      <w:pPr>
        <w:tabs>
          <w:tab w:val="num" w:pos="1191"/>
        </w:tabs>
        <w:spacing w:before="120"/>
        <w:ind w:left="720" w:hanging="720"/>
        <w:jc w:val="both"/>
        <w:rPr>
          <w:rFonts w:ascii="Verdana" w:hAnsi="Verdana"/>
          <w:snapToGrid w:val="0"/>
          <w:sz w:val="22"/>
          <w:szCs w:val="22"/>
          <w:lang w:val="bg-BG"/>
        </w:rPr>
      </w:pPr>
    </w:p>
    <w:p w14:paraId="72702B20" w14:textId="77777777" w:rsidR="005824FB" w:rsidRPr="005824FB" w:rsidRDefault="005824FB" w:rsidP="005824FB">
      <w:pPr>
        <w:suppressAutoHyphens/>
        <w:spacing w:after="240"/>
        <w:ind w:left="720"/>
        <w:jc w:val="both"/>
        <w:rPr>
          <w:rFonts w:ascii="Verdana" w:hAnsi="Verdana"/>
          <w:bCs/>
          <w:i/>
          <w:snapToGrid w:val="0"/>
          <w:sz w:val="22"/>
          <w:szCs w:val="22"/>
          <w:lang w:val="bg-BG"/>
        </w:rPr>
      </w:pPr>
      <w:r w:rsidRPr="005824FB">
        <w:rPr>
          <w:rFonts w:ascii="Verdana" w:hAnsi="Verdana"/>
          <w:bCs/>
          <w:i/>
          <w:snapToGrid w:val="0"/>
          <w:sz w:val="22"/>
          <w:szCs w:val="22"/>
          <w:lang w:val="bg-BG"/>
        </w:rPr>
        <w:lastRenderedPageBreak/>
        <w:t xml:space="preserve">                                                           </w:t>
      </w:r>
    </w:p>
    <w:p w14:paraId="54334D14" w14:textId="77777777" w:rsidR="005824FB" w:rsidRPr="005824FB" w:rsidRDefault="005824FB" w:rsidP="005824FB">
      <w:pPr>
        <w:rPr>
          <w:rFonts w:ascii="Verdana" w:hAnsi="Verdana"/>
          <w:sz w:val="22"/>
          <w:szCs w:val="22"/>
          <w:lang w:val="bg-BG"/>
        </w:rPr>
      </w:pPr>
    </w:p>
    <w:p w14:paraId="4F20EC2E" w14:textId="77777777" w:rsidR="005824FB" w:rsidRPr="005824FB" w:rsidRDefault="005824FB" w:rsidP="005824FB">
      <w:pPr>
        <w:rPr>
          <w:rFonts w:ascii="Verdana" w:hAnsi="Verdana"/>
          <w:sz w:val="22"/>
          <w:szCs w:val="22"/>
          <w:lang w:val="bg-BG"/>
        </w:rPr>
      </w:pPr>
    </w:p>
    <w:p w14:paraId="3D117A7A" w14:textId="77777777" w:rsidR="005824FB" w:rsidRPr="005824FB" w:rsidRDefault="005824FB" w:rsidP="005824FB">
      <w:pPr>
        <w:keepNext/>
        <w:spacing w:before="240" w:after="60"/>
        <w:jc w:val="center"/>
        <w:outlineLvl w:val="0"/>
        <w:rPr>
          <w:rFonts w:ascii="Verdana" w:hAnsi="Verdana" w:cs="Arial"/>
          <w:b/>
          <w:bCs/>
          <w:kern w:val="32"/>
          <w:sz w:val="22"/>
          <w:szCs w:val="22"/>
          <w:lang w:val="bg-BG"/>
        </w:rPr>
      </w:pPr>
      <w:r w:rsidRPr="005824FB">
        <w:rPr>
          <w:rFonts w:ascii="Verdana" w:hAnsi="Verdana" w:cs="Arial"/>
          <w:b/>
          <w:bCs/>
          <w:kern w:val="32"/>
          <w:sz w:val="22"/>
          <w:szCs w:val="22"/>
          <w:lang w:val="bg-BG"/>
        </w:rPr>
        <w:t>РАЗДЕЛ Б: ЦЕНИ И ДАННИ</w:t>
      </w:r>
    </w:p>
    <w:p w14:paraId="62946506" w14:textId="77777777" w:rsidR="005824FB" w:rsidRPr="005824FB" w:rsidRDefault="005824FB" w:rsidP="005824FB">
      <w:pPr>
        <w:keepNext/>
        <w:spacing w:before="240" w:after="60"/>
        <w:jc w:val="center"/>
        <w:outlineLvl w:val="0"/>
        <w:rPr>
          <w:rFonts w:ascii="Verdana" w:hAnsi="Verdana" w:cs="Arial"/>
          <w:b/>
          <w:bCs/>
          <w:kern w:val="32"/>
          <w:sz w:val="22"/>
          <w:szCs w:val="22"/>
          <w:lang w:val="bg-BG"/>
        </w:rPr>
        <w:sectPr w:rsidR="005824FB" w:rsidRPr="005824FB" w:rsidSect="006F047E">
          <w:pgSz w:w="11906" w:h="16838" w:code="9"/>
          <w:pgMar w:top="1440" w:right="1440" w:bottom="1440" w:left="1440" w:header="709" w:footer="301" w:gutter="0"/>
          <w:cols w:space="708"/>
          <w:vAlign w:val="center"/>
          <w:docGrid w:linePitch="360"/>
        </w:sectPr>
      </w:pPr>
    </w:p>
    <w:p w14:paraId="71F474B0" w14:textId="77777777" w:rsidR="005824FB" w:rsidRPr="0041476A" w:rsidRDefault="005824FB" w:rsidP="005824FB">
      <w:pPr>
        <w:keepNext/>
        <w:spacing w:after="240"/>
        <w:jc w:val="center"/>
        <w:outlineLvl w:val="1"/>
        <w:rPr>
          <w:rFonts w:ascii="Verdana" w:hAnsi="Verdana"/>
          <w:b/>
          <w:bCs/>
          <w:sz w:val="20"/>
          <w:szCs w:val="20"/>
          <w:lang w:val="bg-BG"/>
        </w:rPr>
      </w:pPr>
      <w:bookmarkStart w:id="8" w:name="_Ref21230702"/>
      <w:r w:rsidRPr="0041476A">
        <w:rPr>
          <w:rFonts w:ascii="Verdana" w:hAnsi="Verdana"/>
          <w:b/>
          <w:bCs/>
          <w:sz w:val="20"/>
          <w:szCs w:val="20"/>
          <w:lang w:val="bg-BG"/>
        </w:rPr>
        <w:lastRenderedPageBreak/>
        <w:t>ЦЕНОВИ ДОКУМЕНТ</w:t>
      </w:r>
      <w:bookmarkEnd w:id="8"/>
    </w:p>
    <w:p w14:paraId="4A2D7827" w14:textId="77777777" w:rsidR="005824FB" w:rsidRPr="0041476A" w:rsidRDefault="005824FB" w:rsidP="005824FB">
      <w:pPr>
        <w:numPr>
          <w:ilvl w:val="0"/>
          <w:numId w:val="1"/>
        </w:numPr>
        <w:tabs>
          <w:tab w:val="left" w:leader="dot" w:pos="12960"/>
        </w:tabs>
        <w:spacing w:after="240"/>
        <w:jc w:val="both"/>
        <w:rPr>
          <w:rFonts w:ascii="Verdana" w:hAnsi="Verdana"/>
          <w:b/>
          <w:spacing w:val="-10"/>
          <w:sz w:val="20"/>
          <w:szCs w:val="20"/>
          <w:lang w:val="bg-BG"/>
        </w:rPr>
      </w:pPr>
      <w:r w:rsidRPr="0041476A">
        <w:rPr>
          <w:rFonts w:ascii="Verdana" w:hAnsi="Verdana"/>
          <w:b/>
          <w:spacing w:val="-10"/>
          <w:sz w:val="20"/>
          <w:szCs w:val="20"/>
          <w:lang w:val="bg-BG"/>
        </w:rPr>
        <w:t>ОБЩИ ПОЛОЖЕНИЯ</w:t>
      </w:r>
    </w:p>
    <w:p w14:paraId="4D673F84" w14:textId="77777777" w:rsidR="005824FB" w:rsidRPr="0041476A" w:rsidRDefault="005824FB" w:rsidP="005824FB">
      <w:pPr>
        <w:numPr>
          <w:ilvl w:val="1"/>
          <w:numId w:val="1"/>
        </w:numPr>
        <w:tabs>
          <w:tab w:val="left" w:leader="dot" w:pos="12960"/>
        </w:tabs>
        <w:spacing w:after="240"/>
        <w:jc w:val="both"/>
        <w:rPr>
          <w:rFonts w:ascii="Verdana" w:hAnsi="Verdana"/>
          <w:sz w:val="20"/>
          <w:szCs w:val="20"/>
          <w:lang w:val="bg-BG"/>
        </w:rPr>
      </w:pPr>
      <w:r w:rsidRPr="0041476A">
        <w:rPr>
          <w:rFonts w:ascii="Verdana" w:hAnsi="Verdana"/>
          <w:sz w:val="20"/>
          <w:szCs w:val="20"/>
          <w:lang w:val="bg-BG"/>
        </w:rPr>
        <w:t>Обръща се внимание на документацията за участие, включително общите условия, спецификацията и съответните приложения, които следва да се тълкуват свързано с Ценовата таблица.</w:t>
      </w:r>
    </w:p>
    <w:p w14:paraId="0CFC9282" w14:textId="77777777" w:rsidR="005824FB" w:rsidRPr="0041476A" w:rsidRDefault="005824FB" w:rsidP="005824FB">
      <w:pPr>
        <w:numPr>
          <w:ilvl w:val="1"/>
          <w:numId w:val="1"/>
        </w:numPr>
        <w:tabs>
          <w:tab w:val="left" w:leader="dot" w:pos="12960"/>
        </w:tabs>
        <w:spacing w:after="240"/>
        <w:jc w:val="both"/>
        <w:rPr>
          <w:rFonts w:ascii="Verdana" w:hAnsi="Verdana"/>
          <w:sz w:val="20"/>
          <w:szCs w:val="20"/>
          <w:lang w:val="bg-BG"/>
        </w:rPr>
      </w:pPr>
      <w:r w:rsidRPr="0041476A">
        <w:rPr>
          <w:rFonts w:ascii="Verdana" w:hAnsi="Verdana"/>
          <w:sz w:val="20"/>
          <w:szCs w:val="20"/>
          <w:lang w:val="bg-BG"/>
        </w:rPr>
        <w:t xml:space="preserve">Цените следва да включват всички договорни задължения на </w:t>
      </w:r>
      <w:hyperlink w:anchor="изпълнител" w:history="1">
        <w:r w:rsidRPr="0041476A">
          <w:rPr>
            <w:rFonts w:ascii="Verdana" w:hAnsi="Verdana"/>
            <w:sz w:val="20"/>
            <w:szCs w:val="20"/>
            <w:lang w:val="bg-BG"/>
          </w:rPr>
          <w:t>Доставчика</w:t>
        </w:r>
      </w:hyperlink>
      <w:r w:rsidRPr="0041476A">
        <w:rPr>
          <w:rFonts w:ascii="Verdana" w:hAnsi="Verdana"/>
          <w:sz w:val="20"/>
          <w:szCs w:val="20"/>
          <w:lang w:val="bg-BG"/>
        </w:rPr>
        <w:t xml:space="preserve"> по </w:t>
      </w:r>
      <w:hyperlink w:anchor="договор" w:history="1">
        <w:r w:rsidRPr="0041476A">
          <w:rPr>
            <w:rFonts w:ascii="Verdana" w:hAnsi="Verdana"/>
            <w:sz w:val="20"/>
            <w:szCs w:val="20"/>
            <w:lang w:val="bg-BG"/>
          </w:rPr>
          <w:t>Договора</w:t>
        </w:r>
      </w:hyperlink>
      <w:r w:rsidRPr="0041476A">
        <w:rPr>
          <w:rFonts w:ascii="Verdana" w:hAnsi="Verdana"/>
          <w:sz w:val="20"/>
          <w:szCs w:val="20"/>
          <w:lang w:val="bg-BG"/>
        </w:rPr>
        <w:t xml:space="preserve">, било подразбиращи се или изрично упоменати, </w:t>
      </w:r>
      <w:r w:rsidRPr="0041476A">
        <w:rPr>
          <w:rFonts w:ascii="Verdana" w:hAnsi="Verdana"/>
          <w:b/>
          <w:sz w:val="20"/>
          <w:szCs w:val="20"/>
          <w:u w:val="single"/>
          <w:lang w:val="bg-BG"/>
        </w:rPr>
        <w:t>включително транспорта на поръчаните стоки до мястото на доставка, указано от Възложителя</w:t>
      </w:r>
      <w:r w:rsidRPr="0041476A">
        <w:rPr>
          <w:rFonts w:ascii="Verdana" w:hAnsi="Verdana"/>
          <w:sz w:val="20"/>
          <w:szCs w:val="20"/>
          <w:lang w:val="bg-BG"/>
        </w:rPr>
        <w:t>.</w:t>
      </w:r>
    </w:p>
    <w:p w14:paraId="508D39C0" w14:textId="77777777" w:rsidR="005824FB" w:rsidRPr="0041476A" w:rsidRDefault="005824FB" w:rsidP="005824FB">
      <w:pPr>
        <w:numPr>
          <w:ilvl w:val="1"/>
          <w:numId w:val="1"/>
        </w:numPr>
        <w:tabs>
          <w:tab w:val="left" w:leader="dot" w:pos="12960"/>
        </w:tabs>
        <w:spacing w:after="240"/>
        <w:ind w:hanging="540"/>
        <w:jc w:val="both"/>
        <w:rPr>
          <w:rFonts w:ascii="Verdana" w:hAnsi="Verdana"/>
          <w:sz w:val="20"/>
          <w:szCs w:val="20"/>
          <w:lang w:val="bg-BG"/>
        </w:rPr>
      </w:pPr>
      <w:bookmarkStart w:id="9" w:name="_Ref64275411"/>
      <w:r w:rsidRPr="0041476A">
        <w:rPr>
          <w:rFonts w:ascii="Verdana" w:hAnsi="Verdana"/>
          <w:sz w:val="20"/>
          <w:szCs w:val="20"/>
          <w:lang w:val="bg-BG"/>
        </w:rPr>
        <w:t>Единичните цени трябва да включват всички евентуални разходи, платими от “Софийска вода” АД допълнително във връзка с изпълнението на настоящия договор.</w:t>
      </w:r>
    </w:p>
    <w:p w14:paraId="54ED6140" w14:textId="77777777" w:rsidR="005824FB" w:rsidRPr="0041476A" w:rsidRDefault="005824FB" w:rsidP="005824FB">
      <w:pPr>
        <w:numPr>
          <w:ilvl w:val="1"/>
          <w:numId w:val="1"/>
        </w:numPr>
        <w:tabs>
          <w:tab w:val="left" w:leader="dot" w:pos="12960"/>
        </w:tabs>
        <w:spacing w:after="240"/>
        <w:ind w:hanging="540"/>
        <w:jc w:val="both"/>
        <w:rPr>
          <w:rFonts w:ascii="Verdana" w:hAnsi="Verdana"/>
          <w:sz w:val="20"/>
          <w:szCs w:val="20"/>
          <w:lang w:val="bg-BG"/>
        </w:rPr>
      </w:pPr>
      <w:r w:rsidRPr="0041476A">
        <w:rPr>
          <w:rFonts w:ascii="Verdana" w:hAnsi="Verdana"/>
          <w:sz w:val="20"/>
          <w:szCs w:val="20"/>
          <w:lang w:val="bg-BG"/>
        </w:rPr>
        <w:t xml:space="preserve">На </w:t>
      </w:r>
      <w:hyperlink w:anchor="изпълнител" w:history="1">
        <w:r w:rsidRPr="0041476A">
          <w:rPr>
            <w:rFonts w:ascii="Verdana" w:hAnsi="Verdana"/>
            <w:sz w:val="20"/>
            <w:szCs w:val="20"/>
            <w:lang w:val="bg-BG"/>
          </w:rPr>
          <w:t>Доставчика</w:t>
        </w:r>
      </w:hyperlink>
      <w:r w:rsidRPr="0041476A">
        <w:rPr>
          <w:rFonts w:ascii="Verdana" w:hAnsi="Verdana"/>
          <w:sz w:val="20"/>
          <w:szCs w:val="20"/>
          <w:lang w:val="bg-BG"/>
        </w:rPr>
        <w:t xml:space="preserve"> не са гарантирани количества или продължителност на дейностите и това следва да бъде взето под внимание при попълването на Ценовата таблица. Посоченото в Договора ориентировъчно количество е само за информация и без ангажимент от страна на Възложителя.</w:t>
      </w:r>
    </w:p>
    <w:p w14:paraId="31B8C0AC" w14:textId="6C9BC43E" w:rsidR="005824FB" w:rsidRPr="0041476A" w:rsidRDefault="005824FB" w:rsidP="005824FB">
      <w:pPr>
        <w:numPr>
          <w:ilvl w:val="1"/>
          <w:numId w:val="1"/>
        </w:numPr>
        <w:tabs>
          <w:tab w:val="left" w:leader="dot" w:pos="12960"/>
        </w:tabs>
        <w:spacing w:after="120"/>
        <w:jc w:val="both"/>
        <w:rPr>
          <w:rFonts w:ascii="Verdana" w:hAnsi="Verdana"/>
          <w:sz w:val="20"/>
          <w:szCs w:val="20"/>
          <w:lang w:val="bg-BG"/>
        </w:rPr>
      </w:pPr>
      <w:r w:rsidRPr="0041476A">
        <w:rPr>
          <w:rFonts w:ascii="Verdana" w:hAnsi="Verdana"/>
          <w:sz w:val="20"/>
          <w:szCs w:val="20"/>
          <w:lang w:val="bg-BG"/>
        </w:rPr>
        <w:t xml:space="preserve">Цените </w:t>
      </w:r>
      <w:r w:rsidR="00175C94" w:rsidRPr="0041476A">
        <w:rPr>
          <w:rFonts w:ascii="Verdana" w:hAnsi="Verdana"/>
          <w:sz w:val="20"/>
          <w:szCs w:val="20"/>
          <w:lang w:val="bg-BG"/>
        </w:rPr>
        <w:t xml:space="preserve">за </w:t>
      </w:r>
      <w:r w:rsidR="00131A68" w:rsidRPr="0041476A">
        <w:rPr>
          <w:rFonts w:ascii="Verdana" w:hAnsi="Verdana"/>
          <w:sz w:val="20"/>
          <w:szCs w:val="20"/>
          <w:lang w:val="bg-BG"/>
        </w:rPr>
        <w:t xml:space="preserve">обособена </w:t>
      </w:r>
      <w:r w:rsidR="00175C94" w:rsidRPr="0041476A">
        <w:rPr>
          <w:rFonts w:ascii="Verdana" w:hAnsi="Verdana"/>
          <w:sz w:val="20"/>
          <w:szCs w:val="20"/>
          <w:lang w:val="bg-BG"/>
        </w:rPr>
        <w:t xml:space="preserve">позиция 1 </w:t>
      </w:r>
      <w:r w:rsidRPr="0041476A">
        <w:rPr>
          <w:rFonts w:ascii="Verdana" w:hAnsi="Verdana"/>
          <w:sz w:val="20"/>
          <w:szCs w:val="20"/>
          <w:lang w:val="bg-BG"/>
        </w:rPr>
        <w:t xml:space="preserve">ще </w:t>
      </w:r>
      <w:r w:rsidR="00175C94" w:rsidRPr="0041476A">
        <w:rPr>
          <w:rFonts w:ascii="Verdana" w:hAnsi="Verdana"/>
          <w:sz w:val="20"/>
          <w:szCs w:val="20"/>
          <w:lang w:val="bg-BG"/>
        </w:rPr>
        <w:t>се актуализира</w:t>
      </w:r>
      <w:r w:rsidR="00131A68" w:rsidRPr="0041476A">
        <w:rPr>
          <w:rFonts w:ascii="Verdana" w:hAnsi="Verdana"/>
          <w:sz w:val="20"/>
          <w:szCs w:val="20"/>
          <w:lang w:val="bg-BG"/>
        </w:rPr>
        <w:t>т</w:t>
      </w:r>
      <w:r w:rsidR="00175C94" w:rsidRPr="0041476A">
        <w:rPr>
          <w:rFonts w:ascii="Verdana" w:hAnsi="Verdana"/>
          <w:sz w:val="20"/>
          <w:szCs w:val="20"/>
          <w:lang w:val="bg-BG"/>
        </w:rPr>
        <w:t xml:space="preserve"> </w:t>
      </w:r>
      <w:r w:rsidR="003943F4" w:rsidRPr="0041476A">
        <w:rPr>
          <w:rFonts w:ascii="Verdana" w:hAnsi="Verdana"/>
          <w:sz w:val="20"/>
          <w:szCs w:val="20"/>
          <w:lang w:val="bg-BG"/>
        </w:rPr>
        <w:t xml:space="preserve">ежемесечно, съобразно </w:t>
      </w:r>
      <w:r w:rsidR="00175C94" w:rsidRPr="0041476A">
        <w:rPr>
          <w:rFonts w:ascii="Verdana" w:hAnsi="Verdana"/>
          <w:sz w:val="20"/>
          <w:szCs w:val="20"/>
          <w:lang w:val="bg-BG"/>
        </w:rPr>
        <w:t>котировките на Лукойл Не</w:t>
      </w:r>
      <w:r w:rsidR="00131A68" w:rsidRPr="0041476A">
        <w:rPr>
          <w:rFonts w:ascii="Verdana" w:hAnsi="Verdana"/>
          <w:sz w:val="20"/>
          <w:szCs w:val="20"/>
          <w:lang w:val="bg-BG"/>
        </w:rPr>
        <w:t>ф</w:t>
      </w:r>
      <w:r w:rsidR="00175C94" w:rsidRPr="0041476A">
        <w:rPr>
          <w:rFonts w:ascii="Verdana" w:hAnsi="Verdana"/>
          <w:sz w:val="20"/>
          <w:szCs w:val="20"/>
          <w:lang w:val="bg-BG"/>
        </w:rPr>
        <w:t>тохим</w:t>
      </w:r>
      <w:r w:rsidR="003943F4" w:rsidRPr="0041476A">
        <w:rPr>
          <w:rFonts w:ascii="Verdana" w:hAnsi="Verdana"/>
          <w:sz w:val="20"/>
          <w:szCs w:val="20"/>
          <w:lang w:val="bg-BG"/>
        </w:rPr>
        <w:t xml:space="preserve"> за дизелово гориво и битум на 1-во число на месеца, за който се отнасят.</w:t>
      </w:r>
    </w:p>
    <w:p w14:paraId="17C459F5" w14:textId="77777777" w:rsidR="005824FB" w:rsidRPr="0041476A" w:rsidRDefault="005824FB" w:rsidP="005824FB">
      <w:pPr>
        <w:numPr>
          <w:ilvl w:val="1"/>
          <w:numId w:val="1"/>
        </w:numPr>
        <w:tabs>
          <w:tab w:val="left" w:leader="dot" w:pos="12960"/>
        </w:tabs>
        <w:spacing w:after="120"/>
        <w:jc w:val="both"/>
        <w:rPr>
          <w:rFonts w:ascii="Verdana" w:hAnsi="Verdana"/>
          <w:sz w:val="20"/>
          <w:szCs w:val="20"/>
          <w:lang w:val="bg-BG"/>
        </w:rPr>
      </w:pPr>
      <w:r w:rsidRPr="0041476A">
        <w:rPr>
          <w:rFonts w:ascii="Verdana" w:hAnsi="Verdana"/>
          <w:iCs/>
          <w:sz w:val="20"/>
          <w:szCs w:val="20"/>
          <w:lang w:val="bg-BG"/>
        </w:rPr>
        <w:t>Цените за позиция 1 (</w:t>
      </w:r>
      <w:r w:rsidRPr="0041476A">
        <w:rPr>
          <w:rFonts w:ascii="Verdana" w:hAnsi="Verdana"/>
          <w:b/>
          <w:sz w:val="20"/>
          <w:szCs w:val="20"/>
          <w:lang w:val="bg-BG"/>
        </w:rPr>
        <w:t>плътна асфалтобетонова смес) от Ценова таблица за обособена позиция 1</w:t>
      </w:r>
      <w:r w:rsidRPr="0041476A">
        <w:rPr>
          <w:rFonts w:ascii="Verdana" w:hAnsi="Verdana"/>
          <w:iCs/>
          <w:sz w:val="20"/>
          <w:szCs w:val="20"/>
          <w:lang w:val="bg-BG"/>
        </w:rPr>
        <w:t xml:space="preserve"> се обвързват с актуалните цени на дизел и битум според котировките на Лукойл Нефтохим, като се формират </w:t>
      </w:r>
      <w:r w:rsidRPr="0041476A">
        <w:rPr>
          <w:rFonts w:ascii="Verdana" w:hAnsi="Verdana"/>
          <w:sz w:val="20"/>
          <w:szCs w:val="20"/>
          <w:lang w:val="bg-BG"/>
        </w:rPr>
        <w:t>от следните компоненти:</w:t>
      </w:r>
    </w:p>
    <w:p w14:paraId="62BBCCD1" w14:textId="77777777" w:rsidR="005824FB" w:rsidRPr="0041476A" w:rsidRDefault="005824FB" w:rsidP="005824FB">
      <w:pPr>
        <w:numPr>
          <w:ilvl w:val="2"/>
          <w:numId w:val="1"/>
        </w:numPr>
        <w:tabs>
          <w:tab w:val="left" w:leader="dot" w:pos="12960"/>
        </w:tabs>
        <w:spacing w:after="120"/>
        <w:jc w:val="both"/>
        <w:rPr>
          <w:rFonts w:ascii="Verdana" w:hAnsi="Verdana"/>
          <w:iCs/>
          <w:sz w:val="20"/>
          <w:szCs w:val="20"/>
          <w:lang w:val="bg-BG"/>
        </w:rPr>
      </w:pPr>
      <w:r w:rsidRPr="0041476A">
        <w:rPr>
          <w:rFonts w:ascii="Verdana" w:hAnsi="Verdana"/>
          <w:b/>
          <w:i/>
          <w:iCs/>
          <w:sz w:val="20"/>
          <w:szCs w:val="20"/>
          <w:lang w:val="bg-BG"/>
        </w:rPr>
        <w:t xml:space="preserve">Х </w:t>
      </w:r>
      <w:r w:rsidRPr="0041476A">
        <w:rPr>
          <w:rFonts w:ascii="Verdana" w:hAnsi="Verdana"/>
          <w:i/>
          <w:iCs/>
          <w:sz w:val="20"/>
          <w:szCs w:val="20"/>
          <w:lang w:val="bg-BG"/>
        </w:rPr>
        <w:t xml:space="preserve">- </w:t>
      </w:r>
      <w:r w:rsidRPr="0041476A">
        <w:rPr>
          <w:rFonts w:ascii="Verdana" w:hAnsi="Verdana"/>
          <w:iCs/>
          <w:sz w:val="20"/>
          <w:szCs w:val="20"/>
          <w:lang w:val="bg-BG"/>
        </w:rPr>
        <w:t xml:space="preserve">паричен компонент в лв., който се определя от изпълнителя и е постоянен за срока на договора. Този </w:t>
      </w:r>
      <w:proofErr w:type="spellStart"/>
      <w:r w:rsidRPr="0041476A">
        <w:rPr>
          <w:rFonts w:ascii="Verdana" w:hAnsi="Verdana"/>
          <w:iCs/>
          <w:sz w:val="20"/>
          <w:szCs w:val="20"/>
          <w:lang w:val="bg-BG"/>
        </w:rPr>
        <w:t>компоненент</w:t>
      </w:r>
      <w:proofErr w:type="spellEnd"/>
      <w:r w:rsidRPr="0041476A">
        <w:rPr>
          <w:rFonts w:ascii="Verdana" w:hAnsi="Verdana"/>
          <w:iCs/>
          <w:sz w:val="20"/>
          <w:szCs w:val="20"/>
          <w:lang w:val="bg-BG"/>
        </w:rPr>
        <w:t xml:space="preserve"> обхваща всички придружаващи разходи за производство на 1 тон плътна асфалтобетонова смес.</w:t>
      </w:r>
    </w:p>
    <w:p w14:paraId="59AD4C56" w14:textId="77777777" w:rsidR="005824FB" w:rsidRPr="0041476A" w:rsidRDefault="005824FB" w:rsidP="005824FB">
      <w:pPr>
        <w:numPr>
          <w:ilvl w:val="2"/>
          <w:numId w:val="1"/>
        </w:numPr>
        <w:tabs>
          <w:tab w:val="left" w:leader="dot" w:pos="12960"/>
        </w:tabs>
        <w:spacing w:after="120"/>
        <w:jc w:val="both"/>
        <w:rPr>
          <w:rFonts w:ascii="Verdana" w:hAnsi="Verdana"/>
          <w:iCs/>
          <w:sz w:val="20"/>
          <w:szCs w:val="20"/>
          <w:lang w:val="bg-BG"/>
        </w:rPr>
      </w:pPr>
      <w:r w:rsidRPr="0041476A">
        <w:rPr>
          <w:rFonts w:ascii="Verdana" w:hAnsi="Verdana"/>
          <w:b/>
          <w:bCs/>
          <w:sz w:val="20"/>
          <w:szCs w:val="20"/>
          <w:lang w:val="ru-RU"/>
        </w:rPr>
        <w:t xml:space="preserve">У </w:t>
      </w:r>
      <w:r w:rsidRPr="0041476A">
        <w:rPr>
          <w:rFonts w:ascii="Verdana" w:hAnsi="Verdana"/>
          <w:sz w:val="20"/>
          <w:szCs w:val="20"/>
          <w:lang w:val="ru-RU"/>
        </w:rPr>
        <w:t xml:space="preserve">- </w:t>
      </w:r>
      <w:proofErr w:type="spellStart"/>
      <w:r w:rsidRPr="0041476A">
        <w:rPr>
          <w:rFonts w:ascii="Verdana" w:hAnsi="Verdana"/>
          <w:sz w:val="20"/>
          <w:szCs w:val="20"/>
          <w:lang w:val="ru-RU"/>
        </w:rPr>
        <w:t>количеството</w:t>
      </w:r>
      <w:proofErr w:type="spellEnd"/>
      <w:r w:rsidRPr="0041476A">
        <w:rPr>
          <w:rFonts w:ascii="Verdana" w:hAnsi="Verdana"/>
          <w:sz w:val="20"/>
          <w:szCs w:val="20"/>
          <w:lang w:val="ru-RU"/>
        </w:rPr>
        <w:t xml:space="preserve"> </w:t>
      </w:r>
      <w:proofErr w:type="spellStart"/>
      <w:r w:rsidRPr="0041476A">
        <w:rPr>
          <w:rFonts w:ascii="Verdana" w:hAnsi="Verdana"/>
          <w:b/>
          <w:bCs/>
          <w:sz w:val="20"/>
          <w:szCs w:val="20"/>
          <w:lang w:val="ru-RU"/>
        </w:rPr>
        <w:t>дизел</w:t>
      </w:r>
      <w:proofErr w:type="spellEnd"/>
      <w:r w:rsidRPr="0041476A">
        <w:rPr>
          <w:rFonts w:ascii="Verdana" w:hAnsi="Verdana"/>
          <w:b/>
          <w:bCs/>
          <w:sz w:val="20"/>
          <w:szCs w:val="20"/>
          <w:lang w:val="ru-RU"/>
        </w:rPr>
        <w:t xml:space="preserve"> в </w:t>
      </w:r>
      <w:proofErr w:type="spellStart"/>
      <w:r w:rsidRPr="0041476A">
        <w:rPr>
          <w:rFonts w:ascii="Verdana" w:hAnsi="Verdana"/>
          <w:b/>
          <w:bCs/>
          <w:sz w:val="20"/>
          <w:szCs w:val="20"/>
          <w:lang w:val="ru-RU"/>
        </w:rPr>
        <w:t>литри</w:t>
      </w:r>
      <w:proofErr w:type="spellEnd"/>
      <w:r w:rsidRPr="0041476A">
        <w:rPr>
          <w:rFonts w:ascii="Verdana" w:hAnsi="Verdana"/>
          <w:sz w:val="20"/>
          <w:szCs w:val="20"/>
          <w:lang w:val="ru-RU"/>
        </w:rPr>
        <w:t xml:space="preserve">, необходимо за </w:t>
      </w:r>
      <w:r w:rsidRPr="0041476A">
        <w:rPr>
          <w:rFonts w:ascii="Verdana" w:hAnsi="Verdana"/>
          <w:iCs/>
          <w:sz w:val="20"/>
          <w:szCs w:val="20"/>
          <w:lang w:val="bg-BG"/>
        </w:rPr>
        <w:t>производство на 1 тон плътна асфалтобетонова смес.</w:t>
      </w:r>
    </w:p>
    <w:p w14:paraId="685653FC" w14:textId="77777777" w:rsidR="005824FB" w:rsidRPr="0041476A" w:rsidRDefault="005824FB" w:rsidP="005824FB">
      <w:pPr>
        <w:numPr>
          <w:ilvl w:val="2"/>
          <w:numId w:val="1"/>
        </w:numPr>
        <w:tabs>
          <w:tab w:val="left" w:leader="dot" w:pos="12960"/>
        </w:tabs>
        <w:spacing w:after="120"/>
        <w:jc w:val="both"/>
        <w:rPr>
          <w:rFonts w:ascii="Verdana" w:hAnsi="Verdana"/>
          <w:iCs/>
          <w:sz w:val="20"/>
          <w:szCs w:val="20"/>
          <w:lang w:val="bg-BG"/>
        </w:rPr>
      </w:pPr>
      <w:r w:rsidRPr="0041476A">
        <w:rPr>
          <w:rFonts w:ascii="Verdana" w:hAnsi="Verdana"/>
          <w:b/>
          <w:bCs/>
          <w:sz w:val="20"/>
          <w:szCs w:val="20"/>
        </w:rPr>
        <w:t>Z</w:t>
      </w:r>
      <w:r w:rsidRPr="0041476A">
        <w:rPr>
          <w:rFonts w:ascii="Verdana" w:hAnsi="Verdana"/>
          <w:b/>
          <w:bCs/>
          <w:sz w:val="20"/>
          <w:szCs w:val="20"/>
          <w:lang w:val="ru-RU"/>
        </w:rPr>
        <w:t xml:space="preserve"> </w:t>
      </w:r>
      <w:r w:rsidRPr="0041476A">
        <w:rPr>
          <w:rFonts w:ascii="Verdana" w:hAnsi="Verdana"/>
          <w:sz w:val="20"/>
          <w:szCs w:val="20"/>
          <w:lang w:val="ru-RU"/>
        </w:rPr>
        <w:t xml:space="preserve">- </w:t>
      </w:r>
      <w:proofErr w:type="spellStart"/>
      <w:proofErr w:type="gramStart"/>
      <w:r w:rsidRPr="0041476A">
        <w:rPr>
          <w:rFonts w:ascii="Verdana" w:hAnsi="Verdana"/>
          <w:sz w:val="20"/>
          <w:szCs w:val="20"/>
          <w:lang w:val="ru-RU"/>
        </w:rPr>
        <w:t>количеството</w:t>
      </w:r>
      <w:proofErr w:type="spellEnd"/>
      <w:proofErr w:type="gramEnd"/>
      <w:r w:rsidRPr="0041476A">
        <w:rPr>
          <w:rFonts w:ascii="Verdana" w:hAnsi="Verdana"/>
          <w:sz w:val="20"/>
          <w:szCs w:val="20"/>
          <w:lang w:val="ru-RU"/>
        </w:rPr>
        <w:t xml:space="preserve"> </w:t>
      </w:r>
      <w:r w:rsidRPr="0041476A">
        <w:rPr>
          <w:rFonts w:ascii="Verdana" w:hAnsi="Verdana"/>
          <w:b/>
          <w:bCs/>
          <w:sz w:val="20"/>
          <w:szCs w:val="20"/>
          <w:lang w:val="ru-RU"/>
        </w:rPr>
        <w:t>битум</w:t>
      </w:r>
      <w:r w:rsidRPr="0041476A">
        <w:rPr>
          <w:rFonts w:ascii="Verdana" w:hAnsi="Verdana"/>
          <w:sz w:val="20"/>
          <w:szCs w:val="20"/>
          <w:lang w:val="ru-RU"/>
        </w:rPr>
        <w:t xml:space="preserve"> </w:t>
      </w:r>
      <w:r w:rsidRPr="0041476A">
        <w:rPr>
          <w:rFonts w:ascii="Verdana" w:hAnsi="Verdana"/>
          <w:b/>
          <w:bCs/>
          <w:sz w:val="20"/>
          <w:szCs w:val="20"/>
          <w:lang w:val="ru-RU"/>
        </w:rPr>
        <w:t xml:space="preserve">в </w:t>
      </w:r>
      <w:proofErr w:type="spellStart"/>
      <w:r w:rsidRPr="0041476A">
        <w:rPr>
          <w:rFonts w:ascii="Verdana" w:hAnsi="Verdana"/>
          <w:b/>
          <w:bCs/>
          <w:sz w:val="20"/>
          <w:szCs w:val="20"/>
          <w:lang w:val="ru-RU"/>
        </w:rPr>
        <w:t>килограми</w:t>
      </w:r>
      <w:proofErr w:type="spellEnd"/>
      <w:r w:rsidRPr="0041476A">
        <w:rPr>
          <w:rFonts w:ascii="Verdana" w:hAnsi="Verdana"/>
          <w:sz w:val="20"/>
          <w:szCs w:val="20"/>
          <w:lang w:val="ru-RU"/>
        </w:rPr>
        <w:t>, необходимо за</w:t>
      </w:r>
      <w:r w:rsidRPr="0041476A">
        <w:rPr>
          <w:rFonts w:ascii="Verdana" w:hAnsi="Verdana"/>
          <w:sz w:val="20"/>
          <w:szCs w:val="20"/>
        </w:rPr>
        <w:t> </w:t>
      </w:r>
      <w:r w:rsidRPr="0041476A">
        <w:rPr>
          <w:rFonts w:ascii="Verdana" w:hAnsi="Verdana"/>
          <w:sz w:val="20"/>
          <w:szCs w:val="20"/>
          <w:lang w:val="ru-RU"/>
        </w:rPr>
        <w:t xml:space="preserve"> </w:t>
      </w:r>
      <w:r w:rsidRPr="0041476A">
        <w:rPr>
          <w:rFonts w:ascii="Verdana" w:hAnsi="Verdana"/>
          <w:iCs/>
          <w:sz w:val="20"/>
          <w:szCs w:val="20"/>
          <w:lang w:val="bg-BG"/>
        </w:rPr>
        <w:t>производство на 1 тон плътна асфалтобетонова смес</w:t>
      </w:r>
      <w:r w:rsidRPr="0041476A">
        <w:rPr>
          <w:rFonts w:ascii="Verdana" w:hAnsi="Verdana"/>
          <w:sz w:val="20"/>
          <w:szCs w:val="20"/>
          <w:lang w:val="ru-RU"/>
        </w:rPr>
        <w:t>.</w:t>
      </w:r>
    </w:p>
    <w:p w14:paraId="52E0D518" w14:textId="77777777" w:rsidR="005824FB" w:rsidRPr="0041476A" w:rsidRDefault="005824FB" w:rsidP="005824FB">
      <w:pPr>
        <w:numPr>
          <w:ilvl w:val="2"/>
          <w:numId w:val="1"/>
        </w:numPr>
        <w:tabs>
          <w:tab w:val="left" w:leader="dot" w:pos="12960"/>
        </w:tabs>
        <w:spacing w:after="120"/>
        <w:jc w:val="both"/>
        <w:rPr>
          <w:rFonts w:ascii="Verdana" w:hAnsi="Verdana"/>
          <w:sz w:val="20"/>
          <w:szCs w:val="20"/>
          <w:lang w:val="bg-BG"/>
        </w:rPr>
      </w:pPr>
      <w:r w:rsidRPr="0041476A">
        <w:rPr>
          <w:rFonts w:ascii="Verdana" w:hAnsi="Verdana"/>
          <w:iCs/>
          <w:sz w:val="20"/>
          <w:szCs w:val="20"/>
          <w:lang w:val="bg-BG"/>
        </w:rPr>
        <w:t>Стойността на единичната цена</w:t>
      </w:r>
      <w:r w:rsidRPr="0041476A">
        <w:rPr>
          <w:rFonts w:ascii="Verdana" w:hAnsi="Verdana"/>
          <w:sz w:val="20"/>
          <w:szCs w:val="20"/>
          <w:lang w:val="bg-BG"/>
        </w:rPr>
        <w:t xml:space="preserve"> по </w:t>
      </w:r>
      <w:proofErr w:type="spellStart"/>
      <w:r w:rsidRPr="0041476A">
        <w:rPr>
          <w:rFonts w:ascii="Verdana" w:hAnsi="Verdana"/>
          <w:sz w:val="20"/>
          <w:szCs w:val="20"/>
          <w:lang w:val="bg-BG"/>
        </w:rPr>
        <w:t>поз</w:t>
      </w:r>
      <w:proofErr w:type="spellEnd"/>
      <w:r w:rsidRPr="0041476A">
        <w:rPr>
          <w:rFonts w:ascii="Verdana" w:hAnsi="Verdana"/>
          <w:sz w:val="20"/>
          <w:szCs w:val="20"/>
          <w:lang w:val="bg-BG"/>
        </w:rPr>
        <w:t>. 1(плътна асфалтобетонова смес) от Ценова таблица за обособена позиция 1</w:t>
      </w:r>
      <w:r w:rsidRPr="0041476A">
        <w:rPr>
          <w:rFonts w:ascii="Verdana" w:hAnsi="Verdana"/>
          <w:b/>
          <w:sz w:val="20"/>
          <w:szCs w:val="20"/>
          <w:lang w:val="bg-BG"/>
        </w:rPr>
        <w:t xml:space="preserve"> </w:t>
      </w:r>
      <w:r w:rsidRPr="0041476A">
        <w:rPr>
          <w:rFonts w:ascii="Verdana" w:hAnsi="Verdana"/>
          <w:sz w:val="20"/>
          <w:szCs w:val="20"/>
          <w:lang w:val="bg-BG"/>
        </w:rPr>
        <w:t xml:space="preserve">се формира от сбора на компонент Х, компонент У и компонент </w:t>
      </w:r>
      <w:r w:rsidRPr="0041476A">
        <w:rPr>
          <w:rFonts w:ascii="Verdana" w:hAnsi="Verdana"/>
          <w:sz w:val="20"/>
          <w:szCs w:val="20"/>
        </w:rPr>
        <w:t>Z</w:t>
      </w:r>
      <w:r w:rsidRPr="0041476A">
        <w:rPr>
          <w:rFonts w:ascii="Verdana" w:hAnsi="Verdana"/>
          <w:sz w:val="20"/>
          <w:szCs w:val="20"/>
          <w:lang w:val="bg-BG"/>
        </w:rPr>
        <w:t xml:space="preserve">, като се вземат под внимание </w:t>
      </w:r>
      <w:r w:rsidRPr="0041476A">
        <w:rPr>
          <w:rFonts w:ascii="Verdana" w:hAnsi="Verdana" w:cs="Arial"/>
          <w:sz w:val="20"/>
          <w:szCs w:val="20"/>
          <w:lang w:val="bg-BG"/>
        </w:rPr>
        <w:t>следните пределни стойности на компонентите:</w:t>
      </w:r>
    </w:p>
    <w:p w14:paraId="165BDECD" w14:textId="77777777" w:rsidR="005824FB" w:rsidRPr="0041476A" w:rsidRDefault="005824FB" w:rsidP="005824FB">
      <w:pPr>
        <w:ind w:left="720"/>
        <w:jc w:val="both"/>
        <w:rPr>
          <w:rFonts w:ascii="Verdana" w:hAnsi="Verdana"/>
          <w:sz w:val="20"/>
          <w:szCs w:val="20"/>
          <w:lang w:val="ru-RU"/>
        </w:rPr>
      </w:pPr>
    </w:p>
    <w:tbl>
      <w:tblPr>
        <w:tblW w:w="8050" w:type="dxa"/>
        <w:tblInd w:w="1340" w:type="dxa"/>
        <w:tblCellMar>
          <w:left w:w="0" w:type="dxa"/>
          <w:right w:w="0" w:type="dxa"/>
        </w:tblCellMar>
        <w:tblLook w:val="04A0" w:firstRow="1" w:lastRow="0" w:firstColumn="1" w:lastColumn="0" w:noHBand="0" w:noVBand="1"/>
      </w:tblPr>
      <w:tblGrid>
        <w:gridCol w:w="2206"/>
        <w:gridCol w:w="2564"/>
        <w:gridCol w:w="3280"/>
      </w:tblGrid>
      <w:tr w:rsidR="005824FB" w:rsidRPr="0041476A" w14:paraId="4EAF4C29" w14:textId="77777777" w:rsidTr="006F047E">
        <w:trPr>
          <w:trHeight w:val="769"/>
        </w:trPr>
        <w:tc>
          <w:tcPr>
            <w:tcW w:w="2206" w:type="dxa"/>
            <w:tcBorders>
              <w:top w:val="single" w:sz="4" w:space="0" w:color="auto"/>
              <w:left w:val="single" w:sz="4" w:space="0" w:color="auto"/>
              <w:bottom w:val="single" w:sz="8" w:space="0" w:color="auto"/>
              <w:right w:val="single" w:sz="4" w:space="0" w:color="auto"/>
            </w:tcBorders>
            <w:noWrap/>
            <w:tcMar>
              <w:top w:w="0" w:type="dxa"/>
              <w:left w:w="108" w:type="dxa"/>
              <w:bottom w:w="0" w:type="dxa"/>
              <w:right w:w="108" w:type="dxa"/>
            </w:tcMar>
          </w:tcPr>
          <w:p w14:paraId="5D7F1339" w14:textId="77777777" w:rsidR="005824FB" w:rsidRPr="0041476A" w:rsidRDefault="005824FB" w:rsidP="005824FB">
            <w:pPr>
              <w:jc w:val="center"/>
              <w:rPr>
                <w:rFonts w:ascii="Verdana" w:eastAsia="Calibri" w:hAnsi="Verdana" w:cs="Calibri"/>
                <w:sz w:val="20"/>
                <w:szCs w:val="20"/>
              </w:rPr>
            </w:pPr>
            <w:r w:rsidRPr="0041476A">
              <w:rPr>
                <w:rFonts w:ascii="Verdana" w:hAnsi="Verdana"/>
                <w:sz w:val="20"/>
                <w:szCs w:val="20"/>
              </w:rPr>
              <w:t>X</w:t>
            </w:r>
          </w:p>
          <w:p w14:paraId="6F1146C0" w14:textId="77777777" w:rsidR="005824FB" w:rsidRPr="0041476A" w:rsidRDefault="005824FB" w:rsidP="005824FB">
            <w:pPr>
              <w:jc w:val="center"/>
              <w:rPr>
                <w:rFonts w:ascii="Verdana" w:eastAsia="Calibri" w:hAnsi="Verdana" w:cs="Calibri"/>
                <w:sz w:val="20"/>
                <w:szCs w:val="20"/>
              </w:rPr>
            </w:pPr>
            <w:r w:rsidRPr="0041476A">
              <w:rPr>
                <w:rFonts w:ascii="Verdana" w:hAnsi="Verdana"/>
                <w:sz w:val="20"/>
                <w:szCs w:val="20"/>
              </w:rPr>
              <w:t>/</w:t>
            </w:r>
            <w:proofErr w:type="spellStart"/>
            <w:r w:rsidRPr="0041476A">
              <w:rPr>
                <w:rFonts w:ascii="Verdana" w:hAnsi="Verdana"/>
                <w:sz w:val="20"/>
                <w:szCs w:val="20"/>
              </w:rPr>
              <w:t>лева</w:t>
            </w:r>
            <w:proofErr w:type="spellEnd"/>
            <w:r w:rsidRPr="0041476A">
              <w:rPr>
                <w:rFonts w:ascii="Verdana" w:hAnsi="Verdana"/>
                <w:sz w:val="20"/>
                <w:szCs w:val="20"/>
              </w:rPr>
              <w:t>/</w:t>
            </w:r>
          </w:p>
        </w:tc>
        <w:tc>
          <w:tcPr>
            <w:tcW w:w="2564" w:type="dxa"/>
            <w:tcBorders>
              <w:top w:val="single" w:sz="8" w:space="0" w:color="auto"/>
              <w:left w:val="single" w:sz="4" w:space="0" w:color="auto"/>
              <w:bottom w:val="single" w:sz="4" w:space="0" w:color="auto"/>
              <w:right w:val="single" w:sz="8" w:space="0" w:color="auto"/>
            </w:tcBorders>
            <w:noWrap/>
            <w:tcMar>
              <w:top w:w="0" w:type="dxa"/>
              <w:left w:w="108" w:type="dxa"/>
              <w:bottom w:w="0" w:type="dxa"/>
              <w:right w:w="108" w:type="dxa"/>
            </w:tcMar>
          </w:tcPr>
          <w:p w14:paraId="04D413D0" w14:textId="77777777" w:rsidR="005824FB" w:rsidRPr="0041476A" w:rsidRDefault="005824FB" w:rsidP="005824FB">
            <w:pPr>
              <w:jc w:val="center"/>
              <w:rPr>
                <w:rFonts w:ascii="Verdana" w:eastAsia="Calibri" w:hAnsi="Verdana" w:cs="Calibri"/>
                <w:sz w:val="20"/>
                <w:szCs w:val="20"/>
              </w:rPr>
            </w:pPr>
            <w:r w:rsidRPr="0041476A">
              <w:rPr>
                <w:rFonts w:ascii="Verdana" w:hAnsi="Verdana"/>
                <w:sz w:val="20"/>
                <w:szCs w:val="20"/>
              </w:rPr>
              <w:t>Y</w:t>
            </w:r>
          </w:p>
          <w:p w14:paraId="5708C0F1" w14:textId="77777777" w:rsidR="005824FB" w:rsidRPr="0041476A" w:rsidRDefault="005824FB" w:rsidP="005824FB">
            <w:pPr>
              <w:jc w:val="center"/>
              <w:rPr>
                <w:rFonts w:ascii="Verdana" w:eastAsia="Calibri" w:hAnsi="Verdana" w:cs="Calibri"/>
                <w:sz w:val="20"/>
                <w:szCs w:val="20"/>
              </w:rPr>
            </w:pPr>
            <w:r w:rsidRPr="0041476A">
              <w:rPr>
                <w:rFonts w:ascii="Verdana" w:hAnsi="Verdana"/>
                <w:sz w:val="20"/>
                <w:szCs w:val="20"/>
              </w:rPr>
              <w:t>/</w:t>
            </w:r>
            <w:proofErr w:type="spellStart"/>
            <w:r w:rsidRPr="0041476A">
              <w:rPr>
                <w:rFonts w:ascii="Verdana" w:hAnsi="Verdana"/>
                <w:sz w:val="20"/>
                <w:szCs w:val="20"/>
              </w:rPr>
              <w:t>литра</w:t>
            </w:r>
            <w:proofErr w:type="spellEnd"/>
            <w:r w:rsidRPr="0041476A">
              <w:rPr>
                <w:rFonts w:ascii="Verdana" w:hAnsi="Verdana"/>
                <w:sz w:val="20"/>
                <w:szCs w:val="20"/>
              </w:rPr>
              <w:t>/</w:t>
            </w:r>
          </w:p>
        </w:tc>
        <w:tc>
          <w:tcPr>
            <w:tcW w:w="3280" w:type="dxa"/>
            <w:tcBorders>
              <w:top w:val="single" w:sz="8" w:space="0" w:color="auto"/>
              <w:left w:val="nil"/>
              <w:bottom w:val="single" w:sz="4" w:space="0" w:color="auto"/>
              <w:right w:val="single" w:sz="8" w:space="0" w:color="auto"/>
            </w:tcBorders>
            <w:noWrap/>
            <w:tcMar>
              <w:top w:w="0" w:type="dxa"/>
              <w:left w:w="108" w:type="dxa"/>
              <w:bottom w:w="0" w:type="dxa"/>
              <w:right w:w="108" w:type="dxa"/>
            </w:tcMar>
          </w:tcPr>
          <w:p w14:paraId="05DEC81A" w14:textId="77777777" w:rsidR="005824FB" w:rsidRPr="0041476A" w:rsidRDefault="005824FB" w:rsidP="005824FB">
            <w:pPr>
              <w:jc w:val="center"/>
              <w:rPr>
                <w:rFonts w:ascii="Verdana" w:eastAsia="Calibri" w:hAnsi="Verdana" w:cs="Calibri"/>
                <w:sz w:val="20"/>
                <w:szCs w:val="20"/>
              </w:rPr>
            </w:pPr>
            <w:r w:rsidRPr="0041476A">
              <w:rPr>
                <w:rFonts w:ascii="Verdana" w:hAnsi="Verdana"/>
                <w:sz w:val="20"/>
                <w:szCs w:val="20"/>
              </w:rPr>
              <w:t>Z /</w:t>
            </w:r>
            <w:proofErr w:type="spellStart"/>
            <w:r w:rsidRPr="0041476A">
              <w:rPr>
                <w:rFonts w:ascii="Verdana" w:hAnsi="Verdana"/>
                <w:sz w:val="20"/>
                <w:szCs w:val="20"/>
              </w:rPr>
              <w:t>килограма</w:t>
            </w:r>
            <w:proofErr w:type="spellEnd"/>
            <w:r w:rsidRPr="0041476A">
              <w:rPr>
                <w:rFonts w:ascii="Verdana" w:hAnsi="Verdana"/>
                <w:sz w:val="20"/>
                <w:szCs w:val="20"/>
              </w:rPr>
              <w:t>/</w:t>
            </w:r>
          </w:p>
        </w:tc>
      </w:tr>
      <w:tr w:rsidR="005824FB" w:rsidRPr="0041476A" w14:paraId="764574B7" w14:textId="77777777" w:rsidTr="006F047E">
        <w:trPr>
          <w:trHeight w:val="513"/>
        </w:trPr>
        <w:tc>
          <w:tcPr>
            <w:tcW w:w="2206" w:type="dxa"/>
            <w:tcBorders>
              <w:top w:val="single" w:sz="8"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6099C02" w14:textId="77777777" w:rsidR="005824FB" w:rsidRPr="0041476A" w:rsidRDefault="005824FB" w:rsidP="005824FB">
            <w:pPr>
              <w:rPr>
                <w:rFonts w:ascii="Verdana" w:eastAsia="Calibri" w:hAnsi="Verdana" w:cs="Calibri"/>
                <w:sz w:val="20"/>
                <w:szCs w:val="20"/>
                <w:lang w:val="bg-BG"/>
              </w:rPr>
            </w:pPr>
            <w:r w:rsidRPr="0041476A">
              <w:rPr>
                <w:rFonts w:ascii="Verdana" w:hAnsi="Verdana"/>
                <w:sz w:val="20"/>
                <w:szCs w:val="20"/>
                <w:lang w:val="bg-BG"/>
              </w:rPr>
              <w:t>30-35</w:t>
            </w:r>
          </w:p>
        </w:tc>
        <w:tc>
          <w:tcPr>
            <w:tcW w:w="2564" w:type="dxa"/>
            <w:tcBorders>
              <w:top w:val="single" w:sz="4" w:space="0" w:color="auto"/>
              <w:left w:val="single" w:sz="4" w:space="0" w:color="auto"/>
              <w:bottom w:val="single" w:sz="4" w:space="0" w:color="auto"/>
              <w:right w:val="single" w:sz="8" w:space="0" w:color="auto"/>
            </w:tcBorders>
            <w:noWrap/>
            <w:tcMar>
              <w:top w:w="0" w:type="dxa"/>
              <w:left w:w="108" w:type="dxa"/>
              <w:bottom w:w="0" w:type="dxa"/>
              <w:right w:w="108" w:type="dxa"/>
            </w:tcMar>
          </w:tcPr>
          <w:p w14:paraId="29B2CDC6" w14:textId="77777777" w:rsidR="005824FB" w:rsidRPr="0041476A" w:rsidRDefault="005824FB" w:rsidP="005824FB">
            <w:pPr>
              <w:rPr>
                <w:rFonts w:ascii="Verdana" w:eastAsia="Calibri" w:hAnsi="Verdana" w:cs="Calibri"/>
                <w:sz w:val="20"/>
                <w:szCs w:val="20"/>
              </w:rPr>
            </w:pPr>
            <w:r w:rsidRPr="0041476A">
              <w:rPr>
                <w:rFonts w:ascii="Verdana" w:hAnsi="Verdana"/>
                <w:sz w:val="20"/>
                <w:szCs w:val="20"/>
                <w:lang w:val="bg-BG"/>
              </w:rPr>
              <w:t>8</w:t>
            </w:r>
            <w:r w:rsidRPr="0041476A">
              <w:rPr>
                <w:rFonts w:ascii="Verdana" w:hAnsi="Verdana"/>
                <w:sz w:val="20"/>
                <w:szCs w:val="20"/>
              </w:rPr>
              <w:t>,00÷</w:t>
            </w:r>
            <w:r w:rsidRPr="0041476A">
              <w:rPr>
                <w:rFonts w:ascii="Verdana" w:hAnsi="Verdana"/>
                <w:sz w:val="20"/>
                <w:szCs w:val="20"/>
                <w:lang w:val="bg-BG"/>
              </w:rPr>
              <w:t>10</w:t>
            </w:r>
            <w:r w:rsidRPr="0041476A">
              <w:rPr>
                <w:rFonts w:ascii="Verdana" w:hAnsi="Verdana"/>
                <w:sz w:val="20"/>
                <w:szCs w:val="20"/>
              </w:rPr>
              <w:t>,00</w:t>
            </w:r>
          </w:p>
        </w:tc>
        <w:tc>
          <w:tcPr>
            <w:tcW w:w="328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14:paraId="4B8CDEA0" w14:textId="77777777" w:rsidR="005824FB" w:rsidRPr="0041476A" w:rsidRDefault="005824FB" w:rsidP="005824FB">
            <w:pPr>
              <w:rPr>
                <w:rFonts w:ascii="Verdana" w:eastAsia="Calibri" w:hAnsi="Verdana" w:cs="Calibri"/>
                <w:sz w:val="20"/>
                <w:szCs w:val="20"/>
              </w:rPr>
            </w:pPr>
            <w:r w:rsidRPr="0041476A">
              <w:rPr>
                <w:rFonts w:ascii="Verdana" w:hAnsi="Verdana"/>
                <w:sz w:val="20"/>
                <w:szCs w:val="20"/>
                <w:lang w:val="bg-BG"/>
              </w:rPr>
              <w:t>60</w:t>
            </w:r>
            <w:r w:rsidRPr="0041476A">
              <w:rPr>
                <w:rFonts w:ascii="Verdana" w:hAnsi="Verdana"/>
                <w:sz w:val="20"/>
                <w:szCs w:val="20"/>
              </w:rPr>
              <w:t>,00÷</w:t>
            </w:r>
            <w:r w:rsidRPr="0041476A">
              <w:rPr>
                <w:rFonts w:ascii="Verdana" w:hAnsi="Verdana"/>
                <w:sz w:val="20"/>
                <w:szCs w:val="20"/>
                <w:lang w:val="bg-BG"/>
              </w:rPr>
              <w:t>65</w:t>
            </w:r>
            <w:r w:rsidRPr="0041476A">
              <w:rPr>
                <w:rFonts w:ascii="Verdana" w:hAnsi="Verdana"/>
                <w:sz w:val="20"/>
                <w:szCs w:val="20"/>
              </w:rPr>
              <w:t>,00</w:t>
            </w:r>
          </w:p>
        </w:tc>
      </w:tr>
    </w:tbl>
    <w:p w14:paraId="619B9374" w14:textId="77777777" w:rsidR="005824FB" w:rsidRPr="005824FB" w:rsidRDefault="005824FB" w:rsidP="005824FB">
      <w:pPr>
        <w:tabs>
          <w:tab w:val="left" w:leader="dot" w:pos="12960"/>
        </w:tabs>
        <w:spacing w:after="120"/>
        <w:jc w:val="both"/>
        <w:rPr>
          <w:rFonts w:ascii="Verdana" w:hAnsi="Verdana"/>
          <w:sz w:val="22"/>
          <w:szCs w:val="22"/>
          <w:lang w:val="bg-BG"/>
        </w:rPr>
      </w:pPr>
    </w:p>
    <w:bookmarkEnd w:id="9"/>
    <w:p w14:paraId="2874B676" w14:textId="77777777" w:rsidR="005824FB" w:rsidRPr="0041476A" w:rsidRDefault="005824FB" w:rsidP="005824FB">
      <w:pPr>
        <w:keepNext/>
        <w:keepLines/>
        <w:numPr>
          <w:ilvl w:val="0"/>
          <w:numId w:val="1"/>
        </w:numPr>
        <w:tabs>
          <w:tab w:val="left" w:leader="dot" w:pos="12960"/>
        </w:tabs>
        <w:spacing w:after="240"/>
        <w:jc w:val="both"/>
        <w:rPr>
          <w:rFonts w:ascii="Verdana" w:hAnsi="Verdana" w:cs="Arial"/>
          <w:b/>
          <w:sz w:val="20"/>
          <w:szCs w:val="20"/>
          <w:lang w:val="bg-BG"/>
        </w:rPr>
      </w:pPr>
      <w:r w:rsidRPr="0041476A">
        <w:rPr>
          <w:rFonts w:ascii="Verdana" w:hAnsi="Verdana"/>
          <w:b/>
          <w:sz w:val="20"/>
          <w:szCs w:val="20"/>
          <w:lang w:val="bg-BG"/>
        </w:rPr>
        <w:t xml:space="preserve">НАЧИН НА </w:t>
      </w:r>
      <w:r w:rsidRPr="0041476A">
        <w:rPr>
          <w:rFonts w:ascii="Verdana" w:hAnsi="Verdana" w:cs="Arial"/>
          <w:b/>
          <w:sz w:val="20"/>
          <w:szCs w:val="20"/>
          <w:lang w:val="bg-BG"/>
        </w:rPr>
        <w:t>ПЛАЩАНЕ</w:t>
      </w:r>
    </w:p>
    <w:p w14:paraId="2088A73C" w14:textId="77777777" w:rsidR="005824FB" w:rsidRPr="0041476A" w:rsidRDefault="005824FB" w:rsidP="005824FB">
      <w:pPr>
        <w:numPr>
          <w:ilvl w:val="1"/>
          <w:numId w:val="1"/>
        </w:numPr>
        <w:tabs>
          <w:tab w:val="left" w:leader="dot" w:pos="12960"/>
        </w:tabs>
        <w:spacing w:after="60"/>
        <w:jc w:val="both"/>
        <w:rPr>
          <w:rFonts w:ascii="Verdana" w:hAnsi="Verdana" w:cs="Arial"/>
          <w:noProof/>
          <w:sz w:val="20"/>
          <w:szCs w:val="20"/>
          <w:lang w:val="bg-BG"/>
        </w:rPr>
      </w:pPr>
      <w:r w:rsidRPr="0041476A">
        <w:rPr>
          <w:rFonts w:ascii="Verdana" w:hAnsi="Verdana" w:cs="Arial"/>
          <w:noProof/>
          <w:sz w:val="20"/>
          <w:szCs w:val="20"/>
          <w:lang w:val="bg-BG"/>
        </w:rPr>
        <w:t>След всяка доставка и/или закупуване на поръчани(заявени) Стоки</w:t>
      </w:r>
      <w:bookmarkStart w:id="10" w:name="_Hlt122841054"/>
      <w:r w:rsidRPr="0041476A">
        <w:rPr>
          <w:rFonts w:ascii="Verdana" w:hAnsi="Verdana" w:cs="Arial"/>
          <w:noProof/>
          <w:sz w:val="20"/>
          <w:szCs w:val="20"/>
          <w:lang w:val="bg-BG"/>
        </w:rPr>
        <w:t xml:space="preserve">, </w:t>
      </w:r>
      <w:bookmarkEnd w:id="10"/>
      <w:r w:rsidRPr="0041476A">
        <w:rPr>
          <w:rFonts w:ascii="Verdana" w:hAnsi="Verdana" w:cs="Arial"/>
          <w:noProof/>
          <w:sz w:val="20"/>
          <w:szCs w:val="20"/>
          <w:lang w:val="bg-BG"/>
        </w:rPr>
        <w:fldChar w:fldCharType="begin"/>
      </w:r>
      <w:r w:rsidRPr="0041476A">
        <w:rPr>
          <w:rFonts w:ascii="Verdana" w:hAnsi="Verdana" w:cs="Arial"/>
          <w:noProof/>
          <w:sz w:val="20"/>
          <w:szCs w:val="20"/>
          <w:lang w:val="bg-BG"/>
        </w:rPr>
        <w:instrText xml:space="preserve"> HYPERLINK  \l "предметнадоговора" </w:instrText>
      </w:r>
      <w:r w:rsidRPr="0041476A">
        <w:rPr>
          <w:rFonts w:ascii="Verdana" w:hAnsi="Verdana" w:cs="Arial"/>
          <w:noProof/>
          <w:sz w:val="20"/>
          <w:szCs w:val="20"/>
          <w:lang w:val="bg-BG"/>
        </w:rPr>
        <w:fldChar w:fldCharType="separate"/>
      </w:r>
      <w:r w:rsidRPr="0041476A">
        <w:rPr>
          <w:rFonts w:ascii="Verdana" w:hAnsi="Verdana" w:cs="Arial"/>
          <w:noProof/>
          <w:sz w:val="20"/>
          <w:szCs w:val="20"/>
          <w:lang w:val="bg-BG"/>
        </w:rPr>
        <w:t>предмет на договора</w:t>
      </w:r>
      <w:r w:rsidRPr="0041476A">
        <w:rPr>
          <w:rFonts w:ascii="Verdana" w:hAnsi="Verdana" w:cs="Arial"/>
          <w:noProof/>
          <w:sz w:val="20"/>
          <w:szCs w:val="20"/>
          <w:lang w:val="bg-BG"/>
        </w:rPr>
        <w:fldChar w:fldCharType="end"/>
      </w:r>
      <w:r w:rsidRPr="0041476A">
        <w:rPr>
          <w:rFonts w:ascii="Verdana" w:hAnsi="Verdana" w:cs="Arial"/>
          <w:noProof/>
          <w:sz w:val="20"/>
          <w:szCs w:val="20"/>
          <w:lang w:val="bg-BG"/>
        </w:rPr>
        <w:t xml:space="preserve">, съгласно изискванията на договора, Доставчикът и </w:t>
      </w:r>
      <w:hyperlink w:anchor="възложител" w:history="1">
        <w:r w:rsidRPr="0041476A">
          <w:rPr>
            <w:rFonts w:ascii="Verdana" w:hAnsi="Verdana" w:cs="Arial"/>
            <w:noProof/>
            <w:sz w:val="20"/>
            <w:szCs w:val="20"/>
            <w:lang w:val="bg-BG"/>
          </w:rPr>
          <w:t>Възложителят</w:t>
        </w:r>
      </w:hyperlink>
      <w:r w:rsidRPr="0041476A">
        <w:rPr>
          <w:rFonts w:ascii="Verdana" w:hAnsi="Verdana" w:cs="Arial"/>
          <w:noProof/>
          <w:sz w:val="20"/>
          <w:szCs w:val="20"/>
          <w:lang w:val="bg-BG"/>
        </w:rPr>
        <w:t xml:space="preserve"> подписват приемо-предавателен протокол.</w:t>
      </w:r>
    </w:p>
    <w:p w14:paraId="35845E85" w14:textId="77777777" w:rsidR="005824FB" w:rsidRPr="0041476A" w:rsidRDefault="00A7556A" w:rsidP="005824FB">
      <w:pPr>
        <w:numPr>
          <w:ilvl w:val="1"/>
          <w:numId w:val="1"/>
        </w:numPr>
        <w:tabs>
          <w:tab w:val="left" w:leader="dot" w:pos="12960"/>
        </w:tabs>
        <w:spacing w:after="120"/>
        <w:jc w:val="both"/>
        <w:rPr>
          <w:rFonts w:ascii="Verdana" w:hAnsi="Verdana" w:cs="Arial"/>
          <w:noProof/>
          <w:sz w:val="20"/>
          <w:szCs w:val="20"/>
          <w:lang w:val="bg-BG"/>
        </w:rPr>
      </w:pPr>
      <w:hyperlink w:anchor="изпълнител" w:history="1">
        <w:r w:rsidR="005824FB" w:rsidRPr="0041476A">
          <w:rPr>
            <w:rFonts w:ascii="Verdana" w:hAnsi="Verdana" w:cs="Arial"/>
            <w:noProof/>
            <w:sz w:val="20"/>
            <w:szCs w:val="20"/>
            <w:lang w:val="bg-BG"/>
          </w:rPr>
          <w:t>Доставчикът</w:t>
        </w:r>
      </w:hyperlink>
      <w:r w:rsidR="005824FB" w:rsidRPr="0041476A">
        <w:rPr>
          <w:rFonts w:ascii="Verdana" w:hAnsi="Verdana" w:cs="Arial"/>
          <w:noProof/>
          <w:sz w:val="20"/>
          <w:szCs w:val="20"/>
          <w:lang w:val="bg-BG"/>
        </w:rPr>
        <w:t xml:space="preserve"> издава коректно попълнена фактура въз основа на подписания без възражения от страна на </w:t>
      </w:r>
      <w:hyperlink w:anchor="възложител" w:history="1">
        <w:r w:rsidR="005824FB" w:rsidRPr="0041476A">
          <w:rPr>
            <w:rFonts w:ascii="Verdana" w:hAnsi="Verdana" w:cs="Arial"/>
            <w:noProof/>
            <w:sz w:val="20"/>
            <w:szCs w:val="20"/>
            <w:lang w:val="bg-BG"/>
          </w:rPr>
          <w:t>Възложителя</w:t>
        </w:r>
      </w:hyperlink>
      <w:r w:rsidR="005824FB" w:rsidRPr="0041476A">
        <w:rPr>
          <w:rFonts w:ascii="Verdana" w:hAnsi="Verdana" w:cs="Arial"/>
          <w:noProof/>
          <w:sz w:val="20"/>
          <w:szCs w:val="20"/>
          <w:lang w:val="bg-BG"/>
        </w:rPr>
        <w:t xml:space="preserve"> приемо-предавателен протокол.</w:t>
      </w:r>
    </w:p>
    <w:p w14:paraId="322AF739" w14:textId="77777777" w:rsidR="005824FB" w:rsidRPr="0041476A" w:rsidRDefault="005824FB" w:rsidP="005824FB">
      <w:pPr>
        <w:numPr>
          <w:ilvl w:val="1"/>
          <w:numId w:val="1"/>
        </w:numPr>
        <w:tabs>
          <w:tab w:val="left" w:leader="dot" w:pos="12960"/>
        </w:tabs>
        <w:spacing w:after="120"/>
        <w:jc w:val="both"/>
        <w:rPr>
          <w:rFonts w:ascii="Verdana" w:hAnsi="Verdana" w:cs="Arial"/>
          <w:sz w:val="20"/>
          <w:szCs w:val="20"/>
          <w:lang w:val="bg-BG"/>
        </w:rPr>
      </w:pPr>
      <w:r w:rsidRPr="0041476A">
        <w:rPr>
          <w:rFonts w:ascii="Verdana" w:hAnsi="Verdana" w:cs="Arial"/>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355B168E" w14:textId="77777777" w:rsidR="005824FB" w:rsidRPr="005824FB" w:rsidRDefault="005824FB" w:rsidP="005824FB">
      <w:pPr>
        <w:tabs>
          <w:tab w:val="left" w:leader="dot" w:pos="12960"/>
        </w:tabs>
        <w:spacing w:after="120"/>
        <w:rPr>
          <w:rFonts w:ascii="Verdana" w:hAnsi="Verdana"/>
          <w:b/>
          <w:sz w:val="22"/>
          <w:szCs w:val="22"/>
          <w:lang w:val="bg-BG"/>
        </w:rPr>
        <w:sectPr w:rsidR="005824FB" w:rsidRPr="005824FB" w:rsidSect="006F047E">
          <w:pgSz w:w="11909" w:h="16834" w:code="9"/>
          <w:pgMar w:top="1440" w:right="1440" w:bottom="1440" w:left="1440" w:header="709" w:footer="0" w:gutter="0"/>
          <w:cols w:space="708"/>
        </w:sectPr>
      </w:pPr>
    </w:p>
    <w:p w14:paraId="027D1F0E" w14:textId="77777777" w:rsidR="005824FB" w:rsidRPr="005824FB" w:rsidRDefault="005824FB" w:rsidP="005824FB">
      <w:pPr>
        <w:rPr>
          <w:rFonts w:ascii="Verdana" w:hAnsi="Verdana"/>
          <w:sz w:val="22"/>
          <w:szCs w:val="22"/>
          <w:lang w:val="bg-BG"/>
        </w:rPr>
      </w:pPr>
    </w:p>
    <w:p w14:paraId="151D0AEB" w14:textId="77777777" w:rsidR="005824FB" w:rsidRPr="005824FB" w:rsidRDefault="005824FB" w:rsidP="005824FB">
      <w:pPr>
        <w:jc w:val="center"/>
        <w:rPr>
          <w:rFonts w:ascii="Verdana" w:hAnsi="Verdana"/>
          <w:b/>
          <w:sz w:val="22"/>
          <w:szCs w:val="22"/>
          <w:lang w:val="bg-BG"/>
        </w:rPr>
      </w:pPr>
    </w:p>
    <w:p w14:paraId="1638A102" w14:textId="77777777" w:rsidR="005824FB" w:rsidRPr="005824FB" w:rsidRDefault="005824FB" w:rsidP="005824FB">
      <w:pPr>
        <w:keepNext/>
        <w:spacing w:before="120"/>
        <w:jc w:val="center"/>
        <w:outlineLvl w:val="2"/>
        <w:rPr>
          <w:rFonts w:ascii="Verdana" w:hAnsi="Verdana"/>
          <w:b/>
          <w:noProof/>
          <w:sz w:val="22"/>
          <w:szCs w:val="22"/>
          <w:lang w:val="bg-BG"/>
        </w:rPr>
      </w:pPr>
      <w:r w:rsidRPr="005824FB">
        <w:rPr>
          <w:rFonts w:ascii="Verdana" w:hAnsi="Verdana"/>
          <w:b/>
          <w:noProof/>
          <w:sz w:val="22"/>
          <w:szCs w:val="22"/>
          <w:lang w:val="bg-BG"/>
        </w:rPr>
        <w:t>ЦЕНОВА ТАБЛИЦА</w:t>
      </w:r>
    </w:p>
    <w:p w14:paraId="158586B9" w14:textId="77777777" w:rsidR="005824FB" w:rsidRPr="005824FB" w:rsidRDefault="005824FB" w:rsidP="005824FB">
      <w:pPr>
        <w:jc w:val="center"/>
        <w:rPr>
          <w:rFonts w:ascii="Verdana" w:hAnsi="Verdana"/>
          <w:b/>
          <w:sz w:val="22"/>
          <w:szCs w:val="22"/>
          <w:lang w:val="bg-BG"/>
        </w:rPr>
      </w:pPr>
    </w:p>
    <w:p w14:paraId="3E8E1523" w14:textId="2BF3A15E" w:rsidR="005824FB" w:rsidRPr="005824FB" w:rsidRDefault="00AE0E08" w:rsidP="005824FB">
      <w:pPr>
        <w:jc w:val="center"/>
        <w:rPr>
          <w:rFonts w:ascii="Verdana" w:hAnsi="Verdana"/>
          <w:b/>
          <w:sz w:val="22"/>
          <w:szCs w:val="22"/>
          <w:lang w:val="bg-BG"/>
        </w:rPr>
      </w:pPr>
      <w:r w:rsidRPr="005824FB">
        <w:rPr>
          <w:rFonts w:ascii="Verdana" w:hAnsi="Verdana"/>
          <w:b/>
          <w:sz w:val="22"/>
          <w:szCs w:val="22"/>
          <w:lang w:val="bg-BG"/>
        </w:rPr>
        <w:t>ТТ001</w:t>
      </w:r>
      <w:r>
        <w:rPr>
          <w:rFonts w:ascii="Verdana" w:hAnsi="Verdana"/>
          <w:b/>
          <w:sz w:val="22"/>
          <w:szCs w:val="22"/>
          <w:lang w:val="bg-BG"/>
        </w:rPr>
        <w:t>557</w:t>
      </w:r>
      <w:r w:rsidRPr="005824FB">
        <w:rPr>
          <w:rFonts w:ascii="Verdana" w:hAnsi="Verdana"/>
          <w:b/>
          <w:sz w:val="22"/>
          <w:szCs w:val="22"/>
          <w:lang w:val="bg-BG"/>
        </w:rPr>
        <w:t xml:space="preserve"> </w:t>
      </w:r>
      <w:r w:rsidR="005824FB" w:rsidRPr="005824FB">
        <w:rPr>
          <w:rFonts w:ascii="Verdana" w:hAnsi="Verdana"/>
          <w:b/>
          <w:sz w:val="22"/>
          <w:szCs w:val="22"/>
          <w:lang w:val="bg-BG"/>
        </w:rPr>
        <w:t>Закупуване на плътна асфалтобетонова смес и битум и доставка на студен асфалт</w:t>
      </w:r>
    </w:p>
    <w:p w14:paraId="6BCDC6D0" w14:textId="77777777" w:rsidR="005824FB" w:rsidRPr="005824FB" w:rsidRDefault="005824FB" w:rsidP="005824FB">
      <w:pPr>
        <w:rPr>
          <w:rFonts w:ascii="Verdana" w:hAnsi="Verdana"/>
          <w:sz w:val="22"/>
          <w:szCs w:val="22"/>
          <w:lang w:val="bg-BG"/>
        </w:rPr>
      </w:pPr>
    </w:p>
    <w:p w14:paraId="5051175E" w14:textId="77777777" w:rsidR="005824FB" w:rsidRPr="005824FB" w:rsidRDefault="005824FB" w:rsidP="005824FB">
      <w:pPr>
        <w:jc w:val="center"/>
        <w:rPr>
          <w:rFonts w:ascii="Verdana" w:hAnsi="Verdana"/>
          <w:i/>
          <w:sz w:val="22"/>
          <w:szCs w:val="22"/>
          <w:lang w:val="bg-BG"/>
        </w:rPr>
      </w:pPr>
    </w:p>
    <w:p w14:paraId="51FA4A16" w14:textId="77777777" w:rsidR="005824FB" w:rsidRPr="005824FB" w:rsidRDefault="005824FB" w:rsidP="005824FB">
      <w:pPr>
        <w:jc w:val="center"/>
        <w:rPr>
          <w:rFonts w:ascii="Verdana" w:hAnsi="Verdana"/>
          <w:i/>
          <w:sz w:val="22"/>
          <w:szCs w:val="22"/>
          <w:lang w:val="bg-BG"/>
        </w:rPr>
      </w:pPr>
      <w:r w:rsidRPr="005824FB">
        <w:rPr>
          <w:rFonts w:ascii="Verdana" w:hAnsi="Verdana"/>
          <w:i/>
          <w:sz w:val="22"/>
          <w:szCs w:val="22"/>
          <w:lang w:val="bg-BG"/>
        </w:rPr>
        <w:t>Обособена позиция 1 – Закупуване на плътна асфалтобетонова смес и битум</w:t>
      </w:r>
    </w:p>
    <w:p w14:paraId="09F91F23" w14:textId="77777777" w:rsidR="005824FB" w:rsidRPr="005824FB" w:rsidRDefault="005824FB" w:rsidP="005824FB">
      <w:pPr>
        <w:jc w:val="center"/>
        <w:rPr>
          <w:rFonts w:ascii="Verdana" w:hAnsi="Verdana"/>
          <w:i/>
          <w:sz w:val="22"/>
          <w:szCs w:val="22"/>
          <w:lang w:val="bg-BG"/>
        </w:rPr>
      </w:pPr>
    </w:p>
    <w:p w14:paraId="352C3FD5" w14:textId="77777777" w:rsidR="005824FB" w:rsidRPr="005824FB" w:rsidRDefault="005824FB" w:rsidP="005824FB">
      <w:pPr>
        <w:jc w:val="both"/>
        <w:rPr>
          <w:rFonts w:ascii="Verdana" w:hAnsi="Verdana"/>
          <w:noProof/>
          <w:sz w:val="22"/>
          <w:szCs w:val="22"/>
          <w:lang w:val="bg-BG"/>
        </w:rPr>
      </w:pP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gridCol w:w="890"/>
        <w:gridCol w:w="2559"/>
        <w:gridCol w:w="1455"/>
        <w:gridCol w:w="1717"/>
      </w:tblGrid>
      <w:tr w:rsidR="005824FB" w:rsidRPr="005824FB" w14:paraId="3F9FF02B" w14:textId="77777777" w:rsidTr="006F047E">
        <w:trPr>
          <w:trHeight w:val="296"/>
          <w:jc w:val="center"/>
        </w:trPr>
        <w:tc>
          <w:tcPr>
            <w:tcW w:w="2136" w:type="dxa"/>
          </w:tcPr>
          <w:p w14:paraId="7D99981B"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Участник</w:t>
            </w:r>
          </w:p>
        </w:tc>
        <w:tc>
          <w:tcPr>
            <w:tcW w:w="890" w:type="dxa"/>
            <w:vAlign w:val="center"/>
          </w:tcPr>
          <w:p w14:paraId="086D39D3"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No</w:t>
            </w:r>
          </w:p>
        </w:tc>
        <w:tc>
          <w:tcPr>
            <w:tcW w:w="2559" w:type="dxa"/>
            <w:vAlign w:val="center"/>
          </w:tcPr>
          <w:p w14:paraId="61500A6C"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Наименование</w:t>
            </w:r>
          </w:p>
        </w:tc>
        <w:tc>
          <w:tcPr>
            <w:tcW w:w="1455" w:type="dxa"/>
            <w:vAlign w:val="center"/>
          </w:tcPr>
          <w:p w14:paraId="56ACC8F8" w14:textId="77777777" w:rsidR="005824FB" w:rsidRPr="005824FB" w:rsidRDefault="005824FB" w:rsidP="005824FB">
            <w:pPr>
              <w:jc w:val="center"/>
              <w:rPr>
                <w:rFonts w:ascii="Verdana" w:hAnsi="Verdana"/>
                <w:b/>
                <w:noProof/>
                <w:snapToGrid w:val="0"/>
                <w:sz w:val="22"/>
                <w:szCs w:val="22"/>
                <w:lang w:val="bg-BG"/>
              </w:rPr>
            </w:pPr>
            <w:r w:rsidRPr="005824FB">
              <w:rPr>
                <w:rFonts w:ascii="Verdana" w:hAnsi="Verdana"/>
                <w:b/>
                <w:noProof/>
                <w:snapToGrid w:val="0"/>
                <w:sz w:val="22"/>
                <w:szCs w:val="22"/>
                <w:lang w:val="bg-BG"/>
              </w:rPr>
              <w:t>Мерна единица</w:t>
            </w:r>
          </w:p>
        </w:tc>
        <w:tc>
          <w:tcPr>
            <w:tcW w:w="1717" w:type="dxa"/>
            <w:vAlign w:val="center"/>
          </w:tcPr>
          <w:p w14:paraId="3DA6B5F9" w14:textId="77777777" w:rsidR="005824FB" w:rsidRPr="005824FB" w:rsidRDefault="005824FB" w:rsidP="005824FB">
            <w:pPr>
              <w:jc w:val="center"/>
              <w:rPr>
                <w:rFonts w:ascii="Verdana" w:hAnsi="Verdana"/>
                <w:b/>
                <w:noProof/>
                <w:snapToGrid w:val="0"/>
                <w:sz w:val="22"/>
                <w:szCs w:val="22"/>
                <w:lang w:val="bg-BG"/>
              </w:rPr>
            </w:pPr>
            <w:r w:rsidRPr="005824FB">
              <w:rPr>
                <w:rFonts w:ascii="Verdana" w:hAnsi="Verdana"/>
                <w:b/>
                <w:noProof/>
                <w:snapToGrid w:val="0"/>
                <w:sz w:val="22"/>
                <w:szCs w:val="22"/>
                <w:lang w:val="bg-BG"/>
              </w:rPr>
              <w:t>Ед. Цена без ДДС</w:t>
            </w:r>
          </w:p>
        </w:tc>
      </w:tr>
      <w:tr w:rsidR="005824FB" w:rsidRPr="005824FB" w14:paraId="21F4BDE5" w14:textId="77777777" w:rsidTr="006F047E">
        <w:trPr>
          <w:trHeight w:val="1298"/>
          <w:jc w:val="center"/>
        </w:trPr>
        <w:tc>
          <w:tcPr>
            <w:tcW w:w="2136" w:type="dxa"/>
            <w:vMerge w:val="restart"/>
          </w:tcPr>
          <w:p w14:paraId="75CD6BDF" w14:textId="77777777" w:rsidR="005824FB" w:rsidRPr="005824FB" w:rsidRDefault="005824FB" w:rsidP="005824FB">
            <w:pPr>
              <w:keepNext/>
              <w:keepLines/>
              <w:jc w:val="center"/>
              <w:rPr>
                <w:rFonts w:ascii="Verdana" w:hAnsi="Verdana"/>
                <w:b/>
                <w:noProof/>
                <w:sz w:val="22"/>
                <w:szCs w:val="22"/>
                <w:lang w:val="bg-BG"/>
              </w:rPr>
            </w:pPr>
          </w:p>
        </w:tc>
        <w:tc>
          <w:tcPr>
            <w:tcW w:w="890" w:type="dxa"/>
            <w:vAlign w:val="center"/>
          </w:tcPr>
          <w:p w14:paraId="64B04A70"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1.</w:t>
            </w:r>
          </w:p>
        </w:tc>
        <w:tc>
          <w:tcPr>
            <w:tcW w:w="2559" w:type="dxa"/>
            <w:vAlign w:val="center"/>
          </w:tcPr>
          <w:p w14:paraId="5A24916A" w14:textId="77777777" w:rsidR="005824FB" w:rsidRPr="005824FB" w:rsidRDefault="005824FB" w:rsidP="005824FB">
            <w:pPr>
              <w:keepNext/>
              <w:keepLines/>
              <w:rPr>
                <w:rFonts w:ascii="Verdana" w:hAnsi="Verdana"/>
                <w:noProof/>
                <w:sz w:val="22"/>
                <w:szCs w:val="22"/>
                <w:lang w:val="bg-BG"/>
              </w:rPr>
            </w:pPr>
            <w:r w:rsidRPr="005824FB">
              <w:rPr>
                <w:rFonts w:ascii="Verdana" w:hAnsi="Verdana"/>
                <w:noProof/>
                <w:sz w:val="22"/>
                <w:szCs w:val="22"/>
                <w:lang w:val="bg-BG"/>
              </w:rPr>
              <w:t>Плътна  асфалтобетонова смес</w:t>
            </w:r>
          </w:p>
        </w:tc>
        <w:tc>
          <w:tcPr>
            <w:tcW w:w="1455" w:type="dxa"/>
            <w:vAlign w:val="center"/>
          </w:tcPr>
          <w:p w14:paraId="47EB6A78" w14:textId="77777777" w:rsidR="005824FB" w:rsidRPr="005824FB" w:rsidRDefault="005824FB" w:rsidP="005824FB">
            <w:pPr>
              <w:keepNext/>
              <w:keepLines/>
              <w:jc w:val="center"/>
              <w:rPr>
                <w:rFonts w:ascii="Verdana" w:hAnsi="Verdana"/>
                <w:noProof/>
                <w:sz w:val="22"/>
                <w:szCs w:val="22"/>
                <w:lang w:val="bg-BG"/>
              </w:rPr>
            </w:pPr>
            <w:r w:rsidRPr="005824FB">
              <w:rPr>
                <w:rFonts w:ascii="Verdana" w:hAnsi="Verdana"/>
                <w:noProof/>
                <w:sz w:val="22"/>
                <w:szCs w:val="22"/>
                <w:lang w:val="bg-BG"/>
              </w:rPr>
              <w:t>Тон</w:t>
            </w:r>
          </w:p>
        </w:tc>
        <w:tc>
          <w:tcPr>
            <w:tcW w:w="1717" w:type="dxa"/>
            <w:vAlign w:val="center"/>
          </w:tcPr>
          <w:p w14:paraId="2D606B11" w14:textId="77777777" w:rsidR="005824FB" w:rsidRPr="005824FB" w:rsidRDefault="005824FB" w:rsidP="005824FB">
            <w:pPr>
              <w:keepNext/>
              <w:keepLines/>
              <w:rPr>
                <w:rFonts w:ascii="Verdana" w:hAnsi="Verdana"/>
                <w:noProof/>
                <w:sz w:val="22"/>
                <w:szCs w:val="22"/>
                <w:lang w:val="bg-BG"/>
              </w:rPr>
            </w:pPr>
          </w:p>
          <w:p w14:paraId="66F82D1C" w14:textId="77777777" w:rsidR="005824FB" w:rsidRPr="005824FB" w:rsidRDefault="005824FB" w:rsidP="005824FB">
            <w:pPr>
              <w:keepNext/>
              <w:keepLines/>
              <w:rPr>
                <w:rFonts w:ascii="Verdana" w:hAnsi="Verdana"/>
                <w:noProof/>
                <w:sz w:val="22"/>
                <w:szCs w:val="22"/>
                <w:lang w:val="bg-BG"/>
              </w:rPr>
            </w:pPr>
          </w:p>
          <w:p w14:paraId="59E78561" w14:textId="77777777" w:rsidR="005824FB" w:rsidRPr="005824FB" w:rsidRDefault="005824FB" w:rsidP="005824FB">
            <w:pPr>
              <w:keepNext/>
              <w:keepLines/>
              <w:rPr>
                <w:rFonts w:ascii="Verdana" w:hAnsi="Verdana"/>
                <w:noProof/>
                <w:sz w:val="22"/>
                <w:szCs w:val="22"/>
                <w:lang w:val="bg-BG"/>
              </w:rPr>
            </w:pPr>
          </w:p>
        </w:tc>
      </w:tr>
      <w:tr w:rsidR="005824FB" w:rsidRPr="005824FB" w14:paraId="4D9A9BF9" w14:textId="77777777" w:rsidTr="006F047E">
        <w:trPr>
          <w:trHeight w:val="824"/>
          <w:jc w:val="center"/>
        </w:trPr>
        <w:tc>
          <w:tcPr>
            <w:tcW w:w="2136" w:type="dxa"/>
            <w:vMerge/>
          </w:tcPr>
          <w:p w14:paraId="4525C3FF" w14:textId="77777777" w:rsidR="005824FB" w:rsidRPr="005824FB" w:rsidRDefault="005824FB" w:rsidP="005824FB">
            <w:pPr>
              <w:keepNext/>
              <w:keepLines/>
              <w:jc w:val="center"/>
              <w:rPr>
                <w:rFonts w:ascii="Verdana" w:hAnsi="Verdana"/>
                <w:b/>
                <w:noProof/>
                <w:sz w:val="22"/>
                <w:szCs w:val="22"/>
                <w:lang w:val="bg-BG"/>
              </w:rPr>
            </w:pPr>
          </w:p>
        </w:tc>
        <w:tc>
          <w:tcPr>
            <w:tcW w:w="890" w:type="dxa"/>
            <w:vAlign w:val="center"/>
          </w:tcPr>
          <w:p w14:paraId="54DCE441"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2.</w:t>
            </w:r>
          </w:p>
        </w:tc>
        <w:tc>
          <w:tcPr>
            <w:tcW w:w="2559" w:type="dxa"/>
            <w:vAlign w:val="center"/>
          </w:tcPr>
          <w:p w14:paraId="392D6A8E" w14:textId="77777777" w:rsidR="005824FB" w:rsidRPr="005824FB" w:rsidRDefault="005824FB" w:rsidP="005824FB">
            <w:pPr>
              <w:keepNext/>
              <w:keepLines/>
              <w:rPr>
                <w:rFonts w:ascii="Verdana" w:hAnsi="Verdana"/>
                <w:noProof/>
                <w:sz w:val="22"/>
                <w:szCs w:val="22"/>
                <w:lang w:val="bg-BG"/>
              </w:rPr>
            </w:pPr>
            <w:r w:rsidRPr="005824FB">
              <w:rPr>
                <w:rFonts w:ascii="Verdana" w:hAnsi="Verdana"/>
                <w:noProof/>
                <w:sz w:val="22"/>
                <w:szCs w:val="22"/>
                <w:lang w:val="bg-BG"/>
              </w:rPr>
              <w:t>Битум</w:t>
            </w:r>
          </w:p>
        </w:tc>
        <w:tc>
          <w:tcPr>
            <w:tcW w:w="1455" w:type="dxa"/>
          </w:tcPr>
          <w:p w14:paraId="1E5D945E" w14:textId="77777777" w:rsidR="005824FB" w:rsidRPr="005824FB" w:rsidRDefault="005824FB" w:rsidP="005824FB">
            <w:pPr>
              <w:keepNext/>
              <w:keepLines/>
              <w:jc w:val="center"/>
              <w:rPr>
                <w:rFonts w:ascii="Verdana" w:hAnsi="Verdana"/>
                <w:noProof/>
                <w:sz w:val="22"/>
                <w:szCs w:val="22"/>
                <w:lang w:val="bg-BG"/>
              </w:rPr>
            </w:pPr>
          </w:p>
          <w:p w14:paraId="07119845" w14:textId="77777777" w:rsidR="005824FB" w:rsidRPr="005824FB" w:rsidRDefault="005824FB" w:rsidP="005824FB">
            <w:pPr>
              <w:keepNext/>
              <w:keepLines/>
              <w:jc w:val="center"/>
              <w:rPr>
                <w:rFonts w:ascii="Verdana" w:hAnsi="Verdana"/>
                <w:noProof/>
                <w:sz w:val="22"/>
                <w:szCs w:val="22"/>
                <w:lang w:val="bg-BG"/>
              </w:rPr>
            </w:pPr>
            <w:r w:rsidRPr="005824FB">
              <w:rPr>
                <w:rFonts w:ascii="Verdana" w:hAnsi="Verdana"/>
                <w:noProof/>
                <w:sz w:val="22"/>
                <w:szCs w:val="22"/>
                <w:lang w:val="bg-BG"/>
              </w:rPr>
              <w:t>Кг</w:t>
            </w:r>
          </w:p>
        </w:tc>
        <w:tc>
          <w:tcPr>
            <w:tcW w:w="1717" w:type="dxa"/>
            <w:vAlign w:val="center"/>
          </w:tcPr>
          <w:p w14:paraId="490B326F" w14:textId="77777777" w:rsidR="005824FB" w:rsidRPr="005824FB" w:rsidRDefault="005824FB" w:rsidP="005824FB">
            <w:pPr>
              <w:keepNext/>
              <w:keepLines/>
              <w:jc w:val="center"/>
              <w:rPr>
                <w:rFonts w:ascii="Verdana" w:hAnsi="Verdana"/>
                <w:noProof/>
                <w:sz w:val="22"/>
                <w:szCs w:val="22"/>
                <w:lang w:val="bg-BG"/>
              </w:rPr>
            </w:pPr>
          </w:p>
        </w:tc>
      </w:tr>
    </w:tbl>
    <w:p w14:paraId="3F5E7C85" w14:textId="77777777" w:rsidR="005824FB" w:rsidRPr="005824FB" w:rsidRDefault="005824FB" w:rsidP="005824FB">
      <w:pPr>
        <w:rPr>
          <w:rFonts w:ascii="Verdana" w:eastAsia="Calibri" w:hAnsi="Verdana" w:cs="Calibri"/>
          <w:sz w:val="22"/>
          <w:szCs w:val="22"/>
          <w:lang w:val="bg-BG"/>
        </w:rPr>
      </w:pPr>
    </w:p>
    <w:p w14:paraId="26DBC4B9" w14:textId="77777777" w:rsidR="005824FB" w:rsidRPr="005824FB" w:rsidRDefault="005824FB" w:rsidP="005824FB">
      <w:pPr>
        <w:rPr>
          <w:rFonts w:ascii="Verdana" w:hAnsi="Verdana"/>
          <w:sz w:val="22"/>
          <w:szCs w:val="22"/>
          <w:lang w:val="bg-BG"/>
        </w:rPr>
      </w:pPr>
    </w:p>
    <w:p w14:paraId="5816AED8" w14:textId="77777777" w:rsidR="005824FB" w:rsidRPr="005824FB" w:rsidRDefault="005824FB" w:rsidP="005824FB">
      <w:pPr>
        <w:rPr>
          <w:rFonts w:ascii="Verdana" w:hAnsi="Verdana"/>
          <w:sz w:val="22"/>
          <w:szCs w:val="22"/>
          <w:lang w:val="bg-BG"/>
        </w:rPr>
      </w:pPr>
    </w:p>
    <w:p w14:paraId="793E72CD" w14:textId="77777777" w:rsidR="005824FB" w:rsidRPr="005824FB" w:rsidRDefault="005824FB" w:rsidP="005824FB">
      <w:pPr>
        <w:rPr>
          <w:rFonts w:ascii="Verdana" w:hAnsi="Verdana"/>
          <w:sz w:val="22"/>
          <w:szCs w:val="22"/>
          <w:lang w:val="bg-BG"/>
        </w:rPr>
      </w:pPr>
    </w:p>
    <w:p w14:paraId="6BC7169C" w14:textId="77777777" w:rsidR="005824FB" w:rsidRPr="005824FB" w:rsidRDefault="005824FB" w:rsidP="005824FB">
      <w:pPr>
        <w:rPr>
          <w:rFonts w:ascii="Verdana" w:hAnsi="Verdana"/>
          <w:sz w:val="22"/>
          <w:szCs w:val="22"/>
          <w:lang w:val="bg-BG"/>
        </w:rPr>
      </w:pPr>
    </w:p>
    <w:p w14:paraId="4FBB4D7D" w14:textId="77777777" w:rsidR="005824FB" w:rsidRPr="005824FB" w:rsidRDefault="005824FB" w:rsidP="005824FB">
      <w:pPr>
        <w:rPr>
          <w:rFonts w:ascii="Verdana" w:hAnsi="Verdana"/>
          <w:sz w:val="22"/>
          <w:szCs w:val="22"/>
          <w:lang w:val="bg-BG"/>
        </w:rPr>
      </w:pPr>
    </w:p>
    <w:p w14:paraId="5F98A720" w14:textId="77777777" w:rsidR="005824FB" w:rsidRPr="005824FB" w:rsidRDefault="005824FB" w:rsidP="005824FB">
      <w:pPr>
        <w:rPr>
          <w:rFonts w:ascii="Verdana" w:hAnsi="Verdana"/>
          <w:sz w:val="22"/>
          <w:szCs w:val="22"/>
          <w:lang w:val="bg-BG"/>
        </w:rPr>
      </w:pPr>
    </w:p>
    <w:p w14:paraId="7E5053FB" w14:textId="77777777" w:rsidR="005824FB" w:rsidRPr="005824FB" w:rsidRDefault="005824FB" w:rsidP="005824FB">
      <w:pPr>
        <w:rPr>
          <w:rFonts w:ascii="Verdana" w:hAnsi="Verdana"/>
          <w:sz w:val="22"/>
          <w:szCs w:val="22"/>
          <w:lang w:val="bg-BG"/>
        </w:rPr>
      </w:pPr>
    </w:p>
    <w:p w14:paraId="6AB2D0D2" w14:textId="77777777" w:rsidR="005824FB" w:rsidRPr="005824FB" w:rsidRDefault="005824FB" w:rsidP="005824FB">
      <w:pPr>
        <w:rPr>
          <w:rFonts w:ascii="Verdana" w:hAnsi="Verdana"/>
          <w:sz w:val="22"/>
          <w:szCs w:val="22"/>
          <w:lang w:val="bg-BG"/>
        </w:rPr>
      </w:pPr>
      <w:r w:rsidRPr="005824FB">
        <w:rPr>
          <w:rFonts w:ascii="Verdana" w:hAnsi="Verdana"/>
          <w:sz w:val="22"/>
          <w:szCs w:val="22"/>
          <w:lang w:val="bg-BG"/>
        </w:rPr>
        <w:t xml:space="preserve">                                     Подал предложението: ...........................................</w:t>
      </w:r>
    </w:p>
    <w:p w14:paraId="6902063E" w14:textId="77777777" w:rsidR="005824FB" w:rsidRPr="005824FB" w:rsidRDefault="005824FB" w:rsidP="005824FB">
      <w:pPr>
        <w:rPr>
          <w:rFonts w:ascii="Verdana" w:hAnsi="Verdana"/>
          <w:sz w:val="22"/>
          <w:szCs w:val="22"/>
          <w:lang w:val="bg-BG"/>
        </w:rPr>
      </w:pPr>
    </w:p>
    <w:p w14:paraId="0DB65F54" w14:textId="77777777" w:rsidR="005824FB" w:rsidRPr="005824FB" w:rsidRDefault="005824FB" w:rsidP="005824FB">
      <w:pPr>
        <w:rPr>
          <w:rFonts w:ascii="Verdana" w:hAnsi="Verdana"/>
          <w:sz w:val="22"/>
          <w:szCs w:val="22"/>
          <w:lang w:val="bg-BG"/>
        </w:rPr>
      </w:pPr>
      <w:r w:rsidRPr="005824FB">
        <w:rPr>
          <w:rFonts w:ascii="Verdana" w:hAnsi="Verdana"/>
          <w:sz w:val="22"/>
          <w:szCs w:val="22"/>
          <w:lang w:val="bg-BG"/>
        </w:rPr>
        <w:t xml:space="preserve">                                                                           /</w:t>
      </w:r>
      <w:r w:rsidRPr="005824FB">
        <w:rPr>
          <w:rFonts w:ascii="Verdana" w:hAnsi="Verdana"/>
          <w:i/>
          <w:sz w:val="22"/>
          <w:szCs w:val="22"/>
          <w:lang w:val="bg-BG"/>
        </w:rPr>
        <w:t>подпис и печат</w:t>
      </w:r>
      <w:r w:rsidRPr="005824FB">
        <w:rPr>
          <w:rFonts w:ascii="Verdana" w:hAnsi="Verdana"/>
          <w:sz w:val="22"/>
          <w:szCs w:val="22"/>
          <w:lang w:val="bg-BG"/>
        </w:rPr>
        <w:t>/</w:t>
      </w:r>
    </w:p>
    <w:p w14:paraId="2873D516" w14:textId="77777777" w:rsidR="005824FB" w:rsidRPr="005824FB" w:rsidRDefault="005824FB" w:rsidP="005824FB">
      <w:pPr>
        <w:rPr>
          <w:rFonts w:ascii="Verdana" w:hAnsi="Verdana"/>
          <w:sz w:val="22"/>
          <w:szCs w:val="22"/>
          <w:lang w:val="bg-BG"/>
        </w:rPr>
      </w:pPr>
    </w:p>
    <w:p w14:paraId="7EC26FF9" w14:textId="77777777" w:rsidR="005824FB" w:rsidRPr="005824FB" w:rsidRDefault="005824FB" w:rsidP="005824FB">
      <w:pPr>
        <w:rPr>
          <w:rFonts w:ascii="Verdana" w:hAnsi="Verdana"/>
          <w:sz w:val="22"/>
          <w:szCs w:val="22"/>
          <w:lang w:val="bg-BG"/>
        </w:rPr>
      </w:pPr>
    </w:p>
    <w:p w14:paraId="044EB280" w14:textId="77777777" w:rsidR="005824FB" w:rsidRPr="005824FB" w:rsidRDefault="005824FB" w:rsidP="005824FB">
      <w:pPr>
        <w:rPr>
          <w:rFonts w:ascii="Verdana" w:hAnsi="Verdana"/>
          <w:sz w:val="22"/>
          <w:szCs w:val="22"/>
          <w:lang w:val="bg-BG"/>
        </w:rPr>
      </w:pPr>
    </w:p>
    <w:p w14:paraId="5A228289" w14:textId="77777777" w:rsidR="005824FB" w:rsidRPr="005824FB" w:rsidRDefault="005824FB" w:rsidP="005824FB">
      <w:pPr>
        <w:rPr>
          <w:rFonts w:ascii="Verdana" w:hAnsi="Verdana"/>
          <w:sz w:val="22"/>
          <w:szCs w:val="22"/>
          <w:lang w:val="bg-BG"/>
        </w:rPr>
      </w:pPr>
    </w:p>
    <w:p w14:paraId="78F697C9" w14:textId="77777777" w:rsidR="005824FB" w:rsidRPr="005824FB" w:rsidRDefault="005824FB" w:rsidP="005824FB">
      <w:pPr>
        <w:rPr>
          <w:rFonts w:ascii="Verdana" w:hAnsi="Verdana"/>
          <w:sz w:val="22"/>
          <w:szCs w:val="22"/>
          <w:lang w:val="bg-BG"/>
        </w:rPr>
      </w:pPr>
    </w:p>
    <w:p w14:paraId="2729E7F1" w14:textId="77777777" w:rsidR="005824FB" w:rsidRPr="005824FB" w:rsidRDefault="005824FB" w:rsidP="005824FB">
      <w:pPr>
        <w:rPr>
          <w:rFonts w:ascii="Verdana" w:hAnsi="Verdana"/>
          <w:sz w:val="22"/>
          <w:szCs w:val="22"/>
          <w:lang w:val="bg-BG"/>
        </w:rPr>
      </w:pPr>
    </w:p>
    <w:p w14:paraId="0DB3CE03" w14:textId="77777777" w:rsidR="005824FB" w:rsidRPr="005824FB" w:rsidRDefault="005824FB" w:rsidP="005824FB">
      <w:pPr>
        <w:rPr>
          <w:rFonts w:ascii="Verdana" w:hAnsi="Verdana"/>
          <w:sz w:val="22"/>
          <w:szCs w:val="22"/>
          <w:lang w:val="bg-BG"/>
        </w:rPr>
      </w:pPr>
    </w:p>
    <w:p w14:paraId="45F30B2D" w14:textId="77777777" w:rsidR="005824FB" w:rsidRPr="005824FB" w:rsidRDefault="005824FB" w:rsidP="005824FB">
      <w:pPr>
        <w:rPr>
          <w:rFonts w:ascii="Verdana" w:hAnsi="Verdana"/>
          <w:sz w:val="22"/>
          <w:szCs w:val="22"/>
          <w:lang w:val="bg-BG"/>
        </w:rPr>
      </w:pPr>
    </w:p>
    <w:p w14:paraId="18009F22" w14:textId="77777777" w:rsidR="005824FB" w:rsidRPr="005824FB" w:rsidRDefault="005824FB" w:rsidP="005824FB">
      <w:pPr>
        <w:rPr>
          <w:rFonts w:ascii="Verdana" w:hAnsi="Verdana"/>
          <w:sz w:val="22"/>
          <w:szCs w:val="22"/>
          <w:lang w:val="bg-BG"/>
        </w:rPr>
      </w:pPr>
    </w:p>
    <w:p w14:paraId="6AE59066" w14:textId="77777777" w:rsidR="005824FB" w:rsidRPr="005824FB" w:rsidRDefault="005824FB" w:rsidP="005824FB">
      <w:pPr>
        <w:rPr>
          <w:rFonts w:ascii="Verdana" w:hAnsi="Verdana"/>
          <w:sz w:val="22"/>
          <w:szCs w:val="22"/>
          <w:lang w:val="bg-BG"/>
        </w:rPr>
      </w:pPr>
    </w:p>
    <w:p w14:paraId="03E189FA" w14:textId="77777777" w:rsidR="005824FB" w:rsidRPr="005824FB" w:rsidRDefault="005824FB" w:rsidP="005824FB">
      <w:pPr>
        <w:rPr>
          <w:rFonts w:ascii="Verdana" w:hAnsi="Verdana"/>
          <w:sz w:val="22"/>
          <w:szCs w:val="22"/>
          <w:lang w:val="bg-BG"/>
        </w:rPr>
      </w:pPr>
    </w:p>
    <w:p w14:paraId="7E76E51A" w14:textId="77777777" w:rsidR="005824FB" w:rsidRPr="005824FB" w:rsidRDefault="005824FB" w:rsidP="005824FB">
      <w:pPr>
        <w:rPr>
          <w:rFonts w:ascii="Verdana" w:hAnsi="Verdana"/>
          <w:sz w:val="22"/>
          <w:szCs w:val="22"/>
          <w:lang w:val="bg-BG"/>
        </w:rPr>
      </w:pPr>
    </w:p>
    <w:p w14:paraId="324019DF" w14:textId="77777777" w:rsidR="005824FB" w:rsidRPr="005824FB" w:rsidRDefault="005824FB" w:rsidP="005824FB">
      <w:pPr>
        <w:rPr>
          <w:rFonts w:ascii="Verdana" w:hAnsi="Verdana"/>
          <w:sz w:val="22"/>
          <w:szCs w:val="22"/>
          <w:lang w:val="bg-BG"/>
        </w:rPr>
      </w:pPr>
    </w:p>
    <w:p w14:paraId="602D4A90" w14:textId="77777777" w:rsidR="005824FB" w:rsidRPr="005824FB" w:rsidRDefault="005824FB" w:rsidP="005824FB">
      <w:pPr>
        <w:rPr>
          <w:rFonts w:ascii="Verdana" w:hAnsi="Verdana"/>
          <w:sz w:val="22"/>
          <w:szCs w:val="22"/>
          <w:lang w:val="bg-BG"/>
        </w:rPr>
      </w:pPr>
    </w:p>
    <w:p w14:paraId="44926C40" w14:textId="77777777" w:rsidR="005824FB" w:rsidRPr="005824FB" w:rsidRDefault="005824FB" w:rsidP="005824FB">
      <w:pPr>
        <w:rPr>
          <w:rFonts w:ascii="Verdana" w:hAnsi="Verdana"/>
          <w:sz w:val="22"/>
          <w:szCs w:val="22"/>
          <w:lang w:val="bg-BG"/>
        </w:rPr>
      </w:pPr>
    </w:p>
    <w:p w14:paraId="404FA958" w14:textId="77777777" w:rsidR="005824FB" w:rsidRPr="005824FB" w:rsidRDefault="005824FB" w:rsidP="005824FB">
      <w:pPr>
        <w:rPr>
          <w:rFonts w:ascii="Verdana" w:hAnsi="Verdana"/>
          <w:sz w:val="22"/>
          <w:szCs w:val="22"/>
          <w:lang w:val="bg-BG"/>
        </w:rPr>
      </w:pPr>
    </w:p>
    <w:p w14:paraId="4B20637E" w14:textId="77777777" w:rsidR="005824FB" w:rsidRPr="005824FB" w:rsidRDefault="005824FB" w:rsidP="005824FB">
      <w:pPr>
        <w:rPr>
          <w:rFonts w:ascii="Verdana" w:hAnsi="Verdana"/>
          <w:sz w:val="22"/>
          <w:szCs w:val="22"/>
          <w:lang w:val="bg-BG"/>
        </w:rPr>
      </w:pPr>
    </w:p>
    <w:p w14:paraId="3495C066" w14:textId="77777777" w:rsidR="005824FB" w:rsidRPr="005824FB" w:rsidRDefault="005824FB" w:rsidP="005824FB">
      <w:pPr>
        <w:rPr>
          <w:rFonts w:ascii="Verdana" w:hAnsi="Verdana"/>
          <w:sz w:val="22"/>
          <w:szCs w:val="22"/>
          <w:lang w:val="bg-BG"/>
        </w:rPr>
      </w:pPr>
    </w:p>
    <w:p w14:paraId="7002EAE9" w14:textId="77777777" w:rsidR="005824FB" w:rsidRPr="005824FB" w:rsidRDefault="005824FB" w:rsidP="005824FB">
      <w:pPr>
        <w:keepNext/>
        <w:spacing w:before="120"/>
        <w:jc w:val="center"/>
        <w:outlineLvl w:val="2"/>
        <w:rPr>
          <w:rFonts w:ascii="Verdana" w:hAnsi="Verdana"/>
          <w:b/>
          <w:noProof/>
          <w:sz w:val="22"/>
          <w:szCs w:val="22"/>
          <w:lang w:val="bg-BG"/>
        </w:rPr>
      </w:pPr>
      <w:r w:rsidRPr="005824FB">
        <w:rPr>
          <w:rFonts w:ascii="Verdana" w:hAnsi="Verdana"/>
          <w:b/>
          <w:noProof/>
          <w:sz w:val="22"/>
          <w:szCs w:val="22"/>
          <w:lang w:val="bg-BG"/>
        </w:rPr>
        <w:lastRenderedPageBreak/>
        <w:t>ЦЕНОВА ТАБЛИЦА</w:t>
      </w:r>
    </w:p>
    <w:p w14:paraId="3AFACF07" w14:textId="77777777" w:rsidR="005824FB" w:rsidRPr="005824FB" w:rsidRDefault="005824FB" w:rsidP="005824FB">
      <w:pPr>
        <w:jc w:val="center"/>
        <w:rPr>
          <w:rFonts w:ascii="Verdana" w:hAnsi="Verdana"/>
          <w:b/>
          <w:sz w:val="22"/>
          <w:szCs w:val="22"/>
          <w:lang w:val="bg-BG"/>
        </w:rPr>
      </w:pPr>
    </w:p>
    <w:p w14:paraId="42E5060D" w14:textId="3C825CCE" w:rsidR="005824FB" w:rsidRPr="005824FB" w:rsidRDefault="00AE0E08" w:rsidP="005824FB">
      <w:pPr>
        <w:jc w:val="center"/>
        <w:rPr>
          <w:rFonts w:ascii="Verdana" w:hAnsi="Verdana"/>
          <w:b/>
          <w:sz w:val="22"/>
          <w:szCs w:val="22"/>
          <w:lang w:val="bg-BG"/>
        </w:rPr>
      </w:pPr>
      <w:r w:rsidRPr="005824FB">
        <w:rPr>
          <w:rFonts w:ascii="Verdana" w:hAnsi="Verdana"/>
          <w:b/>
          <w:sz w:val="22"/>
          <w:szCs w:val="22"/>
          <w:lang w:val="bg-BG"/>
        </w:rPr>
        <w:t>ТТ001</w:t>
      </w:r>
      <w:r>
        <w:rPr>
          <w:rFonts w:ascii="Verdana" w:hAnsi="Verdana"/>
          <w:b/>
          <w:sz w:val="22"/>
          <w:szCs w:val="22"/>
          <w:lang w:val="bg-BG"/>
        </w:rPr>
        <w:t>557</w:t>
      </w:r>
      <w:r w:rsidRPr="005824FB">
        <w:rPr>
          <w:rFonts w:ascii="Verdana" w:hAnsi="Verdana"/>
          <w:b/>
          <w:sz w:val="22"/>
          <w:szCs w:val="22"/>
          <w:lang w:val="bg-BG"/>
        </w:rPr>
        <w:t xml:space="preserve"> </w:t>
      </w:r>
      <w:r w:rsidR="005824FB" w:rsidRPr="005824FB">
        <w:rPr>
          <w:rFonts w:ascii="Verdana" w:hAnsi="Verdana"/>
          <w:b/>
          <w:sz w:val="22"/>
          <w:szCs w:val="22"/>
          <w:lang w:val="bg-BG"/>
        </w:rPr>
        <w:t>Закупуване на плътна асфалтобетонова смес и битум и доставка на студен асфалт</w:t>
      </w:r>
    </w:p>
    <w:p w14:paraId="6725F7A3" w14:textId="77777777" w:rsidR="005824FB" w:rsidRPr="005824FB" w:rsidRDefault="005824FB" w:rsidP="005824FB">
      <w:pPr>
        <w:rPr>
          <w:rFonts w:ascii="Verdana" w:hAnsi="Verdana"/>
          <w:sz w:val="22"/>
          <w:szCs w:val="22"/>
          <w:lang w:val="bg-BG"/>
        </w:rPr>
      </w:pPr>
    </w:p>
    <w:p w14:paraId="369A1D07" w14:textId="77777777" w:rsidR="005824FB" w:rsidRPr="005824FB" w:rsidRDefault="005824FB" w:rsidP="005824FB">
      <w:pPr>
        <w:jc w:val="center"/>
        <w:rPr>
          <w:rFonts w:ascii="Verdana" w:hAnsi="Verdana"/>
          <w:i/>
          <w:sz w:val="22"/>
          <w:szCs w:val="22"/>
          <w:lang w:val="bg-BG"/>
        </w:rPr>
      </w:pPr>
      <w:r w:rsidRPr="005824FB">
        <w:rPr>
          <w:rFonts w:ascii="Verdana" w:hAnsi="Verdana"/>
          <w:i/>
          <w:sz w:val="22"/>
          <w:szCs w:val="22"/>
          <w:lang w:val="bg-BG"/>
        </w:rPr>
        <w:t>Обособена позиция 2 – Доставка на студен асфалт</w:t>
      </w:r>
    </w:p>
    <w:p w14:paraId="51587633" w14:textId="77777777" w:rsidR="005824FB" w:rsidRPr="005824FB" w:rsidRDefault="005824FB" w:rsidP="005824FB">
      <w:pPr>
        <w:tabs>
          <w:tab w:val="num" w:pos="1080"/>
          <w:tab w:val="left" w:leader="dot" w:pos="12960"/>
        </w:tabs>
        <w:spacing w:after="120"/>
        <w:jc w:val="both"/>
        <w:rPr>
          <w:rFonts w:ascii="Verdana" w:hAnsi="Verdana"/>
          <w:b/>
          <w:noProof/>
          <w:sz w:val="22"/>
          <w:szCs w:val="22"/>
          <w:lang w:val="bg-BG"/>
        </w:rPr>
      </w:pP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1"/>
        <w:gridCol w:w="919"/>
        <w:gridCol w:w="2642"/>
        <w:gridCol w:w="1503"/>
        <w:gridCol w:w="1773"/>
      </w:tblGrid>
      <w:tr w:rsidR="005824FB" w:rsidRPr="005824FB" w14:paraId="2E3FD6DF" w14:textId="77777777" w:rsidTr="006F047E">
        <w:trPr>
          <w:trHeight w:val="309"/>
          <w:jc w:val="center"/>
        </w:trPr>
        <w:tc>
          <w:tcPr>
            <w:tcW w:w="2351" w:type="dxa"/>
          </w:tcPr>
          <w:p w14:paraId="49BB6881"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Участник</w:t>
            </w:r>
          </w:p>
        </w:tc>
        <w:tc>
          <w:tcPr>
            <w:tcW w:w="919" w:type="dxa"/>
            <w:vAlign w:val="center"/>
          </w:tcPr>
          <w:p w14:paraId="35A4FEDF"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No</w:t>
            </w:r>
          </w:p>
        </w:tc>
        <w:tc>
          <w:tcPr>
            <w:tcW w:w="2642" w:type="dxa"/>
            <w:vAlign w:val="center"/>
          </w:tcPr>
          <w:p w14:paraId="15D27AF8"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Наименование</w:t>
            </w:r>
          </w:p>
        </w:tc>
        <w:tc>
          <w:tcPr>
            <w:tcW w:w="1503" w:type="dxa"/>
            <w:vAlign w:val="center"/>
          </w:tcPr>
          <w:p w14:paraId="46C43A49" w14:textId="77777777" w:rsidR="005824FB" w:rsidRPr="005824FB" w:rsidRDefault="005824FB" w:rsidP="005824FB">
            <w:pPr>
              <w:jc w:val="center"/>
              <w:rPr>
                <w:rFonts w:ascii="Verdana" w:hAnsi="Verdana"/>
                <w:b/>
                <w:noProof/>
                <w:snapToGrid w:val="0"/>
                <w:sz w:val="22"/>
                <w:szCs w:val="22"/>
                <w:lang w:val="bg-BG"/>
              </w:rPr>
            </w:pPr>
            <w:r w:rsidRPr="005824FB">
              <w:rPr>
                <w:rFonts w:ascii="Verdana" w:hAnsi="Verdana"/>
                <w:b/>
                <w:noProof/>
                <w:snapToGrid w:val="0"/>
                <w:sz w:val="22"/>
                <w:szCs w:val="22"/>
                <w:lang w:val="bg-BG"/>
              </w:rPr>
              <w:t>Мерна единица</w:t>
            </w:r>
          </w:p>
        </w:tc>
        <w:tc>
          <w:tcPr>
            <w:tcW w:w="1773" w:type="dxa"/>
            <w:vAlign w:val="center"/>
          </w:tcPr>
          <w:p w14:paraId="70FCD337" w14:textId="77777777" w:rsidR="005824FB" w:rsidRPr="005824FB" w:rsidRDefault="005824FB" w:rsidP="005824FB">
            <w:pPr>
              <w:jc w:val="center"/>
              <w:rPr>
                <w:rFonts w:ascii="Verdana" w:hAnsi="Verdana"/>
                <w:b/>
                <w:noProof/>
                <w:snapToGrid w:val="0"/>
                <w:sz w:val="22"/>
                <w:szCs w:val="22"/>
                <w:lang w:val="bg-BG"/>
              </w:rPr>
            </w:pPr>
            <w:r w:rsidRPr="005824FB">
              <w:rPr>
                <w:rFonts w:ascii="Verdana" w:hAnsi="Verdana"/>
                <w:b/>
                <w:noProof/>
                <w:snapToGrid w:val="0"/>
                <w:sz w:val="22"/>
                <w:szCs w:val="22"/>
                <w:lang w:val="bg-BG"/>
              </w:rPr>
              <w:t>Ед. Цена без ДДС</w:t>
            </w:r>
          </w:p>
        </w:tc>
      </w:tr>
      <w:tr w:rsidR="005824FB" w:rsidRPr="005824FB" w14:paraId="7E01C726" w14:textId="77777777" w:rsidTr="006F047E">
        <w:trPr>
          <w:trHeight w:val="860"/>
          <w:jc w:val="center"/>
        </w:trPr>
        <w:tc>
          <w:tcPr>
            <w:tcW w:w="2351" w:type="dxa"/>
            <w:shd w:val="clear" w:color="auto" w:fill="auto"/>
          </w:tcPr>
          <w:p w14:paraId="62230672" w14:textId="77777777" w:rsidR="005824FB" w:rsidRPr="005824FB" w:rsidRDefault="005824FB" w:rsidP="005824FB">
            <w:pPr>
              <w:keepNext/>
              <w:keepLines/>
              <w:jc w:val="center"/>
              <w:rPr>
                <w:rFonts w:ascii="Verdana" w:hAnsi="Verdana"/>
                <w:b/>
                <w:noProof/>
                <w:sz w:val="22"/>
                <w:szCs w:val="22"/>
                <w:lang w:val="bg-BG"/>
              </w:rPr>
            </w:pPr>
          </w:p>
        </w:tc>
        <w:tc>
          <w:tcPr>
            <w:tcW w:w="919" w:type="dxa"/>
            <w:vAlign w:val="center"/>
          </w:tcPr>
          <w:p w14:paraId="74BB30A8" w14:textId="77777777" w:rsidR="005824FB" w:rsidRPr="005824FB" w:rsidRDefault="005824FB" w:rsidP="005824FB">
            <w:pPr>
              <w:keepNext/>
              <w:keepLines/>
              <w:jc w:val="center"/>
              <w:rPr>
                <w:rFonts w:ascii="Verdana" w:hAnsi="Verdana"/>
                <w:b/>
                <w:noProof/>
                <w:sz w:val="22"/>
                <w:szCs w:val="22"/>
                <w:lang w:val="bg-BG"/>
              </w:rPr>
            </w:pPr>
            <w:r w:rsidRPr="005824FB">
              <w:rPr>
                <w:rFonts w:ascii="Verdana" w:hAnsi="Verdana"/>
                <w:b/>
                <w:noProof/>
                <w:sz w:val="22"/>
                <w:szCs w:val="22"/>
                <w:lang w:val="bg-BG"/>
              </w:rPr>
              <w:t>1.</w:t>
            </w:r>
          </w:p>
        </w:tc>
        <w:tc>
          <w:tcPr>
            <w:tcW w:w="2642" w:type="dxa"/>
            <w:vAlign w:val="center"/>
          </w:tcPr>
          <w:p w14:paraId="4C4696CA" w14:textId="77777777" w:rsidR="005824FB" w:rsidRPr="005824FB" w:rsidRDefault="005824FB" w:rsidP="005824FB">
            <w:pPr>
              <w:keepNext/>
              <w:keepLines/>
              <w:rPr>
                <w:rFonts w:ascii="Verdana" w:hAnsi="Verdana"/>
                <w:noProof/>
                <w:sz w:val="22"/>
                <w:szCs w:val="22"/>
                <w:lang w:val="bg-BG"/>
              </w:rPr>
            </w:pPr>
            <w:r w:rsidRPr="005824FB">
              <w:rPr>
                <w:rFonts w:ascii="Verdana" w:hAnsi="Verdana"/>
                <w:noProof/>
                <w:sz w:val="22"/>
                <w:szCs w:val="22"/>
                <w:lang w:val="bg-BG"/>
              </w:rPr>
              <w:t>Студен асфалт</w:t>
            </w:r>
          </w:p>
        </w:tc>
        <w:tc>
          <w:tcPr>
            <w:tcW w:w="1503" w:type="dxa"/>
          </w:tcPr>
          <w:p w14:paraId="4B13A3AA" w14:textId="77777777" w:rsidR="005824FB" w:rsidRPr="005824FB" w:rsidRDefault="005824FB" w:rsidP="005824FB">
            <w:pPr>
              <w:keepNext/>
              <w:keepLines/>
              <w:jc w:val="center"/>
              <w:rPr>
                <w:rFonts w:ascii="Verdana" w:hAnsi="Verdana"/>
                <w:noProof/>
                <w:sz w:val="22"/>
                <w:szCs w:val="22"/>
                <w:lang w:val="bg-BG"/>
              </w:rPr>
            </w:pPr>
          </w:p>
          <w:p w14:paraId="4B7A9A42" w14:textId="77777777" w:rsidR="005824FB" w:rsidRPr="005824FB" w:rsidRDefault="005824FB" w:rsidP="005824FB">
            <w:pPr>
              <w:keepNext/>
              <w:keepLines/>
              <w:jc w:val="center"/>
              <w:rPr>
                <w:rFonts w:ascii="Verdana" w:hAnsi="Verdana"/>
                <w:noProof/>
                <w:sz w:val="22"/>
                <w:szCs w:val="22"/>
                <w:lang w:val="bg-BG"/>
              </w:rPr>
            </w:pPr>
            <w:r w:rsidRPr="005824FB">
              <w:rPr>
                <w:rFonts w:ascii="Verdana" w:hAnsi="Verdana"/>
                <w:noProof/>
                <w:sz w:val="22"/>
                <w:szCs w:val="22"/>
                <w:lang w:val="bg-BG"/>
              </w:rPr>
              <w:t>Кг</w:t>
            </w:r>
          </w:p>
        </w:tc>
        <w:tc>
          <w:tcPr>
            <w:tcW w:w="1773" w:type="dxa"/>
            <w:vAlign w:val="center"/>
          </w:tcPr>
          <w:p w14:paraId="397CA63A" w14:textId="77777777" w:rsidR="005824FB" w:rsidRPr="005824FB" w:rsidRDefault="005824FB" w:rsidP="005824FB">
            <w:pPr>
              <w:keepNext/>
              <w:keepLines/>
              <w:jc w:val="center"/>
              <w:rPr>
                <w:rFonts w:ascii="Verdana" w:hAnsi="Verdana"/>
                <w:noProof/>
                <w:sz w:val="22"/>
                <w:szCs w:val="22"/>
                <w:lang w:val="bg-BG"/>
              </w:rPr>
            </w:pPr>
          </w:p>
        </w:tc>
      </w:tr>
    </w:tbl>
    <w:p w14:paraId="2541F2F8" w14:textId="77777777" w:rsidR="005824FB" w:rsidRPr="005824FB" w:rsidRDefault="005824FB" w:rsidP="005824FB">
      <w:pPr>
        <w:rPr>
          <w:rFonts w:ascii="Verdana" w:eastAsia="Calibri" w:hAnsi="Verdana" w:cs="Calibri"/>
          <w:sz w:val="22"/>
          <w:szCs w:val="22"/>
          <w:lang w:val="bg-BG"/>
        </w:rPr>
      </w:pPr>
    </w:p>
    <w:p w14:paraId="6E12D8CD" w14:textId="77777777" w:rsidR="005824FB" w:rsidRPr="005824FB" w:rsidRDefault="005824FB" w:rsidP="005824FB">
      <w:pPr>
        <w:rPr>
          <w:rFonts w:ascii="Verdana" w:eastAsia="Calibri" w:hAnsi="Verdana" w:cs="Calibri"/>
          <w:sz w:val="22"/>
          <w:szCs w:val="22"/>
          <w:lang w:val="bg-BG"/>
        </w:rPr>
      </w:pPr>
    </w:p>
    <w:p w14:paraId="64141FF7" w14:textId="77777777" w:rsidR="005824FB" w:rsidRPr="005824FB" w:rsidRDefault="005824FB" w:rsidP="005824FB">
      <w:pPr>
        <w:rPr>
          <w:rFonts w:ascii="Verdana" w:eastAsia="Calibri" w:hAnsi="Verdana" w:cs="Calibri"/>
          <w:sz w:val="22"/>
          <w:szCs w:val="22"/>
          <w:lang w:val="bg-BG"/>
        </w:rPr>
      </w:pPr>
    </w:p>
    <w:p w14:paraId="731B2B5B" w14:textId="77777777" w:rsidR="005824FB" w:rsidRPr="005824FB" w:rsidRDefault="005824FB" w:rsidP="005824FB">
      <w:pPr>
        <w:rPr>
          <w:rFonts w:ascii="Verdana" w:eastAsia="Calibri" w:hAnsi="Verdana" w:cs="Calibri"/>
          <w:sz w:val="22"/>
          <w:szCs w:val="22"/>
          <w:lang w:val="bg-BG"/>
        </w:rPr>
      </w:pPr>
    </w:p>
    <w:p w14:paraId="745B4016" w14:textId="77777777" w:rsidR="005824FB" w:rsidRPr="005824FB" w:rsidRDefault="005824FB" w:rsidP="005824FB">
      <w:pPr>
        <w:rPr>
          <w:rFonts w:ascii="Verdana" w:eastAsia="Calibri" w:hAnsi="Verdana" w:cs="Calibri"/>
          <w:sz w:val="22"/>
          <w:szCs w:val="22"/>
          <w:lang w:val="bg-BG"/>
        </w:rPr>
      </w:pPr>
    </w:p>
    <w:p w14:paraId="6BB679E9" w14:textId="77777777" w:rsidR="005824FB" w:rsidRPr="005824FB" w:rsidRDefault="005824FB" w:rsidP="005824FB">
      <w:pPr>
        <w:rPr>
          <w:rFonts w:ascii="Verdana" w:eastAsia="Calibri" w:hAnsi="Verdana" w:cs="Calibri"/>
          <w:sz w:val="22"/>
          <w:szCs w:val="22"/>
          <w:lang w:val="bg-BG"/>
        </w:rPr>
      </w:pPr>
    </w:p>
    <w:p w14:paraId="526FCB77" w14:textId="77777777" w:rsidR="005824FB" w:rsidRPr="005824FB" w:rsidRDefault="005824FB" w:rsidP="005824FB">
      <w:pPr>
        <w:rPr>
          <w:rFonts w:ascii="Verdana" w:hAnsi="Verdana"/>
          <w:sz w:val="22"/>
          <w:szCs w:val="22"/>
          <w:lang w:val="bg-BG"/>
        </w:rPr>
      </w:pPr>
    </w:p>
    <w:p w14:paraId="25DD7CC2" w14:textId="77777777" w:rsidR="005824FB" w:rsidRPr="005824FB" w:rsidRDefault="005824FB" w:rsidP="005824FB">
      <w:pPr>
        <w:rPr>
          <w:rFonts w:ascii="Verdana" w:hAnsi="Verdana"/>
          <w:sz w:val="22"/>
          <w:szCs w:val="22"/>
          <w:lang w:val="bg-BG"/>
        </w:rPr>
      </w:pPr>
    </w:p>
    <w:p w14:paraId="3D07E0DD" w14:textId="77777777" w:rsidR="005824FB" w:rsidRPr="005824FB" w:rsidRDefault="005824FB" w:rsidP="005824FB">
      <w:pPr>
        <w:rPr>
          <w:rFonts w:ascii="Verdana" w:hAnsi="Verdana"/>
          <w:sz w:val="22"/>
          <w:szCs w:val="22"/>
          <w:lang w:val="bg-BG"/>
        </w:rPr>
      </w:pPr>
    </w:p>
    <w:p w14:paraId="724A5593" w14:textId="77777777" w:rsidR="005824FB" w:rsidRPr="005824FB" w:rsidRDefault="005824FB" w:rsidP="005824FB">
      <w:pPr>
        <w:rPr>
          <w:rFonts w:ascii="Verdana" w:hAnsi="Verdana"/>
          <w:sz w:val="22"/>
          <w:szCs w:val="22"/>
          <w:lang w:val="bg-BG"/>
        </w:rPr>
      </w:pPr>
      <w:r w:rsidRPr="005824FB">
        <w:rPr>
          <w:rFonts w:ascii="Verdana" w:hAnsi="Verdana"/>
          <w:sz w:val="22"/>
          <w:szCs w:val="22"/>
          <w:lang w:val="bg-BG"/>
        </w:rPr>
        <w:t xml:space="preserve">                                     Подал предложението: ...........................................</w:t>
      </w:r>
    </w:p>
    <w:p w14:paraId="28C1D9B2" w14:textId="77777777" w:rsidR="005824FB" w:rsidRPr="005824FB" w:rsidRDefault="005824FB" w:rsidP="005824FB">
      <w:pPr>
        <w:rPr>
          <w:rFonts w:ascii="Verdana" w:hAnsi="Verdana"/>
          <w:sz w:val="22"/>
          <w:szCs w:val="22"/>
          <w:lang w:val="bg-BG"/>
        </w:rPr>
      </w:pPr>
    </w:p>
    <w:p w14:paraId="2FC94DB8" w14:textId="77777777" w:rsidR="005824FB" w:rsidRPr="005824FB" w:rsidRDefault="005824FB" w:rsidP="005824FB">
      <w:pPr>
        <w:rPr>
          <w:rFonts w:ascii="Verdana" w:hAnsi="Verdana"/>
          <w:sz w:val="22"/>
          <w:szCs w:val="22"/>
          <w:lang w:val="bg-BG"/>
        </w:rPr>
      </w:pPr>
      <w:r w:rsidRPr="005824FB">
        <w:rPr>
          <w:rFonts w:ascii="Verdana" w:hAnsi="Verdana"/>
          <w:sz w:val="22"/>
          <w:szCs w:val="22"/>
          <w:lang w:val="bg-BG"/>
        </w:rPr>
        <w:t xml:space="preserve">                                                                           /</w:t>
      </w:r>
      <w:r w:rsidRPr="005824FB">
        <w:rPr>
          <w:rFonts w:ascii="Verdana" w:hAnsi="Verdana"/>
          <w:i/>
          <w:sz w:val="22"/>
          <w:szCs w:val="22"/>
          <w:lang w:val="bg-BG"/>
        </w:rPr>
        <w:t>подпис и печат</w:t>
      </w:r>
      <w:r w:rsidRPr="005824FB">
        <w:rPr>
          <w:rFonts w:ascii="Verdana" w:hAnsi="Verdana"/>
          <w:sz w:val="22"/>
          <w:szCs w:val="22"/>
          <w:lang w:val="bg-BG"/>
        </w:rPr>
        <w:t>/</w:t>
      </w:r>
    </w:p>
    <w:p w14:paraId="58B74D54" w14:textId="77777777" w:rsidR="005824FB" w:rsidRPr="005824FB" w:rsidRDefault="005824FB" w:rsidP="005824FB">
      <w:pPr>
        <w:rPr>
          <w:rFonts w:ascii="Verdana" w:hAnsi="Verdana"/>
          <w:sz w:val="22"/>
          <w:szCs w:val="22"/>
          <w:lang w:val="bg-BG"/>
        </w:rPr>
      </w:pPr>
    </w:p>
    <w:p w14:paraId="0B1E8648" w14:textId="77777777" w:rsidR="005824FB" w:rsidRPr="005824FB" w:rsidRDefault="005824FB" w:rsidP="005824FB">
      <w:pPr>
        <w:rPr>
          <w:rFonts w:ascii="Verdana" w:eastAsia="Calibri" w:hAnsi="Verdana" w:cs="Calibri"/>
          <w:sz w:val="22"/>
          <w:szCs w:val="22"/>
          <w:lang w:val="bg-BG"/>
        </w:rPr>
      </w:pPr>
    </w:p>
    <w:p w14:paraId="2D1227D0" w14:textId="77777777" w:rsidR="005824FB" w:rsidRPr="005824FB" w:rsidRDefault="005824FB" w:rsidP="005824FB">
      <w:pPr>
        <w:rPr>
          <w:rFonts w:ascii="Verdana" w:eastAsia="Calibri" w:hAnsi="Verdana" w:cs="Calibri"/>
          <w:sz w:val="22"/>
          <w:szCs w:val="22"/>
          <w:lang w:val="bg-BG"/>
        </w:rPr>
      </w:pPr>
    </w:p>
    <w:p w14:paraId="2C8E1E1F" w14:textId="77777777" w:rsidR="005824FB" w:rsidRPr="005824FB" w:rsidRDefault="005824FB" w:rsidP="005824FB">
      <w:pPr>
        <w:rPr>
          <w:rFonts w:ascii="Verdana" w:eastAsia="Calibri" w:hAnsi="Verdana" w:cs="Calibri"/>
          <w:sz w:val="22"/>
          <w:szCs w:val="22"/>
          <w:lang w:val="bg-BG"/>
        </w:rPr>
      </w:pPr>
    </w:p>
    <w:p w14:paraId="632650A5" w14:textId="77777777" w:rsidR="005824FB" w:rsidRPr="005824FB" w:rsidRDefault="005824FB" w:rsidP="005824FB">
      <w:pPr>
        <w:rPr>
          <w:rFonts w:ascii="Verdana" w:eastAsia="Calibri" w:hAnsi="Verdana" w:cs="Calibri"/>
          <w:sz w:val="22"/>
          <w:szCs w:val="22"/>
          <w:lang w:val="bg-BG"/>
        </w:rPr>
      </w:pPr>
    </w:p>
    <w:p w14:paraId="4FF0AB6C" w14:textId="77777777" w:rsidR="005824FB" w:rsidRPr="005824FB" w:rsidRDefault="005824FB" w:rsidP="005824FB">
      <w:pPr>
        <w:rPr>
          <w:rFonts w:ascii="Verdana" w:eastAsia="Calibri" w:hAnsi="Verdana" w:cs="Calibri"/>
          <w:sz w:val="22"/>
          <w:szCs w:val="22"/>
          <w:lang w:val="bg-BG"/>
        </w:rPr>
      </w:pPr>
    </w:p>
    <w:p w14:paraId="5EED3423" w14:textId="77777777" w:rsidR="005824FB" w:rsidRPr="005824FB" w:rsidRDefault="005824FB" w:rsidP="005824FB">
      <w:pPr>
        <w:rPr>
          <w:rFonts w:ascii="Verdana" w:eastAsia="Calibri" w:hAnsi="Verdana" w:cs="Calibri"/>
          <w:sz w:val="22"/>
          <w:szCs w:val="22"/>
          <w:lang w:val="bg-BG"/>
        </w:rPr>
      </w:pPr>
    </w:p>
    <w:p w14:paraId="4CF5FDC1" w14:textId="77777777" w:rsidR="005824FB" w:rsidRPr="005824FB" w:rsidRDefault="005824FB" w:rsidP="005824FB">
      <w:pPr>
        <w:rPr>
          <w:rFonts w:ascii="Verdana" w:eastAsia="Calibri" w:hAnsi="Verdana" w:cs="Calibri"/>
          <w:sz w:val="22"/>
          <w:szCs w:val="22"/>
          <w:lang w:val="bg-BG"/>
        </w:rPr>
      </w:pPr>
    </w:p>
    <w:p w14:paraId="1414A331" w14:textId="77777777" w:rsidR="005824FB" w:rsidRPr="005824FB" w:rsidRDefault="005824FB" w:rsidP="005824FB">
      <w:pPr>
        <w:rPr>
          <w:rFonts w:ascii="Verdana" w:eastAsia="Calibri" w:hAnsi="Verdana" w:cs="Calibri"/>
          <w:sz w:val="22"/>
          <w:szCs w:val="22"/>
          <w:lang w:val="bg-BG"/>
        </w:rPr>
      </w:pPr>
    </w:p>
    <w:p w14:paraId="76C54C9D" w14:textId="77777777" w:rsidR="005824FB" w:rsidRPr="005824FB" w:rsidRDefault="005824FB" w:rsidP="005824FB">
      <w:pPr>
        <w:rPr>
          <w:rFonts w:ascii="Verdana" w:eastAsia="Calibri" w:hAnsi="Verdana" w:cs="Calibri"/>
          <w:sz w:val="22"/>
          <w:szCs w:val="22"/>
          <w:lang w:val="bg-BG"/>
        </w:rPr>
      </w:pPr>
    </w:p>
    <w:p w14:paraId="0A191D9F" w14:textId="77777777" w:rsidR="005824FB" w:rsidRPr="005824FB" w:rsidRDefault="005824FB" w:rsidP="005824FB">
      <w:pPr>
        <w:rPr>
          <w:rFonts w:ascii="Verdana" w:eastAsia="Calibri" w:hAnsi="Verdana" w:cs="Calibri"/>
          <w:sz w:val="22"/>
          <w:szCs w:val="22"/>
          <w:lang w:val="bg-BG"/>
        </w:rPr>
      </w:pPr>
    </w:p>
    <w:p w14:paraId="00921689" w14:textId="77777777" w:rsidR="005824FB" w:rsidRPr="005824FB" w:rsidRDefault="005824FB" w:rsidP="005824FB">
      <w:pPr>
        <w:rPr>
          <w:rFonts w:ascii="Verdana" w:eastAsia="Calibri" w:hAnsi="Verdana" w:cs="Calibri"/>
          <w:sz w:val="22"/>
          <w:szCs w:val="22"/>
          <w:lang w:val="bg-BG"/>
        </w:rPr>
      </w:pPr>
    </w:p>
    <w:p w14:paraId="7F773AF7" w14:textId="77777777" w:rsidR="005824FB" w:rsidRPr="005824FB" w:rsidRDefault="005824FB" w:rsidP="005824FB">
      <w:pPr>
        <w:rPr>
          <w:rFonts w:ascii="Verdana" w:eastAsia="Calibri" w:hAnsi="Verdana" w:cs="Calibri"/>
          <w:sz w:val="22"/>
          <w:szCs w:val="22"/>
          <w:lang w:val="bg-BG"/>
        </w:rPr>
      </w:pPr>
    </w:p>
    <w:p w14:paraId="1C1E1496" w14:textId="77777777" w:rsidR="005824FB" w:rsidRPr="005824FB" w:rsidRDefault="005824FB" w:rsidP="005824FB">
      <w:pPr>
        <w:rPr>
          <w:rFonts w:ascii="Verdana" w:eastAsia="Calibri" w:hAnsi="Verdana" w:cs="Calibri"/>
          <w:sz w:val="22"/>
          <w:szCs w:val="22"/>
          <w:lang w:val="bg-BG"/>
        </w:rPr>
      </w:pPr>
    </w:p>
    <w:p w14:paraId="49089170" w14:textId="77777777" w:rsidR="005824FB" w:rsidRPr="005824FB" w:rsidRDefault="005824FB" w:rsidP="005824FB">
      <w:pPr>
        <w:rPr>
          <w:rFonts w:ascii="Verdana" w:eastAsia="Calibri" w:hAnsi="Verdana" w:cs="Calibri"/>
          <w:sz w:val="22"/>
          <w:szCs w:val="22"/>
          <w:lang w:val="bg-BG"/>
        </w:rPr>
      </w:pPr>
    </w:p>
    <w:p w14:paraId="68C05272" w14:textId="77777777" w:rsidR="005824FB" w:rsidRPr="005824FB" w:rsidRDefault="005824FB" w:rsidP="005824FB">
      <w:pPr>
        <w:rPr>
          <w:rFonts w:ascii="Verdana" w:eastAsia="Calibri" w:hAnsi="Verdana" w:cs="Calibri"/>
          <w:sz w:val="22"/>
          <w:szCs w:val="22"/>
          <w:lang w:val="bg-BG"/>
        </w:rPr>
      </w:pPr>
    </w:p>
    <w:p w14:paraId="3527DAAC" w14:textId="77777777" w:rsidR="005824FB" w:rsidRPr="005824FB" w:rsidRDefault="005824FB" w:rsidP="005824FB">
      <w:pPr>
        <w:rPr>
          <w:rFonts w:ascii="Verdana" w:eastAsia="Calibri" w:hAnsi="Verdana" w:cs="Calibri"/>
          <w:sz w:val="22"/>
          <w:szCs w:val="22"/>
          <w:lang w:val="bg-BG"/>
        </w:rPr>
      </w:pPr>
    </w:p>
    <w:p w14:paraId="54FCCA9B" w14:textId="77777777" w:rsidR="005824FB" w:rsidRPr="005824FB" w:rsidRDefault="005824FB" w:rsidP="005824FB">
      <w:pPr>
        <w:rPr>
          <w:rFonts w:ascii="Verdana" w:eastAsia="Calibri" w:hAnsi="Verdana" w:cs="Calibri"/>
          <w:sz w:val="22"/>
          <w:szCs w:val="22"/>
          <w:lang w:val="bg-BG"/>
        </w:rPr>
      </w:pPr>
    </w:p>
    <w:p w14:paraId="00F57926" w14:textId="77777777" w:rsidR="005824FB" w:rsidRPr="005824FB" w:rsidRDefault="005824FB" w:rsidP="005824FB">
      <w:pPr>
        <w:rPr>
          <w:rFonts w:ascii="Verdana" w:eastAsia="Calibri" w:hAnsi="Verdana" w:cs="Calibri"/>
          <w:sz w:val="22"/>
          <w:szCs w:val="22"/>
          <w:lang w:val="bg-BG"/>
        </w:rPr>
      </w:pPr>
    </w:p>
    <w:p w14:paraId="64355C4D" w14:textId="77777777" w:rsidR="005824FB" w:rsidRPr="005824FB" w:rsidRDefault="005824FB" w:rsidP="005824FB">
      <w:pPr>
        <w:rPr>
          <w:rFonts w:ascii="Verdana" w:eastAsia="Calibri" w:hAnsi="Verdana" w:cs="Calibri"/>
          <w:sz w:val="22"/>
          <w:szCs w:val="22"/>
          <w:lang w:val="bg-BG"/>
        </w:rPr>
      </w:pPr>
    </w:p>
    <w:p w14:paraId="6E22EA56" w14:textId="77777777" w:rsidR="005824FB" w:rsidRPr="005824FB" w:rsidRDefault="005824FB" w:rsidP="005824FB">
      <w:pPr>
        <w:rPr>
          <w:rFonts w:ascii="Verdana" w:eastAsia="Calibri" w:hAnsi="Verdana" w:cs="Calibri"/>
          <w:sz w:val="22"/>
          <w:szCs w:val="22"/>
          <w:lang w:val="bg-BG"/>
        </w:rPr>
      </w:pPr>
    </w:p>
    <w:p w14:paraId="4C84CDEB" w14:textId="77777777" w:rsidR="005824FB" w:rsidRPr="005824FB" w:rsidRDefault="005824FB" w:rsidP="005824FB">
      <w:pPr>
        <w:rPr>
          <w:rFonts w:ascii="Verdana" w:eastAsia="Calibri" w:hAnsi="Verdana" w:cs="Calibri"/>
          <w:sz w:val="22"/>
          <w:szCs w:val="22"/>
          <w:lang w:val="bg-BG"/>
        </w:rPr>
      </w:pPr>
    </w:p>
    <w:p w14:paraId="1DDC80C6" w14:textId="77777777" w:rsidR="005824FB" w:rsidRPr="005824FB" w:rsidRDefault="005824FB" w:rsidP="005824FB">
      <w:pPr>
        <w:rPr>
          <w:rFonts w:ascii="Verdana" w:eastAsia="Calibri" w:hAnsi="Verdana" w:cs="Calibri"/>
          <w:sz w:val="22"/>
          <w:szCs w:val="22"/>
          <w:lang w:val="bg-BG"/>
        </w:rPr>
      </w:pPr>
    </w:p>
    <w:p w14:paraId="2F44DB96" w14:textId="77777777" w:rsidR="005824FB" w:rsidRPr="005824FB" w:rsidRDefault="005824FB" w:rsidP="005824FB">
      <w:pPr>
        <w:rPr>
          <w:rFonts w:ascii="Verdana" w:eastAsia="Calibri" w:hAnsi="Verdana" w:cs="Calibri"/>
          <w:sz w:val="22"/>
          <w:szCs w:val="22"/>
          <w:lang w:val="bg-BG"/>
        </w:rPr>
      </w:pPr>
    </w:p>
    <w:p w14:paraId="7FA8D10C" w14:textId="77777777" w:rsidR="005824FB" w:rsidRPr="005824FB" w:rsidRDefault="005824FB" w:rsidP="005824FB">
      <w:pPr>
        <w:rPr>
          <w:rFonts w:ascii="Verdana" w:eastAsia="Calibri" w:hAnsi="Verdana" w:cs="Calibri"/>
          <w:sz w:val="22"/>
          <w:szCs w:val="22"/>
          <w:lang w:val="bg-BG"/>
        </w:rPr>
      </w:pPr>
    </w:p>
    <w:p w14:paraId="0A68A51C" w14:textId="77777777" w:rsidR="005824FB" w:rsidRPr="005824FB" w:rsidRDefault="005824FB" w:rsidP="005824FB">
      <w:pPr>
        <w:rPr>
          <w:rFonts w:ascii="Verdana" w:eastAsia="Calibri" w:hAnsi="Verdana" w:cs="Calibri"/>
          <w:sz w:val="22"/>
          <w:szCs w:val="22"/>
          <w:lang w:val="bg-BG"/>
        </w:rPr>
      </w:pPr>
    </w:p>
    <w:p w14:paraId="6B92DE70" w14:textId="77777777" w:rsidR="005824FB" w:rsidRPr="005824FB" w:rsidRDefault="005824FB" w:rsidP="005824FB">
      <w:pPr>
        <w:rPr>
          <w:rFonts w:ascii="Verdana" w:eastAsia="Calibri" w:hAnsi="Verdana" w:cs="Calibri"/>
          <w:sz w:val="22"/>
          <w:szCs w:val="22"/>
          <w:lang w:val="bg-BG"/>
        </w:rPr>
      </w:pPr>
    </w:p>
    <w:p w14:paraId="7C6C6286" w14:textId="77777777" w:rsidR="005824FB" w:rsidRPr="005824FB" w:rsidRDefault="005824FB" w:rsidP="005824FB">
      <w:pPr>
        <w:rPr>
          <w:rFonts w:ascii="Verdana" w:eastAsia="Calibri" w:hAnsi="Verdana" w:cs="Calibri"/>
          <w:sz w:val="22"/>
          <w:szCs w:val="22"/>
          <w:lang w:val="bg-BG"/>
        </w:rPr>
      </w:pPr>
    </w:p>
    <w:p w14:paraId="650CA7FD" w14:textId="77777777" w:rsidR="005824FB" w:rsidRPr="005824FB" w:rsidRDefault="005824FB" w:rsidP="005824FB">
      <w:pPr>
        <w:rPr>
          <w:rFonts w:ascii="Verdana" w:eastAsia="Calibri" w:hAnsi="Verdana" w:cs="Calibri"/>
          <w:sz w:val="22"/>
          <w:szCs w:val="22"/>
          <w:lang w:val="bg-BG"/>
        </w:rPr>
      </w:pPr>
    </w:p>
    <w:p w14:paraId="319571BF" w14:textId="77777777" w:rsidR="005824FB" w:rsidRPr="005824FB" w:rsidRDefault="005824FB" w:rsidP="005824FB">
      <w:pPr>
        <w:rPr>
          <w:rFonts w:ascii="Verdana" w:eastAsia="Calibri" w:hAnsi="Verdana" w:cs="Calibri"/>
          <w:sz w:val="22"/>
          <w:szCs w:val="22"/>
          <w:lang w:val="bg-BG"/>
        </w:rPr>
      </w:pPr>
    </w:p>
    <w:p w14:paraId="4D398840" w14:textId="77777777" w:rsidR="005824FB" w:rsidRPr="005824FB" w:rsidRDefault="005824FB" w:rsidP="005824FB">
      <w:pPr>
        <w:rPr>
          <w:rFonts w:ascii="Verdana" w:eastAsia="Calibri" w:hAnsi="Verdana" w:cs="Calibri"/>
          <w:sz w:val="22"/>
          <w:szCs w:val="22"/>
          <w:lang w:val="bg-BG"/>
        </w:rPr>
      </w:pPr>
    </w:p>
    <w:p w14:paraId="332CCD40" w14:textId="77777777" w:rsidR="005824FB" w:rsidRPr="005824FB" w:rsidRDefault="005824FB" w:rsidP="005824FB">
      <w:pPr>
        <w:rPr>
          <w:rFonts w:ascii="Verdana" w:eastAsia="Calibri" w:hAnsi="Verdana" w:cs="Calibri"/>
          <w:sz w:val="22"/>
          <w:szCs w:val="22"/>
          <w:lang w:val="bg-BG"/>
        </w:rPr>
      </w:pPr>
    </w:p>
    <w:p w14:paraId="58CAED76" w14:textId="77777777" w:rsidR="005824FB" w:rsidRPr="005824FB" w:rsidRDefault="005824FB" w:rsidP="005824FB">
      <w:pPr>
        <w:rPr>
          <w:rFonts w:ascii="Verdana" w:eastAsia="Calibri" w:hAnsi="Verdana" w:cs="Calibri"/>
          <w:sz w:val="22"/>
          <w:szCs w:val="22"/>
          <w:lang w:val="bg-BG"/>
        </w:rPr>
      </w:pPr>
    </w:p>
    <w:p w14:paraId="7C04A034" w14:textId="77777777" w:rsidR="005824FB" w:rsidRPr="005824FB" w:rsidRDefault="005824FB" w:rsidP="005824FB">
      <w:pPr>
        <w:rPr>
          <w:rFonts w:ascii="Verdana" w:eastAsia="Calibri" w:hAnsi="Verdana" w:cs="Calibri"/>
          <w:sz w:val="22"/>
          <w:szCs w:val="22"/>
          <w:lang w:val="bg-BG"/>
        </w:rPr>
      </w:pPr>
    </w:p>
    <w:p w14:paraId="5882F103" w14:textId="77777777" w:rsidR="005824FB" w:rsidRPr="005824FB" w:rsidRDefault="005824FB" w:rsidP="005824FB">
      <w:pPr>
        <w:rPr>
          <w:rFonts w:ascii="Verdana" w:eastAsia="Calibri" w:hAnsi="Verdana" w:cs="Calibri"/>
          <w:sz w:val="22"/>
          <w:szCs w:val="22"/>
          <w:lang w:val="bg-BG"/>
        </w:rPr>
      </w:pPr>
    </w:p>
    <w:p w14:paraId="3264DF53" w14:textId="77777777" w:rsidR="005824FB" w:rsidRPr="005824FB" w:rsidRDefault="005824FB" w:rsidP="005824FB">
      <w:pPr>
        <w:rPr>
          <w:rFonts w:ascii="Verdana" w:eastAsia="Calibri" w:hAnsi="Verdana" w:cs="Calibri"/>
          <w:sz w:val="22"/>
          <w:szCs w:val="22"/>
          <w:lang w:val="bg-BG"/>
        </w:rPr>
      </w:pPr>
    </w:p>
    <w:p w14:paraId="62D847D2" w14:textId="77777777" w:rsidR="005824FB" w:rsidRPr="005824FB" w:rsidRDefault="005824FB" w:rsidP="005824FB">
      <w:pPr>
        <w:rPr>
          <w:rFonts w:ascii="Verdana" w:eastAsia="Calibri" w:hAnsi="Verdana" w:cs="Calibri"/>
          <w:sz w:val="22"/>
          <w:szCs w:val="22"/>
          <w:lang w:val="bg-BG"/>
        </w:rPr>
      </w:pPr>
    </w:p>
    <w:p w14:paraId="1E4826DF" w14:textId="77777777" w:rsidR="005824FB" w:rsidRPr="005824FB" w:rsidRDefault="005824FB" w:rsidP="005824FB">
      <w:pPr>
        <w:keepNext/>
        <w:spacing w:before="240" w:after="60"/>
        <w:outlineLvl w:val="0"/>
        <w:rPr>
          <w:rFonts w:ascii="Verdana" w:hAnsi="Verdana" w:cs="Arial"/>
          <w:b/>
          <w:bCs/>
          <w:kern w:val="32"/>
          <w:sz w:val="22"/>
          <w:szCs w:val="22"/>
          <w:lang w:val="bg-BG"/>
        </w:rPr>
      </w:pPr>
      <w:bookmarkStart w:id="11" w:name="_Hlt105989105"/>
      <w:bookmarkStart w:id="12" w:name="_Ref534250065"/>
      <w:bookmarkEnd w:id="11"/>
      <w:r w:rsidRPr="005824FB">
        <w:rPr>
          <w:rFonts w:ascii="Verdana" w:hAnsi="Verdana" w:cs="Arial"/>
          <w:b/>
          <w:bCs/>
          <w:kern w:val="32"/>
          <w:sz w:val="22"/>
          <w:szCs w:val="22"/>
          <w:lang w:val="bg-BG"/>
        </w:rPr>
        <w:t xml:space="preserve">              РАЗДЕЛ В: СПЕЦИФИЧНИ УСЛОВИЯ НА ДОГОВОРА</w:t>
      </w:r>
      <w:bookmarkEnd w:id="12"/>
    </w:p>
    <w:p w14:paraId="5107FBD9" w14:textId="77777777" w:rsidR="005824FB" w:rsidRPr="005824FB" w:rsidRDefault="005824FB" w:rsidP="005824FB">
      <w:pPr>
        <w:keepNext/>
        <w:spacing w:before="240" w:after="60"/>
        <w:jc w:val="center"/>
        <w:outlineLvl w:val="0"/>
        <w:rPr>
          <w:rFonts w:ascii="Verdana" w:hAnsi="Verdana" w:cs="Arial"/>
          <w:b/>
          <w:bCs/>
          <w:kern w:val="32"/>
          <w:sz w:val="22"/>
          <w:szCs w:val="22"/>
          <w:lang w:val="bg-BG"/>
        </w:rPr>
        <w:sectPr w:rsidR="005824FB" w:rsidRPr="005824FB" w:rsidSect="006F047E">
          <w:headerReference w:type="default" r:id="rId17"/>
          <w:pgSz w:w="11906" w:h="16838"/>
          <w:pgMar w:top="389" w:right="1440" w:bottom="1440" w:left="1440" w:header="709" w:footer="0" w:gutter="0"/>
          <w:cols w:space="708"/>
          <w:vAlign w:val="center"/>
          <w:docGrid w:linePitch="360"/>
        </w:sectPr>
      </w:pPr>
    </w:p>
    <w:p w14:paraId="3A558E92" w14:textId="77777777" w:rsidR="005824FB" w:rsidRPr="0041476A" w:rsidRDefault="005824FB" w:rsidP="005824FB">
      <w:pPr>
        <w:spacing w:after="240"/>
        <w:jc w:val="center"/>
        <w:rPr>
          <w:rFonts w:ascii="Verdana" w:hAnsi="Verdana"/>
          <w:b/>
          <w:sz w:val="20"/>
          <w:szCs w:val="20"/>
          <w:lang w:val="bg-BG"/>
        </w:rPr>
      </w:pPr>
      <w:r w:rsidRPr="0041476A">
        <w:rPr>
          <w:rFonts w:ascii="Verdana" w:hAnsi="Verdana"/>
          <w:b/>
          <w:sz w:val="20"/>
          <w:szCs w:val="20"/>
          <w:lang w:val="bg-BG"/>
        </w:rPr>
        <w:lastRenderedPageBreak/>
        <w:t>СПЕЦИФИЧНИ УСЛОВИЯ НА ДОГОВОРА</w:t>
      </w:r>
    </w:p>
    <w:p w14:paraId="7F4B4F9A" w14:textId="77777777" w:rsidR="005824FB" w:rsidRPr="0041476A" w:rsidRDefault="005824FB" w:rsidP="005824FB">
      <w:pPr>
        <w:numPr>
          <w:ilvl w:val="0"/>
          <w:numId w:val="2"/>
        </w:numPr>
        <w:spacing w:after="240"/>
        <w:jc w:val="both"/>
        <w:rPr>
          <w:rFonts w:ascii="Verdana" w:hAnsi="Verdana"/>
          <w:b/>
          <w:bCs/>
          <w:sz w:val="20"/>
          <w:szCs w:val="20"/>
          <w:lang w:val="bg-BG"/>
        </w:rPr>
      </w:pPr>
      <w:r w:rsidRPr="0041476A">
        <w:rPr>
          <w:rFonts w:ascii="Verdana" w:hAnsi="Verdana"/>
          <w:b/>
          <w:bCs/>
          <w:sz w:val="20"/>
          <w:szCs w:val="20"/>
          <w:lang w:val="bg-BG"/>
        </w:rPr>
        <w:t xml:space="preserve">НЕУСТОЙКИ </w:t>
      </w:r>
    </w:p>
    <w:p w14:paraId="0739BB9D" w14:textId="77777777" w:rsidR="005824FB" w:rsidRPr="0041476A" w:rsidRDefault="005824FB" w:rsidP="005824FB">
      <w:pPr>
        <w:numPr>
          <w:ilvl w:val="1"/>
          <w:numId w:val="2"/>
        </w:numPr>
        <w:spacing w:after="120"/>
        <w:jc w:val="both"/>
        <w:rPr>
          <w:rFonts w:ascii="Verdana" w:hAnsi="Verdana"/>
          <w:snapToGrid w:val="0"/>
          <w:sz w:val="20"/>
          <w:szCs w:val="20"/>
          <w:lang w:val="bg-BG"/>
        </w:rPr>
      </w:pPr>
      <w:bookmarkStart w:id="13" w:name="_Ref89483966"/>
      <w:r w:rsidRPr="0041476A">
        <w:rPr>
          <w:rFonts w:ascii="Verdana" w:hAnsi="Verdana"/>
          <w:snapToGrid w:val="0"/>
          <w:sz w:val="20"/>
          <w:szCs w:val="20"/>
          <w:lang w:val="bg-BG"/>
        </w:rPr>
        <w:t xml:space="preserve">В случай че </w:t>
      </w:r>
      <w:hyperlink w:anchor="изпълнител" w:history="1">
        <w:r w:rsidRPr="0041476A">
          <w:rPr>
            <w:rFonts w:ascii="Verdana" w:hAnsi="Verdana"/>
            <w:snapToGrid w:val="0"/>
            <w:sz w:val="20"/>
            <w:szCs w:val="20"/>
            <w:u w:val="single"/>
            <w:lang w:val="bg-BG"/>
          </w:rPr>
          <w:t>Доставчикът</w:t>
        </w:r>
      </w:hyperlink>
      <w:r w:rsidRPr="0041476A">
        <w:rPr>
          <w:rFonts w:ascii="Verdana" w:hAnsi="Verdana"/>
          <w:snapToGrid w:val="0"/>
          <w:sz w:val="20"/>
          <w:szCs w:val="20"/>
          <w:lang w:val="bg-BG"/>
        </w:rPr>
        <w:t xml:space="preserve"> не изпълнява своите задължения по  договора, </w:t>
      </w:r>
      <w:hyperlink w:anchor="изпълнител" w:history="1">
        <w:r w:rsidRPr="0041476A">
          <w:rPr>
            <w:rFonts w:ascii="Verdana" w:hAnsi="Verdana"/>
            <w:snapToGrid w:val="0"/>
            <w:sz w:val="20"/>
            <w:szCs w:val="20"/>
            <w:u w:val="single"/>
            <w:lang w:val="bg-BG"/>
          </w:rPr>
          <w:t>Доставчикът</w:t>
        </w:r>
      </w:hyperlink>
      <w:r w:rsidRPr="0041476A">
        <w:rPr>
          <w:rFonts w:ascii="Verdana" w:hAnsi="Verdana"/>
          <w:snapToGrid w:val="0"/>
          <w:sz w:val="20"/>
          <w:szCs w:val="20"/>
          <w:lang w:val="bg-BG"/>
        </w:rPr>
        <w:t xml:space="preserve"> се задължава да изплати на </w:t>
      </w:r>
      <w:hyperlink w:anchor="възложител" w:history="1">
        <w:r w:rsidRPr="0041476A">
          <w:rPr>
            <w:rFonts w:ascii="Verdana" w:hAnsi="Verdana"/>
            <w:snapToGrid w:val="0"/>
            <w:sz w:val="20"/>
            <w:szCs w:val="20"/>
            <w:u w:val="single"/>
            <w:lang w:val="bg-BG"/>
          </w:rPr>
          <w:t>Възложителя</w:t>
        </w:r>
      </w:hyperlink>
      <w:r w:rsidRPr="0041476A">
        <w:rPr>
          <w:rFonts w:ascii="Verdana" w:hAnsi="Verdana"/>
          <w:snapToGrid w:val="0"/>
          <w:sz w:val="20"/>
          <w:szCs w:val="20"/>
          <w:lang w:val="bg-BG"/>
        </w:rPr>
        <w:t xml:space="preserve"> следните неустойки:</w:t>
      </w:r>
    </w:p>
    <w:p w14:paraId="4CDF2278" w14:textId="77777777" w:rsidR="005824FB" w:rsidRPr="0041476A" w:rsidRDefault="005824FB" w:rsidP="005824FB">
      <w:pPr>
        <w:numPr>
          <w:ilvl w:val="2"/>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 xml:space="preserve">В случай че Доставчикът не достави и/или не осигури на Възложителя поръчаните(заявени) от него Стоки </w:t>
      </w:r>
      <w:r w:rsidRPr="0041476A">
        <w:rPr>
          <w:rFonts w:ascii="Verdana" w:hAnsi="Verdana" w:cs="Arial"/>
          <w:iCs/>
          <w:snapToGrid w:val="0"/>
          <w:sz w:val="20"/>
          <w:szCs w:val="20"/>
          <w:lang w:val="bg-BG"/>
        </w:rPr>
        <w:t>на адреса за доставка,</w:t>
      </w:r>
      <w:r w:rsidRPr="0041476A">
        <w:rPr>
          <w:rFonts w:ascii="Verdana" w:hAnsi="Verdana"/>
          <w:iCs/>
          <w:snapToGrid w:val="0"/>
          <w:sz w:val="20"/>
          <w:szCs w:val="20"/>
          <w:lang w:val="bg-BG"/>
        </w:rPr>
        <w:t xml:space="preserve"> в рамките на съответния срок за доставка, Доставчикът подлежи на следните санкции:</w:t>
      </w:r>
    </w:p>
    <w:p w14:paraId="273A246C" w14:textId="77777777" w:rsidR="005824FB" w:rsidRPr="0041476A" w:rsidRDefault="005824FB" w:rsidP="005824FB">
      <w:pPr>
        <w:numPr>
          <w:ilvl w:val="3"/>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санкция в размер на 50 (петдесет) лв. на всеки поръчан тон – за обособена позиция 1;</w:t>
      </w:r>
    </w:p>
    <w:p w14:paraId="7C93FA01" w14:textId="77777777" w:rsidR="005824FB" w:rsidRPr="0041476A" w:rsidRDefault="005824FB" w:rsidP="005824FB">
      <w:pPr>
        <w:numPr>
          <w:ilvl w:val="3"/>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санкция в размер на 10 (десет) лв. на всеки поръчан килограм – за обособена позиция 2;</w:t>
      </w:r>
    </w:p>
    <w:p w14:paraId="53EAF019" w14:textId="77777777" w:rsidR="005824FB" w:rsidRPr="0041476A" w:rsidRDefault="005824FB" w:rsidP="005824FB">
      <w:pPr>
        <w:numPr>
          <w:ilvl w:val="2"/>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В случаите по чл.1.</w:t>
      </w:r>
      <w:proofErr w:type="spellStart"/>
      <w:r w:rsidRPr="0041476A">
        <w:rPr>
          <w:rFonts w:ascii="Verdana" w:hAnsi="Verdana"/>
          <w:iCs/>
          <w:snapToGrid w:val="0"/>
          <w:sz w:val="20"/>
          <w:szCs w:val="20"/>
          <w:lang w:val="bg-BG"/>
        </w:rPr>
        <w:t>1</w:t>
      </w:r>
      <w:proofErr w:type="spellEnd"/>
      <w:r w:rsidRPr="0041476A">
        <w:rPr>
          <w:rFonts w:ascii="Verdana" w:hAnsi="Verdana"/>
          <w:iCs/>
          <w:snapToGrid w:val="0"/>
          <w:sz w:val="20"/>
          <w:szCs w:val="20"/>
          <w:lang w:val="bg-BG"/>
        </w:rPr>
        <w:t>.1, Възложителят, без да се ограничават други негови права, може да закупи от трета страна недоставените и/или заявени Стоки, като Доставчикът дължи възстановяване на разходите на Възложителя за закупуването на стоките от друг доставчик, както и всички разходи и/или щети и/или пропуснати ползи, претърпени от Възложителя в следствие на неизпълнението на Доставчика.</w:t>
      </w:r>
    </w:p>
    <w:p w14:paraId="7709D31C" w14:textId="77777777" w:rsidR="005824FB" w:rsidRPr="0041476A" w:rsidRDefault="005824FB" w:rsidP="005824FB">
      <w:pPr>
        <w:numPr>
          <w:ilvl w:val="2"/>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В случай че Доставчикът достави</w:t>
      </w:r>
      <w:r w:rsidRPr="0041476A">
        <w:rPr>
          <w:rFonts w:ascii="Verdana" w:hAnsi="Verdana"/>
          <w:iCs/>
          <w:snapToGrid w:val="0"/>
          <w:sz w:val="20"/>
          <w:szCs w:val="20"/>
          <w:lang w:val="en-US"/>
        </w:rPr>
        <w:t>(</w:t>
      </w:r>
      <w:r w:rsidRPr="0041476A">
        <w:rPr>
          <w:rFonts w:ascii="Verdana" w:hAnsi="Verdana"/>
          <w:iCs/>
          <w:snapToGrid w:val="0"/>
          <w:sz w:val="20"/>
          <w:szCs w:val="20"/>
          <w:lang w:val="bg-BG"/>
        </w:rPr>
        <w:t>осигури) на Възложителя Стоки, които не съответстват на уговореното по този Договор, независимо дали в качествено или количествено отношение и/или доставените(осигурените) Стоки са негодни да се ползват за целите на Договора, Доставчикът дължи неустойка в размер на 50 (петдесет) % от стойността на поръчаните(заявени) Стоки и възстановяване на щетите и/или пропуснатите ползи.</w:t>
      </w:r>
    </w:p>
    <w:p w14:paraId="4EF4C5D1" w14:textId="77777777" w:rsidR="005824FB" w:rsidRPr="0041476A" w:rsidRDefault="005824FB" w:rsidP="005824FB">
      <w:pPr>
        <w:numPr>
          <w:ilvl w:val="2"/>
          <w:numId w:val="2"/>
        </w:numPr>
        <w:spacing w:after="120"/>
        <w:jc w:val="both"/>
        <w:rPr>
          <w:rFonts w:ascii="Verdana" w:hAnsi="Verdana"/>
          <w:snapToGrid w:val="0"/>
          <w:sz w:val="20"/>
          <w:szCs w:val="20"/>
          <w:lang w:val="bg-BG"/>
        </w:rPr>
      </w:pPr>
      <w:r w:rsidRPr="0041476A">
        <w:rPr>
          <w:rFonts w:ascii="Verdana" w:hAnsi="Verdana"/>
          <w:iCs/>
          <w:snapToGrid w:val="0"/>
          <w:sz w:val="20"/>
          <w:szCs w:val="20"/>
          <w:lang w:val="bg-BG"/>
        </w:rPr>
        <w:t>В случаите по чл.1.</w:t>
      </w:r>
      <w:proofErr w:type="spellStart"/>
      <w:r w:rsidRPr="0041476A">
        <w:rPr>
          <w:rFonts w:ascii="Verdana" w:hAnsi="Verdana"/>
          <w:iCs/>
          <w:snapToGrid w:val="0"/>
          <w:sz w:val="20"/>
          <w:szCs w:val="20"/>
          <w:lang w:val="bg-BG"/>
        </w:rPr>
        <w:t>1</w:t>
      </w:r>
      <w:proofErr w:type="spellEnd"/>
      <w:r w:rsidRPr="0041476A">
        <w:rPr>
          <w:rFonts w:ascii="Verdana" w:hAnsi="Verdana"/>
          <w:iCs/>
          <w:snapToGrid w:val="0"/>
          <w:sz w:val="20"/>
          <w:szCs w:val="20"/>
          <w:lang w:val="bg-BG"/>
        </w:rPr>
        <w:t>.3,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1F55CB74" w14:textId="77777777" w:rsidR="005824FB" w:rsidRPr="0041476A" w:rsidRDefault="005824FB" w:rsidP="005824FB">
      <w:pPr>
        <w:numPr>
          <w:ilvl w:val="2"/>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 xml:space="preserve">В случай че Доставчикът достави студен асфалт със срок на годност по-малък от 12 месеца, считано от датата на доставката му, Доставчикът подлежи на санкция в размер на </w:t>
      </w:r>
      <w:r w:rsidRPr="0041476A">
        <w:rPr>
          <w:rFonts w:ascii="Verdana" w:hAnsi="Verdana"/>
          <w:snapToGrid w:val="0"/>
          <w:sz w:val="20"/>
          <w:szCs w:val="20"/>
          <w:lang w:val="bg-BG"/>
        </w:rPr>
        <w:t xml:space="preserve">50 </w:t>
      </w:r>
      <w:r w:rsidRPr="0041476A">
        <w:rPr>
          <w:rFonts w:ascii="Verdana" w:hAnsi="Verdana"/>
          <w:iCs/>
          <w:snapToGrid w:val="0"/>
          <w:sz w:val="20"/>
          <w:szCs w:val="20"/>
          <w:lang w:val="bg-BG"/>
        </w:rPr>
        <w:t xml:space="preserve">(петдесет)  </w:t>
      </w:r>
      <w:r w:rsidRPr="0041476A">
        <w:rPr>
          <w:rFonts w:ascii="Verdana" w:hAnsi="Verdana"/>
          <w:snapToGrid w:val="0"/>
          <w:sz w:val="20"/>
          <w:szCs w:val="20"/>
          <w:lang w:val="bg-BG"/>
        </w:rPr>
        <w:t>% от стойността на  конкретната поръчка.</w:t>
      </w:r>
    </w:p>
    <w:p w14:paraId="396AE387" w14:textId="77777777" w:rsidR="005824FB" w:rsidRPr="0041476A" w:rsidRDefault="005824FB" w:rsidP="005824FB">
      <w:pPr>
        <w:numPr>
          <w:ilvl w:val="2"/>
          <w:numId w:val="2"/>
        </w:numPr>
        <w:spacing w:after="120"/>
        <w:jc w:val="both"/>
        <w:rPr>
          <w:rFonts w:ascii="Verdana" w:hAnsi="Verdana"/>
          <w:snapToGrid w:val="0"/>
          <w:sz w:val="20"/>
          <w:szCs w:val="20"/>
          <w:lang w:val="bg-BG"/>
        </w:rPr>
      </w:pPr>
      <w:r w:rsidRPr="0041476A">
        <w:rPr>
          <w:rFonts w:ascii="Verdana" w:hAnsi="Verdana"/>
          <w:iCs/>
          <w:snapToGrid w:val="0"/>
          <w:sz w:val="20"/>
          <w:szCs w:val="20"/>
          <w:lang w:val="bg-BG"/>
        </w:rPr>
        <w:t>В случай че Доставчикът едностранно прекрати настоящия договор, без да има правно основание за това, то той дължи на Възложителя неустойка в размер на 20(двадесет) % от общата прогнозна стойност на договора – за съответната обособена позиция, без ДДС.</w:t>
      </w:r>
    </w:p>
    <w:p w14:paraId="54A78955" w14:textId="77777777" w:rsidR="005824FB" w:rsidRPr="0041476A" w:rsidRDefault="005824FB" w:rsidP="005824FB">
      <w:pPr>
        <w:numPr>
          <w:ilvl w:val="2"/>
          <w:numId w:val="2"/>
        </w:numPr>
        <w:spacing w:after="120"/>
        <w:jc w:val="both"/>
        <w:rPr>
          <w:rFonts w:ascii="Verdana" w:hAnsi="Verdana"/>
          <w:b/>
          <w:snapToGrid w:val="0"/>
          <w:sz w:val="20"/>
          <w:szCs w:val="20"/>
          <w:lang w:val="bg-BG"/>
        </w:rPr>
      </w:pPr>
      <w:r w:rsidRPr="0041476A">
        <w:rPr>
          <w:rFonts w:ascii="Verdana" w:hAnsi="Verdana"/>
          <w:snapToGrid w:val="0"/>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3A4C732C" w14:textId="77777777" w:rsidR="005824FB" w:rsidRPr="0041476A" w:rsidRDefault="005824FB" w:rsidP="005824FB">
      <w:pPr>
        <w:spacing w:after="120"/>
        <w:jc w:val="both"/>
        <w:rPr>
          <w:rFonts w:ascii="Verdana" w:hAnsi="Verdana"/>
          <w:iCs/>
          <w:snapToGrid w:val="0"/>
          <w:sz w:val="20"/>
          <w:szCs w:val="20"/>
          <w:lang w:val="bg-BG"/>
        </w:rPr>
      </w:pPr>
    </w:p>
    <w:p w14:paraId="21EB2B0A" w14:textId="77777777" w:rsidR="005824FB" w:rsidRPr="0041476A" w:rsidRDefault="005824FB" w:rsidP="005824FB">
      <w:pPr>
        <w:numPr>
          <w:ilvl w:val="0"/>
          <w:numId w:val="2"/>
        </w:numPr>
        <w:spacing w:after="240"/>
        <w:jc w:val="both"/>
        <w:rPr>
          <w:rFonts w:ascii="Verdana" w:hAnsi="Verdana"/>
          <w:b/>
          <w:iCs/>
          <w:snapToGrid w:val="0"/>
          <w:sz w:val="20"/>
          <w:szCs w:val="20"/>
          <w:lang w:val="bg-BG"/>
        </w:rPr>
      </w:pPr>
      <w:r w:rsidRPr="0041476A">
        <w:rPr>
          <w:rFonts w:ascii="Verdana" w:hAnsi="Verdana"/>
          <w:b/>
          <w:iCs/>
          <w:snapToGrid w:val="0"/>
          <w:sz w:val="20"/>
          <w:szCs w:val="20"/>
          <w:lang w:val="bg-BG"/>
        </w:rPr>
        <w:t>СЪЩЕСТВЕНО НЕИЗПЪЛНЕНИЕ НА ДОГОВОРА:</w:t>
      </w:r>
    </w:p>
    <w:p w14:paraId="55DEE01E" w14:textId="77777777" w:rsidR="005824FB" w:rsidRPr="0041476A" w:rsidRDefault="005824FB" w:rsidP="005824FB">
      <w:pPr>
        <w:numPr>
          <w:ilvl w:val="1"/>
          <w:numId w:val="2"/>
        </w:numPr>
        <w:spacing w:after="120"/>
        <w:jc w:val="both"/>
        <w:rPr>
          <w:rFonts w:ascii="Verdana" w:hAnsi="Verdana"/>
          <w:iCs/>
          <w:snapToGrid w:val="0"/>
          <w:sz w:val="20"/>
          <w:szCs w:val="20"/>
          <w:lang w:val="bg-BG"/>
        </w:rPr>
      </w:pPr>
      <w:r w:rsidRPr="0041476A">
        <w:rPr>
          <w:rFonts w:ascii="Verdana" w:hAnsi="Verdana"/>
          <w:iCs/>
          <w:snapToGrid w:val="0"/>
          <w:sz w:val="20"/>
          <w:szCs w:val="20"/>
          <w:lang w:val="bg-BG"/>
        </w:rPr>
        <w:t>Възложителят ще счита, че Доставчикът е в съществено неизпълнение на договора при неизпълнение на следното:</w:t>
      </w:r>
    </w:p>
    <w:p w14:paraId="6248D5A8" w14:textId="77777777" w:rsidR="005824FB" w:rsidRPr="0041476A" w:rsidRDefault="005824FB" w:rsidP="005824FB">
      <w:pPr>
        <w:numPr>
          <w:ilvl w:val="2"/>
          <w:numId w:val="2"/>
        </w:numPr>
        <w:spacing w:after="120"/>
        <w:ind w:hanging="540"/>
        <w:jc w:val="both"/>
        <w:rPr>
          <w:rFonts w:ascii="Verdana" w:hAnsi="Verdana"/>
          <w:iCs/>
          <w:snapToGrid w:val="0"/>
          <w:sz w:val="20"/>
          <w:szCs w:val="20"/>
          <w:lang w:val="bg-BG"/>
        </w:rPr>
      </w:pPr>
      <w:r w:rsidRPr="0041476A">
        <w:rPr>
          <w:rFonts w:ascii="Verdana" w:hAnsi="Verdana"/>
          <w:iCs/>
          <w:snapToGrid w:val="0"/>
          <w:sz w:val="20"/>
          <w:szCs w:val="20"/>
          <w:lang w:val="bg-BG"/>
        </w:rPr>
        <w:t xml:space="preserve">Ако Доставчикът не изпълни доставката (осигуряването) на поръчани(заявени) от Възложителя стоки, предмет на договора, в асфалтовата база на доставчика в указания срок в т.1.5 и т.1.6 от раздел А, с повече </w:t>
      </w:r>
      <w:r w:rsidRPr="0041476A">
        <w:rPr>
          <w:rFonts w:ascii="Verdana" w:hAnsi="Verdana"/>
          <w:b/>
          <w:iCs/>
          <w:snapToGrid w:val="0"/>
          <w:sz w:val="20"/>
          <w:szCs w:val="20"/>
          <w:lang w:val="bg-BG"/>
        </w:rPr>
        <w:t>от 3 последователни</w:t>
      </w:r>
      <w:r w:rsidRPr="0041476A">
        <w:rPr>
          <w:rFonts w:ascii="Verdana" w:hAnsi="Verdana"/>
          <w:iCs/>
          <w:snapToGrid w:val="0"/>
          <w:sz w:val="20"/>
          <w:szCs w:val="20"/>
          <w:lang w:val="bg-BG"/>
        </w:rPr>
        <w:t xml:space="preserve"> дни – за обособена позиция 1 – Закупуване на плътна асфалтобетонова смес и битум и с повече от </w:t>
      </w:r>
      <w:r w:rsidRPr="0041476A">
        <w:rPr>
          <w:rFonts w:ascii="Verdana" w:hAnsi="Verdana"/>
          <w:b/>
          <w:iCs/>
          <w:snapToGrid w:val="0"/>
          <w:sz w:val="20"/>
          <w:szCs w:val="20"/>
          <w:lang w:val="bg-BG"/>
        </w:rPr>
        <w:t>6 последователни дни</w:t>
      </w:r>
      <w:r w:rsidRPr="0041476A">
        <w:rPr>
          <w:rFonts w:ascii="Verdana" w:hAnsi="Verdana"/>
          <w:iCs/>
          <w:snapToGrid w:val="0"/>
          <w:sz w:val="20"/>
          <w:szCs w:val="20"/>
          <w:lang w:val="bg-BG"/>
        </w:rPr>
        <w:t xml:space="preserve"> </w:t>
      </w:r>
      <w:r w:rsidRPr="0041476A">
        <w:rPr>
          <w:rFonts w:ascii="Verdana" w:hAnsi="Verdana"/>
          <w:iCs/>
          <w:snapToGrid w:val="0"/>
          <w:sz w:val="20"/>
          <w:szCs w:val="20"/>
          <w:lang w:val="bg-BG"/>
        </w:rPr>
        <w:lastRenderedPageBreak/>
        <w:t>на указания адрес на доставка в т.1.7.2 от Раздел А:Техническо задание – за обособена позиция 2 – Доставка на студен асфалт;</w:t>
      </w:r>
    </w:p>
    <w:p w14:paraId="1F398A6A" w14:textId="77777777" w:rsidR="005824FB" w:rsidRPr="0041476A" w:rsidRDefault="005824FB" w:rsidP="005824FB">
      <w:pPr>
        <w:numPr>
          <w:ilvl w:val="2"/>
          <w:numId w:val="2"/>
        </w:numPr>
        <w:spacing w:after="120"/>
        <w:ind w:hanging="540"/>
        <w:jc w:val="both"/>
        <w:rPr>
          <w:rFonts w:ascii="Verdana" w:hAnsi="Verdana"/>
          <w:iCs/>
          <w:snapToGrid w:val="0"/>
          <w:sz w:val="20"/>
          <w:szCs w:val="20"/>
          <w:lang w:val="bg-BG"/>
        </w:rPr>
      </w:pPr>
      <w:r w:rsidRPr="0041476A">
        <w:rPr>
          <w:rFonts w:ascii="Verdana" w:hAnsi="Verdana"/>
          <w:iCs/>
          <w:snapToGrid w:val="0"/>
          <w:sz w:val="20"/>
          <w:szCs w:val="20"/>
          <w:lang w:val="bg-BG"/>
        </w:rPr>
        <w:t>Ако Доставчикът не достави(осигури) поръчани(заявени) от Възложителя Стоки в рамките на указания срок в т.1.5 и т.1.6 от Раздел А:Техническо задание,  повече от 2 пъти в рамките на един календарен месец, но не повече от 3 пъти за срока на договора, считано от датата на сключване на договора;</w:t>
      </w:r>
    </w:p>
    <w:p w14:paraId="7D7FCC10" w14:textId="77777777" w:rsidR="005824FB" w:rsidRPr="0041476A" w:rsidRDefault="005824FB" w:rsidP="005824FB">
      <w:pPr>
        <w:numPr>
          <w:ilvl w:val="1"/>
          <w:numId w:val="2"/>
        </w:numPr>
        <w:spacing w:after="120"/>
        <w:jc w:val="both"/>
        <w:rPr>
          <w:rFonts w:ascii="Verdana" w:hAnsi="Verdana"/>
          <w:snapToGrid w:val="0"/>
          <w:sz w:val="20"/>
          <w:szCs w:val="20"/>
          <w:lang w:val="bg-BG"/>
        </w:rPr>
      </w:pPr>
      <w:r w:rsidRPr="0041476A">
        <w:rPr>
          <w:rFonts w:ascii="Verdana" w:hAnsi="Verdana"/>
          <w:iCs/>
          <w:snapToGrid w:val="0"/>
          <w:sz w:val="20"/>
          <w:szCs w:val="20"/>
          <w:lang w:val="bg-BG"/>
        </w:rPr>
        <w:t xml:space="preserve">В случаите, описани в предходната т.2.1.2, </w:t>
      </w:r>
      <w:r w:rsidRPr="0041476A">
        <w:rPr>
          <w:rFonts w:ascii="Verdana" w:hAnsi="Verdana"/>
          <w:snapToGrid w:val="0"/>
          <w:sz w:val="20"/>
          <w:szCs w:val="20"/>
          <w:lang w:val="bg-BG"/>
        </w:rPr>
        <w:t xml:space="preserve">Възложителят налага неустойка на Доставчика в размер на 10 % (десет процента) от стойността на договора и има право да прекрати едностранно Договора поради неизпълнение от страна на Доставчика, като задържи гаранцията за добро изпълнение. </w:t>
      </w:r>
    </w:p>
    <w:p w14:paraId="2AC46D90" w14:textId="77777777" w:rsidR="005824FB" w:rsidRPr="0041476A" w:rsidRDefault="005824FB" w:rsidP="005824FB">
      <w:pPr>
        <w:numPr>
          <w:ilvl w:val="0"/>
          <w:numId w:val="2"/>
        </w:numPr>
        <w:spacing w:after="240"/>
        <w:jc w:val="both"/>
        <w:rPr>
          <w:rFonts w:ascii="Verdana" w:hAnsi="Verdana"/>
          <w:noProof/>
          <w:snapToGrid w:val="0"/>
          <w:sz w:val="20"/>
          <w:szCs w:val="20"/>
          <w:lang w:val="bg-BG"/>
        </w:rPr>
      </w:pPr>
      <w:r w:rsidRPr="0041476A">
        <w:rPr>
          <w:rFonts w:ascii="Verdana" w:hAnsi="Verdana"/>
          <w:b/>
          <w:noProof/>
          <w:snapToGrid w:val="0"/>
          <w:sz w:val="20"/>
          <w:szCs w:val="20"/>
          <w:lang w:val="bg-BG"/>
        </w:rPr>
        <w:t>САНКЦИИ</w:t>
      </w:r>
      <w:r w:rsidRPr="0041476A">
        <w:rPr>
          <w:rFonts w:ascii="Verdana" w:hAnsi="Verdana"/>
          <w:b/>
          <w:bCs/>
          <w:noProof/>
          <w:snapToGrid w:val="0"/>
          <w:sz w:val="20"/>
          <w:szCs w:val="20"/>
          <w:lang w:val="bg-BG"/>
        </w:rPr>
        <w:t>, НАЛАГАНИ НА “СОФИЙСКА ВОДА” АД</w:t>
      </w:r>
      <w:bookmarkEnd w:id="13"/>
    </w:p>
    <w:p w14:paraId="4CABE895" w14:textId="77777777" w:rsidR="005824FB" w:rsidRPr="0041476A" w:rsidRDefault="005824FB" w:rsidP="005824FB">
      <w:pPr>
        <w:numPr>
          <w:ilvl w:val="1"/>
          <w:numId w:val="2"/>
        </w:numPr>
        <w:spacing w:after="240"/>
        <w:jc w:val="both"/>
        <w:rPr>
          <w:rFonts w:ascii="Verdana" w:hAnsi="Verdana"/>
          <w:noProof/>
          <w:snapToGrid w:val="0"/>
          <w:sz w:val="20"/>
          <w:szCs w:val="20"/>
          <w:lang w:val="bg-BG"/>
        </w:rPr>
      </w:pPr>
      <w:r w:rsidRPr="0041476A">
        <w:rPr>
          <w:rFonts w:ascii="Verdana" w:hAnsi="Verdana"/>
          <w:noProof/>
          <w:snapToGrid w:val="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A06699A" w14:textId="77777777" w:rsidR="005824FB" w:rsidRPr="0041476A" w:rsidRDefault="005824FB" w:rsidP="005824FB">
      <w:pPr>
        <w:numPr>
          <w:ilvl w:val="0"/>
          <w:numId w:val="2"/>
        </w:numPr>
        <w:spacing w:after="240"/>
        <w:jc w:val="both"/>
        <w:rPr>
          <w:rFonts w:ascii="Verdana" w:hAnsi="Verdana"/>
          <w:b/>
          <w:bCs/>
          <w:noProof/>
          <w:snapToGrid w:val="0"/>
          <w:sz w:val="20"/>
          <w:szCs w:val="20"/>
          <w:lang w:val="bg-BG"/>
        </w:rPr>
      </w:pPr>
      <w:bookmarkStart w:id="14" w:name="_Ref89483968"/>
      <w:r w:rsidRPr="0041476A">
        <w:rPr>
          <w:rFonts w:ascii="Verdana" w:hAnsi="Verdana"/>
          <w:b/>
          <w:bCs/>
          <w:noProof/>
          <w:snapToGrid w:val="0"/>
          <w:sz w:val="20"/>
          <w:szCs w:val="20"/>
          <w:lang w:val="bg-BG"/>
        </w:rPr>
        <w:t>ГАРАНЦИЯ ЗА ИЗПЪЛНЕНИЕ НА ДОГОВОРА</w:t>
      </w:r>
      <w:bookmarkEnd w:id="14"/>
    </w:p>
    <w:p w14:paraId="630E321A" w14:textId="77777777" w:rsidR="005824FB" w:rsidRPr="0041476A" w:rsidRDefault="005824FB" w:rsidP="005824FB">
      <w:pPr>
        <w:numPr>
          <w:ilvl w:val="1"/>
          <w:numId w:val="2"/>
        </w:numPr>
        <w:spacing w:after="120"/>
        <w:jc w:val="both"/>
        <w:rPr>
          <w:rFonts w:ascii="Verdana" w:hAnsi="Verdana"/>
          <w:b/>
          <w:bCs/>
          <w:noProof/>
          <w:snapToGrid w:val="0"/>
          <w:sz w:val="20"/>
          <w:szCs w:val="20"/>
          <w:lang w:val="bg-BG"/>
        </w:rPr>
      </w:pPr>
      <w:r w:rsidRPr="0041476A">
        <w:rPr>
          <w:rFonts w:ascii="Verdana" w:hAnsi="Verdana"/>
          <w:noProof/>
          <w:snapToGrid w:val="0"/>
          <w:spacing w:val="-4"/>
          <w:sz w:val="20"/>
          <w:szCs w:val="20"/>
          <w:lang w:val="bg-BG"/>
        </w:rPr>
        <w:t>Гаранцията ще е с валидност един месец след изтичане срока на договора, като Възложителят не дължи лихви на Доставчика за периода, през който гаранцията е престояла при него.</w:t>
      </w:r>
    </w:p>
    <w:p w14:paraId="32A504B6" w14:textId="77777777" w:rsidR="005824FB" w:rsidRPr="0041476A" w:rsidRDefault="005824FB" w:rsidP="005824FB">
      <w:pPr>
        <w:numPr>
          <w:ilvl w:val="1"/>
          <w:numId w:val="2"/>
        </w:numPr>
        <w:spacing w:after="120"/>
        <w:jc w:val="both"/>
        <w:rPr>
          <w:rFonts w:ascii="Verdana" w:hAnsi="Verdana"/>
          <w:b/>
          <w:bCs/>
          <w:noProof/>
          <w:snapToGrid w:val="0"/>
          <w:sz w:val="20"/>
          <w:szCs w:val="20"/>
          <w:lang w:val="bg-BG"/>
        </w:rPr>
      </w:pPr>
      <w:r w:rsidRPr="0041476A">
        <w:rPr>
          <w:rFonts w:ascii="Verdana" w:hAnsi="Verdana"/>
          <w:noProof/>
          <w:snapToGrid w:val="0"/>
          <w:sz w:val="20"/>
          <w:szCs w:val="20"/>
          <w:lang w:val="bg-BG"/>
        </w:rPr>
        <w:t xml:space="preserve">В случай че </w:t>
      </w:r>
      <w:r w:rsidRPr="0041476A">
        <w:rPr>
          <w:rFonts w:ascii="Verdana" w:hAnsi="Verdana"/>
          <w:noProof/>
          <w:snapToGrid w:val="0"/>
          <w:spacing w:val="-4"/>
          <w:sz w:val="20"/>
          <w:szCs w:val="20"/>
          <w:lang w:val="bg-BG"/>
        </w:rPr>
        <w:t xml:space="preserve">Доставчикът </w:t>
      </w:r>
      <w:r w:rsidRPr="0041476A">
        <w:rPr>
          <w:rFonts w:ascii="Verdana" w:hAnsi="Verdana"/>
          <w:noProof/>
          <w:snapToGrid w:val="0"/>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w:t>
      </w:r>
      <w:r w:rsidRPr="0041476A">
        <w:rPr>
          <w:rFonts w:ascii="Verdana" w:hAnsi="Verdana"/>
          <w:noProof/>
          <w:snapToGrid w:val="0"/>
          <w:spacing w:val="-4"/>
          <w:sz w:val="20"/>
          <w:szCs w:val="20"/>
          <w:lang w:val="bg-BG"/>
        </w:rPr>
        <w:t>Доставчика</w:t>
      </w:r>
      <w:r w:rsidRPr="0041476A">
        <w:rPr>
          <w:rFonts w:ascii="Verdana" w:hAnsi="Verdana"/>
          <w:noProof/>
          <w:snapToGrid w:val="0"/>
          <w:sz w:val="20"/>
          <w:szCs w:val="20"/>
          <w:lang w:val="bg-BG"/>
        </w:rPr>
        <w:t>, за да гарантира изпълнението на настоящия Договор или да ги прихване от насрещни дължими на Възложителя суми. Доставчикът е длъжен да поддържа пълната стойност на гаранцията за изпълнение за срока на договора.</w:t>
      </w:r>
    </w:p>
    <w:p w14:paraId="7FB277DB" w14:textId="77777777" w:rsidR="005824FB" w:rsidRPr="0041476A" w:rsidRDefault="005824FB" w:rsidP="005824FB">
      <w:pPr>
        <w:numPr>
          <w:ilvl w:val="1"/>
          <w:numId w:val="2"/>
        </w:numPr>
        <w:spacing w:after="240"/>
        <w:jc w:val="both"/>
        <w:rPr>
          <w:rFonts w:ascii="Verdana" w:hAnsi="Verdana"/>
          <w:b/>
          <w:bCs/>
          <w:noProof/>
          <w:snapToGrid w:val="0"/>
          <w:sz w:val="20"/>
          <w:szCs w:val="20"/>
          <w:lang w:val="bg-BG"/>
        </w:rPr>
      </w:pPr>
      <w:r w:rsidRPr="0041476A">
        <w:rPr>
          <w:rFonts w:ascii="Verdana" w:hAnsi="Verdana"/>
          <w:noProof/>
          <w:snapToGrid w:val="0"/>
          <w:sz w:val="20"/>
          <w:szCs w:val="20"/>
          <w:lang w:val="bg-BG"/>
        </w:rPr>
        <w:t xml:space="preserve">В случай че стойността на гаранцията за изпълнение се окаже недостатъчна, </w:t>
      </w:r>
      <w:r w:rsidRPr="0041476A">
        <w:rPr>
          <w:rFonts w:ascii="Verdana" w:hAnsi="Verdana"/>
          <w:noProof/>
          <w:snapToGrid w:val="0"/>
          <w:spacing w:val="-4"/>
          <w:sz w:val="20"/>
          <w:szCs w:val="20"/>
          <w:lang w:val="bg-BG"/>
        </w:rPr>
        <w:t xml:space="preserve">Доставчикът </w:t>
      </w:r>
      <w:r w:rsidRPr="0041476A">
        <w:rPr>
          <w:rFonts w:ascii="Verdana" w:hAnsi="Verdana"/>
          <w:noProof/>
          <w:snapToGrid w:val="0"/>
          <w:sz w:val="20"/>
          <w:szCs w:val="20"/>
          <w:lang w:val="bg-BG"/>
        </w:rPr>
        <w:t>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7CAD002B" w14:textId="77777777" w:rsidR="005824FB" w:rsidRPr="0041476A" w:rsidRDefault="005824FB" w:rsidP="005824FB">
      <w:pPr>
        <w:numPr>
          <w:ilvl w:val="1"/>
          <w:numId w:val="2"/>
        </w:numPr>
        <w:spacing w:after="240"/>
        <w:jc w:val="both"/>
        <w:rPr>
          <w:rFonts w:ascii="Verdana" w:hAnsi="Verdana"/>
          <w:b/>
          <w:bCs/>
          <w:noProof/>
          <w:snapToGrid w:val="0"/>
          <w:sz w:val="20"/>
          <w:szCs w:val="20"/>
          <w:lang w:val="bg-BG"/>
        </w:rPr>
      </w:pPr>
      <w:bookmarkStart w:id="15" w:name="_Ref105490387"/>
      <w:r w:rsidRPr="0041476A">
        <w:rPr>
          <w:rFonts w:ascii="Verdana" w:hAnsi="Verdana"/>
          <w:noProof/>
          <w:snapToGrid w:val="0"/>
          <w:spacing w:val="-4"/>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bookmarkEnd w:id="15"/>
    </w:p>
    <w:p w14:paraId="13EC7C51"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7269EB4A"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bookmarkStart w:id="16" w:name="_Ref87148338"/>
    </w:p>
    <w:p w14:paraId="64747B1A"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63A39326"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1550F891"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5E5C8B65"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1F5C8ECA"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3CDEA0D8"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43CD408E"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3432695E"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p>
    <w:p w14:paraId="0D011690" w14:textId="77777777" w:rsidR="005824FB" w:rsidRPr="0041476A" w:rsidRDefault="005824FB" w:rsidP="005824FB">
      <w:pPr>
        <w:keepNext/>
        <w:spacing w:before="240" w:after="60"/>
        <w:jc w:val="center"/>
        <w:outlineLvl w:val="0"/>
        <w:rPr>
          <w:rFonts w:ascii="Verdana" w:hAnsi="Verdana" w:cs="Arial"/>
          <w:b/>
          <w:bCs/>
          <w:kern w:val="32"/>
          <w:sz w:val="20"/>
          <w:szCs w:val="20"/>
          <w:lang w:val="bg-BG"/>
        </w:rPr>
      </w:pPr>
      <w:r w:rsidRPr="0041476A">
        <w:rPr>
          <w:rFonts w:ascii="Verdana" w:hAnsi="Verdana" w:cs="Arial"/>
          <w:b/>
          <w:bCs/>
          <w:kern w:val="32"/>
          <w:sz w:val="20"/>
          <w:szCs w:val="20"/>
          <w:lang w:val="bg-BG"/>
        </w:rPr>
        <w:t>РАЗДЕЛ Г: ОБЩИ УСЛОВИЯ НА ДОГОВОРА ЗА   ДОСТАВКА</w:t>
      </w:r>
      <w:bookmarkEnd w:id="16"/>
    </w:p>
    <w:p w14:paraId="7DCB5CDD" w14:textId="77777777" w:rsidR="005824FB" w:rsidRPr="0041476A" w:rsidRDefault="005824FB" w:rsidP="005824FB">
      <w:pPr>
        <w:keepNext/>
        <w:tabs>
          <w:tab w:val="num" w:pos="360"/>
        </w:tabs>
        <w:ind w:left="360" w:hanging="360"/>
        <w:jc w:val="center"/>
        <w:outlineLvl w:val="0"/>
        <w:rPr>
          <w:rFonts w:ascii="Verdana" w:hAnsi="Verdana" w:cs="Arial"/>
          <w:b/>
          <w:bCs/>
          <w:kern w:val="32"/>
          <w:sz w:val="20"/>
          <w:szCs w:val="20"/>
          <w:lang w:val="bg-BG"/>
        </w:rPr>
        <w:sectPr w:rsidR="005824FB" w:rsidRPr="0041476A" w:rsidSect="006F047E">
          <w:pgSz w:w="11906" w:h="16838" w:code="9"/>
          <w:pgMar w:top="1440" w:right="1440" w:bottom="1440" w:left="1440" w:header="709" w:footer="0" w:gutter="0"/>
          <w:cols w:space="708"/>
          <w:docGrid w:linePitch="360"/>
        </w:sectPr>
      </w:pPr>
    </w:p>
    <w:p w14:paraId="7DB68038" w14:textId="77777777" w:rsidR="005824FB" w:rsidRPr="0041476A" w:rsidRDefault="005824FB" w:rsidP="005824FB">
      <w:pPr>
        <w:keepNext/>
        <w:outlineLvl w:val="6"/>
        <w:rPr>
          <w:rFonts w:ascii="Verdana" w:hAnsi="Verdana"/>
          <w:b/>
          <w:bCs/>
          <w:spacing w:val="-14"/>
          <w:sz w:val="20"/>
          <w:szCs w:val="20"/>
          <w:lang w:val="bg-BG"/>
        </w:rPr>
      </w:pPr>
      <w:bookmarkStart w:id="17" w:name="_Ref87148341"/>
      <w:r w:rsidRPr="0041476A">
        <w:rPr>
          <w:rFonts w:ascii="Verdana" w:hAnsi="Verdana"/>
          <w:b/>
          <w:bCs/>
          <w:spacing w:val="-14"/>
          <w:sz w:val="20"/>
          <w:szCs w:val="20"/>
          <w:lang w:val="bg-BG"/>
        </w:rPr>
        <w:lastRenderedPageBreak/>
        <w:t>РАЗДЕЛ Г: ОБЩИ УСЛОВИЯ НА ДОГОВОРА ЗА ДОСТАВКА</w:t>
      </w:r>
      <w:bookmarkEnd w:id="17"/>
    </w:p>
    <w:p w14:paraId="5D61E0F3" w14:textId="77777777" w:rsidR="005824FB" w:rsidRPr="0041476A" w:rsidRDefault="005824FB" w:rsidP="005824FB">
      <w:pPr>
        <w:spacing w:before="120" w:after="240"/>
        <w:rPr>
          <w:rFonts w:ascii="Verdana" w:hAnsi="Verdana"/>
          <w:b/>
          <w:bCs/>
          <w:sz w:val="20"/>
          <w:szCs w:val="20"/>
          <w:lang w:val="bg-BG"/>
        </w:rPr>
      </w:pPr>
      <w:r w:rsidRPr="0041476A">
        <w:rPr>
          <w:rFonts w:ascii="Verdana" w:hAnsi="Verdana"/>
          <w:b/>
          <w:bCs/>
          <w:sz w:val="20"/>
          <w:szCs w:val="20"/>
          <w:lang w:val="bg-BG"/>
        </w:rPr>
        <w:t>Съдържание:</w:t>
      </w:r>
    </w:p>
    <w:p w14:paraId="0EFFA6D1" w14:textId="77777777" w:rsidR="005824FB" w:rsidRPr="0041476A" w:rsidRDefault="005824FB" w:rsidP="005824FB">
      <w:pPr>
        <w:keepNext/>
        <w:pBdr>
          <w:bottom w:val="single" w:sz="4" w:space="1" w:color="auto"/>
        </w:pBdr>
        <w:spacing w:before="120" w:after="240"/>
        <w:outlineLvl w:val="6"/>
        <w:rPr>
          <w:rFonts w:ascii="Verdana" w:hAnsi="Verdana"/>
          <w:b/>
          <w:bCs/>
          <w:sz w:val="20"/>
          <w:szCs w:val="20"/>
          <w:lang w:val="bg-BG"/>
        </w:rPr>
      </w:pPr>
      <w:r w:rsidRPr="0041476A">
        <w:rPr>
          <w:rFonts w:ascii="Verdana" w:hAnsi="Verdana"/>
          <w:b/>
          <w:bCs/>
          <w:sz w:val="20"/>
          <w:szCs w:val="20"/>
          <w:lang w:val="bg-BG"/>
        </w:rPr>
        <w:t>Член:     Описание</w:t>
      </w:r>
    </w:p>
    <w:p w14:paraId="00AF5FEB"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ДЕФИНИЦИИ</w:t>
      </w:r>
    </w:p>
    <w:p w14:paraId="62FF727E"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ОБЩИ ПОЛОЖЕНИЯ</w:t>
      </w:r>
    </w:p>
    <w:p w14:paraId="7CD8277C"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ЗАДЪЛЖЕНИЯ НА ДОСТАВЧИКА</w:t>
      </w:r>
    </w:p>
    <w:p w14:paraId="0B6FB1F1"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ЗАДЪЛЖЕНИЯ НА ВЪЗЛОЖИТЕЛЯ</w:t>
      </w:r>
    </w:p>
    <w:p w14:paraId="570A219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НЕУСТОЙКИ</w:t>
      </w:r>
    </w:p>
    <w:p w14:paraId="3AB8BE02"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ПЛАЩАНЕ, ДДС И ГАРАНЦИЯ ЗА ИЗПЪЛНЕНИЕ</w:t>
      </w:r>
    </w:p>
    <w:p w14:paraId="5C5E261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КОНФИДЕНЦИАЛНОСТ</w:t>
      </w:r>
    </w:p>
    <w:p w14:paraId="22E95379"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ПУБЛИЧНОСТ</w:t>
      </w:r>
    </w:p>
    <w:p w14:paraId="6C34051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СПЕЦИФИКАЦИЯ</w:t>
      </w:r>
    </w:p>
    <w:p w14:paraId="22B570F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ДОСТЪП И ИНСПЕКТИРАНЕ</w:t>
      </w:r>
    </w:p>
    <w:p w14:paraId="25BCAE7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ЗАГУБА ИЛИ ПОВРЕДА ПРИ ТРАНСПОРТИРАНЕ</w:t>
      </w:r>
    </w:p>
    <w:p w14:paraId="527EF908"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ОПАСНИ СТОКИ</w:t>
      </w:r>
    </w:p>
    <w:p w14:paraId="6C2478E7"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ДОСТАВКА</w:t>
      </w:r>
    </w:p>
    <w:p w14:paraId="4E3F1D52"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ГАРАНЦИЯ ЗА КАЧЕСТВО</w:t>
      </w:r>
    </w:p>
    <w:p w14:paraId="66549FBD"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ПРАВО НА ОТКАЗ</w:t>
      </w:r>
    </w:p>
    <w:p w14:paraId="57810467"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ОБРАЗЦИ И МОСТРИ</w:t>
      </w:r>
    </w:p>
    <w:p w14:paraId="0B92CF18"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ДОСТЪП ДО ОБЕКТА И СЪОРЪЖЕНИЯ</w:t>
      </w:r>
    </w:p>
    <w:p w14:paraId="1A1F7FDF"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ЗАСТРАХОВАНЕ И ОТГОВОРНОСТ</w:t>
      </w:r>
    </w:p>
    <w:p w14:paraId="457951AC"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ПРЕОТСТЪПВАНЕ И ПРЕХВЪРЛЯНЕ НА ЗАДЪЛЖЕНИЯ</w:t>
      </w:r>
    </w:p>
    <w:p w14:paraId="5A3F0E25"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РАЗДЕЛНОСТ</w:t>
      </w:r>
    </w:p>
    <w:p w14:paraId="400E9967"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ПРЕКРАТЯВАНЕ</w:t>
      </w:r>
    </w:p>
    <w:p w14:paraId="0B1FD6D8"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pPr>
      <w:r w:rsidRPr="0041476A">
        <w:rPr>
          <w:rFonts w:ascii="Verdana" w:hAnsi="Verdana"/>
          <w:sz w:val="20"/>
          <w:szCs w:val="20"/>
          <w:lang w:val="bg-BG"/>
        </w:rPr>
        <w:t>ПРИЛОЖИМО ПРАВО</w:t>
      </w:r>
    </w:p>
    <w:p w14:paraId="5F81C873" w14:textId="77777777" w:rsidR="005824FB" w:rsidRPr="0041476A" w:rsidRDefault="005824FB" w:rsidP="005824FB">
      <w:pPr>
        <w:numPr>
          <w:ilvl w:val="0"/>
          <w:numId w:val="14"/>
        </w:numPr>
        <w:tabs>
          <w:tab w:val="num" w:pos="1080"/>
        </w:tabs>
        <w:spacing w:after="120"/>
        <w:ind w:left="1080" w:hanging="1080"/>
        <w:rPr>
          <w:rFonts w:ascii="Verdana" w:hAnsi="Verdana"/>
          <w:sz w:val="20"/>
          <w:szCs w:val="20"/>
          <w:lang w:val="bg-BG"/>
        </w:rPr>
        <w:sectPr w:rsidR="005824FB" w:rsidRPr="0041476A">
          <w:pgSz w:w="11906" w:h="16838"/>
          <w:pgMar w:top="1440" w:right="1440" w:bottom="1440" w:left="1440" w:header="709" w:footer="0" w:gutter="0"/>
          <w:cols w:space="708"/>
          <w:docGrid w:linePitch="360"/>
        </w:sectPr>
      </w:pPr>
      <w:r w:rsidRPr="0041476A">
        <w:rPr>
          <w:rFonts w:ascii="Verdana" w:hAnsi="Verdana"/>
          <w:sz w:val="20"/>
          <w:szCs w:val="20"/>
          <w:lang w:val="bg-BG"/>
        </w:rPr>
        <w:t>ФОРС МАЖОР</w:t>
      </w:r>
    </w:p>
    <w:p w14:paraId="10F3D586" w14:textId="77777777" w:rsidR="005824FB" w:rsidRPr="0041476A" w:rsidRDefault="005824FB" w:rsidP="005824FB">
      <w:pPr>
        <w:spacing w:after="360"/>
        <w:jc w:val="center"/>
        <w:rPr>
          <w:rFonts w:ascii="Verdana" w:hAnsi="Verdana"/>
          <w:b/>
          <w:sz w:val="20"/>
          <w:szCs w:val="20"/>
          <w:lang w:val="bg-BG"/>
        </w:rPr>
      </w:pPr>
      <w:bookmarkStart w:id="18" w:name="_Ref37742007"/>
      <w:r w:rsidRPr="0041476A">
        <w:rPr>
          <w:rFonts w:ascii="Verdana" w:hAnsi="Verdana"/>
          <w:b/>
          <w:sz w:val="20"/>
          <w:szCs w:val="20"/>
          <w:lang w:val="bg-BG"/>
        </w:rPr>
        <w:lastRenderedPageBreak/>
        <w:t>ОБЩИ УСЛОВИЯ НА ДОГОВОРА ЗА ДОСТАВКА</w:t>
      </w:r>
      <w:bookmarkEnd w:id="18"/>
    </w:p>
    <w:p w14:paraId="75531ED0" w14:textId="77777777" w:rsidR="005824FB" w:rsidRPr="0041476A" w:rsidRDefault="005824FB" w:rsidP="005824FB">
      <w:pPr>
        <w:tabs>
          <w:tab w:val="left" w:pos="0"/>
        </w:tabs>
        <w:spacing w:after="240"/>
        <w:rPr>
          <w:rFonts w:ascii="Verdana" w:hAnsi="Verdana"/>
          <w:bCs/>
          <w:iCs/>
          <w:sz w:val="20"/>
          <w:szCs w:val="20"/>
          <w:lang w:val="bg-BG"/>
        </w:rPr>
      </w:pPr>
      <w:r w:rsidRPr="0041476A">
        <w:rPr>
          <w:rFonts w:ascii="Verdana" w:hAnsi="Verdana"/>
          <w:bCs/>
          <w:iCs/>
          <w:sz w:val="20"/>
          <w:szCs w:val="20"/>
          <w:lang w:val="bg-BG"/>
        </w:rPr>
        <w:t>Общите условия на договора за доставка, са както следва:</w:t>
      </w:r>
    </w:p>
    <w:p w14:paraId="10D2070E" w14:textId="77777777" w:rsidR="005824FB" w:rsidRPr="0041476A" w:rsidRDefault="005824FB" w:rsidP="005824FB">
      <w:pPr>
        <w:numPr>
          <w:ilvl w:val="0"/>
          <w:numId w:val="7"/>
        </w:numPr>
        <w:spacing w:after="240"/>
        <w:jc w:val="both"/>
        <w:outlineLvl w:val="0"/>
        <w:rPr>
          <w:rFonts w:ascii="Verdana" w:hAnsi="Verdana"/>
          <w:sz w:val="20"/>
          <w:szCs w:val="20"/>
          <w:lang w:val="bg-BG"/>
        </w:rPr>
      </w:pPr>
      <w:r w:rsidRPr="0041476A">
        <w:rPr>
          <w:rFonts w:ascii="Verdana" w:hAnsi="Verdana"/>
          <w:b/>
          <w:sz w:val="20"/>
          <w:szCs w:val="20"/>
          <w:lang w:val="bg-BG"/>
        </w:rPr>
        <w:t xml:space="preserve">ДЕФИНИЦИИ </w:t>
      </w:r>
    </w:p>
    <w:p w14:paraId="6465505E" w14:textId="77777777" w:rsidR="005824FB" w:rsidRPr="0041476A" w:rsidRDefault="005824FB" w:rsidP="005824FB">
      <w:pPr>
        <w:keepLines/>
        <w:tabs>
          <w:tab w:val="left" w:pos="1440"/>
        </w:tabs>
        <w:spacing w:after="240"/>
        <w:jc w:val="both"/>
        <w:rPr>
          <w:rFonts w:ascii="Verdana" w:hAnsi="Verdana"/>
          <w:sz w:val="20"/>
          <w:szCs w:val="20"/>
          <w:lang w:val="bg-BG"/>
        </w:rPr>
      </w:pPr>
      <w:r w:rsidRPr="0041476A">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DC90D67" w14:textId="77777777" w:rsidR="005824FB" w:rsidRPr="0041476A" w:rsidRDefault="005824FB" w:rsidP="005824FB">
      <w:pPr>
        <w:keepLines/>
        <w:tabs>
          <w:tab w:val="left" w:pos="1440"/>
        </w:tabs>
        <w:spacing w:after="240"/>
        <w:jc w:val="both"/>
        <w:rPr>
          <w:rFonts w:ascii="Verdana" w:hAnsi="Verdana"/>
          <w:sz w:val="20"/>
          <w:szCs w:val="20"/>
          <w:lang w:val="bg-BG"/>
        </w:rPr>
      </w:pPr>
      <w:r w:rsidRPr="0041476A">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513E76F"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“Възложител”</w:t>
      </w:r>
      <w:r w:rsidRPr="0041476A">
        <w:rPr>
          <w:rFonts w:ascii="Verdana" w:hAnsi="Verdana"/>
          <w:sz w:val="20"/>
          <w:szCs w:val="20"/>
          <w:lang w:val="bg-BG"/>
        </w:rPr>
        <w:t xml:space="preserve"> означава “Софийска вода” АД, което възлага изпълнението на доставките по договора.</w:t>
      </w:r>
    </w:p>
    <w:p w14:paraId="27A25DF3" w14:textId="77777777" w:rsidR="005824FB" w:rsidRPr="0041476A" w:rsidRDefault="005824FB" w:rsidP="005824FB">
      <w:pPr>
        <w:numPr>
          <w:ilvl w:val="1"/>
          <w:numId w:val="7"/>
        </w:numPr>
        <w:tabs>
          <w:tab w:val="num" w:pos="851"/>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Доставчик</w:t>
      </w:r>
      <w:r w:rsidRPr="0041476A">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AFAF7D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Контролиращ</w:t>
      </w:r>
      <w:r w:rsidRPr="0041476A">
        <w:rPr>
          <w:rFonts w:ascii="Verdana" w:hAnsi="Verdana"/>
          <w:sz w:val="20"/>
          <w:szCs w:val="20"/>
          <w:lang w:val="bg-BG"/>
        </w:rPr>
        <w:t xml:space="preserve"> </w:t>
      </w:r>
      <w:r w:rsidRPr="0041476A">
        <w:rPr>
          <w:rFonts w:ascii="Verdana" w:hAnsi="Verdana"/>
          <w:b/>
          <w:bCs/>
          <w:sz w:val="20"/>
          <w:szCs w:val="20"/>
          <w:lang w:val="bg-BG"/>
        </w:rPr>
        <w:t>служител</w:t>
      </w:r>
      <w:r w:rsidRPr="0041476A">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902AE4D" w14:textId="77777777" w:rsidR="005824FB" w:rsidRPr="0041476A" w:rsidRDefault="005824FB" w:rsidP="005824FB">
      <w:pPr>
        <w:numPr>
          <w:ilvl w:val="1"/>
          <w:numId w:val="7"/>
        </w:numPr>
        <w:tabs>
          <w:tab w:val="num" w:pos="1620"/>
        </w:tabs>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Договор</w:t>
      </w:r>
      <w:r w:rsidRPr="0041476A">
        <w:rPr>
          <w:rFonts w:ascii="Verdana" w:hAnsi="Verdana"/>
          <w:sz w:val="20"/>
          <w:szCs w:val="20"/>
          <w:lang w:val="bg-BG"/>
        </w:rPr>
        <w:t xml:space="preserve">” означава цялостното съглашение между </w:t>
      </w:r>
      <w:hyperlink w:anchor="възложител" w:history="1">
        <w:r w:rsidRPr="0041476A">
          <w:rPr>
            <w:rFonts w:ascii="Verdana" w:hAnsi="Verdana"/>
            <w:sz w:val="20"/>
            <w:szCs w:val="20"/>
            <w:u w:val="single"/>
            <w:lang w:val="bg-BG"/>
          </w:rPr>
          <w:t>Възложителя</w:t>
        </w:r>
      </w:hyperlink>
      <w:r w:rsidRPr="0041476A">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6E5867A" w14:textId="77777777" w:rsidR="005824FB" w:rsidRPr="0041476A" w:rsidRDefault="005824FB" w:rsidP="005824FB">
      <w:pPr>
        <w:numPr>
          <w:ilvl w:val="0"/>
          <w:numId w:val="76"/>
        </w:numPr>
        <w:tabs>
          <w:tab w:val="num" w:pos="1080"/>
        </w:tabs>
        <w:ind w:left="1080"/>
        <w:jc w:val="both"/>
        <w:rPr>
          <w:rFonts w:ascii="Verdana" w:hAnsi="Verdana"/>
          <w:sz w:val="20"/>
          <w:szCs w:val="20"/>
          <w:lang w:val="bg-BG"/>
        </w:rPr>
      </w:pPr>
      <w:r w:rsidRPr="0041476A">
        <w:rPr>
          <w:rFonts w:ascii="Verdana" w:hAnsi="Verdana"/>
          <w:sz w:val="20"/>
          <w:szCs w:val="20"/>
          <w:lang w:val="bg-BG"/>
        </w:rPr>
        <w:t>Договор;</w:t>
      </w:r>
    </w:p>
    <w:p w14:paraId="0E64F39B" w14:textId="77777777" w:rsidR="005824FB" w:rsidRPr="0041476A" w:rsidRDefault="005824FB" w:rsidP="005824FB">
      <w:pPr>
        <w:numPr>
          <w:ilvl w:val="0"/>
          <w:numId w:val="76"/>
        </w:numPr>
        <w:tabs>
          <w:tab w:val="num" w:pos="1080"/>
        </w:tabs>
        <w:ind w:left="1080"/>
        <w:jc w:val="both"/>
        <w:rPr>
          <w:rFonts w:ascii="Verdana" w:hAnsi="Verdana"/>
          <w:sz w:val="20"/>
          <w:szCs w:val="20"/>
          <w:lang w:val="bg-BG"/>
        </w:rPr>
      </w:pPr>
      <w:r w:rsidRPr="0041476A">
        <w:rPr>
          <w:rFonts w:ascii="Verdana" w:hAnsi="Verdana"/>
          <w:sz w:val="20"/>
          <w:szCs w:val="20"/>
          <w:lang w:val="bg-BG"/>
        </w:rPr>
        <w:t>Раздел А: Техническо задание – предмет на договора;</w:t>
      </w:r>
    </w:p>
    <w:p w14:paraId="51E22965" w14:textId="77777777" w:rsidR="005824FB" w:rsidRPr="0041476A" w:rsidRDefault="005824FB" w:rsidP="005824FB">
      <w:pPr>
        <w:numPr>
          <w:ilvl w:val="0"/>
          <w:numId w:val="76"/>
        </w:numPr>
        <w:tabs>
          <w:tab w:val="num" w:pos="1080"/>
        </w:tabs>
        <w:ind w:left="1080"/>
        <w:jc w:val="both"/>
        <w:rPr>
          <w:rFonts w:ascii="Verdana" w:hAnsi="Verdana"/>
          <w:sz w:val="20"/>
          <w:szCs w:val="20"/>
          <w:lang w:val="bg-BG"/>
        </w:rPr>
      </w:pPr>
      <w:r w:rsidRPr="0041476A">
        <w:rPr>
          <w:rFonts w:ascii="Verdana" w:hAnsi="Verdana"/>
          <w:sz w:val="20"/>
          <w:szCs w:val="20"/>
          <w:lang w:val="bg-BG"/>
        </w:rPr>
        <w:t>Раздел Б: Цени и данни;</w:t>
      </w:r>
    </w:p>
    <w:p w14:paraId="6C5AE859" w14:textId="77777777" w:rsidR="005824FB" w:rsidRPr="0041476A" w:rsidRDefault="005824FB" w:rsidP="005824FB">
      <w:pPr>
        <w:numPr>
          <w:ilvl w:val="0"/>
          <w:numId w:val="76"/>
        </w:numPr>
        <w:tabs>
          <w:tab w:val="num" w:pos="1080"/>
        </w:tabs>
        <w:ind w:left="1080"/>
        <w:jc w:val="both"/>
        <w:rPr>
          <w:rFonts w:ascii="Verdana" w:hAnsi="Verdana"/>
          <w:sz w:val="20"/>
          <w:szCs w:val="20"/>
          <w:lang w:val="bg-BG"/>
        </w:rPr>
      </w:pPr>
      <w:r w:rsidRPr="0041476A">
        <w:rPr>
          <w:rFonts w:ascii="Verdana" w:hAnsi="Verdana"/>
          <w:sz w:val="20"/>
          <w:szCs w:val="20"/>
          <w:lang w:val="bg-BG"/>
        </w:rPr>
        <w:t>Раздел В: Специфични условия;</w:t>
      </w:r>
    </w:p>
    <w:p w14:paraId="7690844E" w14:textId="77777777" w:rsidR="005824FB" w:rsidRPr="0041476A" w:rsidRDefault="005824FB" w:rsidP="005824FB">
      <w:pPr>
        <w:numPr>
          <w:ilvl w:val="0"/>
          <w:numId w:val="76"/>
        </w:numPr>
        <w:tabs>
          <w:tab w:val="num" w:pos="1080"/>
        </w:tabs>
        <w:ind w:left="1080"/>
        <w:jc w:val="both"/>
        <w:rPr>
          <w:rFonts w:ascii="Verdana" w:hAnsi="Verdana"/>
          <w:sz w:val="20"/>
          <w:szCs w:val="20"/>
          <w:lang w:val="bg-BG"/>
        </w:rPr>
      </w:pPr>
      <w:r w:rsidRPr="0041476A">
        <w:rPr>
          <w:rFonts w:ascii="Verdana" w:hAnsi="Verdana"/>
          <w:sz w:val="20"/>
          <w:szCs w:val="20"/>
          <w:lang w:val="bg-BG"/>
        </w:rPr>
        <w:t>Раздел Г: Общи условия;</w:t>
      </w:r>
    </w:p>
    <w:p w14:paraId="2130ACC8" w14:textId="77777777" w:rsidR="005824FB" w:rsidRPr="0041476A" w:rsidRDefault="005824FB" w:rsidP="005824FB">
      <w:pPr>
        <w:numPr>
          <w:ilvl w:val="1"/>
          <w:numId w:val="7"/>
        </w:numPr>
        <w:tabs>
          <w:tab w:val="num" w:pos="1620"/>
        </w:tabs>
        <w:spacing w:before="120" w:after="12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Цена</w:t>
      </w:r>
      <w:r w:rsidRPr="0041476A">
        <w:rPr>
          <w:rFonts w:ascii="Verdana" w:hAnsi="Verdana"/>
          <w:sz w:val="20"/>
          <w:szCs w:val="20"/>
          <w:lang w:val="bg-BG"/>
        </w:rPr>
        <w:t xml:space="preserve"> </w:t>
      </w:r>
      <w:r w:rsidRPr="0041476A">
        <w:rPr>
          <w:rFonts w:ascii="Verdana" w:hAnsi="Verdana"/>
          <w:b/>
          <w:bCs/>
          <w:sz w:val="20"/>
          <w:szCs w:val="20"/>
          <w:lang w:val="bg-BG"/>
        </w:rPr>
        <w:t>по</w:t>
      </w:r>
      <w:r w:rsidRPr="0041476A">
        <w:rPr>
          <w:rFonts w:ascii="Verdana" w:hAnsi="Verdana"/>
          <w:sz w:val="20"/>
          <w:szCs w:val="20"/>
          <w:lang w:val="bg-BG"/>
        </w:rPr>
        <w:t xml:space="preserve"> </w:t>
      </w:r>
      <w:r w:rsidRPr="0041476A">
        <w:rPr>
          <w:rFonts w:ascii="Verdana" w:hAnsi="Verdana"/>
          <w:b/>
          <w:bCs/>
          <w:sz w:val="20"/>
          <w:szCs w:val="20"/>
          <w:lang w:val="bg-BG"/>
        </w:rPr>
        <w:t>договора</w:t>
      </w:r>
      <w:r w:rsidRPr="0041476A">
        <w:rPr>
          <w:rFonts w:ascii="Verdana" w:hAnsi="Verdana"/>
          <w:sz w:val="20"/>
          <w:szCs w:val="20"/>
          <w:lang w:val="bg-BG"/>
        </w:rPr>
        <w:t>” -означава цената, изчислена съгласно Раздел Б: Цени и данни.</w:t>
      </w:r>
    </w:p>
    <w:p w14:paraId="636145A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sz w:val="20"/>
          <w:szCs w:val="20"/>
          <w:lang w:val="bg-BG"/>
        </w:rPr>
        <w:t>Максимална стойност на договора</w:t>
      </w:r>
      <w:r w:rsidRPr="0041476A">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25B9FF12"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“Стоки”</w:t>
      </w:r>
      <w:r w:rsidRPr="0041476A">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6B7B227D"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Обект</w:t>
      </w:r>
      <w:r w:rsidRPr="0041476A">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41476A">
          <w:rPr>
            <w:rFonts w:ascii="Verdana" w:hAnsi="Verdana"/>
            <w:sz w:val="20"/>
            <w:szCs w:val="20"/>
            <w:u w:val="single"/>
            <w:lang w:val="bg-BG"/>
          </w:rPr>
          <w:t>Възложителя</w:t>
        </w:r>
      </w:hyperlink>
      <w:r w:rsidRPr="0041476A">
        <w:rPr>
          <w:rFonts w:ascii="Verdana" w:hAnsi="Verdana"/>
          <w:sz w:val="20"/>
          <w:szCs w:val="20"/>
          <w:lang w:val="bg-BG"/>
        </w:rPr>
        <w:t xml:space="preserve"> за целите на договора.</w:t>
      </w:r>
    </w:p>
    <w:p w14:paraId="6DE7042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w:t>
      </w:r>
      <w:r w:rsidRPr="0041476A">
        <w:rPr>
          <w:rFonts w:ascii="Verdana" w:hAnsi="Verdana"/>
          <w:b/>
          <w:bCs/>
          <w:sz w:val="20"/>
          <w:szCs w:val="20"/>
          <w:lang w:val="bg-BG"/>
        </w:rPr>
        <w:t>Системи</w:t>
      </w:r>
      <w:r w:rsidRPr="0041476A">
        <w:rPr>
          <w:rFonts w:ascii="Verdana" w:hAnsi="Verdana"/>
          <w:sz w:val="20"/>
          <w:szCs w:val="20"/>
          <w:lang w:val="bg-BG"/>
        </w:rPr>
        <w:t xml:space="preserve"> </w:t>
      </w:r>
      <w:r w:rsidRPr="0041476A">
        <w:rPr>
          <w:rFonts w:ascii="Verdana" w:hAnsi="Verdana"/>
          <w:b/>
          <w:bCs/>
          <w:sz w:val="20"/>
          <w:szCs w:val="20"/>
          <w:lang w:val="bg-BG"/>
        </w:rPr>
        <w:t>за</w:t>
      </w:r>
      <w:r w:rsidRPr="0041476A">
        <w:rPr>
          <w:rFonts w:ascii="Verdana" w:hAnsi="Verdana"/>
          <w:sz w:val="20"/>
          <w:szCs w:val="20"/>
          <w:lang w:val="bg-BG"/>
        </w:rPr>
        <w:t xml:space="preserve"> </w:t>
      </w:r>
      <w:r w:rsidRPr="0041476A">
        <w:rPr>
          <w:rFonts w:ascii="Verdana" w:hAnsi="Verdana"/>
          <w:b/>
          <w:bCs/>
          <w:sz w:val="20"/>
          <w:szCs w:val="20"/>
          <w:lang w:val="bg-BG"/>
        </w:rPr>
        <w:t>безопасност</w:t>
      </w:r>
      <w:r w:rsidRPr="0041476A">
        <w:rPr>
          <w:rFonts w:ascii="Verdana" w:hAnsi="Verdana"/>
          <w:sz w:val="20"/>
          <w:szCs w:val="20"/>
          <w:lang w:val="bg-BG"/>
        </w:rPr>
        <w:t xml:space="preserve"> </w:t>
      </w:r>
      <w:r w:rsidRPr="0041476A">
        <w:rPr>
          <w:rFonts w:ascii="Verdana" w:hAnsi="Verdana"/>
          <w:b/>
          <w:bCs/>
          <w:sz w:val="20"/>
          <w:szCs w:val="20"/>
          <w:lang w:val="bg-BG"/>
        </w:rPr>
        <w:t>на</w:t>
      </w:r>
      <w:r w:rsidRPr="0041476A">
        <w:rPr>
          <w:rFonts w:ascii="Verdana" w:hAnsi="Verdana"/>
          <w:sz w:val="20"/>
          <w:szCs w:val="20"/>
          <w:lang w:val="bg-BG"/>
        </w:rPr>
        <w:t xml:space="preserve"> </w:t>
      </w:r>
      <w:r w:rsidRPr="0041476A">
        <w:rPr>
          <w:rFonts w:ascii="Verdana" w:hAnsi="Verdana"/>
          <w:b/>
          <w:bCs/>
          <w:sz w:val="20"/>
          <w:szCs w:val="20"/>
          <w:lang w:val="bg-BG"/>
        </w:rPr>
        <w:t>работата</w:t>
      </w:r>
      <w:r w:rsidRPr="0041476A">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29737FD"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bookmarkStart w:id="19" w:name="поръчка"/>
      <w:bookmarkEnd w:id="19"/>
      <w:r w:rsidRPr="0041476A">
        <w:rPr>
          <w:rFonts w:ascii="Verdana" w:hAnsi="Verdana"/>
          <w:b/>
          <w:bCs/>
          <w:sz w:val="20"/>
          <w:szCs w:val="20"/>
          <w:lang w:val="bg-BG"/>
        </w:rPr>
        <w:lastRenderedPageBreak/>
        <w:t xml:space="preserve">“Поръчка” </w:t>
      </w:r>
      <w:r w:rsidRPr="0041476A">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E4BCD70"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 xml:space="preserve">“Срок на доставка” </w:t>
      </w:r>
      <w:r w:rsidRPr="0041476A">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50414"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 xml:space="preserve">“Забавяне на доставката” </w:t>
      </w:r>
      <w:r w:rsidRPr="0041476A">
        <w:rPr>
          <w:rFonts w:ascii="Verdana" w:hAnsi="Verdana"/>
          <w:sz w:val="20"/>
          <w:szCs w:val="20"/>
          <w:lang w:val="bg-BG"/>
        </w:rPr>
        <w:t>означава броя дни забава след изтичане на срока на доставка.</w:t>
      </w:r>
    </w:p>
    <w:p w14:paraId="7A4A2431"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“Дата на влизане в сила на договора”</w:t>
      </w:r>
      <w:r w:rsidRPr="0041476A">
        <w:rPr>
          <w:rFonts w:ascii="Verdana" w:hAnsi="Verdana"/>
          <w:sz w:val="20"/>
          <w:szCs w:val="20"/>
          <w:lang w:val="bg-BG"/>
        </w:rPr>
        <w:t xml:space="preserve"> означава датата на подписване на договора, освен ако не е уговорено друго.</w:t>
      </w:r>
    </w:p>
    <w:p w14:paraId="095B5D19"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“Срок на Договора”</w:t>
      </w:r>
      <w:r w:rsidRPr="0041476A">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10F2DC6"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“Неустойки”</w:t>
      </w:r>
      <w:r w:rsidRPr="0041476A">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E5BC66C"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b/>
          <w:bCs/>
          <w:sz w:val="20"/>
          <w:szCs w:val="20"/>
          <w:lang w:val="bg-BG"/>
        </w:rPr>
        <w:t xml:space="preserve">“Гаранция за изпълнение” </w:t>
      </w:r>
      <w:r w:rsidRPr="0041476A">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41476A">
        <w:rPr>
          <w:rFonts w:ascii="Verdana" w:hAnsi="Verdana"/>
          <w:sz w:val="20"/>
          <w:szCs w:val="20"/>
          <w:lang w:val="bg-BG"/>
        </w:rPr>
        <w:t>вр</w:t>
      </w:r>
      <w:proofErr w:type="spellEnd"/>
      <w:r w:rsidRPr="0041476A">
        <w:rPr>
          <w:rFonts w:ascii="Verdana" w:hAnsi="Verdana"/>
          <w:sz w:val="20"/>
          <w:szCs w:val="20"/>
          <w:lang w:val="bg-BG"/>
        </w:rPr>
        <w:t>. чл.60, ал.2 от ЗОП).</w:t>
      </w:r>
    </w:p>
    <w:p w14:paraId="71D7C744"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r w:rsidRPr="0041476A">
        <w:rPr>
          <w:rFonts w:ascii="Verdana" w:hAnsi="Verdana"/>
          <w:b/>
          <w:sz w:val="20"/>
          <w:szCs w:val="20"/>
          <w:lang w:val="bg-BG"/>
        </w:rPr>
        <w:t>ОБЩИ ПОЛОЖЕНИЯ</w:t>
      </w:r>
    </w:p>
    <w:p w14:paraId="7E047815"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C7FAB8D"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41476A">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8E505AF"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2517CCAA"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D13512E"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91E06C4"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5FF63164"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2D1BF45"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3A369CC"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6F1E85A2"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00F9967C"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41476A">
        <w:rPr>
          <w:rFonts w:ascii="Verdana" w:hAnsi="Verdana"/>
          <w:snapToGrid w:val="0"/>
          <w:sz w:val="20"/>
          <w:szCs w:val="20"/>
          <w:lang w:val="bg-BG"/>
        </w:rPr>
        <w:t>поддоставчици</w:t>
      </w:r>
      <w:proofErr w:type="spellEnd"/>
      <w:r w:rsidRPr="0041476A">
        <w:rPr>
          <w:rFonts w:ascii="Verdana" w:hAnsi="Verdana"/>
          <w:snapToGrid w:val="0"/>
          <w:sz w:val="20"/>
          <w:szCs w:val="20"/>
          <w:lang w:val="bg-BG"/>
        </w:rPr>
        <w:t xml:space="preserve"> при или по повод изпълнението на доставките.</w:t>
      </w:r>
    </w:p>
    <w:p w14:paraId="020EC5A1" w14:textId="77777777" w:rsidR="005824FB" w:rsidRPr="0041476A" w:rsidRDefault="005824FB" w:rsidP="005824FB">
      <w:pPr>
        <w:widowControl w:val="0"/>
        <w:numPr>
          <w:ilvl w:val="1"/>
          <w:numId w:val="77"/>
        </w:numPr>
        <w:tabs>
          <w:tab w:val="left" w:pos="0"/>
          <w:tab w:val="num" w:pos="720"/>
          <w:tab w:val="num" w:pos="1440"/>
        </w:tabs>
        <w:spacing w:after="240"/>
        <w:ind w:left="720"/>
        <w:jc w:val="both"/>
        <w:rPr>
          <w:rFonts w:ascii="Verdana" w:hAnsi="Verdana"/>
          <w:snapToGrid w:val="0"/>
          <w:sz w:val="20"/>
          <w:szCs w:val="20"/>
          <w:lang w:val="bg-BG"/>
        </w:rPr>
      </w:pPr>
      <w:r w:rsidRPr="0041476A">
        <w:rPr>
          <w:rFonts w:ascii="Verdana" w:hAnsi="Verdana"/>
          <w:snapToGrid w:val="0"/>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1476A">
          <w:rPr>
            <w:rFonts w:ascii="Verdana" w:hAnsi="Verdana"/>
            <w:snapToGrid w:val="0"/>
            <w:sz w:val="20"/>
            <w:szCs w:val="20"/>
            <w:lang w:val="bg-BG"/>
          </w:rPr>
          <w:t>договора</w:t>
        </w:r>
      </w:hyperlink>
      <w:r w:rsidRPr="0041476A">
        <w:rPr>
          <w:rFonts w:ascii="Verdana" w:hAnsi="Verdana"/>
          <w:snapToGrid w:val="0"/>
          <w:sz w:val="20"/>
          <w:szCs w:val="20"/>
          <w:lang w:val="bg-BG"/>
        </w:rPr>
        <w:t xml:space="preserve">, освен ако изрично не е определено друго в </w:t>
      </w:r>
      <w:hyperlink w:anchor="договор" w:history="1">
        <w:r w:rsidRPr="0041476A">
          <w:rPr>
            <w:rFonts w:ascii="Verdana" w:hAnsi="Verdana"/>
            <w:snapToGrid w:val="0"/>
            <w:sz w:val="20"/>
            <w:szCs w:val="20"/>
            <w:lang w:val="bg-BG"/>
          </w:rPr>
          <w:t>договора</w:t>
        </w:r>
      </w:hyperlink>
      <w:r w:rsidRPr="0041476A">
        <w:rPr>
          <w:rFonts w:ascii="Verdana" w:hAnsi="Verdana"/>
          <w:snapToGrid w:val="0"/>
          <w:sz w:val="20"/>
          <w:szCs w:val="20"/>
          <w:lang w:val="bg-BG"/>
        </w:rPr>
        <w:t>.</w:t>
      </w:r>
    </w:p>
    <w:p w14:paraId="0BC055E8"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0" w:name="_Ref91302220"/>
      <w:r w:rsidRPr="0041476A">
        <w:rPr>
          <w:rFonts w:ascii="Verdana" w:hAnsi="Verdana"/>
          <w:b/>
          <w:sz w:val="20"/>
          <w:szCs w:val="20"/>
          <w:lang w:val="bg-BG"/>
        </w:rPr>
        <w:t>ЗАДЪЛЖЕНИЯ НА ДОСТАВЧИКА</w:t>
      </w:r>
      <w:bookmarkEnd w:id="20"/>
    </w:p>
    <w:p w14:paraId="6CAC6EE5" w14:textId="77777777" w:rsidR="005824FB" w:rsidRPr="0041476A" w:rsidRDefault="005824FB" w:rsidP="005824FB">
      <w:pPr>
        <w:spacing w:after="240"/>
        <w:ind w:left="720"/>
        <w:jc w:val="both"/>
        <w:rPr>
          <w:rFonts w:ascii="Verdana" w:hAnsi="Verdana"/>
          <w:sz w:val="20"/>
          <w:szCs w:val="20"/>
          <w:lang w:val="bg-BG"/>
        </w:rPr>
      </w:pPr>
      <w:r w:rsidRPr="0041476A">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2E272EF1"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z w:val="20"/>
          <w:szCs w:val="20"/>
          <w:lang w:val="bg-BG"/>
        </w:rPr>
      </w:pPr>
      <w:r w:rsidRPr="0041476A">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304095B7"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z w:val="20"/>
          <w:szCs w:val="20"/>
          <w:lang w:val="bg-BG"/>
        </w:rPr>
        <w:t>За</w:t>
      </w:r>
      <w:r w:rsidRPr="0041476A">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38BC4FDE"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B50CEF1"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Доставчикът доставя Стоките съгласно изискванията на настоящия Договор.</w:t>
      </w:r>
    </w:p>
    <w:p w14:paraId="561FBE7A"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1476A" w:rsidDel="00A96493">
        <w:rPr>
          <w:rFonts w:ascii="Verdana" w:hAnsi="Verdana"/>
          <w:snapToGrid w:val="0"/>
          <w:sz w:val="20"/>
          <w:szCs w:val="20"/>
          <w:lang w:val="bg-BG"/>
        </w:rPr>
        <w:t xml:space="preserve"> </w:t>
      </w:r>
      <w:r w:rsidRPr="0041476A">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1ADB40BD"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w:t>
      </w:r>
      <w:r w:rsidRPr="0041476A">
        <w:rPr>
          <w:rFonts w:ascii="Verdana" w:hAnsi="Verdana"/>
          <w:snapToGrid w:val="0"/>
          <w:sz w:val="20"/>
          <w:szCs w:val="20"/>
          <w:lang w:val="bg-BG"/>
        </w:rPr>
        <w:lastRenderedPageBreak/>
        <w:t>повод на здравословните и безопасни условия на труда и изискванията на Възложителя за безопасност при работа.</w:t>
      </w:r>
    </w:p>
    <w:p w14:paraId="684F5425"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465C0634"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z w:val="20"/>
          <w:szCs w:val="20"/>
          <w:lang w:val="bg-BG"/>
        </w:rPr>
        <w:t xml:space="preserve">Доставчикът </w:t>
      </w:r>
      <w:r w:rsidRPr="0041476A">
        <w:rPr>
          <w:rFonts w:ascii="Verdana" w:hAnsi="Verdana"/>
          <w:snapToGrid w:val="0"/>
          <w:sz w:val="20"/>
          <w:szCs w:val="20"/>
          <w:lang w:val="bg-BG"/>
        </w:rPr>
        <w:t>трябва</w:t>
      </w:r>
      <w:r w:rsidRPr="0041476A">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5366CEE8"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z w:val="20"/>
          <w:szCs w:val="20"/>
          <w:lang w:val="bg-BG"/>
        </w:rPr>
      </w:pPr>
      <w:r w:rsidRPr="0041476A">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A1C8834"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3A1F847" w14:textId="77777777" w:rsidR="005824FB" w:rsidRPr="0041476A" w:rsidRDefault="005824FB" w:rsidP="005824FB">
      <w:pPr>
        <w:widowControl w:val="0"/>
        <w:numPr>
          <w:ilvl w:val="1"/>
          <w:numId w:val="13"/>
        </w:numPr>
        <w:tabs>
          <w:tab w:val="left" w:pos="0"/>
          <w:tab w:val="left" w:pos="1440"/>
          <w:tab w:val="num" w:pos="1800"/>
        </w:tabs>
        <w:spacing w:after="240"/>
        <w:ind w:left="720" w:hanging="720"/>
        <w:jc w:val="both"/>
        <w:rPr>
          <w:rFonts w:ascii="Verdana" w:hAnsi="Verdana"/>
          <w:snapToGrid w:val="0"/>
          <w:sz w:val="20"/>
          <w:szCs w:val="20"/>
          <w:lang w:val="bg-BG"/>
        </w:rPr>
      </w:pPr>
      <w:r w:rsidRPr="0041476A">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7BE76EA"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1" w:name="_Ref91302223"/>
      <w:r w:rsidRPr="0041476A">
        <w:rPr>
          <w:rFonts w:ascii="Verdana" w:hAnsi="Verdana"/>
          <w:b/>
          <w:sz w:val="20"/>
          <w:szCs w:val="20"/>
          <w:lang w:val="bg-BG"/>
        </w:rPr>
        <w:t>ЗАДЪЛЖЕНИЯ НА ВЪЗЛОЖИТЕЛЯ</w:t>
      </w:r>
      <w:bookmarkEnd w:id="21"/>
      <w:r w:rsidRPr="0041476A">
        <w:rPr>
          <w:rFonts w:ascii="Verdana" w:hAnsi="Verdana"/>
          <w:b/>
          <w:sz w:val="20"/>
          <w:szCs w:val="20"/>
          <w:lang w:val="bg-BG"/>
        </w:rPr>
        <w:t xml:space="preserve"> </w:t>
      </w:r>
    </w:p>
    <w:p w14:paraId="00E4AE8D" w14:textId="77777777" w:rsidR="005824FB" w:rsidRPr="0041476A" w:rsidRDefault="005824FB" w:rsidP="005824FB">
      <w:pPr>
        <w:tabs>
          <w:tab w:val="num" w:pos="0"/>
        </w:tabs>
        <w:spacing w:after="240"/>
        <w:ind w:left="720"/>
        <w:jc w:val="both"/>
        <w:rPr>
          <w:rFonts w:ascii="Verdana" w:hAnsi="Verdana"/>
          <w:snapToGrid w:val="0"/>
          <w:sz w:val="20"/>
          <w:szCs w:val="20"/>
          <w:lang w:val="bg-BG"/>
        </w:rPr>
      </w:pPr>
      <w:r w:rsidRPr="0041476A">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общите му задължения са, както следва:</w:t>
      </w:r>
    </w:p>
    <w:p w14:paraId="60090BE5"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xml:space="preserve"> по свое усмотрение. </w:t>
      </w:r>
    </w:p>
    <w:p w14:paraId="561A44A1"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8C7C422"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32BC188E"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506CF02"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bookmarkStart w:id="22" w:name="_Ref91302231"/>
      <w:r w:rsidRPr="0041476A">
        <w:rPr>
          <w:rFonts w:ascii="Verdana" w:hAnsi="Verdana"/>
          <w:b/>
          <w:bCs/>
          <w:sz w:val="20"/>
          <w:szCs w:val="20"/>
          <w:lang w:val="bg-BG"/>
        </w:rPr>
        <w:t>НЕУСТОЙКИ</w:t>
      </w:r>
      <w:bookmarkEnd w:id="22"/>
    </w:p>
    <w:p w14:paraId="21406E3F" w14:textId="77777777" w:rsidR="005824FB" w:rsidRPr="0041476A" w:rsidRDefault="005824FB" w:rsidP="005824FB">
      <w:pPr>
        <w:tabs>
          <w:tab w:val="num" w:pos="1440"/>
        </w:tabs>
        <w:spacing w:after="240"/>
        <w:ind w:left="720"/>
        <w:jc w:val="both"/>
        <w:outlineLvl w:val="0"/>
        <w:rPr>
          <w:rFonts w:ascii="Verdana" w:hAnsi="Verdana"/>
          <w:sz w:val="20"/>
          <w:szCs w:val="20"/>
          <w:lang w:val="bg-BG"/>
        </w:rPr>
      </w:pPr>
      <w:r w:rsidRPr="0041476A">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FD23DBB"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r w:rsidRPr="0041476A">
        <w:rPr>
          <w:rFonts w:ascii="Verdana" w:hAnsi="Verdana"/>
          <w:b/>
          <w:sz w:val="20"/>
          <w:szCs w:val="20"/>
          <w:lang w:val="bg-BG"/>
        </w:rPr>
        <w:lastRenderedPageBreak/>
        <w:t>ПЛАЩАНЕ, ДДС И ГАРАНЦИЯ ЗА ИЗПЪЛНЕНИЕ</w:t>
      </w:r>
    </w:p>
    <w:p w14:paraId="7F96F669"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1476A">
          <w:rPr>
            <w:rFonts w:ascii="Verdana" w:hAnsi="Verdana"/>
            <w:sz w:val="20"/>
            <w:szCs w:val="20"/>
            <w:lang w:val="bg-BG"/>
          </w:rPr>
          <w:t>Договор</w:t>
        </w:r>
      </w:hyperlink>
      <w:r w:rsidRPr="0041476A">
        <w:rPr>
          <w:rFonts w:ascii="Verdana" w:hAnsi="Verdana"/>
          <w:sz w:val="20"/>
          <w:szCs w:val="20"/>
          <w:lang w:val="bg-BG"/>
        </w:rPr>
        <w:t xml:space="preserve"> и повторена в </w:t>
      </w:r>
      <w:hyperlink w:anchor="поръчка" w:history="1">
        <w:r w:rsidRPr="0041476A">
          <w:rPr>
            <w:rFonts w:ascii="Verdana" w:hAnsi="Verdana"/>
            <w:sz w:val="20"/>
            <w:szCs w:val="20"/>
            <w:lang w:val="bg-BG"/>
          </w:rPr>
          <w:t>Поръчката</w:t>
        </w:r>
      </w:hyperlink>
      <w:r w:rsidRPr="0041476A">
        <w:rPr>
          <w:rFonts w:ascii="Verdana" w:hAnsi="Verdana"/>
          <w:sz w:val="20"/>
          <w:szCs w:val="20"/>
          <w:lang w:val="bg-BG"/>
        </w:rPr>
        <w:t xml:space="preserve"> (Поръчките). </w:t>
      </w:r>
    </w:p>
    <w:p w14:paraId="5D782549"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След доставка на стоките, Доставчикът изготвя </w:t>
      </w:r>
      <w:proofErr w:type="spellStart"/>
      <w:r w:rsidRPr="0041476A">
        <w:rPr>
          <w:rFonts w:ascii="Verdana" w:hAnsi="Verdana"/>
          <w:sz w:val="20"/>
          <w:szCs w:val="20"/>
          <w:lang w:val="bg-BG"/>
        </w:rPr>
        <w:t>приемо-предавателен</w:t>
      </w:r>
      <w:proofErr w:type="spellEnd"/>
      <w:r w:rsidRPr="0041476A">
        <w:rPr>
          <w:rFonts w:ascii="Verdana" w:hAnsi="Verdana"/>
          <w:sz w:val="20"/>
          <w:szCs w:val="20"/>
          <w:lang w:val="bg-BG"/>
        </w:rPr>
        <w:t xml:space="preserve"> протокол и го предоставя на Възложителя за одобрение.</w:t>
      </w:r>
    </w:p>
    <w:p w14:paraId="653B4732"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Плащането се извършва в четиридесет и петдневен срок от датата на представяне от Доставчика на коректно съставена фактура в резултат на подписан без възражения </w:t>
      </w:r>
      <w:proofErr w:type="spellStart"/>
      <w:r w:rsidRPr="0041476A">
        <w:rPr>
          <w:rFonts w:ascii="Verdana" w:hAnsi="Verdana"/>
          <w:sz w:val="20"/>
          <w:szCs w:val="20"/>
          <w:lang w:val="bg-BG"/>
        </w:rPr>
        <w:t>приемо-предавателен</w:t>
      </w:r>
      <w:proofErr w:type="spellEnd"/>
      <w:r w:rsidRPr="0041476A">
        <w:rPr>
          <w:rFonts w:ascii="Verdana" w:hAnsi="Verdana"/>
          <w:sz w:val="20"/>
          <w:szCs w:val="20"/>
          <w:lang w:val="bg-BG"/>
        </w:rPr>
        <w:t xml:space="preserve"> протокол. </w:t>
      </w:r>
    </w:p>
    <w:p w14:paraId="2E2735A9"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1426ED6"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CA2C46F"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B56B51B"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86EC464"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r w:rsidRPr="0041476A">
        <w:rPr>
          <w:rFonts w:ascii="Verdana" w:hAnsi="Verdana"/>
          <w:b/>
          <w:sz w:val="20"/>
          <w:szCs w:val="20"/>
          <w:lang w:val="bg-BG"/>
        </w:rPr>
        <w:t>КОНФИДЕНЦИАЛНОСТ</w:t>
      </w:r>
    </w:p>
    <w:p w14:paraId="4C712CA2"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CCA29E1"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2B56D36"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41476A">
          <w:rPr>
            <w:rFonts w:ascii="Verdana" w:hAnsi="Verdana"/>
            <w:sz w:val="20"/>
            <w:szCs w:val="20"/>
            <w:u w:val="single"/>
            <w:lang w:val="bg-BG"/>
          </w:rPr>
          <w:t>Възложителя</w:t>
        </w:r>
      </w:hyperlink>
      <w:r w:rsidRPr="0041476A">
        <w:rPr>
          <w:rFonts w:ascii="Verdana" w:hAnsi="Verdana"/>
          <w:sz w:val="20"/>
          <w:szCs w:val="20"/>
          <w:lang w:val="bg-BG"/>
        </w:rPr>
        <w:t xml:space="preserve"> по повод на </w:t>
      </w:r>
      <w:proofErr w:type="spellStart"/>
      <w:r w:rsidRPr="0041476A">
        <w:rPr>
          <w:rFonts w:ascii="Verdana" w:hAnsi="Verdana"/>
          <w:sz w:val="20"/>
          <w:szCs w:val="20"/>
          <w:lang w:val="bg-BG"/>
        </w:rPr>
        <w:t>конфиденциалността</w:t>
      </w:r>
      <w:proofErr w:type="spellEnd"/>
      <w:r w:rsidRPr="0041476A">
        <w:rPr>
          <w:rFonts w:ascii="Verdana" w:hAnsi="Verdana"/>
          <w:sz w:val="20"/>
          <w:szCs w:val="20"/>
          <w:lang w:val="bg-BG"/>
        </w:rPr>
        <w:t xml:space="preserve"> във форма, приемлива за </w:t>
      </w:r>
      <w:hyperlink w:anchor="възложител" w:history="1">
        <w:r w:rsidRPr="0041476A">
          <w:rPr>
            <w:rFonts w:ascii="Verdana" w:hAnsi="Verdana"/>
            <w:sz w:val="20"/>
            <w:szCs w:val="20"/>
            <w:u w:val="single"/>
            <w:lang w:val="bg-BG"/>
          </w:rPr>
          <w:t>Възложителя</w:t>
        </w:r>
      </w:hyperlink>
      <w:r w:rsidRPr="0041476A">
        <w:rPr>
          <w:rFonts w:ascii="Verdana" w:hAnsi="Verdana"/>
          <w:sz w:val="20"/>
          <w:szCs w:val="20"/>
          <w:lang w:val="bg-BG"/>
        </w:rPr>
        <w:t>.</w:t>
      </w:r>
    </w:p>
    <w:p w14:paraId="652B8D9A"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r w:rsidRPr="0041476A">
        <w:rPr>
          <w:rFonts w:ascii="Verdana" w:hAnsi="Verdana"/>
          <w:b/>
          <w:sz w:val="20"/>
          <w:szCs w:val="20"/>
          <w:lang w:val="bg-BG"/>
        </w:rPr>
        <w:t>ПУБЛИЧНОСТ</w:t>
      </w:r>
    </w:p>
    <w:p w14:paraId="52E436BE" w14:textId="77777777" w:rsidR="005824FB" w:rsidRPr="0041476A" w:rsidRDefault="005824FB" w:rsidP="005824FB">
      <w:pPr>
        <w:spacing w:after="240"/>
        <w:ind w:left="720"/>
        <w:jc w:val="both"/>
        <w:outlineLvl w:val="0"/>
        <w:rPr>
          <w:rFonts w:ascii="Verdana" w:hAnsi="Verdana"/>
          <w:sz w:val="20"/>
          <w:szCs w:val="20"/>
          <w:lang w:val="bg-BG"/>
        </w:rPr>
      </w:pPr>
      <w:r w:rsidRPr="0041476A">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8150326"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r w:rsidRPr="0041476A">
        <w:rPr>
          <w:rFonts w:ascii="Verdana" w:hAnsi="Verdana"/>
          <w:b/>
          <w:sz w:val="20"/>
          <w:szCs w:val="20"/>
          <w:lang w:val="bg-BG"/>
        </w:rPr>
        <w:lastRenderedPageBreak/>
        <w:t>СПЕЦИФИКАЦИЯ</w:t>
      </w:r>
    </w:p>
    <w:p w14:paraId="79268066"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w:t>
      </w:r>
    </w:p>
    <w:p w14:paraId="5518C0B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1A60978" w14:textId="77777777" w:rsidR="005824FB" w:rsidRPr="0041476A" w:rsidRDefault="005824FB" w:rsidP="005824FB">
      <w:pPr>
        <w:keepNext/>
        <w:widowControl w:val="0"/>
        <w:numPr>
          <w:ilvl w:val="0"/>
          <w:numId w:val="7"/>
        </w:numPr>
        <w:spacing w:after="240"/>
        <w:jc w:val="both"/>
        <w:outlineLvl w:val="0"/>
        <w:rPr>
          <w:rFonts w:ascii="Verdana" w:hAnsi="Verdana"/>
          <w:b/>
          <w:bCs/>
          <w:sz w:val="20"/>
          <w:szCs w:val="20"/>
          <w:lang w:val="bg-BG"/>
        </w:rPr>
      </w:pPr>
      <w:bookmarkStart w:id="23" w:name="_Ref37578996"/>
      <w:r w:rsidRPr="0041476A">
        <w:rPr>
          <w:rFonts w:ascii="Verdana" w:hAnsi="Verdana"/>
          <w:b/>
          <w:bCs/>
          <w:sz w:val="20"/>
          <w:szCs w:val="20"/>
          <w:lang w:val="bg-BG"/>
        </w:rPr>
        <w:t>ДОСТЪП И ИНСПЕКТИРАНЕ</w:t>
      </w:r>
      <w:bookmarkEnd w:id="23"/>
      <w:r w:rsidRPr="0041476A">
        <w:rPr>
          <w:rFonts w:ascii="Verdana" w:hAnsi="Verdana"/>
          <w:b/>
          <w:bCs/>
          <w:sz w:val="20"/>
          <w:szCs w:val="20"/>
          <w:lang w:val="bg-BG"/>
        </w:rPr>
        <w:t xml:space="preserve"> </w:t>
      </w:r>
    </w:p>
    <w:p w14:paraId="49C60407" w14:textId="77777777" w:rsidR="005824FB" w:rsidRPr="0041476A" w:rsidRDefault="005824FB" w:rsidP="005824FB">
      <w:pPr>
        <w:spacing w:after="240"/>
        <w:ind w:left="720"/>
        <w:jc w:val="both"/>
        <w:outlineLvl w:val="0"/>
        <w:rPr>
          <w:rFonts w:ascii="Verdana" w:hAnsi="Verdana"/>
          <w:sz w:val="20"/>
          <w:szCs w:val="20"/>
          <w:lang w:val="bg-BG"/>
        </w:rPr>
      </w:pPr>
      <w:r w:rsidRPr="0041476A">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41476A">
        <w:rPr>
          <w:rFonts w:ascii="Verdana" w:hAnsi="Verdana"/>
          <w:sz w:val="20"/>
          <w:szCs w:val="20"/>
          <w:lang w:val="bg-BG"/>
        </w:rPr>
        <w:t>Поддоставчиците</w:t>
      </w:r>
      <w:proofErr w:type="spellEnd"/>
      <w:r w:rsidRPr="0041476A">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4C956CAA"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4" w:name="_Ref37578998"/>
      <w:r w:rsidRPr="0041476A">
        <w:rPr>
          <w:rFonts w:ascii="Verdana" w:hAnsi="Verdana"/>
          <w:b/>
          <w:bCs/>
          <w:sz w:val="20"/>
          <w:szCs w:val="20"/>
          <w:lang w:val="bg-BG"/>
        </w:rPr>
        <w:t>ЗАГУБА ИЛИ ПОВРЕДА ПРИ ТРАНСПОРТИРАНЕ</w:t>
      </w:r>
      <w:bookmarkEnd w:id="24"/>
      <w:r w:rsidRPr="0041476A">
        <w:rPr>
          <w:rFonts w:ascii="Verdana" w:hAnsi="Verdana"/>
          <w:b/>
          <w:sz w:val="20"/>
          <w:szCs w:val="20"/>
          <w:lang w:val="bg-BG"/>
        </w:rPr>
        <w:t xml:space="preserve"> </w:t>
      </w:r>
    </w:p>
    <w:p w14:paraId="1B7693B8"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F0DCB24"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F3700FD"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5" w:name="_Ref37579000"/>
      <w:r w:rsidRPr="0041476A">
        <w:rPr>
          <w:rFonts w:ascii="Verdana" w:hAnsi="Verdana"/>
          <w:b/>
          <w:bCs/>
          <w:sz w:val="20"/>
          <w:szCs w:val="20"/>
          <w:lang w:val="bg-BG"/>
        </w:rPr>
        <w:t>ОПАСНИ</w:t>
      </w:r>
      <w:r w:rsidRPr="0041476A">
        <w:rPr>
          <w:rFonts w:ascii="Verdana" w:hAnsi="Verdana"/>
          <w:b/>
          <w:sz w:val="20"/>
          <w:szCs w:val="20"/>
          <w:lang w:val="bg-BG"/>
        </w:rPr>
        <w:t xml:space="preserve"> </w:t>
      </w:r>
      <w:r w:rsidRPr="0041476A">
        <w:rPr>
          <w:rFonts w:ascii="Verdana" w:hAnsi="Verdana"/>
          <w:b/>
          <w:bCs/>
          <w:sz w:val="20"/>
          <w:szCs w:val="20"/>
          <w:lang w:val="bg-BG"/>
        </w:rPr>
        <w:t>СТОКИ</w:t>
      </w:r>
      <w:bookmarkEnd w:id="25"/>
    </w:p>
    <w:p w14:paraId="3C2DCCBE"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4145EE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C89A181"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705A6AF" w14:textId="77777777" w:rsidR="005824FB" w:rsidRPr="0041476A" w:rsidRDefault="005824FB" w:rsidP="005824FB">
      <w:pPr>
        <w:numPr>
          <w:ilvl w:val="1"/>
          <w:numId w:val="7"/>
        </w:numPr>
        <w:tabs>
          <w:tab w:val="num" w:pos="1620"/>
        </w:tabs>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41476A">
        <w:rPr>
          <w:rFonts w:ascii="Verdana" w:hAnsi="Verdana"/>
          <w:sz w:val="20"/>
          <w:szCs w:val="20"/>
          <w:lang w:val="bg-BG"/>
        </w:rPr>
        <w:t>Поддоставчици</w:t>
      </w:r>
      <w:proofErr w:type="spellEnd"/>
      <w:r w:rsidRPr="0041476A">
        <w:rPr>
          <w:rFonts w:ascii="Verdana" w:hAnsi="Verdana"/>
          <w:sz w:val="20"/>
          <w:szCs w:val="20"/>
          <w:lang w:val="bg-BG"/>
        </w:rPr>
        <w:t xml:space="preserve"> на обекта. Инструкциите трябва да включват минимум следното. </w:t>
      </w:r>
    </w:p>
    <w:p w14:paraId="1ED852BB"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информация за опасностите от използване на  Стоките; </w:t>
      </w:r>
    </w:p>
    <w:p w14:paraId="6BEA8A86"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оценка на риска от използване на Стоките; </w:t>
      </w:r>
    </w:p>
    <w:p w14:paraId="1FD13888"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описание на контролните мерки, които трябва да се вземат; </w:t>
      </w:r>
    </w:p>
    <w:p w14:paraId="38728B01"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подробности за необходимо предпазно облекло; </w:t>
      </w:r>
    </w:p>
    <w:p w14:paraId="1D4B77C9"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33F2C5D"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всякакви препоръки за следене на здравното състояние; </w:t>
      </w:r>
    </w:p>
    <w:p w14:paraId="5995DD86"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56053B1" w14:textId="77777777" w:rsidR="005824FB" w:rsidRPr="0041476A" w:rsidRDefault="005824FB" w:rsidP="005824FB">
      <w:pPr>
        <w:numPr>
          <w:ilvl w:val="2"/>
          <w:numId w:val="7"/>
        </w:numPr>
        <w:tabs>
          <w:tab w:val="clear" w:pos="1440"/>
          <w:tab w:val="num" w:pos="1800"/>
        </w:tabs>
        <w:ind w:left="1980" w:hanging="1080"/>
        <w:jc w:val="both"/>
        <w:outlineLvl w:val="0"/>
        <w:rPr>
          <w:rFonts w:ascii="Verdana" w:hAnsi="Verdana"/>
          <w:sz w:val="20"/>
          <w:szCs w:val="20"/>
          <w:lang w:val="bg-BG"/>
        </w:rPr>
      </w:pPr>
      <w:r w:rsidRPr="0041476A">
        <w:rPr>
          <w:rFonts w:ascii="Verdana" w:hAnsi="Verdana"/>
          <w:sz w:val="20"/>
          <w:szCs w:val="20"/>
          <w:lang w:val="bg-BG"/>
        </w:rPr>
        <w:t xml:space="preserve">препоръки за боравене с отпадъци, включително и начини на депониране. </w:t>
      </w:r>
    </w:p>
    <w:p w14:paraId="3B778A5D"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403DC30"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6" w:name="_Ref37579001"/>
      <w:r w:rsidRPr="0041476A">
        <w:rPr>
          <w:rFonts w:ascii="Verdana" w:hAnsi="Verdana"/>
          <w:b/>
          <w:bCs/>
          <w:sz w:val="20"/>
          <w:szCs w:val="20"/>
          <w:lang w:val="bg-BG"/>
        </w:rPr>
        <w:t>ДОСТАВКА</w:t>
      </w:r>
      <w:bookmarkEnd w:id="26"/>
      <w:r w:rsidRPr="0041476A">
        <w:rPr>
          <w:rFonts w:ascii="Verdana" w:hAnsi="Verdana"/>
          <w:b/>
          <w:sz w:val="20"/>
          <w:szCs w:val="20"/>
          <w:lang w:val="bg-BG"/>
        </w:rPr>
        <w:t xml:space="preserve"> </w:t>
      </w:r>
    </w:p>
    <w:p w14:paraId="53230570"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194780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napToGrid w:val="0"/>
          <w:sz w:val="20"/>
          <w:szCs w:val="20"/>
          <w:lang w:val="bg-BG"/>
        </w:rPr>
        <w:t xml:space="preserve">Собствеността и рискът </w:t>
      </w:r>
      <w:r w:rsidRPr="0041476A">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7CD4BF5"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9E7BE4F"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A7CCCDE"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0CC3745"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57104A6"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BCBF8B8"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3B118F53"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BB42CE2"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bookmarkStart w:id="27" w:name="_Ref37579002"/>
      <w:bookmarkStart w:id="28" w:name="_Ref91302257"/>
      <w:r w:rsidRPr="0041476A">
        <w:rPr>
          <w:rFonts w:ascii="Verdana" w:hAnsi="Verdana"/>
          <w:b/>
          <w:bCs/>
          <w:sz w:val="20"/>
          <w:szCs w:val="20"/>
          <w:lang w:val="bg-BG"/>
        </w:rPr>
        <w:t>ГАРАНЦ</w:t>
      </w:r>
      <w:bookmarkEnd w:id="27"/>
      <w:r w:rsidRPr="0041476A">
        <w:rPr>
          <w:rFonts w:ascii="Verdana" w:hAnsi="Verdana"/>
          <w:b/>
          <w:bCs/>
          <w:sz w:val="20"/>
          <w:szCs w:val="20"/>
          <w:lang w:val="bg-BG"/>
        </w:rPr>
        <w:t>ИЯ ЗА КАЧЕСТВО</w:t>
      </w:r>
      <w:bookmarkEnd w:id="28"/>
    </w:p>
    <w:p w14:paraId="3A2AA9C0"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1BF07D0"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89B80F7"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0AF6BBB"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29" w:name="_Ref37579004"/>
      <w:r w:rsidRPr="0041476A">
        <w:rPr>
          <w:rFonts w:ascii="Verdana" w:hAnsi="Verdana"/>
          <w:b/>
          <w:bCs/>
          <w:sz w:val="20"/>
          <w:szCs w:val="20"/>
          <w:lang w:val="bg-BG"/>
        </w:rPr>
        <w:t>ПРАВО НА ОТКАЗ</w:t>
      </w:r>
      <w:bookmarkEnd w:id="29"/>
      <w:r w:rsidRPr="0041476A">
        <w:rPr>
          <w:rFonts w:ascii="Verdana" w:hAnsi="Verdana"/>
          <w:b/>
          <w:sz w:val="20"/>
          <w:szCs w:val="20"/>
          <w:lang w:val="bg-BG"/>
        </w:rPr>
        <w:t xml:space="preserve"> </w:t>
      </w:r>
    </w:p>
    <w:p w14:paraId="54C4C344"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B83FBD8"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16155C7"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Възложителят връща на Доставчика всички неприети Стоки за негова сметка.</w:t>
      </w:r>
    </w:p>
    <w:p w14:paraId="7E2471A1"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30" w:name="_Ref37579010"/>
      <w:bookmarkStart w:id="31" w:name="_Ref38169864"/>
      <w:r w:rsidRPr="0041476A">
        <w:rPr>
          <w:rFonts w:ascii="Verdana" w:hAnsi="Verdana"/>
          <w:b/>
          <w:bCs/>
          <w:sz w:val="20"/>
          <w:szCs w:val="20"/>
          <w:lang w:val="bg-BG"/>
        </w:rPr>
        <w:t>ОБРАЗЦИ</w:t>
      </w:r>
      <w:bookmarkEnd w:id="30"/>
      <w:r w:rsidRPr="0041476A">
        <w:rPr>
          <w:rFonts w:ascii="Verdana" w:hAnsi="Verdana"/>
          <w:b/>
          <w:bCs/>
          <w:sz w:val="20"/>
          <w:szCs w:val="20"/>
          <w:lang w:val="bg-BG"/>
        </w:rPr>
        <w:t xml:space="preserve"> И МОСТРИ</w:t>
      </w:r>
      <w:bookmarkEnd w:id="31"/>
    </w:p>
    <w:p w14:paraId="5728327C"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3C25A8C5"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BC872B9" w14:textId="77777777" w:rsidR="005824FB" w:rsidRPr="0041476A" w:rsidRDefault="005824FB" w:rsidP="005824FB">
      <w:pPr>
        <w:keepNext/>
        <w:widowControl w:val="0"/>
        <w:numPr>
          <w:ilvl w:val="0"/>
          <w:numId w:val="7"/>
        </w:numPr>
        <w:spacing w:after="240"/>
        <w:jc w:val="both"/>
        <w:outlineLvl w:val="0"/>
        <w:rPr>
          <w:rFonts w:ascii="Verdana" w:hAnsi="Verdana"/>
          <w:sz w:val="20"/>
          <w:szCs w:val="20"/>
          <w:lang w:val="bg-BG"/>
        </w:rPr>
      </w:pPr>
      <w:bookmarkStart w:id="32" w:name="_Ref37579012"/>
      <w:bookmarkStart w:id="33" w:name="_Ref91302263"/>
      <w:r w:rsidRPr="0041476A">
        <w:rPr>
          <w:rFonts w:ascii="Verdana" w:hAnsi="Verdana"/>
          <w:b/>
          <w:bCs/>
          <w:snapToGrid w:val="0"/>
          <w:sz w:val="20"/>
          <w:szCs w:val="20"/>
          <w:lang w:val="bg-BG"/>
        </w:rPr>
        <w:t>Д</w:t>
      </w:r>
      <w:r w:rsidRPr="0041476A">
        <w:rPr>
          <w:rFonts w:ascii="Verdana" w:hAnsi="Verdana"/>
          <w:b/>
          <w:bCs/>
          <w:sz w:val="20"/>
          <w:szCs w:val="20"/>
          <w:lang w:val="bg-BG"/>
        </w:rPr>
        <w:t>ОСТЪП ДО ОБЕКТА И СЪОРЪЖЕНИЯ</w:t>
      </w:r>
      <w:bookmarkEnd w:id="32"/>
      <w:r w:rsidRPr="0041476A">
        <w:rPr>
          <w:rFonts w:ascii="Verdana" w:hAnsi="Verdana"/>
          <w:b/>
          <w:bCs/>
          <w:sz w:val="20"/>
          <w:szCs w:val="20"/>
          <w:lang w:val="bg-BG"/>
        </w:rPr>
        <w:t>ТА</w:t>
      </w:r>
      <w:bookmarkEnd w:id="33"/>
    </w:p>
    <w:p w14:paraId="23E5DEED"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41476A">
          <w:rPr>
            <w:rFonts w:ascii="Verdana" w:hAnsi="Verdana"/>
            <w:sz w:val="20"/>
            <w:szCs w:val="20"/>
            <w:u w:val="single"/>
            <w:lang w:val="bg-BG"/>
          </w:rPr>
          <w:t>Обекта</w:t>
        </w:r>
      </w:hyperlink>
      <w:r w:rsidRPr="0041476A">
        <w:rPr>
          <w:rFonts w:ascii="Verdana" w:hAnsi="Verdana"/>
          <w:sz w:val="20"/>
          <w:szCs w:val="20"/>
          <w:lang w:val="bg-BG"/>
        </w:rPr>
        <w:t xml:space="preserve"> на оторизирани </w:t>
      </w:r>
      <w:r w:rsidRPr="0041476A">
        <w:rPr>
          <w:rFonts w:ascii="Verdana" w:hAnsi="Verdana"/>
          <w:sz w:val="20"/>
          <w:szCs w:val="20"/>
          <w:lang w:val="bg-BG"/>
        </w:rPr>
        <w:lastRenderedPageBreak/>
        <w:t xml:space="preserve">представители на Доставчика. Достъпът се предоставя след предварително предизвестие от страна на Доставчика. </w:t>
      </w:r>
    </w:p>
    <w:p w14:paraId="44A5FB05" w14:textId="77777777" w:rsidR="005824FB" w:rsidRPr="0041476A" w:rsidRDefault="005824FB" w:rsidP="005824FB">
      <w:pPr>
        <w:numPr>
          <w:ilvl w:val="1"/>
          <w:numId w:val="7"/>
        </w:numPr>
        <w:tabs>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41476A">
          <w:rPr>
            <w:rFonts w:ascii="Verdana" w:hAnsi="Verdana"/>
            <w:sz w:val="20"/>
            <w:szCs w:val="20"/>
            <w:u w:val="single"/>
            <w:lang w:val="bg-BG"/>
          </w:rPr>
          <w:t>Обекта</w:t>
        </w:r>
      </w:hyperlink>
      <w:r w:rsidRPr="0041476A">
        <w:rPr>
          <w:rFonts w:ascii="Verdana" w:hAnsi="Verdana"/>
          <w:sz w:val="20"/>
          <w:szCs w:val="20"/>
          <w:lang w:val="bg-BG"/>
        </w:rPr>
        <w:t xml:space="preserve"> и да ползват само посочените от Възложителя пътища, маршрути и сгради.</w:t>
      </w:r>
    </w:p>
    <w:p w14:paraId="2E9BCF40"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34" w:name="_Ref91302267"/>
      <w:r w:rsidRPr="0041476A">
        <w:rPr>
          <w:rFonts w:ascii="Verdana" w:hAnsi="Verdana"/>
          <w:b/>
          <w:sz w:val="20"/>
          <w:szCs w:val="20"/>
          <w:lang w:val="bg-BG"/>
        </w:rPr>
        <w:t>ЗАСТРАХОВАНЕ И ОТГОВОРНОСТ</w:t>
      </w:r>
      <w:bookmarkEnd w:id="34"/>
    </w:p>
    <w:p w14:paraId="2A6A9B53" w14:textId="77777777" w:rsidR="005824FB" w:rsidRPr="0041476A" w:rsidRDefault="005824FB" w:rsidP="005824FB">
      <w:pPr>
        <w:numPr>
          <w:ilvl w:val="1"/>
          <w:numId w:val="7"/>
        </w:numPr>
        <w:tabs>
          <w:tab w:val="num" w:pos="1620"/>
        </w:tabs>
        <w:ind w:left="720" w:hanging="720"/>
        <w:jc w:val="both"/>
        <w:outlineLvl w:val="0"/>
        <w:rPr>
          <w:rFonts w:ascii="Verdana" w:hAnsi="Verdana"/>
          <w:sz w:val="20"/>
          <w:szCs w:val="20"/>
          <w:lang w:val="bg-BG"/>
        </w:rPr>
      </w:pPr>
      <w:r w:rsidRPr="0041476A">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56D58728" w14:textId="77777777" w:rsidR="005824FB" w:rsidRPr="0041476A" w:rsidRDefault="005824FB" w:rsidP="005824FB">
      <w:pPr>
        <w:numPr>
          <w:ilvl w:val="2"/>
          <w:numId w:val="7"/>
        </w:numPr>
        <w:tabs>
          <w:tab w:val="clear" w:pos="1440"/>
          <w:tab w:val="num" w:pos="1620"/>
          <w:tab w:val="num" w:pos="2610"/>
        </w:tabs>
        <w:spacing w:before="60" w:after="60"/>
        <w:ind w:left="1622" w:hanging="902"/>
        <w:jc w:val="both"/>
        <w:outlineLvl w:val="0"/>
        <w:rPr>
          <w:rFonts w:ascii="Verdana" w:hAnsi="Verdana"/>
          <w:sz w:val="20"/>
          <w:szCs w:val="20"/>
          <w:lang w:val="bg-BG"/>
        </w:rPr>
      </w:pPr>
      <w:r w:rsidRPr="0041476A">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58AEF8B9" w14:textId="77777777" w:rsidR="005824FB" w:rsidRPr="0041476A" w:rsidRDefault="005824FB" w:rsidP="005824FB">
      <w:pPr>
        <w:numPr>
          <w:ilvl w:val="2"/>
          <w:numId w:val="7"/>
        </w:numPr>
        <w:tabs>
          <w:tab w:val="clear" w:pos="1440"/>
          <w:tab w:val="num" w:pos="1620"/>
          <w:tab w:val="num" w:pos="2610"/>
        </w:tabs>
        <w:spacing w:before="60" w:after="60"/>
        <w:ind w:left="1622" w:hanging="902"/>
        <w:jc w:val="both"/>
        <w:outlineLvl w:val="0"/>
        <w:rPr>
          <w:rFonts w:ascii="Verdana" w:hAnsi="Verdana"/>
          <w:sz w:val="20"/>
          <w:szCs w:val="20"/>
          <w:lang w:val="bg-BG"/>
        </w:rPr>
      </w:pPr>
      <w:r w:rsidRPr="0041476A">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B88C053" w14:textId="77777777" w:rsidR="005824FB" w:rsidRPr="0041476A" w:rsidRDefault="005824FB" w:rsidP="005824FB">
      <w:pPr>
        <w:spacing w:after="240"/>
        <w:ind w:left="720"/>
        <w:jc w:val="both"/>
        <w:outlineLvl w:val="0"/>
        <w:rPr>
          <w:rFonts w:ascii="Verdana" w:hAnsi="Verdana"/>
          <w:sz w:val="20"/>
          <w:szCs w:val="20"/>
          <w:lang w:val="bg-BG"/>
        </w:rPr>
      </w:pPr>
      <w:r w:rsidRPr="0041476A">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847184D" w14:textId="77777777" w:rsidR="005824FB" w:rsidRPr="0041476A" w:rsidRDefault="005824FB" w:rsidP="005824FB">
      <w:pPr>
        <w:numPr>
          <w:ilvl w:val="1"/>
          <w:numId w:val="7"/>
        </w:numPr>
        <w:tabs>
          <w:tab w:val="left" w:pos="720"/>
          <w:tab w:val="num" w:pos="1620"/>
          <w:tab w:val="left" w:pos="720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41476A">
        <w:rPr>
          <w:rFonts w:ascii="Verdana" w:hAnsi="Verdana"/>
          <w:sz w:val="20"/>
          <w:szCs w:val="20"/>
          <w:lang w:val="ru-RU"/>
        </w:rPr>
        <w:t>.</w:t>
      </w:r>
      <w:r w:rsidRPr="0041476A" w:rsidDel="00883816">
        <w:rPr>
          <w:rFonts w:ascii="Verdana" w:hAnsi="Verdana"/>
          <w:sz w:val="20"/>
          <w:szCs w:val="20"/>
          <w:lang w:val="bg-BG"/>
        </w:rPr>
        <w:t xml:space="preserve"> </w:t>
      </w:r>
    </w:p>
    <w:p w14:paraId="3A7C2E3F" w14:textId="77777777" w:rsidR="005824FB" w:rsidRPr="0041476A" w:rsidRDefault="005824FB" w:rsidP="005824FB">
      <w:pPr>
        <w:numPr>
          <w:ilvl w:val="1"/>
          <w:numId w:val="7"/>
        </w:numPr>
        <w:tabs>
          <w:tab w:val="left" w:pos="720"/>
          <w:tab w:val="num" w:pos="1620"/>
          <w:tab w:val="left" w:pos="720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Застрахователните полици се представят на Възложителя при поискване.</w:t>
      </w:r>
    </w:p>
    <w:p w14:paraId="4906EC6C"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35" w:name="_Ref37579021"/>
      <w:r w:rsidRPr="0041476A">
        <w:rPr>
          <w:rFonts w:ascii="Verdana" w:hAnsi="Verdana"/>
          <w:b/>
          <w:bCs/>
          <w:sz w:val="20"/>
          <w:szCs w:val="20"/>
          <w:lang w:val="bg-BG"/>
        </w:rPr>
        <w:t>ПРЕОТСТЪПВАНЕ И ПРЕХВЪРЛЯНЕ НА ЗАДЪЛЖЕНИЯ</w:t>
      </w:r>
      <w:bookmarkEnd w:id="35"/>
      <w:r w:rsidRPr="0041476A">
        <w:rPr>
          <w:rFonts w:ascii="Verdana" w:hAnsi="Verdana"/>
          <w:b/>
          <w:sz w:val="20"/>
          <w:szCs w:val="20"/>
          <w:lang w:val="bg-BG"/>
        </w:rPr>
        <w:t xml:space="preserve"> </w:t>
      </w:r>
    </w:p>
    <w:p w14:paraId="29A8B44B" w14:textId="77777777" w:rsidR="005824FB" w:rsidRPr="0041476A" w:rsidRDefault="005824FB" w:rsidP="005824FB">
      <w:pPr>
        <w:numPr>
          <w:ilvl w:val="1"/>
          <w:numId w:val="7"/>
        </w:numPr>
        <w:tabs>
          <w:tab w:val="left" w:pos="720"/>
          <w:tab w:val="num" w:pos="90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Договорът не може да бъде прехвърлен или преотстъпен като цяло на трето лице.</w:t>
      </w:r>
    </w:p>
    <w:p w14:paraId="4819588B"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36" w:name="_Ref37579028"/>
      <w:r w:rsidRPr="0041476A">
        <w:rPr>
          <w:rFonts w:ascii="Verdana" w:hAnsi="Verdana"/>
          <w:b/>
          <w:bCs/>
          <w:sz w:val="20"/>
          <w:szCs w:val="20"/>
          <w:lang w:val="bg-BG"/>
        </w:rPr>
        <w:t>РАЗДЕЛНОСТ</w:t>
      </w:r>
      <w:bookmarkEnd w:id="36"/>
      <w:r w:rsidRPr="0041476A">
        <w:rPr>
          <w:rFonts w:ascii="Verdana" w:hAnsi="Verdana"/>
          <w:b/>
          <w:sz w:val="20"/>
          <w:szCs w:val="20"/>
          <w:lang w:val="bg-BG"/>
        </w:rPr>
        <w:t xml:space="preserve"> </w:t>
      </w:r>
    </w:p>
    <w:p w14:paraId="0F66A849" w14:textId="77777777" w:rsidR="005824FB" w:rsidRPr="0041476A" w:rsidRDefault="005824FB" w:rsidP="005824FB">
      <w:pPr>
        <w:widowControl w:val="0"/>
        <w:tabs>
          <w:tab w:val="left" w:pos="0"/>
        </w:tabs>
        <w:spacing w:after="240"/>
        <w:ind w:left="720"/>
        <w:jc w:val="both"/>
        <w:rPr>
          <w:rFonts w:ascii="Verdana" w:hAnsi="Verdana"/>
          <w:sz w:val="20"/>
          <w:szCs w:val="20"/>
          <w:lang w:val="bg-BG"/>
        </w:rPr>
      </w:pPr>
      <w:r w:rsidRPr="0041476A">
        <w:rPr>
          <w:rFonts w:ascii="Verdana" w:hAnsi="Verdana"/>
          <w:sz w:val="20"/>
          <w:szCs w:val="20"/>
          <w:lang w:val="bg-BG"/>
        </w:rPr>
        <w:t xml:space="preserve">В случай, че някоя разпоредба или </w:t>
      </w:r>
      <w:proofErr w:type="spellStart"/>
      <w:r w:rsidRPr="0041476A">
        <w:rPr>
          <w:rFonts w:ascii="Verdana" w:hAnsi="Verdana"/>
          <w:sz w:val="20"/>
          <w:szCs w:val="20"/>
          <w:lang w:val="bg-BG"/>
        </w:rPr>
        <w:t>последваща</w:t>
      </w:r>
      <w:proofErr w:type="spellEnd"/>
      <w:r w:rsidRPr="0041476A">
        <w:rPr>
          <w:rFonts w:ascii="Verdana" w:hAnsi="Verdana"/>
          <w:sz w:val="20"/>
          <w:szCs w:val="20"/>
          <w:lang w:val="bg-BG"/>
        </w:rPr>
        <w:t xml:space="preserve"> промяна в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7052BF8D" w14:textId="77777777" w:rsidR="005824FB" w:rsidRPr="0041476A" w:rsidRDefault="005824FB" w:rsidP="005824FB">
      <w:pPr>
        <w:keepNext/>
        <w:widowControl w:val="0"/>
        <w:numPr>
          <w:ilvl w:val="0"/>
          <w:numId w:val="7"/>
        </w:numPr>
        <w:spacing w:after="240"/>
        <w:jc w:val="both"/>
        <w:outlineLvl w:val="0"/>
        <w:rPr>
          <w:rFonts w:ascii="Verdana" w:hAnsi="Verdana"/>
          <w:b/>
          <w:sz w:val="20"/>
          <w:szCs w:val="20"/>
          <w:lang w:val="bg-BG"/>
        </w:rPr>
      </w:pPr>
      <w:bookmarkStart w:id="37" w:name="_Ref37579029"/>
      <w:r w:rsidRPr="0041476A">
        <w:rPr>
          <w:rFonts w:ascii="Verdana" w:hAnsi="Verdana"/>
          <w:b/>
          <w:bCs/>
          <w:sz w:val="20"/>
          <w:szCs w:val="20"/>
          <w:lang w:val="bg-BG"/>
        </w:rPr>
        <w:t>ПРЕКРАТЯВАНЕ</w:t>
      </w:r>
      <w:bookmarkEnd w:id="37"/>
    </w:p>
    <w:p w14:paraId="318B658E" w14:textId="77777777" w:rsidR="005824FB" w:rsidRPr="0041476A" w:rsidRDefault="005824FB" w:rsidP="005824FB">
      <w:pPr>
        <w:numPr>
          <w:ilvl w:val="1"/>
          <w:numId w:val="7"/>
        </w:numPr>
        <w:tabs>
          <w:tab w:val="left" w:pos="720"/>
          <w:tab w:val="num" w:pos="1620"/>
        </w:tabs>
        <w:ind w:left="720" w:hanging="720"/>
        <w:jc w:val="both"/>
        <w:outlineLvl w:val="0"/>
        <w:rPr>
          <w:rFonts w:ascii="Verdana" w:hAnsi="Verdana"/>
          <w:sz w:val="20"/>
          <w:szCs w:val="20"/>
          <w:lang w:val="bg-BG"/>
        </w:rPr>
      </w:pPr>
      <w:r w:rsidRPr="0041476A">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BC3D0A0" w14:textId="77777777" w:rsidR="005824FB" w:rsidRPr="0041476A" w:rsidRDefault="005824FB" w:rsidP="005824FB">
      <w:pPr>
        <w:numPr>
          <w:ilvl w:val="2"/>
          <w:numId w:val="7"/>
        </w:numPr>
        <w:tabs>
          <w:tab w:val="clear" w:pos="1440"/>
          <w:tab w:val="left" w:pos="1620"/>
          <w:tab w:val="num" w:pos="2610"/>
        </w:tabs>
        <w:spacing w:before="60" w:after="60"/>
        <w:ind w:left="1622" w:hanging="902"/>
        <w:jc w:val="both"/>
        <w:outlineLvl w:val="0"/>
        <w:rPr>
          <w:rFonts w:ascii="Verdana" w:hAnsi="Verdana"/>
          <w:sz w:val="20"/>
          <w:szCs w:val="20"/>
          <w:lang w:val="bg-BG"/>
        </w:rPr>
      </w:pPr>
      <w:r w:rsidRPr="0041476A">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32277460" w14:textId="77777777" w:rsidR="005824FB" w:rsidRPr="0041476A" w:rsidRDefault="005824FB" w:rsidP="005824FB">
      <w:pPr>
        <w:numPr>
          <w:ilvl w:val="2"/>
          <w:numId w:val="7"/>
        </w:numPr>
        <w:tabs>
          <w:tab w:val="clear" w:pos="1440"/>
          <w:tab w:val="left" w:pos="1620"/>
          <w:tab w:val="num" w:pos="2610"/>
        </w:tabs>
        <w:spacing w:before="60" w:after="60"/>
        <w:ind w:left="1622" w:hanging="902"/>
        <w:jc w:val="both"/>
        <w:outlineLvl w:val="0"/>
        <w:rPr>
          <w:rFonts w:ascii="Verdana" w:hAnsi="Verdana"/>
          <w:sz w:val="20"/>
          <w:szCs w:val="20"/>
          <w:lang w:val="bg-BG"/>
        </w:rPr>
      </w:pPr>
      <w:r w:rsidRPr="0041476A">
        <w:rPr>
          <w:rFonts w:ascii="Verdana" w:hAnsi="Verdana"/>
          <w:sz w:val="20"/>
          <w:szCs w:val="20"/>
          <w:lang w:val="bg-BG"/>
        </w:rPr>
        <w:t>ако за Доставчика е открито производство по несъстоятелност.</w:t>
      </w:r>
    </w:p>
    <w:p w14:paraId="2EA85015"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A14FADE"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61E8C3D4"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9AD8A29"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Страните могат да прекратят договора по всяко време по взаимно съгласие.</w:t>
      </w:r>
    </w:p>
    <w:p w14:paraId="519A212F"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0F7DD32"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1476A">
          <w:rPr>
            <w:rFonts w:ascii="Verdana" w:hAnsi="Verdana"/>
            <w:sz w:val="20"/>
            <w:szCs w:val="20"/>
            <w:lang w:val="bg-BG"/>
          </w:rPr>
          <w:t>Доставчика</w:t>
        </w:r>
      </w:hyperlink>
      <w:r w:rsidRPr="0041476A">
        <w:rPr>
          <w:rFonts w:ascii="Verdana" w:hAnsi="Verdana"/>
          <w:sz w:val="20"/>
          <w:szCs w:val="20"/>
          <w:lang w:val="bg-BG"/>
        </w:rPr>
        <w:t xml:space="preserve"> разходи за това се поемат от Възложителя, след неговото предварително одобрение.</w:t>
      </w:r>
    </w:p>
    <w:p w14:paraId="5FED87D3" w14:textId="77777777" w:rsidR="005824FB" w:rsidRPr="0041476A" w:rsidRDefault="005824FB" w:rsidP="005824FB">
      <w:pPr>
        <w:keepNext/>
        <w:widowControl w:val="0"/>
        <w:numPr>
          <w:ilvl w:val="0"/>
          <w:numId w:val="7"/>
        </w:numPr>
        <w:spacing w:after="240"/>
        <w:jc w:val="both"/>
        <w:outlineLvl w:val="0"/>
        <w:rPr>
          <w:rFonts w:ascii="Verdana" w:hAnsi="Verdana" w:cs="Arial"/>
          <w:b/>
          <w:sz w:val="20"/>
          <w:szCs w:val="20"/>
          <w:lang w:val="bg-BG"/>
        </w:rPr>
      </w:pPr>
      <w:bookmarkStart w:id="38" w:name="_Ref37579031"/>
      <w:r w:rsidRPr="0041476A">
        <w:rPr>
          <w:rFonts w:ascii="Verdana" w:hAnsi="Verdana"/>
          <w:b/>
          <w:bCs/>
          <w:sz w:val="20"/>
          <w:szCs w:val="20"/>
          <w:lang w:val="bg-BG"/>
        </w:rPr>
        <w:t>ПРИЛОЖИМО ПРАВО</w:t>
      </w:r>
      <w:bookmarkEnd w:id="38"/>
      <w:r w:rsidRPr="0041476A">
        <w:rPr>
          <w:rFonts w:ascii="Verdana" w:hAnsi="Verdana" w:cs="Arial"/>
          <w:b/>
          <w:sz w:val="20"/>
          <w:szCs w:val="20"/>
          <w:lang w:val="bg-BG"/>
        </w:rPr>
        <w:t xml:space="preserve"> </w:t>
      </w:r>
    </w:p>
    <w:p w14:paraId="3680A07D" w14:textId="77777777" w:rsidR="005824FB" w:rsidRPr="0041476A" w:rsidRDefault="005824FB" w:rsidP="005824FB">
      <w:pPr>
        <w:spacing w:after="240"/>
        <w:ind w:left="720"/>
        <w:jc w:val="both"/>
        <w:outlineLvl w:val="0"/>
        <w:rPr>
          <w:rFonts w:ascii="Verdana" w:hAnsi="Verdana"/>
          <w:sz w:val="20"/>
          <w:szCs w:val="20"/>
          <w:lang w:val="bg-BG"/>
        </w:rPr>
      </w:pPr>
      <w:bookmarkStart w:id="39" w:name="_Ref38171182"/>
      <w:r w:rsidRPr="0041476A">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7F99B865" w14:textId="77777777" w:rsidR="005824FB" w:rsidRPr="0041476A" w:rsidRDefault="005824FB" w:rsidP="005824FB">
      <w:pPr>
        <w:keepNext/>
        <w:widowControl w:val="0"/>
        <w:numPr>
          <w:ilvl w:val="0"/>
          <w:numId w:val="7"/>
        </w:numPr>
        <w:spacing w:after="240"/>
        <w:jc w:val="both"/>
        <w:outlineLvl w:val="0"/>
        <w:rPr>
          <w:rFonts w:ascii="Verdana" w:hAnsi="Verdana"/>
          <w:b/>
          <w:bCs/>
          <w:sz w:val="20"/>
          <w:szCs w:val="20"/>
          <w:lang w:val="bg-BG"/>
        </w:rPr>
      </w:pPr>
      <w:bookmarkStart w:id="40" w:name="_Ref91302299"/>
      <w:r w:rsidRPr="0041476A">
        <w:rPr>
          <w:rFonts w:ascii="Verdana" w:hAnsi="Verdana"/>
          <w:b/>
          <w:bCs/>
          <w:sz w:val="20"/>
          <w:szCs w:val="20"/>
          <w:lang w:val="bg-BG"/>
        </w:rPr>
        <w:t>ФОРС МАЖОР</w:t>
      </w:r>
      <w:bookmarkEnd w:id="39"/>
      <w:bookmarkEnd w:id="40"/>
      <w:r w:rsidRPr="0041476A">
        <w:rPr>
          <w:rFonts w:ascii="Verdana" w:hAnsi="Verdana"/>
          <w:b/>
          <w:bCs/>
          <w:sz w:val="20"/>
          <w:szCs w:val="20"/>
          <w:lang w:val="bg-BG"/>
        </w:rPr>
        <w:t xml:space="preserve"> </w:t>
      </w:r>
    </w:p>
    <w:p w14:paraId="4743E47D" w14:textId="77777777" w:rsidR="005824FB" w:rsidRPr="0041476A" w:rsidRDefault="005824FB" w:rsidP="005824FB">
      <w:pPr>
        <w:numPr>
          <w:ilvl w:val="1"/>
          <w:numId w:val="7"/>
        </w:numPr>
        <w:tabs>
          <w:tab w:val="left" w:pos="720"/>
          <w:tab w:val="num" w:pos="1620"/>
        </w:tabs>
        <w:spacing w:after="240"/>
        <w:ind w:left="720" w:hanging="720"/>
        <w:jc w:val="both"/>
        <w:outlineLvl w:val="0"/>
        <w:rPr>
          <w:rFonts w:ascii="Verdana" w:hAnsi="Verdana"/>
          <w:sz w:val="20"/>
          <w:szCs w:val="20"/>
          <w:lang w:val="bg-BG"/>
        </w:rPr>
      </w:pPr>
      <w:r w:rsidRPr="0041476A">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41476A">
          <w:rPr>
            <w:rFonts w:ascii="Verdana" w:hAnsi="Verdana"/>
            <w:sz w:val="20"/>
            <w:szCs w:val="20"/>
            <w:u w:val="single"/>
            <w:lang w:val="bg-BG"/>
          </w:rPr>
          <w:t>договора</w:t>
        </w:r>
      </w:hyperlink>
      <w:r w:rsidRPr="0041476A">
        <w:rPr>
          <w:rFonts w:ascii="Verdana" w:hAnsi="Verdana"/>
          <w:sz w:val="20"/>
          <w:szCs w:val="20"/>
          <w:lang w:val="bg-BG"/>
        </w:rPr>
        <w:t>.</w:t>
      </w:r>
    </w:p>
    <w:p w14:paraId="12A17B89" w14:textId="77777777" w:rsidR="005824FB" w:rsidRPr="0041476A" w:rsidRDefault="005824FB" w:rsidP="005824FB">
      <w:pPr>
        <w:rPr>
          <w:rFonts w:ascii="Verdana" w:hAnsi="Verdana"/>
          <w:sz w:val="20"/>
          <w:szCs w:val="20"/>
          <w:lang w:val="bg-BG"/>
        </w:rPr>
      </w:pPr>
      <w:r w:rsidRPr="0041476A">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80CEE5D" w14:textId="77777777" w:rsidR="005824FB" w:rsidRPr="0041476A" w:rsidRDefault="005824FB" w:rsidP="005824FB">
      <w:pPr>
        <w:rPr>
          <w:rFonts w:ascii="Verdana" w:hAnsi="Verdana"/>
          <w:sz w:val="20"/>
          <w:szCs w:val="20"/>
          <w:lang w:val="bg-BG"/>
        </w:rPr>
      </w:pPr>
    </w:p>
    <w:p w14:paraId="2493ED7B" w14:textId="77777777" w:rsidR="005824FB" w:rsidRDefault="005824FB" w:rsidP="00E358DA">
      <w:pPr>
        <w:keepLines/>
        <w:spacing w:after="200" w:line="276" w:lineRule="auto"/>
        <w:jc w:val="center"/>
        <w:rPr>
          <w:rFonts w:ascii="Verdana" w:hAnsi="Verdana"/>
          <w:b/>
          <w:sz w:val="20"/>
          <w:szCs w:val="20"/>
          <w:lang w:val="bg-BG"/>
        </w:rPr>
      </w:pPr>
    </w:p>
    <w:p w14:paraId="5A0A5D53" w14:textId="77777777" w:rsidR="005824FB" w:rsidRDefault="005824FB" w:rsidP="00E358DA">
      <w:pPr>
        <w:keepLines/>
        <w:spacing w:after="200" w:line="276" w:lineRule="auto"/>
        <w:jc w:val="center"/>
        <w:rPr>
          <w:rFonts w:ascii="Verdana" w:hAnsi="Verdana"/>
          <w:b/>
          <w:sz w:val="20"/>
          <w:szCs w:val="20"/>
          <w:lang w:val="bg-BG"/>
        </w:rPr>
      </w:pPr>
    </w:p>
    <w:p w14:paraId="5AAB2A98" w14:textId="77777777" w:rsidR="005824FB" w:rsidRDefault="005824FB" w:rsidP="00E358DA">
      <w:pPr>
        <w:keepLines/>
        <w:spacing w:after="200" w:line="276" w:lineRule="auto"/>
        <w:jc w:val="center"/>
        <w:rPr>
          <w:rFonts w:ascii="Verdana" w:hAnsi="Verdana"/>
          <w:b/>
          <w:sz w:val="20"/>
          <w:szCs w:val="20"/>
          <w:lang w:val="bg-BG"/>
        </w:rPr>
      </w:pPr>
    </w:p>
    <w:p w14:paraId="738DE334" w14:textId="77777777" w:rsidR="005824FB" w:rsidRDefault="005824FB" w:rsidP="00E358DA">
      <w:pPr>
        <w:keepLines/>
        <w:spacing w:after="200" w:line="276" w:lineRule="auto"/>
        <w:jc w:val="center"/>
        <w:rPr>
          <w:rFonts w:ascii="Verdana" w:hAnsi="Verdana"/>
          <w:b/>
          <w:sz w:val="20"/>
          <w:szCs w:val="20"/>
          <w:lang w:val="bg-BG"/>
        </w:rPr>
      </w:pPr>
    </w:p>
    <w:p w14:paraId="255247DD" w14:textId="77777777" w:rsidR="005824FB" w:rsidRDefault="005824FB" w:rsidP="00E358DA">
      <w:pPr>
        <w:keepLines/>
        <w:spacing w:after="200" w:line="276" w:lineRule="auto"/>
        <w:jc w:val="center"/>
        <w:rPr>
          <w:rFonts w:ascii="Verdana" w:hAnsi="Verdana"/>
          <w:b/>
          <w:sz w:val="20"/>
          <w:szCs w:val="20"/>
          <w:lang w:val="bg-BG"/>
        </w:rPr>
      </w:pPr>
    </w:p>
    <w:p w14:paraId="609BBA6E" w14:textId="77777777" w:rsidR="005824FB" w:rsidRDefault="005824FB" w:rsidP="00E358DA">
      <w:pPr>
        <w:keepLines/>
        <w:spacing w:after="200" w:line="276" w:lineRule="auto"/>
        <w:jc w:val="center"/>
        <w:rPr>
          <w:rFonts w:ascii="Verdana" w:hAnsi="Verdana"/>
          <w:b/>
          <w:sz w:val="20"/>
          <w:szCs w:val="20"/>
          <w:lang w:val="bg-BG"/>
        </w:rPr>
      </w:pPr>
    </w:p>
    <w:p w14:paraId="514C034C" w14:textId="77777777" w:rsidR="005824FB" w:rsidRDefault="005824FB" w:rsidP="00E358DA">
      <w:pPr>
        <w:keepLines/>
        <w:spacing w:after="200" w:line="276" w:lineRule="auto"/>
        <w:jc w:val="center"/>
        <w:rPr>
          <w:rFonts w:ascii="Verdana" w:hAnsi="Verdana"/>
          <w:b/>
          <w:sz w:val="20"/>
          <w:szCs w:val="20"/>
          <w:lang w:val="bg-BG"/>
        </w:rPr>
      </w:pPr>
    </w:p>
    <w:p w14:paraId="6C2765AE" w14:textId="77777777" w:rsidR="005824FB" w:rsidRDefault="005824FB" w:rsidP="00E358DA">
      <w:pPr>
        <w:keepLines/>
        <w:spacing w:after="200" w:line="276" w:lineRule="auto"/>
        <w:jc w:val="center"/>
        <w:rPr>
          <w:rFonts w:ascii="Verdana" w:hAnsi="Verdana"/>
          <w:b/>
          <w:sz w:val="20"/>
          <w:szCs w:val="20"/>
          <w:lang w:val="bg-BG"/>
        </w:rPr>
      </w:pPr>
    </w:p>
    <w:p w14:paraId="3E74B3B4" w14:textId="77777777" w:rsidR="005824FB" w:rsidRDefault="005824FB" w:rsidP="00E358DA">
      <w:pPr>
        <w:keepLines/>
        <w:spacing w:after="200" w:line="276" w:lineRule="auto"/>
        <w:jc w:val="center"/>
        <w:rPr>
          <w:rFonts w:ascii="Verdana" w:hAnsi="Verdana"/>
          <w:b/>
          <w:sz w:val="20"/>
          <w:szCs w:val="20"/>
          <w:lang w:val="bg-BG"/>
        </w:rPr>
      </w:pPr>
    </w:p>
    <w:p w14:paraId="1E1EE506" w14:textId="77777777" w:rsidR="005824FB" w:rsidRDefault="005824FB" w:rsidP="00E358DA">
      <w:pPr>
        <w:keepLines/>
        <w:spacing w:after="200" w:line="276" w:lineRule="auto"/>
        <w:jc w:val="center"/>
        <w:rPr>
          <w:rFonts w:ascii="Verdana" w:hAnsi="Verdana"/>
          <w:b/>
          <w:sz w:val="20"/>
          <w:szCs w:val="20"/>
          <w:lang w:val="bg-BG"/>
        </w:rPr>
      </w:pPr>
    </w:p>
    <w:p w14:paraId="2244C87C" w14:textId="77777777" w:rsidR="005824FB" w:rsidRDefault="005824FB" w:rsidP="00E358DA">
      <w:pPr>
        <w:keepLines/>
        <w:spacing w:after="200" w:line="276" w:lineRule="auto"/>
        <w:jc w:val="center"/>
        <w:rPr>
          <w:rFonts w:ascii="Verdana" w:hAnsi="Verdana"/>
          <w:b/>
          <w:sz w:val="20"/>
          <w:szCs w:val="20"/>
          <w:lang w:val="bg-BG"/>
        </w:rPr>
      </w:pPr>
    </w:p>
    <w:p w14:paraId="43CC0474" w14:textId="77777777" w:rsidR="005824FB" w:rsidRDefault="005824FB" w:rsidP="00E358DA">
      <w:pPr>
        <w:keepLines/>
        <w:spacing w:after="200" w:line="276" w:lineRule="auto"/>
        <w:jc w:val="center"/>
        <w:rPr>
          <w:rFonts w:ascii="Verdana" w:hAnsi="Verdana"/>
          <w:b/>
          <w:sz w:val="20"/>
          <w:szCs w:val="20"/>
          <w:lang w:val="bg-BG"/>
        </w:rPr>
      </w:pPr>
    </w:p>
    <w:p w14:paraId="10840959" w14:textId="40D05165" w:rsidR="00D44D49" w:rsidRPr="00475B8B" w:rsidRDefault="00D44D49" w:rsidP="00E358DA">
      <w:pPr>
        <w:keepLines/>
        <w:spacing w:after="200" w:line="276" w:lineRule="auto"/>
        <w:jc w:val="center"/>
        <w:rPr>
          <w:rFonts w:ascii="Verdana" w:hAnsi="Verdana"/>
          <w:b/>
          <w:sz w:val="20"/>
          <w:szCs w:val="20"/>
          <w:lang w:val="bg-BG"/>
        </w:rPr>
      </w:pPr>
      <w:r w:rsidRPr="00475B8B">
        <w:rPr>
          <w:rFonts w:ascii="Verdana" w:hAnsi="Verdana"/>
          <w:b/>
          <w:sz w:val="20"/>
          <w:szCs w:val="20"/>
          <w:lang w:val="bg-BG"/>
        </w:rPr>
        <w:t>ПРИЛОЖЕНИЯ/ОБРАЗЦИ</w:t>
      </w:r>
    </w:p>
    <w:p w14:paraId="4C69DB9E" w14:textId="77777777" w:rsidR="00260496" w:rsidRPr="00475B8B" w:rsidRDefault="00260496" w:rsidP="00E358DA">
      <w:pPr>
        <w:pStyle w:val="Heading1"/>
        <w:keepNext w:val="0"/>
        <w:keepLines/>
        <w:jc w:val="center"/>
        <w:rPr>
          <w:rFonts w:ascii="Verdana" w:hAnsi="Verdana"/>
          <w:sz w:val="20"/>
          <w:szCs w:val="20"/>
          <w:lang w:val="bg-BG"/>
        </w:rPr>
        <w:sectPr w:rsidR="00260496" w:rsidRPr="00475B8B" w:rsidSect="00E813AE">
          <w:headerReference w:type="default" r:id="rId18"/>
          <w:pgSz w:w="11906" w:h="16838" w:code="9"/>
          <w:pgMar w:top="425" w:right="1440" w:bottom="1559" w:left="1440" w:header="709" w:footer="329" w:gutter="0"/>
          <w:cols w:space="708"/>
        </w:sectPr>
      </w:pPr>
    </w:p>
    <w:p w14:paraId="108409B4" w14:textId="371D81F4"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6E145884"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1D94AB41" w14:textId="77777777" w:rsidR="00834739" w:rsidRPr="00475B8B" w:rsidRDefault="00834739" w:rsidP="00834739">
      <w:pPr>
        <w:pStyle w:val="ChapterTitle"/>
        <w:rPr>
          <w:rFonts w:ascii="Verdana" w:hAnsi="Verdana"/>
          <w:sz w:val="20"/>
          <w:szCs w:val="20"/>
        </w:rPr>
      </w:pPr>
    </w:p>
    <w:p w14:paraId="6B7A9448"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58978CC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2"/>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3"/>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4900D3F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57922EC" w14:textId="77777777" w:rsidR="00834739" w:rsidRPr="00475B8B" w:rsidRDefault="00834739" w:rsidP="00834739">
      <w:pPr>
        <w:pStyle w:val="SectionTitle"/>
        <w:rPr>
          <w:rFonts w:ascii="Verdana" w:hAnsi="Verdana"/>
          <w:sz w:val="20"/>
          <w:szCs w:val="20"/>
        </w:rPr>
      </w:pPr>
    </w:p>
    <w:p w14:paraId="033D8178"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699C81E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14:paraId="4167E4AC" w14:textId="77777777" w:rsidTr="00F461AC">
        <w:trPr>
          <w:trHeight w:val="349"/>
        </w:trPr>
        <w:tc>
          <w:tcPr>
            <w:tcW w:w="4644" w:type="dxa"/>
            <w:shd w:val="clear" w:color="auto" w:fill="auto"/>
          </w:tcPr>
          <w:p w14:paraId="342F71C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4"/>
            </w:r>
          </w:p>
        </w:tc>
        <w:tc>
          <w:tcPr>
            <w:tcW w:w="4645" w:type="dxa"/>
            <w:shd w:val="clear" w:color="auto" w:fill="auto"/>
          </w:tcPr>
          <w:p w14:paraId="1B2DA6E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B218747" w14:textId="77777777" w:rsidTr="00F461AC">
        <w:trPr>
          <w:trHeight w:val="349"/>
        </w:trPr>
        <w:tc>
          <w:tcPr>
            <w:tcW w:w="4644" w:type="dxa"/>
            <w:shd w:val="clear" w:color="auto" w:fill="auto"/>
          </w:tcPr>
          <w:p w14:paraId="49BC79A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E937CA4" w14:textId="0E59AC2C"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3E072834" w14:textId="77777777" w:rsidTr="00F461AC">
        <w:trPr>
          <w:trHeight w:val="485"/>
        </w:trPr>
        <w:tc>
          <w:tcPr>
            <w:tcW w:w="4644" w:type="dxa"/>
            <w:shd w:val="clear" w:color="auto" w:fill="auto"/>
          </w:tcPr>
          <w:p w14:paraId="304F97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787866A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D9B1A28" w14:textId="77777777" w:rsidTr="00F461AC">
        <w:trPr>
          <w:trHeight w:val="484"/>
        </w:trPr>
        <w:tc>
          <w:tcPr>
            <w:tcW w:w="4644" w:type="dxa"/>
            <w:shd w:val="clear" w:color="auto" w:fill="auto"/>
          </w:tcPr>
          <w:p w14:paraId="339E1F6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Название или кратко описание на поръчката</w:t>
            </w:r>
            <w:r w:rsidRPr="00475B8B">
              <w:rPr>
                <w:rStyle w:val="FootnoteReference"/>
                <w:rFonts w:ascii="Verdana" w:hAnsi="Verdana"/>
                <w:sz w:val="20"/>
                <w:szCs w:val="20"/>
                <w:lang w:val="bg-BG"/>
              </w:rPr>
              <w:footnoteReference w:id="5"/>
            </w:r>
            <w:r w:rsidRPr="00475B8B">
              <w:rPr>
                <w:rFonts w:ascii="Verdana" w:hAnsi="Verdana"/>
                <w:sz w:val="20"/>
                <w:szCs w:val="20"/>
                <w:lang w:val="bg-BG"/>
              </w:rPr>
              <w:t>:</w:t>
            </w:r>
          </w:p>
        </w:tc>
        <w:tc>
          <w:tcPr>
            <w:tcW w:w="4645" w:type="dxa"/>
            <w:shd w:val="clear" w:color="auto" w:fill="auto"/>
          </w:tcPr>
          <w:p w14:paraId="54272AA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14:paraId="5AA9EC85" w14:textId="77777777" w:rsidTr="00F461AC">
        <w:trPr>
          <w:trHeight w:val="484"/>
        </w:trPr>
        <w:tc>
          <w:tcPr>
            <w:tcW w:w="4644" w:type="dxa"/>
            <w:shd w:val="clear" w:color="auto" w:fill="auto"/>
          </w:tcPr>
          <w:p w14:paraId="42476F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498050D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14:paraId="43E38EC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0BE9F1D8" w14:textId="77777777" w:rsidR="00834739" w:rsidRPr="00475B8B" w:rsidRDefault="00834739" w:rsidP="00834739">
      <w:pPr>
        <w:pStyle w:val="ChapterTitle"/>
        <w:rPr>
          <w:rFonts w:ascii="Verdana" w:hAnsi="Verdana"/>
          <w:sz w:val="20"/>
          <w:szCs w:val="20"/>
        </w:rPr>
      </w:pPr>
    </w:p>
    <w:p w14:paraId="28EF94C2" w14:textId="07692F85"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2A8D2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76B60615" w14:textId="77777777" w:rsidTr="00F461AC">
        <w:tc>
          <w:tcPr>
            <w:tcW w:w="4644" w:type="dxa"/>
            <w:shd w:val="clear" w:color="auto" w:fill="auto"/>
          </w:tcPr>
          <w:p w14:paraId="1D76C1C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6FF3CABF"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709A5179" w14:textId="77777777" w:rsidTr="00F461AC">
        <w:tc>
          <w:tcPr>
            <w:tcW w:w="4644" w:type="dxa"/>
            <w:shd w:val="clear" w:color="auto" w:fill="auto"/>
          </w:tcPr>
          <w:p w14:paraId="401447D8"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6514F8D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BD52F6D" w14:textId="77777777" w:rsidTr="00F461AC">
        <w:trPr>
          <w:trHeight w:val="1372"/>
        </w:trPr>
        <w:tc>
          <w:tcPr>
            <w:tcW w:w="4644" w:type="dxa"/>
            <w:shd w:val="clear" w:color="auto" w:fill="auto"/>
          </w:tcPr>
          <w:p w14:paraId="6B34903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A8D27D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054CBC0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149CA91" w14:textId="77777777" w:rsidTr="00F461AC">
        <w:tc>
          <w:tcPr>
            <w:tcW w:w="4644" w:type="dxa"/>
            <w:shd w:val="clear" w:color="auto" w:fill="auto"/>
          </w:tcPr>
          <w:p w14:paraId="6C896A3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6EBCEFD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78DD7F" w14:textId="77777777" w:rsidTr="00F461AC">
        <w:trPr>
          <w:trHeight w:val="2002"/>
        </w:trPr>
        <w:tc>
          <w:tcPr>
            <w:tcW w:w="4644" w:type="dxa"/>
            <w:shd w:val="clear" w:color="auto" w:fill="auto"/>
          </w:tcPr>
          <w:p w14:paraId="66ED172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7"/>
            </w:r>
            <w:r w:rsidRPr="00475B8B">
              <w:rPr>
                <w:rFonts w:ascii="Verdana" w:hAnsi="Verdana"/>
                <w:sz w:val="20"/>
                <w:szCs w:val="20"/>
              </w:rPr>
              <w:t>:</w:t>
            </w:r>
          </w:p>
          <w:p w14:paraId="309F3F3D"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6849E6D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7629C49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3B67795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BA710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23307E5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166C0E9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D63EE9" w14:textId="77777777" w:rsidTr="00F461AC">
        <w:tc>
          <w:tcPr>
            <w:tcW w:w="4644" w:type="dxa"/>
            <w:shd w:val="clear" w:color="auto" w:fill="auto"/>
          </w:tcPr>
          <w:p w14:paraId="19D629C8"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480D8C90"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9B927F3" w14:textId="77777777" w:rsidTr="00F461AC">
        <w:tc>
          <w:tcPr>
            <w:tcW w:w="4644" w:type="dxa"/>
            <w:shd w:val="clear" w:color="auto" w:fill="auto"/>
          </w:tcPr>
          <w:p w14:paraId="18385F3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Икономическият оператор </w:t>
            </w:r>
            <w:proofErr w:type="spellStart"/>
            <w:r w:rsidRPr="00475B8B">
              <w:rPr>
                <w:rFonts w:ascii="Verdana" w:hAnsi="Verdana"/>
                <w:sz w:val="20"/>
                <w:szCs w:val="20"/>
              </w:rPr>
              <w:t>микро-</w:t>
            </w:r>
            <w:proofErr w:type="spellEnd"/>
            <w:r w:rsidRPr="00475B8B">
              <w:rPr>
                <w:rFonts w:ascii="Verdana" w:hAnsi="Verdana"/>
                <w:sz w:val="20"/>
                <w:szCs w:val="20"/>
              </w:rPr>
              <w:t>, малко или средно предприятие ли е</w:t>
            </w:r>
            <w:r w:rsidRPr="00475B8B">
              <w:rPr>
                <w:rStyle w:val="FootnoteReference"/>
                <w:rFonts w:ascii="Verdana" w:hAnsi="Verdana"/>
                <w:sz w:val="20"/>
                <w:szCs w:val="20"/>
              </w:rPr>
              <w:footnoteReference w:id="8"/>
            </w:r>
            <w:r w:rsidRPr="00475B8B">
              <w:rPr>
                <w:rFonts w:ascii="Verdana" w:hAnsi="Verdana"/>
                <w:sz w:val="20"/>
                <w:szCs w:val="20"/>
              </w:rPr>
              <w:t>?</w:t>
            </w:r>
          </w:p>
        </w:tc>
        <w:tc>
          <w:tcPr>
            <w:tcW w:w="4645" w:type="dxa"/>
            <w:shd w:val="clear" w:color="auto" w:fill="auto"/>
          </w:tcPr>
          <w:p w14:paraId="45AA84E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131A5EE3" w14:textId="77777777" w:rsidTr="00F461AC">
        <w:tc>
          <w:tcPr>
            <w:tcW w:w="4644" w:type="dxa"/>
            <w:shd w:val="clear" w:color="auto" w:fill="auto"/>
          </w:tcPr>
          <w:p w14:paraId="0F3E5831"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lastRenderedPageBreak/>
              <w:t>Само в случай че поръчката е запазена</w:t>
            </w:r>
            <w:r w:rsidRPr="00475B8B">
              <w:rPr>
                <w:rStyle w:val="FootnoteReference"/>
                <w:rFonts w:ascii="Verdana" w:hAnsi="Verdana"/>
                <w:b/>
                <w:sz w:val="20"/>
                <w:szCs w:val="20"/>
                <w:u w:val="single"/>
              </w:rPr>
              <w:footnoteReference w:id="9"/>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0"/>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475B8B" w14:paraId="6DEAE27B" w14:textId="77777777" w:rsidTr="00F461AC">
        <w:tc>
          <w:tcPr>
            <w:tcW w:w="4644" w:type="dxa"/>
            <w:shd w:val="clear" w:color="auto" w:fill="auto"/>
          </w:tcPr>
          <w:p w14:paraId="75B6F92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475B8B">
              <w:rPr>
                <w:rFonts w:ascii="Verdana" w:hAnsi="Verdana"/>
                <w:sz w:val="20"/>
                <w:szCs w:val="20"/>
              </w:rPr>
              <w:t>система</w:t>
            </w:r>
            <w:proofErr w:type="spellEnd"/>
            <w:r w:rsidRPr="00475B8B">
              <w:rPr>
                <w:rFonts w:ascii="Verdana" w:hAnsi="Verdana"/>
                <w:sz w:val="20"/>
                <w:szCs w:val="20"/>
              </w:rPr>
              <w:t xml:space="preserve"> за предварително класиране)?</w:t>
            </w:r>
          </w:p>
        </w:tc>
        <w:tc>
          <w:tcPr>
            <w:tcW w:w="4645" w:type="dxa"/>
            <w:shd w:val="clear" w:color="auto" w:fill="auto"/>
          </w:tcPr>
          <w:p w14:paraId="0780A94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475B8B" w14:paraId="3993F6E9" w14:textId="77777777" w:rsidTr="00F461AC">
        <w:tc>
          <w:tcPr>
            <w:tcW w:w="4644" w:type="dxa"/>
            <w:shd w:val="clear" w:color="auto" w:fill="auto"/>
          </w:tcPr>
          <w:p w14:paraId="66FF72C8"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E34449"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w:t>
            </w:r>
            <w:proofErr w:type="spellStart"/>
            <w:r w:rsidRPr="00475B8B">
              <w:rPr>
                <w:rFonts w:ascii="Verdana" w:hAnsi="Verdana"/>
                <w:b/>
                <w:sz w:val="20"/>
                <w:szCs w:val="20"/>
                <w:u w:val="single"/>
              </w:rPr>
              <w:t>раздел</w:t>
            </w:r>
            <w:proofErr w:type="spellEnd"/>
            <w:r w:rsidRPr="00475B8B">
              <w:rPr>
                <w:rFonts w:ascii="Verdana" w:hAnsi="Verdana"/>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xml:space="preserve">а) Моля посочете наименованието на списъка или сертификата и съответния регистрационен или </w:t>
            </w:r>
            <w:proofErr w:type="spellStart"/>
            <w:r w:rsidRPr="00475B8B">
              <w:rPr>
                <w:rFonts w:ascii="Verdana" w:hAnsi="Verdana"/>
                <w:sz w:val="20"/>
                <w:szCs w:val="20"/>
              </w:rPr>
              <w:t>сертификационен</w:t>
            </w:r>
            <w:proofErr w:type="spellEnd"/>
            <w:r w:rsidRPr="00475B8B">
              <w:rPr>
                <w:rFonts w:ascii="Verdana" w:hAnsi="Verdana"/>
                <w:sz w:val="20"/>
                <w:szCs w:val="20"/>
              </w:rPr>
              <w:t xml:space="preserve">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1"/>
            </w: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lastRenderedPageBreak/>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2644D45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lastRenderedPageBreak/>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lastRenderedPageBreak/>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02D5DF74" w14:textId="77777777" w:rsidTr="00F461AC">
        <w:tc>
          <w:tcPr>
            <w:tcW w:w="4644" w:type="dxa"/>
            <w:shd w:val="clear" w:color="auto" w:fill="auto"/>
          </w:tcPr>
          <w:p w14:paraId="7C741D8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Форма на участие:</w:t>
            </w:r>
          </w:p>
        </w:tc>
        <w:tc>
          <w:tcPr>
            <w:tcW w:w="4645" w:type="dxa"/>
            <w:shd w:val="clear" w:color="auto" w:fill="auto"/>
          </w:tcPr>
          <w:p w14:paraId="0D9E0942"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201DC8FB" w14:textId="77777777" w:rsidTr="00F461AC">
        <w:tc>
          <w:tcPr>
            <w:tcW w:w="4644" w:type="dxa"/>
            <w:shd w:val="clear" w:color="auto" w:fill="auto"/>
          </w:tcPr>
          <w:p w14:paraId="61EA1AA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2"/>
            </w:r>
            <w:r w:rsidRPr="00475B8B">
              <w:rPr>
                <w:rFonts w:ascii="Verdana" w:hAnsi="Verdana"/>
                <w:sz w:val="20"/>
                <w:szCs w:val="20"/>
              </w:rPr>
              <w:t>?</w:t>
            </w:r>
          </w:p>
        </w:tc>
        <w:tc>
          <w:tcPr>
            <w:tcW w:w="4645" w:type="dxa"/>
            <w:shd w:val="clear" w:color="auto" w:fill="auto"/>
          </w:tcPr>
          <w:p w14:paraId="6D0CD39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64848CF5" w14:textId="77777777" w:rsidTr="00F461AC">
        <w:tc>
          <w:tcPr>
            <w:tcW w:w="9289" w:type="dxa"/>
            <w:gridSpan w:val="2"/>
            <w:shd w:val="clear" w:color="auto" w:fill="BFBFBF"/>
          </w:tcPr>
          <w:p w14:paraId="31B4148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00A744F1" w14:textId="77777777" w:rsidTr="00F461AC">
        <w:tc>
          <w:tcPr>
            <w:tcW w:w="4644" w:type="dxa"/>
            <w:shd w:val="clear" w:color="auto" w:fill="auto"/>
          </w:tcPr>
          <w:p w14:paraId="4C206DE4"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1324AA55"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6FB70D2A" w14:textId="77777777" w:rsidTr="00F461AC">
        <w:tc>
          <w:tcPr>
            <w:tcW w:w="4644" w:type="dxa"/>
            <w:shd w:val="clear" w:color="auto" w:fill="auto"/>
          </w:tcPr>
          <w:p w14:paraId="2C0C7EA9"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663DA35"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6FDA3560" w14:textId="77777777" w:rsidTr="00F461AC">
        <w:tc>
          <w:tcPr>
            <w:tcW w:w="4644" w:type="dxa"/>
            <w:shd w:val="clear" w:color="auto" w:fill="auto"/>
          </w:tcPr>
          <w:p w14:paraId="5C80E7B0"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w:t>
            </w:r>
            <w:proofErr w:type="spellStart"/>
            <w:r w:rsidRPr="00475B8B">
              <w:rPr>
                <w:rFonts w:ascii="Verdana" w:hAnsi="Verdana"/>
                <w:sz w:val="20"/>
                <w:szCs w:val="20"/>
              </w:rPr>
              <w:t>ите</w:t>
            </w:r>
            <w:proofErr w:type="spellEnd"/>
            <w:r w:rsidRPr="00475B8B">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14:paraId="5845264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213E9DEF" w14:textId="77777777" w:rsidR="00834739" w:rsidRPr="00475B8B" w:rsidRDefault="00834739" w:rsidP="00834739">
      <w:pPr>
        <w:pStyle w:val="SectionTitle"/>
        <w:rPr>
          <w:rFonts w:ascii="Verdana" w:hAnsi="Verdana"/>
          <w:sz w:val="20"/>
          <w:szCs w:val="20"/>
        </w:rPr>
      </w:pPr>
    </w:p>
    <w:p w14:paraId="7A3DAF9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2B87196A"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w:t>
      </w:r>
      <w:proofErr w:type="spellStart"/>
      <w:r w:rsidRPr="00475B8B">
        <w:rPr>
          <w:rFonts w:ascii="Verdana" w:hAnsi="Verdana"/>
          <w:i/>
          <w:sz w:val="20"/>
          <w:szCs w:val="20"/>
          <w:lang w:val="bg-BG"/>
        </w:rPr>
        <w:t>ната</w:t>
      </w:r>
      <w:proofErr w:type="spellEnd"/>
      <w:r w:rsidRPr="00475B8B">
        <w:rPr>
          <w:rFonts w:ascii="Verdana" w:hAnsi="Verdana"/>
          <w:i/>
          <w:sz w:val="20"/>
          <w:szCs w:val="20"/>
          <w:lang w:val="bg-BG"/>
        </w:rPr>
        <w:t xml:space="preserve"> и адреса/</w:t>
      </w:r>
      <w:proofErr w:type="spellStart"/>
      <w:r w:rsidRPr="00475B8B">
        <w:rPr>
          <w:rFonts w:ascii="Verdana" w:hAnsi="Verdana"/>
          <w:i/>
          <w:sz w:val="20"/>
          <w:szCs w:val="20"/>
          <w:lang w:val="bg-BG"/>
        </w:rPr>
        <w:t>ите</w:t>
      </w:r>
      <w:proofErr w:type="spellEnd"/>
      <w:r w:rsidRPr="0047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14:paraId="144FF4B7" w14:textId="77777777" w:rsidTr="00F461AC">
        <w:tc>
          <w:tcPr>
            <w:tcW w:w="4644" w:type="dxa"/>
            <w:shd w:val="clear" w:color="auto" w:fill="auto"/>
          </w:tcPr>
          <w:p w14:paraId="78E6C9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48C3A2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BB86E9" w14:textId="77777777" w:rsidTr="00F461AC">
        <w:tc>
          <w:tcPr>
            <w:tcW w:w="4644" w:type="dxa"/>
            <w:shd w:val="clear" w:color="auto" w:fill="auto"/>
          </w:tcPr>
          <w:p w14:paraId="5A6BC4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7351FF4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75C1138A" w14:textId="77777777" w:rsidTr="00F461AC">
        <w:tc>
          <w:tcPr>
            <w:tcW w:w="4644" w:type="dxa"/>
            <w:shd w:val="clear" w:color="auto" w:fill="auto"/>
          </w:tcPr>
          <w:p w14:paraId="543367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532962D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D6B6AE6" w14:textId="77777777" w:rsidTr="00F461AC">
        <w:tc>
          <w:tcPr>
            <w:tcW w:w="4644" w:type="dxa"/>
            <w:shd w:val="clear" w:color="auto" w:fill="auto"/>
          </w:tcPr>
          <w:p w14:paraId="0B177BA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1EEEE24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94CB8B6" w14:textId="77777777" w:rsidTr="00F461AC">
        <w:tc>
          <w:tcPr>
            <w:tcW w:w="4644" w:type="dxa"/>
            <w:shd w:val="clear" w:color="auto" w:fill="auto"/>
          </w:tcPr>
          <w:p w14:paraId="2CF0E0B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2FEA44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7E4E5ADA" w14:textId="77777777" w:rsidTr="00F461AC">
        <w:tc>
          <w:tcPr>
            <w:tcW w:w="4644" w:type="dxa"/>
            <w:shd w:val="clear" w:color="auto" w:fill="auto"/>
          </w:tcPr>
          <w:p w14:paraId="1F5708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68F446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D9496D5" w14:textId="77777777" w:rsidTr="00F461AC">
        <w:tc>
          <w:tcPr>
            <w:tcW w:w="4644" w:type="dxa"/>
            <w:shd w:val="clear" w:color="auto" w:fill="auto"/>
          </w:tcPr>
          <w:p w14:paraId="1F0058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86B1BA9" w14:textId="77777777" w:rsidR="00834739" w:rsidRPr="00475B8B" w:rsidRDefault="00834739" w:rsidP="00834739">
      <w:pPr>
        <w:pStyle w:val="SectionTitle"/>
        <w:rPr>
          <w:rFonts w:ascii="Verdana" w:hAnsi="Verdana"/>
          <w:sz w:val="20"/>
          <w:szCs w:val="20"/>
        </w:rPr>
      </w:pPr>
    </w:p>
    <w:p w14:paraId="6010D14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14:paraId="4F358496" w14:textId="77777777" w:rsidTr="00F461AC">
        <w:tc>
          <w:tcPr>
            <w:tcW w:w="4644" w:type="dxa"/>
            <w:shd w:val="clear" w:color="auto" w:fill="auto"/>
          </w:tcPr>
          <w:p w14:paraId="003A459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68BE0A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F5BC9B" w14:textId="77777777" w:rsidTr="00F461AC">
        <w:tc>
          <w:tcPr>
            <w:tcW w:w="4644" w:type="dxa"/>
            <w:shd w:val="clear" w:color="auto" w:fill="auto"/>
          </w:tcPr>
          <w:p w14:paraId="532C5FA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A517C53"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3"/>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31B32EE" w14:textId="77777777" w:rsidR="00834739" w:rsidRPr="00475B8B" w:rsidRDefault="00834739" w:rsidP="00834739">
      <w:pPr>
        <w:pStyle w:val="ChapterTitle"/>
        <w:rPr>
          <w:rFonts w:ascii="Verdana" w:hAnsi="Verdana"/>
          <w:sz w:val="20"/>
          <w:szCs w:val="20"/>
        </w:rPr>
      </w:pPr>
    </w:p>
    <w:p w14:paraId="157D7F79"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0A90027A"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14:paraId="3682C8F1" w14:textId="77777777" w:rsidTr="00F461AC">
        <w:tc>
          <w:tcPr>
            <w:tcW w:w="4644" w:type="dxa"/>
            <w:shd w:val="clear" w:color="auto" w:fill="auto"/>
          </w:tcPr>
          <w:p w14:paraId="51BBBAA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Възлагане на подизпълнители:</w:t>
            </w:r>
          </w:p>
        </w:tc>
        <w:tc>
          <w:tcPr>
            <w:tcW w:w="4645" w:type="dxa"/>
            <w:shd w:val="clear" w:color="auto" w:fill="auto"/>
          </w:tcPr>
          <w:p w14:paraId="29F4FC6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E1E5334" w14:textId="77777777" w:rsidTr="00F461AC">
        <w:tc>
          <w:tcPr>
            <w:tcW w:w="4644" w:type="dxa"/>
            <w:shd w:val="clear" w:color="auto" w:fill="auto"/>
          </w:tcPr>
          <w:p w14:paraId="526385C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0440F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C6AF325"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475B8B" w:rsidRDefault="00834739" w:rsidP="00834739">
      <w:pPr>
        <w:pStyle w:val="ChapterTitle"/>
        <w:rPr>
          <w:rFonts w:ascii="Verdana" w:hAnsi="Verdana"/>
          <w:sz w:val="20"/>
          <w:szCs w:val="20"/>
        </w:rPr>
      </w:pPr>
    </w:p>
    <w:p w14:paraId="3A4D040F"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37A182C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A23B3A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56B03548" w14:textId="77777777" w:rsidR="00834739" w:rsidRPr="00475B8B"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4"/>
      </w:r>
      <w:r w:rsidRPr="00475B8B">
        <w:rPr>
          <w:rFonts w:ascii="Verdana" w:hAnsi="Verdana"/>
          <w:sz w:val="20"/>
          <w:szCs w:val="20"/>
        </w:rPr>
        <w:t>:</w:t>
      </w:r>
    </w:p>
    <w:p w14:paraId="40F8F1A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5"/>
      </w:r>
      <w:r w:rsidRPr="00475B8B">
        <w:rPr>
          <w:rFonts w:ascii="Verdana" w:hAnsi="Verdana"/>
          <w:sz w:val="20"/>
          <w:szCs w:val="20"/>
        </w:rPr>
        <w:t>:</w:t>
      </w:r>
    </w:p>
    <w:p w14:paraId="295BA674"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6"/>
      </w:r>
      <w:r w:rsidRPr="00475B8B">
        <w:rPr>
          <w:rFonts w:ascii="Verdana" w:hAnsi="Verdana"/>
          <w:sz w:val="20"/>
          <w:szCs w:val="20"/>
        </w:rPr>
        <w:t>:</w:t>
      </w:r>
    </w:p>
    <w:p w14:paraId="3C0D839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7"/>
      </w:r>
      <w:r w:rsidRPr="00475B8B">
        <w:rPr>
          <w:rFonts w:ascii="Verdana" w:hAnsi="Verdana"/>
          <w:sz w:val="20"/>
          <w:szCs w:val="20"/>
        </w:rPr>
        <w:t>:</w:t>
      </w:r>
    </w:p>
    <w:p w14:paraId="6D7EDED8"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8"/>
      </w:r>
    </w:p>
    <w:p w14:paraId="3738093E"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0DECF7A" w14:textId="77777777" w:rsidTr="00F461AC">
        <w:tc>
          <w:tcPr>
            <w:tcW w:w="4644" w:type="dxa"/>
            <w:shd w:val="clear" w:color="auto" w:fill="auto"/>
          </w:tcPr>
          <w:p w14:paraId="7BC7644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CF7868F" w14:textId="77777777" w:rsidTr="00F461AC">
        <w:tc>
          <w:tcPr>
            <w:tcW w:w="4644" w:type="dxa"/>
            <w:shd w:val="clear" w:color="auto" w:fill="auto"/>
          </w:tcPr>
          <w:p w14:paraId="5ECA64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6BFDA6D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0"/>
            </w:r>
          </w:p>
        </w:tc>
      </w:tr>
      <w:tr w:rsidR="00834739" w:rsidRPr="00475B8B" w14:paraId="30FD4BBE" w14:textId="77777777" w:rsidTr="00F461AC">
        <w:tc>
          <w:tcPr>
            <w:tcW w:w="4644" w:type="dxa"/>
            <w:shd w:val="clear" w:color="auto" w:fill="auto"/>
          </w:tcPr>
          <w:p w14:paraId="3EF21C2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1"/>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692ED5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44D152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w:t>
            </w:r>
            <w:proofErr w:type="spellStart"/>
            <w:r w:rsidRPr="00475B8B">
              <w:rPr>
                <w:rFonts w:ascii="Verdana" w:hAnsi="Verdana"/>
                <w:sz w:val="20"/>
                <w:szCs w:val="20"/>
                <w:lang w:val="bg-BG"/>
              </w:rPr>
              <w:t>ите</w:t>
            </w:r>
            <w:proofErr w:type="spellEnd"/>
            <w:r w:rsidRPr="00475B8B">
              <w:rPr>
                <w:rFonts w:ascii="Verdana" w:hAnsi="Verdana"/>
                <w:sz w:val="20"/>
                <w:szCs w:val="20"/>
                <w:lang w:val="bg-BG"/>
              </w:rPr>
              <w:t>) точка(и) [   ]</w:t>
            </w:r>
          </w:p>
          <w:p w14:paraId="2D51AA4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2"/>
            </w:r>
          </w:p>
        </w:tc>
      </w:tr>
      <w:tr w:rsidR="00834739" w:rsidRPr="00475B8B" w14:paraId="081145C4" w14:textId="77777777" w:rsidTr="00F461AC">
        <w:tc>
          <w:tcPr>
            <w:tcW w:w="4644" w:type="dxa"/>
            <w:shd w:val="clear" w:color="auto" w:fill="auto"/>
          </w:tcPr>
          <w:p w14:paraId="004F80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3"/>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0500BA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5ACFB178" w14:textId="77777777" w:rsidTr="00F461AC">
        <w:tc>
          <w:tcPr>
            <w:tcW w:w="4644" w:type="dxa"/>
            <w:shd w:val="clear" w:color="auto" w:fill="auto"/>
          </w:tcPr>
          <w:p w14:paraId="19AE1C40"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4"/>
            </w:r>
            <w:r w:rsidRPr="00475B8B">
              <w:rPr>
                <w:rFonts w:ascii="Verdana" w:hAnsi="Verdana"/>
                <w:sz w:val="20"/>
                <w:szCs w:val="20"/>
                <w:lang w:val="bg-BG"/>
              </w:rPr>
              <w:t>:</w:t>
            </w:r>
          </w:p>
        </w:tc>
        <w:tc>
          <w:tcPr>
            <w:tcW w:w="4645" w:type="dxa"/>
            <w:shd w:val="clear" w:color="auto" w:fill="auto"/>
          </w:tcPr>
          <w:p w14:paraId="477E7E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6CD8244E" w14:textId="77777777" w:rsidR="00834739" w:rsidRPr="00475B8B" w:rsidRDefault="00834739" w:rsidP="00834739">
      <w:pPr>
        <w:pStyle w:val="SectionTitle"/>
        <w:rPr>
          <w:rFonts w:ascii="Verdana" w:hAnsi="Verdana"/>
          <w:sz w:val="20"/>
          <w:szCs w:val="20"/>
        </w:rPr>
      </w:pPr>
    </w:p>
    <w:p w14:paraId="3AF5AAC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14:paraId="73FE8695" w14:textId="77777777" w:rsidTr="00F461AC">
        <w:tc>
          <w:tcPr>
            <w:tcW w:w="4644" w:type="dxa"/>
            <w:shd w:val="clear" w:color="auto" w:fill="auto"/>
          </w:tcPr>
          <w:p w14:paraId="7DA4E0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 xml:space="preserve">Плащане на данъци или </w:t>
            </w:r>
            <w:proofErr w:type="spellStart"/>
            <w:r w:rsidRPr="00475B8B">
              <w:rPr>
                <w:rFonts w:ascii="Verdana" w:hAnsi="Verdana"/>
                <w:b/>
                <w:i/>
                <w:sz w:val="20"/>
                <w:szCs w:val="20"/>
                <w:lang w:val="bg-BG"/>
              </w:rPr>
              <w:t>социалноосигурителни</w:t>
            </w:r>
            <w:proofErr w:type="spellEnd"/>
            <w:r w:rsidRPr="00475B8B">
              <w:rPr>
                <w:rFonts w:ascii="Verdana" w:hAnsi="Verdana"/>
                <w:b/>
                <w:i/>
                <w:sz w:val="20"/>
                <w:szCs w:val="20"/>
                <w:lang w:val="bg-BG"/>
              </w:rPr>
              <w:t xml:space="preserve"> вноски:</w:t>
            </w:r>
          </w:p>
        </w:tc>
        <w:tc>
          <w:tcPr>
            <w:tcW w:w="4645" w:type="dxa"/>
            <w:gridSpan w:val="2"/>
            <w:shd w:val="clear" w:color="auto" w:fill="auto"/>
          </w:tcPr>
          <w:p w14:paraId="394054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C57C7A5" w14:textId="77777777" w:rsidTr="00F461AC">
        <w:tc>
          <w:tcPr>
            <w:tcW w:w="4644" w:type="dxa"/>
            <w:shd w:val="clear" w:color="auto" w:fill="auto"/>
          </w:tcPr>
          <w:p w14:paraId="067DF26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 xml:space="preserve">задължения, свързани с плащането на данъци или </w:t>
            </w: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3F972EF" w14:textId="77777777" w:rsidTr="00F461AC">
        <w:trPr>
          <w:trHeight w:val="470"/>
        </w:trPr>
        <w:tc>
          <w:tcPr>
            <w:tcW w:w="4644" w:type="dxa"/>
            <w:vMerge w:val="restart"/>
            <w:shd w:val="clear" w:color="auto" w:fill="auto"/>
          </w:tcPr>
          <w:p w14:paraId="6E92C7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1009D7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64AC8D5C"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AB7F776"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0E9D3912"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40A31A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4C479A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475B8B">
              <w:rPr>
                <w:rFonts w:ascii="Verdana" w:hAnsi="Verdana"/>
                <w:sz w:val="20"/>
                <w:szCs w:val="20"/>
                <w:lang w:val="bg-BG"/>
              </w:rPr>
              <w:t>социалноосигурителни</w:t>
            </w:r>
            <w:proofErr w:type="spellEnd"/>
            <w:r w:rsidRPr="0047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70DEF211" w14:textId="77777777" w:rsidR="00834739" w:rsidRPr="00475B8B" w:rsidRDefault="00834739" w:rsidP="00F461AC">
            <w:pPr>
              <w:rPr>
                <w:rFonts w:ascii="Verdana" w:hAnsi="Verdana"/>
                <w:b/>
                <w:sz w:val="20"/>
                <w:szCs w:val="20"/>
                <w:lang w:val="bg-BG"/>
              </w:rPr>
            </w:pP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p>
        </w:tc>
      </w:tr>
      <w:tr w:rsidR="00834739" w:rsidRPr="00475B8B" w14:paraId="4180C78D" w14:textId="77777777" w:rsidTr="00F461AC">
        <w:trPr>
          <w:trHeight w:val="1977"/>
        </w:trPr>
        <w:tc>
          <w:tcPr>
            <w:tcW w:w="4644" w:type="dxa"/>
            <w:vMerge/>
            <w:shd w:val="clear" w:color="auto" w:fill="auto"/>
          </w:tcPr>
          <w:p w14:paraId="03BAFEF0" w14:textId="77777777" w:rsidR="00834739" w:rsidRPr="00475B8B" w:rsidRDefault="00834739" w:rsidP="00F461AC">
            <w:pPr>
              <w:rPr>
                <w:rFonts w:ascii="Verdana" w:hAnsi="Verdana"/>
                <w:b/>
                <w:sz w:val="20"/>
                <w:szCs w:val="20"/>
                <w:lang w:val="bg-BG"/>
              </w:rPr>
            </w:pPr>
          </w:p>
        </w:tc>
        <w:tc>
          <w:tcPr>
            <w:tcW w:w="2322" w:type="dxa"/>
            <w:shd w:val="clear" w:color="auto" w:fill="auto"/>
          </w:tcPr>
          <w:p w14:paraId="37D2F4E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330B540F"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54A4981E"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496C9A7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66F2385" w14:textId="77777777" w:rsidR="00834739" w:rsidRPr="00475B8B" w:rsidRDefault="00834739" w:rsidP="00F461AC">
            <w:pPr>
              <w:rPr>
                <w:rFonts w:ascii="Verdana" w:hAnsi="Verdana"/>
                <w:sz w:val="20"/>
                <w:szCs w:val="20"/>
                <w:lang w:val="bg-BG"/>
              </w:rPr>
            </w:pPr>
          </w:p>
          <w:p w14:paraId="50B2800E" w14:textId="77777777" w:rsidR="00834739" w:rsidRPr="00475B8B" w:rsidRDefault="00834739" w:rsidP="00F461AC">
            <w:pPr>
              <w:rPr>
                <w:rFonts w:ascii="Verdana" w:hAnsi="Verdana"/>
                <w:sz w:val="20"/>
                <w:szCs w:val="20"/>
                <w:lang w:val="bg-BG"/>
              </w:rPr>
            </w:pPr>
          </w:p>
          <w:p w14:paraId="6AE771A6" w14:textId="77777777" w:rsidR="00834739" w:rsidRPr="00475B8B" w:rsidRDefault="00834739" w:rsidP="00F461AC">
            <w:pPr>
              <w:rPr>
                <w:rFonts w:ascii="Verdana" w:hAnsi="Verdana"/>
                <w:sz w:val="20"/>
                <w:szCs w:val="20"/>
                <w:lang w:val="bg-BG"/>
              </w:rPr>
            </w:pPr>
          </w:p>
          <w:p w14:paraId="4BFFE1F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28CB9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5BC42EA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103E99CF"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Да [] Не</w:t>
            </w:r>
          </w:p>
          <w:p w14:paraId="4C9F4535"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152EE623"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433F8510" w14:textId="77777777" w:rsidR="00834739" w:rsidRPr="00475B8B" w:rsidRDefault="00834739" w:rsidP="00F461AC">
            <w:pPr>
              <w:rPr>
                <w:rFonts w:ascii="Verdana" w:hAnsi="Verdana"/>
                <w:sz w:val="20"/>
                <w:szCs w:val="20"/>
                <w:lang w:val="bg-BG"/>
              </w:rPr>
            </w:pPr>
          </w:p>
          <w:p w14:paraId="76E08110" w14:textId="77777777" w:rsidR="00834739" w:rsidRPr="00475B8B" w:rsidRDefault="00834739" w:rsidP="00F461AC">
            <w:pPr>
              <w:rPr>
                <w:rFonts w:ascii="Verdana" w:hAnsi="Verdana"/>
                <w:sz w:val="20"/>
                <w:szCs w:val="20"/>
                <w:lang w:val="bg-BG"/>
              </w:rPr>
            </w:pPr>
          </w:p>
          <w:p w14:paraId="1DC4433E" w14:textId="77777777" w:rsidR="00834739" w:rsidRPr="00475B8B" w:rsidRDefault="00834739" w:rsidP="00F461AC">
            <w:pPr>
              <w:rPr>
                <w:rFonts w:ascii="Verdana" w:hAnsi="Verdana"/>
                <w:sz w:val="20"/>
                <w:szCs w:val="20"/>
                <w:lang w:val="bg-BG"/>
              </w:rPr>
            </w:pPr>
          </w:p>
          <w:p w14:paraId="0D5461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793C1C6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121B6F1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475B8B" w14:paraId="5C5CC003" w14:textId="77777777" w:rsidTr="00F461AC">
        <w:tc>
          <w:tcPr>
            <w:tcW w:w="4644" w:type="dxa"/>
            <w:shd w:val="clear" w:color="auto" w:fill="auto"/>
          </w:tcPr>
          <w:p w14:paraId="0474470A"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 xml:space="preserve">Ако съответните документи по отношение на плащането на данъци или </w:t>
            </w:r>
            <w:proofErr w:type="spellStart"/>
            <w:r w:rsidRPr="00475B8B">
              <w:rPr>
                <w:rFonts w:ascii="Verdana" w:hAnsi="Verdana"/>
                <w:i/>
                <w:sz w:val="20"/>
                <w:szCs w:val="20"/>
                <w:lang w:val="bg-BG"/>
              </w:rPr>
              <w:t>социалноосигурителни</w:t>
            </w:r>
            <w:proofErr w:type="spellEnd"/>
            <w:r w:rsidRPr="0047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7BD603CD"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5"/>
            </w:r>
            <w:r w:rsidRPr="00475B8B">
              <w:rPr>
                <w:rFonts w:ascii="Verdana" w:hAnsi="Verdana"/>
                <w:sz w:val="20"/>
                <w:szCs w:val="20"/>
                <w:lang w:val="bg-BG"/>
              </w:rPr>
              <w:br/>
            </w:r>
            <w:r w:rsidRPr="00475B8B">
              <w:rPr>
                <w:rFonts w:ascii="Verdana" w:hAnsi="Verdana"/>
                <w:i/>
                <w:sz w:val="20"/>
                <w:szCs w:val="20"/>
                <w:lang w:val="bg-BG"/>
              </w:rPr>
              <w:t>[……][……][……][……]</w:t>
            </w:r>
          </w:p>
        </w:tc>
      </w:tr>
    </w:tbl>
    <w:p w14:paraId="6D3F2CB2" w14:textId="77777777" w:rsidR="00834739" w:rsidRPr="00475B8B" w:rsidRDefault="00834739" w:rsidP="00834739">
      <w:pPr>
        <w:pStyle w:val="SectionTitle"/>
        <w:rPr>
          <w:rFonts w:ascii="Verdana" w:hAnsi="Verdana"/>
          <w:sz w:val="20"/>
          <w:szCs w:val="20"/>
        </w:rPr>
      </w:pPr>
    </w:p>
    <w:p w14:paraId="2BA2A14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6"/>
      </w:r>
    </w:p>
    <w:p w14:paraId="1912CB8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75F52613" w14:textId="77777777" w:rsidTr="00F461AC">
        <w:tc>
          <w:tcPr>
            <w:tcW w:w="4644" w:type="dxa"/>
            <w:shd w:val="clear" w:color="auto" w:fill="auto"/>
          </w:tcPr>
          <w:p w14:paraId="011701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E7419F6" w14:textId="77777777" w:rsidTr="00F461AC">
        <w:trPr>
          <w:trHeight w:val="406"/>
        </w:trPr>
        <w:tc>
          <w:tcPr>
            <w:tcW w:w="4644" w:type="dxa"/>
            <w:vMerge w:val="restart"/>
            <w:shd w:val="clear" w:color="auto" w:fill="auto"/>
          </w:tcPr>
          <w:p w14:paraId="58C2A7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7"/>
            </w:r>
            <w:r w:rsidRPr="00475B8B">
              <w:rPr>
                <w:rFonts w:ascii="Verdana" w:hAnsi="Verdana"/>
                <w:sz w:val="20"/>
                <w:szCs w:val="20"/>
                <w:lang w:val="bg-BG"/>
              </w:rPr>
              <w:t>?</w:t>
            </w:r>
          </w:p>
        </w:tc>
        <w:tc>
          <w:tcPr>
            <w:tcW w:w="4645" w:type="dxa"/>
            <w:shd w:val="clear" w:color="auto" w:fill="auto"/>
          </w:tcPr>
          <w:p w14:paraId="3E94685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4EB70A09" w14:textId="77777777" w:rsidTr="00F461AC">
        <w:trPr>
          <w:trHeight w:val="405"/>
        </w:trPr>
        <w:tc>
          <w:tcPr>
            <w:tcW w:w="4644" w:type="dxa"/>
            <w:vMerge/>
            <w:shd w:val="clear" w:color="auto" w:fill="auto"/>
          </w:tcPr>
          <w:p w14:paraId="2714E755" w14:textId="77777777" w:rsidR="00834739" w:rsidRPr="00475B8B" w:rsidRDefault="00834739" w:rsidP="00F461AC">
            <w:pPr>
              <w:rPr>
                <w:rFonts w:ascii="Verdana" w:hAnsi="Verdana"/>
                <w:sz w:val="20"/>
                <w:szCs w:val="20"/>
                <w:lang w:val="bg-BG"/>
              </w:rPr>
            </w:pPr>
          </w:p>
        </w:tc>
        <w:tc>
          <w:tcPr>
            <w:tcW w:w="4645" w:type="dxa"/>
            <w:shd w:val="clear" w:color="auto" w:fill="auto"/>
          </w:tcPr>
          <w:p w14:paraId="67FB701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3408BFE9"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6AB6FE85" w14:textId="77777777" w:rsidTr="00F461AC">
        <w:tc>
          <w:tcPr>
            <w:tcW w:w="4644" w:type="dxa"/>
            <w:shd w:val="clear" w:color="auto" w:fill="auto"/>
          </w:tcPr>
          <w:p w14:paraId="5F08E4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3348A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1A6C156"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8"/>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3553CEFE"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6B38BC70"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представете подробности:</w:t>
            </w:r>
          </w:p>
          <w:p w14:paraId="7AA2108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xml:space="preserve">Моля, посочете причините, поради които икономическият оператор ще бъде в състояние да изпълни поръчката, като се </w:t>
            </w:r>
            <w:r w:rsidRPr="00475B8B">
              <w:rPr>
                <w:rFonts w:ascii="Verdana" w:hAnsi="Verdana"/>
                <w:sz w:val="20"/>
                <w:szCs w:val="20"/>
              </w:rPr>
              <w:lastRenderedPageBreak/>
              <w:t>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29"/>
            </w:r>
            <w:r w:rsidRPr="00475B8B">
              <w:rPr>
                <w:rFonts w:ascii="Verdana" w:hAnsi="Verdana"/>
                <w:sz w:val="20"/>
                <w:szCs w:val="20"/>
              </w:rPr>
              <w:t>?</w:t>
            </w:r>
          </w:p>
          <w:p w14:paraId="36618814"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7294E20D"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p>
          <w:p w14:paraId="54B10787"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267ABB28" w14:textId="77777777" w:rsidR="00834739" w:rsidRPr="00475B8B" w:rsidRDefault="00834739" w:rsidP="00F461AC">
            <w:pPr>
              <w:rPr>
                <w:rFonts w:ascii="Verdana" w:hAnsi="Verdana"/>
                <w:i/>
                <w:sz w:val="20"/>
                <w:szCs w:val="20"/>
                <w:lang w:val="bg-BG"/>
              </w:rPr>
            </w:pPr>
          </w:p>
          <w:p w14:paraId="4D6AC3B3" w14:textId="77777777" w:rsidR="00834739" w:rsidRPr="00475B8B" w:rsidRDefault="00834739" w:rsidP="00F461AC">
            <w:pPr>
              <w:rPr>
                <w:rFonts w:ascii="Verdana" w:hAnsi="Verdana"/>
                <w:i/>
                <w:sz w:val="20"/>
                <w:szCs w:val="20"/>
                <w:lang w:val="bg-BG"/>
              </w:rPr>
            </w:pPr>
          </w:p>
          <w:p w14:paraId="13E27F86" w14:textId="77777777" w:rsidR="00834739" w:rsidRPr="00475B8B" w:rsidRDefault="00834739" w:rsidP="00F461AC">
            <w:pPr>
              <w:rPr>
                <w:rFonts w:ascii="Verdana" w:hAnsi="Verdana"/>
                <w:i/>
                <w:sz w:val="20"/>
                <w:szCs w:val="20"/>
                <w:lang w:val="bg-BG"/>
              </w:rPr>
            </w:pPr>
          </w:p>
          <w:p w14:paraId="7342F4D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4E652D9" w14:textId="77777777" w:rsidTr="00F461AC">
        <w:trPr>
          <w:trHeight w:val="303"/>
        </w:trPr>
        <w:tc>
          <w:tcPr>
            <w:tcW w:w="4644" w:type="dxa"/>
            <w:vMerge w:val="restart"/>
            <w:shd w:val="clear" w:color="auto" w:fill="auto"/>
          </w:tcPr>
          <w:p w14:paraId="094F134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lastRenderedPageBreak/>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0"/>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A25D6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3C56F4A8" w14:textId="77777777" w:rsidTr="00F461AC">
        <w:trPr>
          <w:trHeight w:val="303"/>
        </w:trPr>
        <w:tc>
          <w:tcPr>
            <w:tcW w:w="4644" w:type="dxa"/>
            <w:vMerge/>
            <w:shd w:val="clear" w:color="auto" w:fill="auto"/>
          </w:tcPr>
          <w:p w14:paraId="3305102C"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644A2A7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0C4B35A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3A4E9C" w14:textId="77777777" w:rsidTr="00F461AC">
        <w:trPr>
          <w:trHeight w:val="515"/>
        </w:trPr>
        <w:tc>
          <w:tcPr>
            <w:tcW w:w="4644" w:type="dxa"/>
            <w:vMerge w:val="restart"/>
            <w:shd w:val="clear" w:color="auto" w:fill="auto"/>
          </w:tcPr>
          <w:p w14:paraId="6EF49D75"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4975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3D8663BF" w14:textId="77777777" w:rsidTr="00F461AC">
        <w:trPr>
          <w:trHeight w:val="514"/>
        </w:trPr>
        <w:tc>
          <w:tcPr>
            <w:tcW w:w="4644" w:type="dxa"/>
            <w:vMerge/>
            <w:shd w:val="clear" w:color="auto" w:fill="auto"/>
          </w:tcPr>
          <w:p w14:paraId="21E69589" w14:textId="77777777" w:rsidR="00834739" w:rsidRPr="00E813AE"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26035A99" w14:textId="77777777" w:rsidR="00834739" w:rsidRPr="00475B8B" w:rsidRDefault="00834739" w:rsidP="00F461AC">
            <w:pPr>
              <w:rPr>
                <w:rFonts w:ascii="Verdana" w:hAnsi="Verdana"/>
                <w:sz w:val="20"/>
                <w:szCs w:val="20"/>
                <w:lang w:val="bg-BG"/>
              </w:rPr>
            </w:pPr>
            <w:r w:rsidRPr="00E813AE">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69B7716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F3EDF62" w14:textId="77777777" w:rsidTr="00F461AC">
        <w:trPr>
          <w:trHeight w:val="1316"/>
        </w:trPr>
        <w:tc>
          <w:tcPr>
            <w:tcW w:w="4644" w:type="dxa"/>
            <w:shd w:val="clear" w:color="auto" w:fill="auto"/>
          </w:tcPr>
          <w:p w14:paraId="67AD5C5E" w14:textId="77777777" w:rsidR="00834739" w:rsidRPr="00E813AE"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1"/>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0BD750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8A5BC73" w14:textId="77777777" w:rsidTr="00F461AC">
        <w:trPr>
          <w:trHeight w:val="1544"/>
        </w:trPr>
        <w:tc>
          <w:tcPr>
            <w:tcW w:w="4644" w:type="dxa"/>
            <w:shd w:val="clear" w:color="auto" w:fill="auto"/>
          </w:tcPr>
          <w:p w14:paraId="2A0CB701" w14:textId="77777777" w:rsidR="00834739" w:rsidRPr="00E813AE"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44D55EE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E31CEAC" w14:textId="77777777" w:rsidTr="00F461AC">
        <w:trPr>
          <w:trHeight w:val="932"/>
        </w:trPr>
        <w:tc>
          <w:tcPr>
            <w:tcW w:w="4644" w:type="dxa"/>
            <w:vMerge w:val="restart"/>
            <w:shd w:val="clear" w:color="auto" w:fill="auto"/>
          </w:tcPr>
          <w:p w14:paraId="193B5209" w14:textId="77777777" w:rsidR="00834739" w:rsidRPr="00E813AE" w:rsidRDefault="00834739" w:rsidP="00F461AC">
            <w:pPr>
              <w:pStyle w:val="NormalLeft"/>
              <w:rPr>
                <w:rStyle w:val="NormalBoldChar"/>
                <w:rFonts w:ascii="Verdana" w:eastAsia="Calibri" w:hAnsi="Verdana"/>
                <w:b w:val="0"/>
                <w:sz w:val="20"/>
                <w:szCs w:val="20"/>
              </w:rPr>
            </w:pPr>
            <w:r w:rsidRPr="00E813AE">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lastRenderedPageBreak/>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3C6D6F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lastRenderedPageBreak/>
              <w:br/>
              <w:t>[…]</w:t>
            </w:r>
          </w:p>
        </w:tc>
      </w:tr>
      <w:tr w:rsidR="00834739" w:rsidRPr="00475B8B" w14:paraId="0029D08D" w14:textId="77777777" w:rsidTr="00F461AC">
        <w:trPr>
          <w:trHeight w:val="931"/>
        </w:trPr>
        <w:tc>
          <w:tcPr>
            <w:tcW w:w="4644" w:type="dxa"/>
            <w:vMerge/>
            <w:shd w:val="clear" w:color="auto" w:fill="auto"/>
          </w:tcPr>
          <w:p w14:paraId="67D26982"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0E2695F1"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7952FFB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2C537BE" w14:textId="77777777" w:rsidTr="00F461AC">
        <w:tc>
          <w:tcPr>
            <w:tcW w:w="4644" w:type="dxa"/>
            <w:shd w:val="clear" w:color="auto" w:fill="auto"/>
          </w:tcPr>
          <w:p w14:paraId="5F32716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240D2438"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273334BD"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12F86ED6" w14:textId="77777777" w:rsidR="00834739" w:rsidRPr="00475B8B" w:rsidRDefault="00834739" w:rsidP="00834739">
      <w:pPr>
        <w:pStyle w:val="SectionTitle"/>
        <w:rPr>
          <w:rFonts w:ascii="Verdana" w:hAnsi="Verdana"/>
          <w:sz w:val="20"/>
          <w:szCs w:val="20"/>
        </w:rPr>
      </w:pPr>
    </w:p>
    <w:p w14:paraId="5FC0B02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14:paraId="4E3E45C2" w14:textId="77777777" w:rsidTr="00F461AC">
        <w:tc>
          <w:tcPr>
            <w:tcW w:w="4644" w:type="dxa"/>
            <w:shd w:val="clear" w:color="auto" w:fill="auto"/>
          </w:tcPr>
          <w:p w14:paraId="7E31B82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72AC0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416AFBF" w14:textId="77777777" w:rsidTr="00F461AC">
        <w:tc>
          <w:tcPr>
            <w:tcW w:w="4644" w:type="dxa"/>
            <w:shd w:val="clear" w:color="auto" w:fill="auto"/>
          </w:tcPr>
          <w:p w14:paraId="46070CA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 xml:space="preserve">Ако документацията, изисквана в съответното обявление или в </w:t>
            </w:r>
            <w:r w:rsidRPr="00475B8B">
              <w:rPr>
                <w:rFonts w:ascii="Verdana" w:hAnsi="Verdana"/>
                <w:i/>
                <w:sz w:val="20"/>
                <w:szCs w:val="20"/>
                <w:lang w:val="bg-BG"/>
              </w:rPr>
              <w:lastRenderedPageBreak/>
              <w:t>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D280A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2"/>
            </w:r>
          </w:p>
        </w:tc>
      </w:tr>
      <w:tr w:rsidR="00834739" w:rsidRPr="00475B8B" w14:paraId="670674D1" w14:textId="77777777" w:rsidTr="00F461AC">
        <w:tc>
          <w:tcPr>
            <w:tcW w:w="4644" w:type="dxa"/>
            <w:shd w:val="clear" w:color="auto" w:fill="auto"/>
          </w:tcPr>
          <w:p w14:paraId="55612B7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lastRenderedPageBreak/>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0BCD88D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7DBC6D48" w14:textId="77777777" w:rsidR="00834739" w:rsidRPr="00475B8B" w:rsidRDefault="00834739" w:rsidP="00834739">
      <w:pPr>
        <w:pStyle w:val="ChapterTitle"/>
        <w:rPr>
          <w:rFonts w:ascii="Verdana" w:hAnsi="Verdana"/>
          <w:sz w:val="20"/>
          <w:szCs w:val="20"/>
        </w:rPr>
      </w:pPr>
    </w:p>
    <w:p w14:paraId="40B970E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52DDAB0"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6B2B5A5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934C118"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14:paraId="0169A207" w14:textId="77777777" w:rsidTr="00F461AC">
        <w:tc>
          <w:tcPr>
            <w:tcW w:w="4606" w:type="dxa"/>
            <w:shd w:val="clear" w:color="auto" w:fill="auto"/>
          </w:tcPr>
          <w:p w14:paraId="77E0B6A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2CCAF3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1C3B3F4" w14:textId="77777777" w:rsidTr="00F461AC">
        <w:tc>
          <w:tcPr>
            <w:tcW w:w="4606" w:type="dxa"/>
            <w:shd w:val="clear" w:color="auto" w:fill="auto"/>
          </w:tcPr>
          <w:p w14:paraId="4C79950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F560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5BDB67E3" w14:textId="77777777" w:rsidR="00834739" w:rsidRPr="00475B8B" w:rsidRDefault="00834739" w:rsidP="00834739">
      <w:pPr>
        <w:pStyle w:val="SectionTitle"/>
        <w:rPr>
          <w:rFonts w:ascii="Verdana" w:hAnsi="Verdana"/>
          <w:sz w:val="20"/>
          <w:szCs w:val="20"/>
        </w:rPr>
      </w:pPr>
    </w:p>
    <w:p w14:paraId="0B2D5DE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6678837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3852E3DA" w14:textId="77777777" w:rsidTr="00F461AC">
        <w:tc>
          <w:tcPr>
            <w:tcW w:w="4644" w:type="dxa"/>
            <w:shd w:val="clear" w:color="auto" w:fill="auto"/>
          </w:tcPr>
          <w:p w14:paraId="385771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0D98C1E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54888E2" w14:textId="77777777" w:rsidTr="00F461AC">
        <w:tc>
          <w:tcPr>
            <w:tcW w:w="4644" w:type="dxa"/>
            <w:shd w:val="clear" w:color="auto" w:fill="auto"/>
          </w:tcPr>
          <w:p w14:paraId="5EFBF9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3"/>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51D04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64CDA9C2" w14:textId="77777777" w:rsidTr="00F461AC">
        <w:tc>
          <w:tcPr>
            <w:tcW w:w="4644" w:type="dxa"/>
            <w:shd w:val="clear" w:color="auto" w:fill="auto"/>
          </w:tcPr>
          <w:p w14:paraId="0AB8168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w:t>
            </w:r>
            <w:r w:rsidRPr="00475B8B">
              <w:rPr>
                <w:rFonts w:ascii="Verdana" w:hAnsi="Verdana"/>
                <w:sz w:val="20"/>
                <w:szCs w:val="20"/>
                <w:lang w:val="bg-BG"/>
              </w:rPr>
              <w:lastRenderedPageBreak/>
              <w:t xml:space="preserve">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br/>
              <w:t xml:space="preserve">Ако да, моля посочете какво и дали </w:t>
            </w:r>
            <w:r w:rsidRPr="00475B8B">
              <w:rPr>
                <w:rFonts w:ascii="Verdana" w:hAnsi="Verdana"/>
                <w:sz w:val="20"/>
                <w:szCs w:val="20"/>
                <w:lang w:val="bg-BG"/>
              </w:rPr>
              <w:lastRenderedPageBreak/>
              <w:t>икономическият оператор го притежава: […] [] Да [] Не</w:t>
            </w:r>
            <w:r w:rsidRPr="00475B8B">
              <w:rPr>
                <w:rFonts w:ascii="Verdana" w:hAnsi="Verdana"/>
                <w:sz w:val="20"/>
                <w:szCs w:val="20"/>
                <w:lang w:val="bg-BG"/>
              </w:rPr>
              <w:br/>
              <w:t xml:space="preserve"> </w:t>
            </w:r>
          </w:p>
          <w:p w14:paraId="73216F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0F6591C" w14:textId="77777777" w:rsidR="00834739" w:rsidRPr="00475B8B" w:rsidRDefault="00834739" w:rsidP="00834739">
      <w:pPr>
        <w:pStyle w:val="SectionTitle"/>
        <w:rPr>
          <w:rFonts w:ascii="Verdana" w:hAnsi="Verdana"/>
          <w:sz w:val="20"/>
          <w:szCs w:val="20"/>
        </w:rPr>
      </w:pPr>
    </w:p>
    <w:p w14:paraId="45C554A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3E4D371A"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14:paraId="24B5E744" w14:textId="77777777" w:rsidTr="00F461AC">
        <w:tc>
          <w:tcPr>
            <w:tcW w:w="4644" w:type="dxa"/>
            <w:shd w:val="clear" w:color="auto" w:fill="auto"/>
          </w:tcPr>
          <w:p w14:paraId="3347AF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601BC73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3C3232AB" w14:textId="77777777" w:rsidTr="00F461AC">
        <w:tc>
          <w:tcPr>
            <w:tcW w:w="4644" w:type="dxa"/>
            <w:shd w:val="clear" w:color="auto" w:fill="auto"/>
          </w:tcPr>
          <w:p w14:paraId="7175D93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4"/>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17769B5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E8E0BC4" w14:textId="77777777" w:rsidTr="00F461AC">
        <w:tc>
          <w:tcPr>
            <w:tcW w:w="4644" w:type="dxa"/>
            <w:shd w:val="clear" w:color="auto" w:fill="auto"/>
          </w:tcPr>
          <w:p w14:paraId="6CCEB0B2"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505D90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06C387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42BDE1E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098F294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542ED5D7" w14:textId="77777777" w:rsidR="00834739" w:rsidRPr="00475B8B" w:rsidRDefault="00834739" w:rsidP="00F461AC">
            <w:pPr>
              <w:rPr>
                <w:rFonts w:ascii="Verdana" w:hAnsi="Verdana"/>
                <w:sz w:val="20"/>
                <w:szCs w:val="20"/>
                <w:lang w:val="bg-BG"/>
              </w:rPr>
            </w:pPr>
          </w:p>
          <w:p w14:paraId="23CE8587" w14:textId="77777777" w:rsidR="00834739" w:rsidRPr="00475B8B" w:rsidRDefault="00834739" w:rsidP="00F461AC">
            <w:pPr>
              <w:rPr>
                <w:rFonts w:ascii="Verdana" w:hAnsi="Verdana"/>
                <w:sz w:val="20"/>
                <w:szCs w:val="20"/>
                <w:lang w:val="bg-BG"/>
              </w:rPr>
            </w:pPr>
          </w:p>
          <w:p w14:paraId="44E55F8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5572E7D7" w14:textId="77777777" w:rsidTr="00F461AC">
        <w:tc>
          <w:tcPr>
            <w:tcW w:w="4644" w:type="dxa"/>
            <w:shd w:val="clear" w:color="auto" w:fill="auto"/>
          </w:tcPr>
          <w:p w14:paraId="1A663C9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В случай че липсва информация относно оборота (общия или конкретния) </w:t>
            </w:r>
            <w:r w:rsidRPr="00475B8B">
              <w:rPr>
                <w:rFonts w:ascii="Verdana" w:hAnsi="Verdana"/>
                <w:sz w:val="20"/>
                <w:szCs w:val="20"/>
                <w:lang w:val="bg-BG"/>
              </w:rPr>
              <w:lastRenderedPageBreak/>
              <w:t>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p>
        </w:tc>
      </w:tr>
      <w:tr w:rsidR="00834739" w:rsidRPr="00475B8B" w14:paraId="03003AD2" w14:textId="77777777" w:rsidTr="00F461AC">
        <w:tc>
          <w:tcPr>
            <w:tcW w:w="4644" w:type="dxa"/>
            <w:shd w:val="clear" w:color="auto" w:fill="auto"/>
          </w:tcPr>
          <w:p w14:paraId="343508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6"/>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7"/>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8"/>
            </w:r>
            <w:r w:rsidRPr="00475B8B">
              <w:rPr>
                <w:rFonts w:ascii="Verdana" w:hAnsi="Verdana"/>
                <w:sz w:val="20"/>
                <w:szCs w:val="20"/>
                <w:lang w:val="bg-BG"/>
              </w:rPr>
              <w:br/>
            </w:r>
          </w:p>
          <w:p w14:paraId="01FDDC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3D632695" w14:textId="77777777" w:rsidTr="00F461AC">
        <w:tc>
          <w:tcPr>
            <w:tcW w:w="4644" w:type="dxa"/>
            <w:shd w:val="clear" w:color="auto" w:fill="auto"/>
          </w:tcPr>
          <w:p w14:paraId="3ADD3F7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9258D8B" w14:textId="77777777" w:rsidR="00834739" w:rsidRPr="00475B8B" w:rsidRDefault="00834739" w:rsidP="00F461AC">
            <w:pPr>
              <w:rPr>
                <w:rFonts w:ascii="Verdana" w:hAnsi="Verdana"/>
                <w:sz w:val="20"/>
                <w:szCs w:val="20"/>
                <w:lang w:val="bg-BG"/>
              </w:rPr>
            </w:pPr>
          </w:p>
          <w:p w14:paraId="70B3D0E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566FC8B3" w14:textId="77777777" w:rsidTr="00F461AC">
        <w:tc>
          <w:tcPr>
            <w:tcW w:w="4644" w:type="dxa"/>
            <w:shd w:val="clear" w:color="auto" w:fill="auto"/>
          </w:tcPr>
          <w:p w14:paraId="1FCC002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02F23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B72A478" w14:textId="77777777" w:rsidR="00834739" w:rsidRPr="00475B8B" w:rsidRDefault="00834739" w:rsidP="00F461AC">
            <w:pPr>
              <w:rPr>
                <w:rFonts w:ascii="Verdana" w:hAnsi="Verdana"/>
                <w:sz w:val="20"/>
                <w:szCs w:val="20"/>
                <w:lang w:val="bg-BG"/>
              </w:rPr>
            </w:pPr>
          </w:p>
          <w:p w14:paraId="581C72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9736641" w14:textId="77777777" w:rsidR="00834739" w:rsidRPr="00475B8B" w:rsidRDefault="00834739" w:rsidP="00834739">
      <w:pPr>
        <w:pStyle w:val="SectionTitle"/>
        <w:rPr>
          <w:rFonts w:ascii="Verdana" w:hAnsi="Verdana"/>
          <w:sz w:val="20"/>
          <w:szCs w:val="20"/>
        </w:rPr>
      </w:pPr>
    </w:p>
    <w:p w14:paraId="7B267C5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0E7C0BD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14:paraId="374B9AB7" w14:textId="77777777" w:rsidTr="00F461AC">
        <w:tc>
          <w:tcPr>
            <w:tcW w:w="4644" w:type="dxa"/>
            <w:shd w:val="clear" w:color="auto" w:fill="auto"/>
          </w:tcPr>
          <w:p w14:paraId="47DE03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2B27F76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475B8B" w14:paraId="3EAC28B6" w14:textId="77777777" w:rsidTr="00F461AC">
        <w:tc>
          <w:tcPr>
            <w:tcW w:w="4644" w:type="dxa"/>
            <w:shd w:val="clear" w:color="auto" w:fill="auto"/>
          </w:tcPr>
          <w:p w14:paraId="6A7B25F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9"/>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7EF2F80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4A22A386" w14:textId="77777777" w:rsidR="00834739" w:rsidRPr="00475B8B" w:rsidRDefault="00834739" w:rsidP="00F461AC">
            <w:pPr>
              <w:rPr>
                <w:rFonts w:ascii="Verdana" w:hAnsi="Verdana"/>
                <w:sz w:val="20"/>
                <w:szCs w:val="20"/>
                <w:lang w:val="bg-BG"/>
              </w:rPr>
            </w:pPr>
          </w:p>
          <w:p w14:paraId="2DE82A5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 xml:space="preserve">(уеб адрес, орган или служба, издаващи </w:t>
            </w:r>
            <w:r w:rsidRPr="00475B8B">
              <w:rPr>
                <w:rFonts w:ascii="Verdana" w:hAnsi="Verdana"/>
                <w:i/>
                <w:sz w:val="20"/>
                <w:szCs w:val="20"/>
                <w:lang w:val="bg-BG"/>
              </w:rPr>
              <w:lastRenderedPageBreak/>
              <w:t>документа, точно позоваване на документа): [……][……][……][……]</w:t>
            </w:r>
          </w:p>
        </w:tc>
      </w:tr>
      <w:tr w:rsidR="003A0D37" w:rsidRPr="00475B8B" w14:paraId="1D23EAB1" w14:textId="77777777" w:rsidTr="00F461AC">
        <w:tc>
          <w:tcPr>
            <w:tcW w:w="4644" w:type="dxa"/>
            <w:shd w:val="clear" w:color="auto" w:fill="auto"/>
          </w:tcPr>
          <w:p w14:paraId="6DA2AC4D"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1"/>
            </w:r>
            <w:r w:rsidRPr="00475B8B">
              <w:rPr>
                <w:rFonts w:ascii="Verdana" w:hAnsi="Verdana"/>
                <w:sz w:val="20"/>
                <w:szCs w:val="20"/>
                <w:lang w:val="bg-BG"/>
              </w:rPr>
              <w:t>:</w:t>
            </w:r>
          </w:p>
        </w:tc>
        <w:tc>
          <w:tcPr>
            <w:tcW w:w="4645" w:type="dxa"/>
            <w:shd w:val="clear" w:color="auto" w:fill="auto"/>
          </w:tcPr>
          <w:p w14:paraId="14B8EC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14:paraId="6A290821" w14:textId="77777777" w:rsidTr="00F461AC">
              <w:tc>
                <w:tcPr>
                  <w:tcW w:w="1336" w:type="dxa"/>
                  <w:shd w:val="clear" w:color="auto" w:fill="auto"/>
                </w:tcPr>
                <w:p w14:paraId="15494A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CB17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543CC1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14FA876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3081E52A" w14:textId="77777777" w:rsidTr="00F461AC">
              <w:tc>
                <w:tcPr>
                  <w:tcW w:w="1336" w:type="dxa"/>
                  <w:shd w:val="clear" w:color="auto" w:fill="auto"/>
                </w:tcPr>
                <w:p w14:paraId="4329BD0B" w14:textId="77777777" w:rsidR="00834739" w:rsidRPr="00475B8B" w:rsidRDefault="00834739" w:rsidP="00F461AC">
                  <w:pPr>
                    <w:rPr>
                      <w:rFonts w:ascii="Verdana" w:hAnsi="Verdana"/>
                      <w:sz w:val="20"/>
                      <w:szCs w:val="20"/>
                      <w:lang w:val="bg-BG"/>
                    </w:rPr>
                  </w:pPr>
                </w:p>
              </w:tc>
              <w:tc>
                <w:tcPr>
                  <w:tcW w:w="936" w:type="dxa"/>
                  <w:shd w:val="clear" w:color="auto" w:fill="auto"/>
                </w:tcPr>
                <w:p w14:paraId="33462DC8" w14:textId="77777777" w:rsidR="00834739" w:rsidRPr="00475B8B" w:rsidRDefault="00834739" w:rsidP="00F461AC">
                  <w:pPr>
                    <w:rPr>
                      <w:rFonts w:ascii="Verdana" w:hAnsi="Verdana"/>
                      <w:sz w:val="20"/>
                      <w:szCs w:val="20"/>
                      <w:lang w:val="bg-BG"/>
                    </w:rPr>
                  </w:pPr>
                </w:p>
              </w:tc>
              <w:tc>
                <w:tcPr>
                  <w:tcW w:w="724" w:type="dxa"/>
                  <w:shd w:val="clear" w:color="auto" w:fill="auto"/>
                </w:tcPr>
                <w:p w14:paraId="265722E1" w14:textId="77777777" w:rsidR="00834739" w:rsidRPr="00475B8B" w:rsidRDefault="00834739" w:rsidP="00F461AC">
                  <w:pPr>
                    <w:rPr>
                      <w:rFonts w:ascii="Verdana" w:hAnsi="Verdana"/>
                      <w:sz w:val="20"/>
                      <w:szCs w:val="20"/>
                      <w:lang w:val="bg-BG"/>
                    </w:rPr>
                  </w:pPr>
                </w:p>
              </w:tc>
              <w:tc>
                <w:tcPr>
                  <w:tcW w:w="1149" w:type="dxa"/>
                  <w:shd w:val="clear" w:color="auto" w:fill="auto"/>
                </w:tcPr>
                <w:p w14:paraId="77E1E7AE" w14:textId="77777777" w:rsidR="00834739" w:rsidRPr="00475B8B" w:rsidRDefault="00834739" w:rsidP="00F461AC">
                  <w:pPr>
                    <w:rPr>
                      <w:rFonts w:ascii="Verdana" w:hAnsi="Verdana"/>
                      <w:sz w:val="20"/>
                      <w:szCs w:val="20"/>
                      <w:lang w:val="bg-BG"/>
                    </w:rPr>
                  </w:pPr>
                </w:p>
              </w:tc>
            </w:tr>
          </w:tbl>
          <w:p w14:paraId="024145EB" w14:textId="77777777" w:rsidR="00834739" w:rsidRPr="00475B8B" w:rsidRDefault="00834739" w:rsidP="00F461AC">
            <w:pPr>
              <w:rPr>
                <w:rFonts w:ascii="Verdana" w:hAnsi="Verdana"/>
                <w:sz w:val="20"/>
                <w:szCs w:val="20"/>
                <w:lang w:val="bg-BG"/>
              </w:rPr>
            </w:pPr>
          </w:p>
        </w:tc>
      </w:tr>
      <w:tr w:rsidR="003A0D37" w:rsidRPr="00475B8B" w14:paraId="54AC68B3" w14:textId="77777777" w:rsidTr="00F461AC">
        <w:tc>
          <w:tcPr>
            <w:tcW w:w="4644" w:type="dxa"/>
            <w:shd w:val="clear" w:color="auto" w:fill="auto"/>
          </w:tcPr>
          <w:p w14:paraId="05EF4320"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2"/>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5E065359" w14:textId="77777777" w:rsidTr="00F461AC">
        <w:tc>
          <w:tcPr>
            <w:tcW w:w="4644" w:type="dxa"/>
            <w:shd w:val="clear" w:color="auto" w:fill="auto"/>
          </w:tcPr>
          <w:p w14:paraId="75398E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C27CD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C7A9C28" w14:textId="77777777" w:rsidTr="00F461AC">
        <w:tc>
          <w:tcPr>
            <w:tcW w:w="4644" w:type="dxa"/>
            <w:shd w:val="clear" w:color="auto" w:fill="auto"/>
          </w:tcPr>
          <w:p w14:paraId="33B85A1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42651F9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2852A18" w14:textId="77777777" w:rsidTr="00F461AC">
        <w:tc>
          <w:tcPr>
            <w:tcW w:w="4644" w:type="dxa"/>
            <w:shd w:val="clear" w:color="auto" w:fill="auto"/>
          </w:tcPr>
          <w:p w14:paraId="46C5875E"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 xml:space="preserve">средствата за </w:t>
            </w:r>
            <w:r w:rsidRPr="00475B8B">
              <w:rPr>
                <w:rFonts w:ascii="Verdana" w:hAnsi="Verdana"/>
                <w:b/>
                <w:sz w:val="20"/>
                <w:szCs w:val="20"/>
                <w:lang w:val="bg-BG"/>
              </w:rPr>
              <w:lastRenderedPageBreak/>
              <w:t>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22E6FD0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45432BB4" w14:textId="77777777" w:rsidTr="00F461AC">
        <w:tc>
          <w:tcPr>
            <w:tcW w:w="4644" w:type="dxa"/>
            <w:shd w:val="clear" w:color="auto" w:fill="auto"/>
          </w:tcPr>
          <w:p w14:paraId="19AC91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56F9B93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3BD55214" w14:textId="77777777" w:rsidTr="00F461AC">
        <w:tc>
          <w:tcPr>
            <w:tcW w:w="4644" w:type="dxa"/>
            <w:shd w:val="clear" w:color="auto" w:fill="auto"/>
          </w:tcPr>
          <w:p w14:paraId="3CF05F2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6C7E141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DDF24D1" w14:textId="77777777" w:rsidTr="00F461AC">
        <w:tc>
          <w:tcPr>
            <w:tcW w:w="4644" w:type="dxa"/>
            <w:shd w:val="clear" w:color="auto" w:fill="auto"/>
          </w:tcPr>
          <w:p w14:paraId="01BAAB3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39A3384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45B2700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6980A8E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07DBFF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B1DB39F" w14:textId="77777777" w:rsidTr="00F461AC">
        <w:tc>
          <w:tcPr>
            <w:tcW w:w="4644" w:type="dxa"/>
            <w:shd w:val="clear" w:color="auto" w:fill="auto"/>
          </w:tcPr>
          <w:p w14:paraId="14941D9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E7FC031" w14:textId="77777777" w:rsidTr="00F461AC">
        <w:tc>
          <w:tcPr>
            <w:tcW w:w="4644" w:type="dxa"/>
            <w:shd w:val="clear" w:color="auto" w:fill="auto"/>
          </w:tcPr>
          <w:p w14:paraId="6D80BD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4"/>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7F04997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0D79300F" w14:textId="77777777" w:rsidTr="00F461AC">
        <w:tc>
          <w:tcPr>
            <w:tcW w:w="4644" w:type="dxa"/>
            <w:shd w:val="clear" w:color="auto" w:fill="auto"/>
          </w:tcPr>
          <w:p w14:paraId="35FD1B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685484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475B8B" w14:paraId="1205795B" w14:textId="77777777" w:rsidTr="00F461AC">
        <w:tc>
          <w:tcPr>
            <w:tcW w:w="4644" w:type="dxa"/>
            <w:shd w:val="clear" w:color="auto" w:fill="auto"/>
          </w:tcPr>
          <w:p w14:paraId="7D355DE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lastRenderedPageBreak/>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22D7B5C" w14:textId="77777777" w:rsidR="00834739" w:rsidRPr="00475B8B" w:rsidRDefault="00834739" w:rsidP="00F461AC">
            <w:pPr>
              <w:rPr>
                <w:rFonts w:ascii="Verdana" w:hAnsi="Verdana"/>
                <w:i/>
                <w:sz w:val="20"/>
                <w:szCs w:val="20"/>
                <w:lang w:val="bg-BG"/>
              </w:rPr>
            </w:pPr>
          </w:p>
          <w:p w14:paraId="45E2348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70D63E2" w14:textId="77777777" w:rsidR="00834739" w:rsidRPr="00475B8B" w:rsidRDefault="00834739" w:rsidP="00834739">
      <w:pPr>
        <w:pStyle w:val="SectionTitle"/>
        <w:rPr>
          <w:rFonts w:ascii="Verdana" w:hAnsi="Verdana"/>
          <w:sz w:val="20"/>
          <w:szCs w:val="20"/>
        </w:rPr>
      </w:pPr>
    </w:p>
    <w:p w14:paraId="57BDCE6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27A46EF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560BFA1" w14:textId="77777777" w:rsidTr="00F461AC">
        <w:tc>
          <w:tcPr>
            <w:tcW w:w="4644" w:type="dxa"/>
            <w:shd w:val="clear" w:color="auto" w:fill="auto"/>
          </w:tcPr>
          <w:p w14:paraId="6A426F0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2686DF5" w14:textId="77777777" w:rsidTr="00F461AC">
        <w:tc>
          <w:tcPr>
            <w:tcW w:w="4644" w:type="dxa"/>
            <w:shd w:val="clear" w:color="auto" w:fill="auto"/>
          </w:tcPr>
          <w:p w14:paraId="4BA4823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47C85A08" w14:textId="77777777" w:rsidR="00834739" w:rsidRPr="00475B8B" w:rsidRDefault="00834739" w:rsidP="00F461AC">
            <w:pPr>
              <w:rPr>
                <w:rFonts w:ascii="Verdana" w:hAnsi="Verdana"/>
                <w:i/>
                <w:sz w:val="20"/>
                <w:szCs w:val="20"/>
                <w:lang w:val="bg-BG"/>
              </w:rPr>
            </w:pPr>
          </w:p>
          <w:p w14:paraId="6C32D200" w14:textId="77777777" w:rsidR="00834739" w:rsidRPr="00475B8B" w:rsidRDefault="00834739" w:rsidP="00F461AC">
            <w:pPr>
              <w:rPr>
                <w:rFonts w:ascii="Verdana" w:hAnsi="Verdana"/>
                <w:i/>
                <w:sz w:val="20"/>
                <w:szCs w:val="20"/>
                <w:lang w:val="bg-BG"/>
              </w:rPr>
            </w:pPr>
          </w:p>
          <w:p w14:paraId="74AF414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4E24AF2E" w14:textId="77777777" w:rsidTr="00F461AC">
        <w:tc>
          <w:tcPr>
            <w:tcW w:w="4644" w:type="dxa"/>
            <w:shd w:val="clear" w:color="auto" w:fill="auto"/>
          </w:tcPr>
          <w:p w14:paraId="7B4EFA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044D3337" w14:textId="77777777" w:rsidR="00834739" w:rsidRPr="00475B8B" w:rsidRDefault="00834739" w:rsidP="00F461AC">
            <w:pPr>
              <w:rPr>
                <w:rFonts w:ascii="Verdana" w:hAnsi="Verdana"/>
                <w:i/>
                <w:sz w:val="20"/>
                <w:szCs w:val="20"/>
                <w:lang w:val="bg-BG"/>
              </w:rPr>
            </w:pPr>
          </w:p>
          <w:p w14:paraId="20B265A7" w14:textId="77777777" w:rsidR="00834739" w:rsidRPr="00475B8B" w:rsidRDefault="00834739" w:rsidP="00F461AC">
            <w:pPr>
              <w:rPr>
                <w:rFonts w:ascii="Verdana" w:hAnsi="Verdana"/>
                <w:i/>
                <w:sz w:val="20"/>
                <w:szCs w:val="20"/>
                <w:lang w:val="bg-BG"/>
              </w:rPr>
            </w:pPr>
          </w:p>
          <w:p w14:paraId="76F272A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0615B23" w14:textId="77777777" w:rsidR="00834739" w:rsidRPr="00475B8B" w:rsidRDefault="00834739" w:rsidP="00834739">
      <w:pPr>
        <w:pStyle w:val="ChapterTitle"/>
        <w:rPr>
          <w:rFonts w:ascii="Verdana" w:hAnsi="Verdana"/>
          <w:sz w:val="20"/>
          <w:szCs w:val="20"/>
        </w:rPr>
      </w:pPr>
    </w:p>
    <w:p w14:paraId="61F24F5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27DA9FBD"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09795187" w14:textId="77777777" w:rsidTr="00F461AC">
        <w:tc>
          <w:tcPr>
            <w:tcW w:w="4644" w:type="dxa"/>
            <w:shd w:val="clear" w:color="auto" w:fill="auto"/>
          </w:tcPr>
          <w:p w14:paraId="64B020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53E814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9E37538" w14:textId="77777777" w:rsidTr="00F461AC">
        <w:tc>
          <w:tcPr>
            <w:tcW w:w="4644" w:type="dxa"/>
            <w:shd w:val="clear" w:color="auto" w:fill="auto"/>
          </w:tcPr>
          <w:p w14:paraId="0E395CF2"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5"/>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49AF6C88"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6"/>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7"/>
            </w:r>
          </w:p>
        </w:tc>
      </w:tr>
    </w:tbl>
    <w:p w14:paraId="5614E10D" w14:textId="77777777" w:rsidR="00834739" w:rsidRPr="00475B8B" w:rsidRDefault="00834739" w:rsidP="00834739">
      <w:pPr>
        <w:pStyle w:val="ChapterTitle"/>
        <w:rPr>
          <w:rFonts w:ascii="Verdana" w:hAnsi="Verdana"/>
          <w:sz w:val="20"/>
          <w:szCs w:val="20"/>
        </w:rPr>
      </w:pPr>
    </w:p>
    <w:p w14:paraId="7A0A854A"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00A8525C"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8"/>
      </w:r>
      <w:r w:rsidRPr="00475B8B">
        <w:rPr>
          <w:rFonts w:ascii="Verdana" w:hAnsi="Verdana"/>
          <w:i/>
          <w:sz w:val="20"/>
          <w:szCs w:val="20"/>
          <w:lang w:val="bg-BG"/>
        </w:rPr>
        <w:t>; или</w:t>
      </w:r>
    </w:p>
    <w:p w14:paraId="6EBE0E94"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lastRenderedPageBreak/>
        <w:t>б) считано от 18 октомври 2018 г. най-късно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0C424612"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6586CF38" w14:textId="77777777" w:rsidR="00834739" w:rsidRPr="00475B8B" w:rsidRDefault="00834739" w:rsidP="00834739">
      <w:pPr>
        <w:rPr>
          <w:rFonts w:ascii="Verdana" w:hAnsi="Verdana"/>
          <w:i/>
          <w:sz w:val="20"/>
          <w:szCs w:val="20"/>
          <w:lang w:val="bg-BG"/>
        </w:rPr>
      </w:pPr>
    </w:p>
    <w:p w14:paraId="7FC87766"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502C15A0" w14:textId="77777777"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14:paraId="2B33A608" w14:textId="66EE7F31" w:rsidR="00E13640" w:rsidRPr="00475B8B" w:rsidRDefault="00E13640" w:rsidP="00E13640">
      <w:pPr>
        <w:shd w:val="clear" w:color="auto" w:fill="FFFFFF"/>
        <w:spacing w:line="276" w:lineRule="auto"/>
        <w:jc w:val="right"/>
        <w:outlineLvl w:val="0"/>
        <w:rPr>
          <w:rFonts w:ascii="Verdana" w:hAnsi="Verdana"/>
          <w:b/>
          <w:bCs/>
          <w:sz w:val="20"/>
          <w:szCs w:val="20"/>
          <w:lang w:val="bg-BG"/>
        </w:rPr>
      </w:pPr>
      <w:r w:rsidRPr="00475B8B">
        <w:rPr>
          <w:rFonts w:ascii="Verdana" w:hAnsi="Verdana"/>
          <w:b/>
          <w:bCs/>
          <w:sz w:val="20"/>
          <w:szCs w:val="20"/>
          <w:lang w:val="bg-BG"/>
        </w:rPr>
        <w:lastRenderedPageBreak/>
        <w:t>Образец</w:t>
      </w:r>
    </w:p>
    <w:p w14:paraId="5D199E0F" w14:textId="385D622F"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sz w:val="20"/>
          <w:szCs w:val="20"/>
          <w:lang w:val="bg-BG"/>
        </w:rPr>
        <w:t xml:space="preserve">ДЕКЛАРАЦИЯ </w:t>
      </w:r>
    </w:p>
    <w:p w14:paraId="3AD18AAE" w14:textId="0BBC3609"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color w:val="000000"/>
          <w:sz w:val="20"/>
          <w:szCs w:val="20"/>
          <w:lang w:val="bg-BG" w:eastAsia="bg-BG"/>
        </w:rPr>
        <w:t>по чл. 101, ал.11 от ЗОП</w:t>
      </w:r>
      <w:r w:rsidR="00DD303A" w:rsidRPr="00E813AE">
        <w:rPr>
          <w:rFonts w:ascii="Verdana" w:hAnsi="Verdana"/>
          <w:b/>
          <w:color w:val="000000"/>
          <w:sz w:val="20"/>
          <w:szCs w:val="20"/>
          <w:lang w:val="bg-BG" w:eastAsia="bg-BG"/>
        </w:rPr>
        <w:t xml:space="preserve"> за липса на свързаност с друг участник</w:t>
      </w:r>
    </w:p>
    <w:p w14:paraId="13C1F7E6"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34FFF5C"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0426DD" w14:textId="77777777" w:rsidR="00671AF5" w:rsidRPr="00475B8B" w:rsidRDefault="00671AF5" w:rsidP="00671AF5">
      <w:pPr>
        <w:jc w:val="both"/>
        <w:rPr>
          <w:rFonts w:ascii="Verdana" w:hAnsi="Verdana"/>
          <w:sz w:val="20"/>
          <w:szCs w:val="20"/>
          <w:lang w:val="bg-BG"/>
        </w:rPr>
      </w:pPr>
    </w:p>
    <w:p w14:paraId="5D53E033" w14:textId="77777777" w:rsidR="00671AF5" w:rsidRPr="00475B8B" w:rsidRDefault="00671AF5" w:rsidP="00671AF5">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5CCDE5D" w14:textId="77777777" w:rsidR="00671AF5" w:rsidRPr="00475B8B" w:rsidRDefault="00671AF5" w:rsidP="00671AF5">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4F7B8DD2"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51FC8AD4" w14:textId="77777777" w:rsidR="00671AF5" w:rsidRPr="00203533" w:rsidRDefault="00671AF5" w:rsidP="00671AF5">
      <w:pPr>
        <w:jc w:val="center"/>
        <w:rPr>
          <w:rFonts w:ascii="Verdana" w:hAnsi="Verdana"/>
          <w:sz w:val="20"/>
          <w:szCs w:val="20"/>
          <w:vertAlign w:val="superscript"/>
          <w:lang w:val="bg-BG"/>
        </w:rPr>
      </w:pPr>
      <w:r w:rsidRPr="00203533">
        <w:rPr>
          <w:rFonts w:ascii="Verdana" w:hAnsi="Verdana"/>
          <w:sz w:val="20"/>
          <w:szCs w:val="20"/>
          <w:vertAlign w:val="superscript"/>
          <w:lang w:val="bg-BG"/>
        </w:rPr>
        <w:t>/наименование на участника/</w:t>
      </w:r>
    </w:p>
    <w:p w14:paraId="6066C32D" w14:textId="77777777" w:rsidR="00671AF5" w:rsidRPr="00203533" w:rsidRDefault="00671AF5" w:rsidP="00671AF5">
      <w:pPr>
        <w:jc w:val="both"/>
        <w:rPr>
          <w:rFonts w:ascii="Verdana" w:hAnsi="Verdana"/>
          <w:b/>
          <w:sz w:val="20"/>
          <w:szCs w:val="20"/>
          <w:lang w:val="bg-BG"/>
        </w:rPr>
      </w:pPr>
    </w:p>
    <w:p w14:paraId="615A7F38" w14:textId="77777777" w:rsidR="00671AF5" w:rsidRPr="00475B8B" w:rsidRDefault="00671AF5" w:rsidP="00671AF5">
      <w:pPr>
        <w:jc w:val="both"/>
        <w:rPr>
          <w:rFonts w:ascii="Verdana" w:hAnsi="Verdana"/>
          <w:bCs/>
          <w:sz w:val="20"/>
          <w:szCs w:val="20"/>
          <w:lang w:val="bg-BG"/>
        </w:rPr>
      </w:pPr>
      <w:r w:rsidRPr="00203533">
        <w:rPr>
          <w:rFonts w:ascii="Verdana" w:hAnsi="Verdana"/>
          <w:sz w:val="20"/>
          <w:szCs w:val="20"/>
          <w:lang w:val="bg-BG"/>
        </w:rPr>
        <w:t>Относно: Процедура за възлагане на обществена поръчка с</w:t>
      </w:r>
      <w:r w:rsidRPr="00203533">
        <w:rPr>
          <w:rFonts w:ascii="Verdana" w:hAnsi="Verdana"/>
          <w:bCs/>
          <w:sz w:val="20"/>
          <w:szCs w:val="20"/>
          <w:lang w:val="bg-BG"/>
        </w:rPr>
        <w:t xml:space="preserve"> предмет: „………………………………………………….“, </w:t>
      </w:r>
      <w:r w:rsidRPr="00AE0E08">
        <w:rPr>
          <w:rFonts w:ascii="Verdana" w:hAnsi="Verdana"/>
          <w:bCs/>
          <w:sz w:val="20"/>
          <w:szCs w:val="20"/>
          <w:lang w:val="bg-BG"/>
        </w:rPr>
        <w:t>в частта за обособена позиция ……………………………..</w:t>
      </w:r>
    </w:p>
    <w:p w14:paraId="67CF7A6E" w14:textId="77777777"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D98CE2A" w14:textId="77777777" w:rsidR="00671AF5" w:rsidRPr="00475B8B" w:rsidRDefault="00671AF5" w:rsidP="00671AF5">
      <w:pPr>
        <w:pStyle w:val="Footer"/>
        <w:tabs>
          <w:tab w:val="right" w:pos="9000"/>
        </w:tabs>
        <w:jc w:val="center"/>
        <w:rPr>
          <w:rFonts w:ascii="Verdana" w:hAnsi="Verdana" w:cs="Arial"/>
          <w:bCs/>
          <w:sz w:val="20"/>
          <w:szCs w:val="20"/>
          <w:lang w:val="bg-BG"/>
        </w:rPr>
      </w:pPr>
      <w:r w:rsidRPr="00475B8B">
        <w:rPr>
          <w:rFonts w:ascii="Verdana" w:hAnsi="Verdana" w:cs="Arial"/>
          <w:bCs/>
          <w:sz w:val="20"/>
          <w:szCs w:val="20"/>
          <w:lang w:val="bg-BG"/>
        </w:rPr>
        <w:t>Д Е К Л А Р И Р А М:</w:t>
      </w:r>
    </w:p>
    <w:p w14:paraId="0A29F2EF" w14:textId="77777777" w:rsidR="00671AF5" w:rsidRPr="00475B8B" w:rsidRDefault="00671AF5" w:rsidP="00671AF5">
      <w:pPr>
        <w:pStyle w:val="Footer"/>
        <w:tabs>
          <w:tab w:val="right" w:pos="9000"/>
        </w:tabs>
        <w:jc w:val="center"/>
        <w:rPr>
          <w:rFonts w:ascii="Verdana" w:hAnsi="Verdana" w:cs="Arial"/>
          <w:bCs/>
          <w:sz w:val="20"/>
          <w:szCs w:val="20"/>
          <w:lang w:val="bg-BG"/>
        </w:rPr>
      </w:pPr>
    </w:p>
    <w:p w14:paraId="06596DDB" w14:textId="77777777" w:rsidR="00671AF5" w:rsidRPr="00475B8B" w:rsidRDefault="00671AF5" w:rsidP="00E813AE">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475B8B">
        <w:rPr>
          <w:rFonts w:ascii="Verdana" w:hAnsi="Verdana"/>
          <w:sz w:val="20"/>
          <w:szCs w:val="20"/>
          <w:lang w:val="bg-BG"/>
        </w:rPr>
        <w:t>Представляваният от мен участник не е свързано лице по смисъла на §2, т.</w:t>
      </w:r>
      <w:r w:rsidRPr="00475B8B">
        <w:rPr>
          <w:rStyle w:val="alcapt2"/>
          <w:rFonts w:ascii="Verdana" w:hAnsi="Verdana" w:cs="Tahoma"/>
          <w:i w:val="0"/>
          <w:color w:val="000000"/>
          <w:sz w:val="20"/>
          <w:szCs w:val="20"/>
          <w:lang w:val="bg-BG"/>
        </w:rPr>
        <w:t>45.</w:t>
      </w:r>
      <w:r w:rsidRPr="00475B8B">
        <w:rPr>
          <w:rFonts w:ascii="Verdana" w:hAnsi="Verdana" w:cs="Tahoma"/>
          <w:color w:val="000000"/>
          <w:sz w:val="20"/>
          <w:szCs w:val="20"/>
          <w:lang w:val="bg-BG"/>
        </w:rPr>
        <w:t xml:space="preserve"> от Допълнителни разпоредби на </w:t>
      </w:r>
      <w:r w:rsidRPr="00475B8B">
        <w:rPr>
          <w:rFonts w:ascii="Verdana" w:hAnsi="Verdana" w:cs="Tahoma"/>
          <w:sz w:val="20"/>
          <w:szCs w:val="20"/>
          <w:lang w:val="bg-BG"/>
        </w:rPr>
        <w:t xml:space="preserve">ЗОП </w:t>
      </w:r>
      <w:r w:rsidRPr="00475B8B">
        <w:rPr>
          <w:rStyle w:val="ldef2"/>
          <w:rFonts w:ascii="Verdana" w:hAnsi="Verdana" w:cs="Tahoma"/>
          <w:color w:val="auto"/>
          <w:sz w:val="20"/>
          <w:szCs w:val="20"/>
          <w:lang w:val="bg-BG"/>
        </w:rPr>
        <w:t>във връзка с</w:t>
      </w:r>
      <w:r w:rsidRPr="00475B8B">
        <w:rPr>
          <w:rFonts w:ascii="Verdana" w:hAnsi="Verdana" w:cs="Tahoma"/>
          <w:sz w:val="20"/>
          <w:szCs w:val="20"/>
          <w:lang w:val="bg-BG"/>
        </w:rPr>
        <w:t xml:space="preserve"> § 1, т.13 и 14 от допълнителните разпоредби на Закона</w:t>
      </w:r>
      <w:r w:rsidRPr="00475B8B">
        <w:rPr>
          <w:rFonts w:ascii="Verdana" w:hAnsi="Verdana" w:cs="Tahoma"/>
          <w:color w:val="000000"/>
          <w:sz w:val="20"/>
          <w:szCs w:val="20"/>
          <w:lang w:val="bg-BG"/>
        </w:rPr>
        <w:t xml:space="preserve"> за публичното предлагане на ценни книжа</w:t>
      </w:r>
      <w:r w:rsidRPr="00475B8B">
        <w:rPr>
          <w:rFonts w:ascii="Verdana" w:hAnsi="Verdana"/>
          <w:sz w:val="20"/>
          <w:szCs w:val="20"/>
          <w:lang w:val="bg-BG"/>
        </w:rPr>
        <w:t xml:space="preserve"> от допълнителните разпоредби на ЗОП с друг участник в настоящата процедура.</w:t>
      </w:r>
    </w:p>
    <w:p w14:paraId="2FD8126C" w14:textId="77777777" w:rsidR="00671AF5" w:rsidRPr="00475B8B" w:rsidRDefault="00671AF5" w:rsidP="00671AF5">
      <w:pPr>
        <w:overflowPunct w:val="0"/>
        <w:autoSpaceDE w:val="0"/>
        <w:autoSpaceDN w:val="0"/>
        <w:adjustRightInd w:val="0"/>
        <w:ind w:left="-57" w:firstLine="57"/>
        <w:jc w:val="both"/>
        <w:outlineLvl w:val="0"/>
        <w:rPr>
          <w:rFonts w:ascii="Verdana" w:hAnsi="Verdana"/>
          <w:sz w:val="20"/>
          <w:szCs w:val="20"/>
          <w:lang w:val="bg-BG"/>
        </w:rPr>
      </w:pPr>
    </w:p>
    <w:p w14:paraId="0F4784FD"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p>
    <w:p w14:paraId="45C5A9E3"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4B134A59" w14:textId="77777777" w:rsidR="00671AF5" w:rsidRPr="00475B8B" w:rsidRDefault="00671AF5" w:rsidP="00671AF5">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E180CDA" w14:textId="77777777" w:rsidR="00671AF5" w:rsidRPr="00475B8B" w:rsidRDefault="00671AF5" w:rsidP="00671AF5">
      <w:pPr>
        <w:overflowPunct w:val="0"/>
        <w:autoSpaceDE w:val="0"/>
        <w:autoSpaceDN w:val="0"/>
        <w:adjustRightInd w:val="0"/>
        <w:spacing w:before="1080" w:after="600"/>
        <w:jc w:val="both"/>
        <w:outlineLvl w:val="0"/>
        <w:rPr>
          <w:rFonts w:ascii="Verdana" w:hAnsi="Verdana" w:cs="Arial"/>
          <w:bCs/>
          <w:sz w:val="20"/>
          <w:szCs w:val="20"/>
          <w:lang w:val="bg-BG"/>
        </w:rPr>
      </w:pPr>
      <w:r w:rsidRPr="00475B8B">
        <w:rPr>
          <w:rFonts w:ascii="Verdana" w:hAnsi="Verdana"/>
          <w:sz w:val="20"/>
          <w:szCs w:val="20"/>
          <w:lang w:val="bg-BG"/>
        </w:rPr>
        <w:t xml:space="preserve"> 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Декларатор: ...........................</w:t>
      </w:r>
    </w:p>
    <w:p w14:paraId="3BB1DCD7" w14:textId="77777777" w:rsidR="00671AF5" w:rsidRPr="00475B8B" w:rsidRDefault="00671AF5" w:rsidP="00671AF5">
      <w:pPr>
        <w:keepLines/>
        <w:spacing w:after="240"/>
        <w:jc w:val="both"/>
        <w:rPr>
          <w:rFonts w:ascii="Verdana" w:hAnsi="Verdana"/>
          <w:b/>
          <w:sz w:val="20"/>
          <w:szCs w:val="20"/>
          <w:lang w:val="bg-BG"/>
        </w:rPr>
      </w:pPr>
    </w:p>
    <w:p w14:paraId="3171EF2F" w14:textId="77777777" w:rsidR="00671AF5" w:rsidRPr="00475B8B" w:rsidRDefault="00671AF5" w:rsidP="00671AF5">
      <w:pPr>
        <w:spacing w:after="200" w:line="276" w:lineRule="auto"/>
        <w:rPr>
          <w:rFonts w:ascii="Verdana" w:hAnsi="Verdana"/>
          <w:b/>
          <w:sz w:val="20"/>
          <w:szCs w:val="20"/>
          <w:lang w:val="bg-BG"/>
        </w:rPr>
      </w:pPr>
    </w:p>
    <w:p w14:paraId="52A51861" w14:textId="77777777" w:rsidR="00671AF5" w:rsidRPr="00475B8B" w:rsidRDefault="00671AF5" w:rsidP="00BC7876">
      <w:pPr>
        <w:shd w:val="clear" w:color="auto" w:fill="FFFFFF"/>
        <w:spacing w:line="276" w:lineRule="auto"/>
        <w:jc w:val="center"/>
        <w:outlineLvl w:val="0"/>
        <w:rPr>
          <w:rFonts w:ascii="Verdana" w:hAnsi="Verdana"/>
          <w:b/>
          <w:sz w:val="20"/>
          <w:szCs w:val="20"/>
          <w:lang w:val="bg-BG"/>
        </w:rPr>
        <w:sectPr w:rsidR="00671AF5" w:rsidRPr="00475B8B" w:rsidSect="00260496">
          <w:headerReference w:type="default" r:id="rId19"/>
          <w:pgSz w:w="11906" w:h="16838" w:code="9"/>
          <w:pgMar w:top="425" w:right="1440" w:bottom="1559" w:left="1440" w:header="425" w:footer="539" w:gutter="0"/>
          <w:cols w:space="708"/>
          <w:docGrid w:linePitch="360"/>
        </w:sectPr>
      </w:pPr>
    </w:p>
    <w:p w14:paraId="1776EEC4" w14:textId="2F1EFB8D"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lastRenderedPageBreak/>
        <w:t>ПРЕДЛОЖЕНИЕ ЗА ИЗПЪЛНЕНИЕ НА ПОРЪЧКАТА</w:t>
      </w:r>
    </w:p>
    <w:p w14:paraId="48B29E42"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076E27A4"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593DCE36" w14:textId="3AC7F323"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331CC908" w14:textId="77777777"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2590275" w14:textId="77777777" w:rsidR="00222B84" w:rsidRPr="00475B8B" w:rsidRDefault="00222B84" w:rsidP="00222B84">
      <w:pPr>
        <w:jc w:val="both"/>
        <w:rPr>
          <w:rFonts w:ascii="Verdana" w:hAnsi="Verdana"/>
          <w:sz w:val="20"/>
          <w:szCs w:val="20"/>
          <w:lang w:val="bg-BG"/>
        </w:rPr>
      </w:pPr>
    </w:p>
    <w:p w14:paraId="5BC03871" w14:textId="77777777" w:rsidR="00222B84" w:rsidRPr="00475B8B" w:rsidRDefault="00222B84" w:rsidP="00222B84">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8421D4A" w14:textId="6D2448C5" w:rsidR="00222B84" w:rsidRPr="00475B8B" w:rsidRDefault="00222B84" w:rsidP="00222B84">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 xml:space="preserve">/посочва се </w:t>
      </w:r>
      <w:r w:rsidR="008D2181" w:rsidRPr="00475B8B">
        <w:rPr>
          <w:rFonts w:ascii="Verdana" w:hAnsi="Verdana"/>
          <w:i/>
          <w:sz w:val="20"/>
          <w:szCs w:val="20"/>
          <w:vertAlign w:val="superscript"/>
          <w:lang w:val="bg-BG"/>
        </w:rPr>
        <w:t>качеството на лицето</w:t>
      </w:r>
      <w:r w:rsidRPr="00475B8B">
        <w:rPr>
          <w:rFonts w:ascii="Verdana" w:hAnsi="Verdana"/>
          <w:sz w:val="20"/>
          <w:szCs w:val="20"/>
          <w:vertAlign w:val="superscript"/>
          <w:lang w:val="bg-BG"/>
        </w:rPr>
        <w:t>/</w:t>
      </w:r>
    </w:p>
    <w:p w14:paraId="1B6AA2B6" w14:textId="2B0C8617"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F0D949" w14:textId="73A2DDE4" w:rsidR="00222B84" w:rsidRPr="00AE0E08"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 xml:space="preserve">/наименование на </w:t>
      </w:r>
      <w:r w:rsidR="00C01227" w:rsidRPr="00203533">
        <w:rPr>
          <w:rFonts w:ascii="Verdana" w:hAnsi="Verdana"/>
          <w:sz w:val="20"/>
          <w:szCs w:val="20"/>
          <w:vertAlign w:val="superscript"/>
          <w:lang w:val="bg-BG"/>
        </w:rPr>
        <w:t>участника</w:t>
      </w:r>
      <w:r w:rsidRPr="00AE0E08">
        <w:rPr>
          <w:rFonts w:ascii="Verdana" w:hAnsi="Verdana"/>
          <w:sz w:val="20"/>
          <w:szCs w:val="20"/>
          <w:vertAlign w:val="superscript"/>
          <w:lang w:val="bg-BG"/>
        </w:rPr>
        <w:t>/</w:t>
      </w:r>
    </w:p>
    <w:p w14:paraId="751FECFA" w14:textId="77777777" w:rsidR="00222B84" w:rsidRPr="00AE0E08" w:rsidRDefault="00222B84" w:rsidP="00222B84">
      <w:pPr>
        <w:jc w:val="both"/>
        <w:rPr>
          <w:rFonts w:ascii="Verdana" w:hAnsi="Verdana"/>
          <w:b/>
          <w:sz w:val="20"/>
          <w:szCs w:val="20"/>
          <w:lang w:val="bg-BG"/>
        </w:rPr>
      </w:pPr>
    </w:p>
    <w:p w14:paraId="64D325D5" w14:textId="0F80C092" w:rsidR="00222B84" w:rsidRPr="00203533" w:rsidRDefault="00222B84" w:rsidP="00222B84">
      <w:pPr>
        <w:jc w:val="both"/>
        <w:rPr>
          <w:rFonts w:ascii="Verdana" w:hAnsi="Verdana"/>
          <w:bCs/>
          <w:sz w:val="20"/>
          <w:szCs w:val="20"/>
          <w:lang w:val="bg-BG"/>
        </w:rPr>
      </w:pPr>
      <w:r w:rsidRPr="00AE0E08">
        <w:rPr>
          <w:rFonts w:ascii="Verdana" w:hAnsi="Verdana"/>
          <w:sz w:val="20"/>
          <w:szCs w:val="20"/>
          <w:lang w:val="bg-BG"/>
        </w:rPr>
        <w:t xml:space="preserve">Относно: Процедура </w:t>
      </w:r>
      <w:r w:rsidR="002643B0" w:rsidRPr="00AE0E08">
        <w:rPr>
          <w:rFonts w:ascii="Verdana" w:hAnsi="Verdana"/>
          <w:sz w:val="20"/>
          <w:szCs w:val="20"/>
          <w:lang w:val="bg-BG"/>
        </w:rPr>
        <w:t xml:space="preserve">за възлагане на обществена поръчка </w:t>
      </w:r>
      <w:r w:rsidRPr="00AE0E08">
        <w:rPr>
          <w:rFonts w:ascii="Verdana" w:hAnsi="Verdana"/>
          <w:sz w:val="20"/>
          <w:szCs w:val="20"/>
          <w:lang w:val="bg-BG"/>
        </w:rPr>
        <w:t>с</w:t>
      </w:r>
      <w:r w:rsidRPr="00AE0E08">
        <w:rPr>
          <w:rFonts w:ascii="Verdana" w:hAnsi="Verdana"/>
          <w:bCs/>
          <w:sz w:val="20"/>
          <w:szCs w:val="20"/>
          <w:lang w:val="bg-BG"/>
        </w:rPr>
        <w:t xml:space="preserve"> предмет: „………………………………………………….“</w:t>
      </w:r>
      <w:r w:rsidR="003C2802" w:rsidRPr="00AE0E08">
        <w:rPr>
          <w:rFonts w:ascii="Verdana" w:hAnsi="Verdana"/>
          <w:bCs/>
          <w:sz w:val="20"/>
          <w:szCs w:val="20"/>
          <w:lang w:val="bg-BG"/>
        </w:rPr>
        <w:t>, в частта за обособена позиция …………………………..</w:t>
      </w:r>
    </w:p>
    <w:p w14:paraId="00C63107" w14:textId="77777777" w:rsidR="00BC7876" w:rsidRPr="00AE0E08" w:rsidRDefault="00BC7876" w:rsidP="00BC7876">
      <w:pPr>
        <w:shd w:val="clear" w:color="auto" w:fill="FFFFFF"/>
        <w:spacing w:line="276" w:lineRule="auto"/>
        <w:jc w:val="both"/>
        <w:rPr>
          <w:rFonts w:ascii="Verdana" w:hAnsi="Verdana"/>
          <w:sz w:val="20"/>
          <w:szCs w:val="20"/>
          <w:lang w:val="bg-BG"/>
        </w:rPr>
      </w:pPr>
    </w:p>
    <w:p w14:paraId="4F98499F" w14:textId="01502B54" w:rsidR="00BC7876" w:rsidRPr="00AE0E08" w:rsidRDefault="00E13640" w:rsidP="00E13640">
      <w:pPr>
        <w:shd w:val="clear" w:color="auto" w:fill="FFFFFF"/>
        <w:spacing w:line="276" w:lineRule="auto"/>
        <w:jc w:val="center"/>
        <w:rPr>
          <w:rFonts w:ascii="Verdana" w:hAnsi="Verdana"/>
          <w:color w:val="808080"/>
          <w:sz w:val="20"/>
          <w:szCs w:val="20"/>
          <w:lang w:val="bg-BG"/>
        </w:rPr>
      </w:pPr>
      <w:r w:rsidRPr="00AE0E08">
        <w:rPr>
          <w:rFonts w:ascii="Verdana" w:hAnsi="Verdana"/>
          <w:i/>
          <w:color w:val="333333"/>
          <w:sz w:val="20"/>
          <w:szCs w:val="20"/>
          <w:lang w:val="bg-BG"/>
        </w:rPr>
        <w:t xml:space="preserve"> </w:t>
      </w:r>
    </w:p>
    <w:p w14:paraId="204D33BA" w14:textId="77777777" w:rsidR="00BC7876" w:rsidRPr="00475B8B" w:rsidRDefault="00BC7876" w:rsidP="00BC7876">
      <w:pPr>
        <w:pStyle w:val="BodyText"/>
        <w:shd w:val="clear" w:color="auto" w:fill="FFFFFF"/>
        <w:spacing w:line="276" w:lineRule="auto"/>
        <w:ind w:firstLine="720"/>
        <w:outlineLvl w:val="0"/>
        <w:rPr>
          <w:rFonts w:ascii="Verdana" w:hAnsi="Verdana"/>
          <w:b w:val="0"/>
          <w:bCs/>
          <w:sz w:val="20"/>
          <w:lang w:val="bg-BG"/>
        </w:rPr>
      </w:pPr>
      <w:r w:rsidRPr="00AE0E08">
        <w:rPr>
          <w:rFonts w:ascii="Verdana" w:hAnsi="Verdana"/>
          <w:b w:val="0"/>
          <w:bCs/>
          <w:sz w:val="20"/>
          <w:lang w:val="bg-BG"/>
        </w:rPr>
        <w:t>УВАЖАЕМИ ДАМИ И ГОСПОДА,</w:t>
      </w:r>
    </w:p>
    <w:p w14:paraId="6C578B2D" w14:textId="77777777" w:rsidR="004E5DDA" w:rsidRPr="00475B8B" w:rsidRDefault="004E5DDA" w:rsidP="00BC7876">
      <w:pPr>
        <w:pStyle w:val="BodyText"/>
        <w:shd w:val="clear" w:color="auto" w:fill="FFFFFF"/>
        <w:spacing w:line="276" w:lineRule="auto"/>
        <w:ind w:firstLine="720"/>
        <w:outlineLvl w:val="0"/>
        <w:rPr>
          <w:rFonts w:ascii="Verdana" w:hAnsi="Verdana"/>
          <w:b w:val="0"/>
          <w:bCs/>
          <w:sz w:val="20"/>
          <w:lang w:val="bg-BG"/>
        </w:rPr>
      </w:pPr>
    </w:p>
    <w:p w14:paraId="4CC62DAD" w14:textId="486EDDB5" w:rsidR="00BC7876" w:rsidRPr="00475B8B" w:rsidRDefault="00BC7876" w:rsidP="00C45817">
      <w:pPr>
        <w:shd w:val="clear" w:color="auto" w:fill="FFFFFF"/>
        <w:spacing w:before="120" w:after="120" w:line="360" w:lineRule="auto"/>
        <w:ind w:firstLine="709"/>
        <w:jc w:val="both"/>
        <w:rPr>
          <w:rFonts w:ascii="Verdana" w:hAnsi="Verdana"/>
          <w:b/>
          <w:sz w:val="20"/>
          <w:szCs w:val="20"/>
          <w:lang w:val="bg-BG"/>
        </w:rPr>
      </w:pPr>
      <w:r w:rsidRPr="00475B8B">
        <w:rPr>
          <w:rFonts w:ascii="Verdana" w:hAnsi="Verdana"/>
          <w:sz w:val="20"/>
          <w:szCs w:val="20"/>
          <w:lang w:val="bg-BG"/>
        </w:rPr>
        <w:t>След запознаване с всички документи и образци от документацията за участие в процедурата</w:t>
      </w:r>
      <w:r w:rsidR="002643B0" w:rsidRPr="00475B8B">
        <w:rPr>
          <w:rFonts w:ascii="Verdana" w:hAnsi="Verdana"/>
          <w:sz w:val="20"/>
          <w:szCs w:val="20"/>
          <w:lang w:val="bg-BG"/>
        </w:rPr>
        <w:t xml:space="preserve"> за възлагане на обществена поръчка</w:t>
      </w:r>
      <w:r w:rsidRPr="00475B8B">
        <w:rPr>
          <w:rFonts w:ascii="Verdana" w:hAnsi="Verdana"/>
          <w:sz w:val="20"/>
          <w:szCs w:val="20"/>
          <w:lang w:val="bg-BG"/>
        </w:rPr>
        <w:t>, потвърждаваме, че</w:t>
      </w:r>
      <w:r w:rsidR="00D401E8" w:rsidRPr="00475B8B">
        <w:rPr>
          <w:rFonts w:ascii="Verdana" w:hAnsi="Verdana"/>
          <w:sz w:val="20"/>
          <w:szCs w:val="20"/>
          <w:lang w:val="bg-BG"/>
        </w:rPr>
        <w:t xml:space="preserve"> в случай, че бъдем избрани за изпълнител</w:t>
      </w:r>
      <w:r w:rsidR="00E15D06" w:rsidRPr="00475B8B">
        <w:rPr>
          <w:rFonts w:ascii="Verdana" w:hAnsi="Verdana"/>
          <w:sz w:val="20"/>
          <w:szCs w:val="20"/>
          <w:lang w:val="bg-BG"/>
        </w:rPr>
        <w:t>,</w:t>
      </w:r>
      <w:r w:rsidR="00D401E8" w:rsidRPr="00475B8B">
        <w:rPr>
          <w:rFonts w:ascii="Verdana" w:hAnsi="Verdana"/>
          <w:sz w:val="20"/>
          <w:szCs w:val="20"/>
          <w:lang w:val="bg-BG"/>
        </w:rPr>
        <w:t xml:space="preserve"> ще изпълним </w:t>
      </w:r>
      <w:r w:rsidR="0098780C" w:rsidRPr="00475B8B">
        <w:rPr>
          <w:rFonts w:ascii="Verdana" w:hAnsi="Verdana"/>
          <w:sz w:val="20"/>
          <w:szCs w:val="20"/>
          <w:lang w:val="bg-BG"/>
        </w:rPr>
        <w:t>поръчката, съобразно заложените</w:t>
      </w:r>
      <w:r w:rsidR="00D401E8" w:rsidRPr="00475B8B">
        <w:rPr>
          <w:rFonts w:ascii="Verdana" w:hAnsi="Verdana" w:cs="Tahoma"/>
          <w:color w:val="000000"/>
          <w:sz w:val="20"/>
          <w:szCs w:val="20"/>
          <w:lang w:val="bg-BG"/>
        </w:rPr>
        <w:t xml:space="preserve"> </w:t>
      </w:r>
      <w:r w:rsidR="00C45817" w:rsidRPr="00475B8B">
        <w:rPr>
          <w:rFonts w:ascii="Verdana" w:hAnsi="Verdana" w:cs="Tahoma"/>
          <w:color w:val="000000"/>
          <w:sz w:val="20"/>
          <w:szCs w:val="20"/>
          <w:lang w:val="bg-BG"/>
        </w:rPr>
        <w:t xml:space="preserve">в </w:t>
      </w:r>
      <w:r w:rsidR="00FE0A36" w:rsidRPr="00475B8B">
        <w:rPr>
          <w:rFonts w:ascii="Verdana" w:hAnsi="Verdana" w:cs="Tahoma"/>
          <w:color w:val="000000"/>
          <w:sz w:val="20"/>
          <w:szCs w:val="20"/>
          <w:lang w:val="bg-BG"/>
        </w:rPr>
        <w:t xml:space="preserve">проекта на </w:t>
      </w:r>
      <w:r w:rsidR="00C45817" w:rsidRPr="00475B8B">
        <w:rPr>
          <w:rFonts w:ascii="Verdana" w:hAnsi="Verdana" w:cs="Tahoma"/>
          <w:color w:val="000000"/>
          <w:sz w:val="20"/>
          <w:szCs w:val="20"/>
          <w:lang w:val="bg-BG"/>
        </w:rPr>
        <w:t xml:space="preserve">договор и неговите раздели - </w:t>
      </w:r>
      <w:r w:rsidR="0098780C" w:rsidRPr="00475B8B">
        <w:rPr>
          <w:rFonts w:ascii="Verdana" w:hAnsi="Verdana" w:cs="Tahoma"/>
          <w:color w:val="000000"/>
          <w:sz w:val="20"/>
          <w:szCs w:val="20"/>
          <w:lang w:val="bg-BG"/>
        </w:rPr>
        <w:t xml:space="preserve">срокове, </w:t>
      </w:r>
      <w:r w:rsidR="00D401E8" w:rsidRPr="00475B8B">
        <w:rPr>
          <w:rFonts w:ascii="Verdana" w:hAnsi="Verdana" w:cs="Tahoma"/>
          <w:color w:val="000000"/>
          <w:sz w:val="20"/>
          <w:szCs w:val="20"/>
          <w:lang w:val="bg-BG"/>
        </w:rPr>
        <w:t>технически спецификации и изисквания на възложителя</w:t>
      </w:r>
      <w:r w:rsidR="00E13640" w:rsidRPr="00475B8B">
        <w:rPr>
          <w:rFonts w:ascii="Verdana" w:hAnsi="Verdana"/>
          <w:sz w:val="20"/>
          <w:szCs w:val="20"/>
          <w:lang w:val="bg-BG"/>
        </w:rPr>
        <w:t>.</w:t>
      </w:r>
    </w:p>
    <w:p w14:paraId="09AA7572" w14:textId="158C33AC" w:rsidR="00BC7876" w:rsidRPr="00475B8B" w:rsidRDefault="00BC7876" w:rsidP="004E5DDA">
      <w:pPr>
        <w:shd w:val="clear" w:color="auto" w:fill="FFFFFF"/>
        <w:spacing w:line="276" w:lineRule="auto"/>
        <w:ind w:firstLine="709"/>
        <w:jc w:val="both"/>
        <w:rPr>
          <w:rFonts w:ascii="Verdana" w:hAnsi="Verdana"/>
          <w:bCs/>
          <w:color w:val="000000"/>
          <w:sz w:val="20"/>
          <w:szCs w:val="20"/>
          <w:lang w:val="bg-BG"/>
        </w:rPr>
      </w:pPr>
      <w:r w:rsidRPr="00475B8B">
        <w:rPr>
          <w:rFonts w:ascii="Verdana" w:hAnsi="Verdana"/>
          <w:sz w:val="20"/>
          <w:szCs w:val="20"/>
          <w:lang w:val="bg-BG"/>
        </w:rPr>
        <w:tab/>
      </w:r>
    </w:p>
    <w:p w14:paraId="7A74D47C" w14:textId="77777777" w:rsidR="004044A9" w:rsidRPr="00475B8B" w:rsidRDefault="004044A9" w:rsidP="004044A9">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6B6840B5" w14:textId="77777777" w:rsidR="00BC7876" w:rsidRPr="00475B8B" w:rsidRDefault="00BC7876" w:rsidP="00BC7876">
      <w:pPr>
        <w:shd w:val="clear" w:color="auto" w:fill="FFFFFF"/>
        <w:spacing w:line="276" w:lineRule="auto"/>
        <w:jc w:val="both"/>
        <w:rPr>
          <w:rFonts w:ascii="Verdana" w:hAnsi="Verdana"/>
          <w:sz w:val="20"/>
          <w:szCs w:val="20"/>
          <w:lang w:val="bg-BG"/>
        </w:rPr>
      </w:pPr>
    </w:p>
    <w:p w14:paraId="3F04C6DF" w14:textId="77777777" w:rsidR="00E32123" w:rsidRPr="00475B8B" w:rsidRDefault="00E32123" w:rsidP="00E32123">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54E3F97" w14:textId="77777777" w:rsidR="00E32123" w:rsidRPr="00475B8B" w:rsidRDefault="00E32123" w:rsidP="00E32123">
      <w:pPr>
        <w:keepLines/>
        <w:tabs>
          <w:tab w:val="left" w:pos="8931"/>
        </w:tabs>
        <w:spacing w:after="240"/>
        <w:jc w:val="both"/>
        <w:rPr>
          <w:rFonts w:ascii="Verdana" w:hAnsi="Verdana"/>
          <w:sz w:val="20"/>
          <w:szCs w:val="20"/>
          <w:lang w:val="bg-BG"/>
        </w:rPr>
      </w:pPr>
    </w:p>
    <w:p w14:paraId="2BD9DC27" w14:textId="2FE217F3" w:rsidR="00BC7876" w:rsidRPr="00475B8B" w:rsidRDefault="00BC7876" w:rsidP="00BC7876">
      <w:pPr>
        <w:shd w:val="clear" w:color="auto" w:fill="FFFFFF"/>
        <w:spacing w:line="276" w:lineRule="auto"/>
        <w:jc w:val="both"/>
        <w:rPr>
          <w:rFonts w:ascii="Verdana" w:hAnsi="Verdana"/>
          <w:b/>
          <w:sz w:val="20"/>
          <w:szCs w:val="20"/>
          <w:lang w:val="bg-BG"/>
        </w:rPr>
      </w:pPr>
      <w:r w:rsidRPr="00475B8B">
        <w:rPr>
          <w:rFonts w:ascii="Verdana" w:hAnsi="Verdana"/>
          <w:b/>
          <w:sz w:val="20"/>
          <w:szCs w:val="20"/>
          <w:lang w:val="bg-BG"/>
        </w:rPr>
        <w:t>Дата: ..........................</w:t>
      </w:r>
      <w:r w:rsidR="00E32123" w:rsidRPr="00475B8B">
        <w:rPr>
          <w:rFonts w:ascii="Verdana" w:hAnsi="Verdana"/>
          <w:b/>
          <w:sz w:val="20"/>
          <w:szCs w:val="20"/>
          <w:lang w:val="bg-BG"/>
        </w:rPr>
        <w:t>....  Подпис и печат</w:t>
      </w:r>
      <w:r w:rsidRPr="00475B8B">
        <w:rPr>
          <w:rFonts w:ascii="Verdana" w:hAnsi="Verdana"/>
          <w:b/>
          <w:sz w:val="20"/>
          <w:szCs w:val="20"/>
          <w:lang w:val="bg-BG"/>
        </w:rPr>
        <w:t>: ................................</w:t>
      </w:r>
    </w:p>
    <w:p w14:paraId="1CE0B0E4" w14:textId="01173ACC" w:rsidR="00BC7876" w:rsidRPr="00475B8B" w:rsidRDefault="00BC7876" w:rsidP="00E32123">
      <w:pPr>
        <w:shd w:val="clear" w:color="auto" w:fill="FFFFFF"/>
        <w:spacing w:line="276" w:lineRule="auto"/>
        <w:ind w:right="70" w:firstLine="709"/>
        <w:jc w:val="both"/>
        <w:rPr>
          <w:rFonts w:ascii="Verdana" w:hAnsi="Verdana"/>
          <w:sz w:val="20"/>
          <w:szCs w:val="20"/>
          <w:lang w:val="bg-BG"/>
        </w:rPr>
      </w:pP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p>
    <w:p w14:paraId="24986000" w14:textId="77777777" w:rsidR="00BC7876" w:rsidRPr="00475B8B" w:rsidRDefault="00BC7876" w:rsidP="00BC7876">
      <w:pPr>
        <w:shd w:val="clear" w:color="auto" w:fill="FFFFFF"/>
        <w:spacing w:line="276" w:lineRule="auto"/>
        <w:outlineLvl w:val="0"/>
        <w:rPr>
          <w:rFonts w:ascii="Verdana" w:hAnsi="Verdana"/>
          <w:b/>
          <w:sz w:val="20"/>
          <w:szCs w:val="20"/>
          <w:lang w:val="bg-BG"/>
        </w:rPr>
      </w:pPr>
    </w:p>
    <w:p w14:paraId="7D7656F6"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5EBA181" w14:textId="77777777" w:rsidR="00A950C7" w:rsidRPr="00475B8B" w:rsidRDefault="0018652D" w:rsidP="00A950C7">
      <w:pPr>
        <w:keepLines/>
        <w:ind w:left="624"/>
        <w:jc w:val="right"/>
        <w:rPr>
          <w:rFonts w:ascii="Verdana" w:hAnsi="Verdana"/>
          <w:b/>
          <w:bCs/>
          <w:sz w:val="20"/>
          <w:szCs w:val="20"/>
          <w:lang w:val="bg-BG"/>
        </w:rPr>
      </w:pPr>
      <w:r w:rsidRPr="00475B8B">
        <w:rPr>
          <w:rFonts w:ascii="Verdana" w:hAnsi="Verdana"/>
          <w:b/>
          <w:sz w:val="20"/>
          <w:szCs w:val="20"/>
          <w:lang w:val="bg-BG"/>
        </w:rPr>
        <w:br w:type="page"/>
      </w:r>
      <w:r w:rsidR="00A950C7" w:rsidRPr="00475B8B">
        <w:rPr>
          <w:rFonts w:ascii="Verdana" w:hAnsi="Verdana"/>
          <w:b/>
          <w:bCs/>
          <w:sz w:val="20"/>
          <w:szCs w:val="20"/>
          <w:lang w:val="bg-BG"/>
        </w:rPr>
        <w:lastRenderedPageBreak/>
        <w:t>Образец</w:t>
      </w:r>
    </w:p>
    <w:p w14:paraId="5B9FA628"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16B633A3" w14:textId="608A39C6"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14:paraId="66E7A54A" w14:textId="77777777" w:rsidR="00A950C7" w:rsidRPr="00475B8B" w:rsidRDefault="00A950C7" w:rsidP="00A950C7">
      <w:pPr>
        <w:keepLines/>
        <w:spacing w:before="120" w:after="120"/>
        <w:rPr>
          <w:rFonts w:ascii="Verdana" w:hAnsi="Verdana"/>
          <w:b/>
          <w:bCs/>
          <w:sz w:val="20"/>
          <w:szCs w:val="20"/>
          <w:lang w:val="bg-BG"/>
        </w:rPr>
      </w:pPr>
    </w:p>
    <w:p w14:paraId="5FBD071C" w14:textId="77777777" w:rsidR="00A950C7" w:rsidRPr="00475B8B" w:rsidRDefault="00A950C7" w:rsidP="00A950C7">
      <w:pPr>
        <w:keepLines/>
        <w:jc w:val="both"/>
        <w:rPr>
          <w:rFonts w:ascii="Verdana" w:hAnsi="Verdana"/>
          <w:bCs/>
          <w:sz w:val="20"/>
          <w:szCs w:val="20"/>
          <w:lang w:val="bg-BG"/>
        </w:rPr>
      </w:pPr>
    </w:p>
    <w:p w14:paraId="12CB7BCD" w14:textId="488CF1F8"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14:paraId="23591003"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2AC800D5" w14:textId="77777777" w:rsidR="00F90A57" w:rsidRPr="00475B8B" w:rsidRDefault="00F90A57" w:rsidP="00F90A57">
      <w:pPr>
        <w:jc w:val="both"/>
        <w:rPr>
          <w:rFonts w:ascii="Verdana" w:hAnsi="Verdana"/>
          <w:sz w:val="20"/>
          <w:szCs w:val="20"/>
          <w:lang w:val="bg-BG"/>
        </w:rPr>
      </w:pPr>
    </w:p>
    <w:p w14:paraId="55D4B8A1" w14:textId="77777777"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5CBBDCBE" w14:textId="77777777"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2E104036" w14:textId="06881380" w:rsidR="00F90A57" w:rsidRPr="00AE0E08"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203533">
        <w:rPr>
          <w:rFonts w:ascii="Verdana" w:hAnsi="Verdana"/>
          <w:sz w:val="20"/>
          <w:szCs w:val="20"/>
          <w:lang w:val="bg-BG"/>
        </w:rPr>
        <w:t>…………………………………………………………………………………...</w:t>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p>
    <w:p w14:paraId="407C33A1" w14:textId="77777777" w:rsidR="00F90A57" w:rsidRPr="00AE0E08" w:rsidRDefault="00F90A57" w:rsidP="00F90A57">
      <w:pPr>
        <w:jc w:val="center"/>
        <w:rPr>
          <w:rFonts w:ascii="Verdana" w:hAnsi="Verdana"/>
          <w:sz w:val="20"/>
          <w:szCs w:val="20"/>
          <w:vertAlign w:val="superscript"/>
          <w:lang w:val="bg-BG"/>
        </w:rPr>
      </w:pPr>
      <w:r w:rsidRPr="00AE0E08">
        <w:rPr>
          <w:rFonts w:ascii="Verdana" w:hAnsi="Verdana"/>
          <w:sz w:val="20"/>
          <w:szCs w:val="20"/>
          <w:vertAlign w:val="superscript"/>
          <w:lang w:val="bg-BG"/>
        </w:rPr>
        <w:t>/наименование на участника/</w:t>
      </w:r>
    </w:p>
    <w:p w14:paraId="77D5836C" w14:textId="77777777" w:rsidR="00F90A57" w:rsidRPr="00AE0E08" w:rsidRDefault="00F90A57" w:rsidP="00F90A57">
      <w:pPr>
        <w:jc w:val="both"/>
        <w:rPr>
          <w:rFonts w:ascii="Verdana" w:hAnsi="Verdana"/>
          <w:b/>
          <w:sz w:val="20"/>
          <w:szCs w:val="20"/>
          <w:lang w:val="bg-BG"/>
        </w:rPr>
      </w:pPr>
    </w:p>
    <w:p w14:paraId="551FC191" w14:textId="53A50535" w:rsidR="00F90A57" w:rsidRPr="00203533" w:rsidRDefault="00F90A57" w:rsidP="00F90A57">
      <w:pPr>
        <w:jc w:val="both"/>
        <w:rPr>
          <w:rFonts w:ascii="Verdana" w:hAnsi="Verdana"/>
          <w:bCs/>
          <w:sz w:val="20"/>
          <w:szCs w:val="20"/>
          <w:lang w:val="bg-BG"/>
        </w:rPr>
      </w:pPr>
      <w:r w:rsidRPr="00AE0E08">
        <w:rPr>
          <w:rFonts w:ascii="Verdana" w:hAnsi="Verdana"/>
          <w:sz w:val="20"/>
          <w:szCs w:val="20"/>
          <w:lang w:val="bg-BG"/>
        </w:rPr>
        <w:t>Относно: Процедура за възлагане на обществена поръчка с</w:t>
      </w:r>
      <w:r w:rsidRPr="00AE0E08">
        <w:rPr>
          <w:rFonts w:ascii="Verdana" w:hAnsi="Verdana"/>
          <w:bCs/>
          <w:sz w:val="20"/>
          <w:szCs w:val="20"/>
          <w:lang w:val="bg-BG"/>
        </w:rPr>
        <w:t xml:space="preserve"> предмет: „………………………………………………….“, в частта за обособена позиция ……………………………..</w:t>
      </w:r>
    </w:p>
    <w:p w14:paraId="1F7DD2F0" w14:textId="77777777" w:rsidR="00A950C7" w:rsidRPr="00AE0E08" w:rsidRDefault="00A950C7" w:rsidP="00A950C7">
      <w:pPr>
        <w:keepLines/>
        <w:spacing w:before="120" w:after="120"/>
        <w:jc w:val="both"/>
        <w:rPr>
          <w:rFonts w:ascii="Verdana" w:hAnsi="Verdana"/>
          <w:b/>
          <w:sz w:val="20"/>
          <w:szCs w:val="20"/>
          <w:lang w:val="bg-BG"/>
        </w:rPr>
      </w:pPr>
    </w:p>
    <w:p w14:paraId="6FE73824" w14:textId="2545A9E5" w:rsidR="00A950C7" w:rsidRPr="00475B8B" w:rsidRDefault="00A950C7" w:rsidP="00E813AE">
      <w:pPr>
        <w:keepLines/>
        <w:spacing w:after="240" w:line="360" w:lineRule="auto"/>
        <w:jc w:val="both"/>
        <w:rPr>
          <w:rFonts w:ascii="Verdana" w:hAnsi="Verdana"/>
          <w:sz w:val="20"/>
          <w:szCs w:val="20"/>
          <w:lang w:val="bg-BG"/>
        </w:rPr>
      </w:pPr>
      <w:r w:rsidRPr="00AE0E08">
        <w:rPr>
          <w:rFonts w:ascii="Verdana" w:hAnsi="Verdana"/>
          <w:sz w:val="20"/>
          <w:szCs w:val="20"/>
          <w:lang w:val="bg-BG"/>
        </w:rPr>
        <w:t>С подаването на настоящия документ декларираме, че приемаме</w:t>
      </w:r>
      <w:r w:rsidRPr="00475B8B">
        <w:rPr>
          <w:rFonts w:ascii="Verdana" w:hAnsi="Verdana"/>
          <w:sz w:val="20"/>
          <w:szCs w:val="20"/>
          <w:lang w:val="bg-BG"/>
        </w:rPr>
        <w:t xml:space="preserve">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w:t>
      </w:r>
      <w:proofErr w:type="spellStart"/>
      <w:r w:rsidRPr="00475B8B">
        <w:rPr>
          <w:rFonts w:ascii="Verdana" w:hAnsi="Verdana"/>
          <w:sz w:val="20"/>
          <w:szCs w:val="20"/>
          <w:lang w:val="bg-BG"/>
        </w:rPr>
        <w:t>Проекто-договора</w:t>
      </w:r>
      <w:proofErr w:type="spellEnd"/>
      <w:r w:rsidRPr="00475B8B">
        <w:rPr>
          <w:rFonts w:ascii="Verdana" w:hAnsi="Verdana"/>
          <w:sz w:val="20"/>
          <w:szCs w:val="20"/>
          <w:lang w:val="bg-BG"/>
        </w:rPr>
        <w:t xml:space="preserve">,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14:paraId="113EBF76"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2D15A775" w14:textId="77777777"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2F43BE3A"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54E57EED" w14:textId="77777777" w:rsidR="00A950C7" w:rsidRPr="00475B8B" w:rsidRDefault="00A950C7" w:rsidP="002F2F1C">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432B5C" w14:textId="77777777" w:rsidR="00A950C7" w:rsidRPr="00475B8B" w:rsidRDefault="00A950C7" w:rsidP="00A950C7">
      <w:pPr>
        <w:keepLines/>
        <w:tabs>
          <w:tab w:val="left" w:pos="8931"/>
        </w:tabs>
        <w:spacing w:after="240"/>
        <w:jc w:val="both"/>
        <w:rPr>
          <w:rFonts w:ascii="Verdana" w:hAnsi="Verdana"/>
          <w:sz w:val="20"/>
          <w:szCs w:val="20"/>
          <w:lang w:val="bg-BG"/>
        </w:rPr>
      </w:pPr>
    </w:p>
    <w:p w14:paraId="2C9855DF" w14:textId="44999724"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3DE8D3F2" w14:textId="77777777"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6AABD029" w14:textId="6B232254"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lastRenderedPageBreak/>
        <w:t>О</w:t>
      </w:r>
      <w:r w:rsidR="00090CEC" w:rsidRPr="00475B8B">
        <w:rPr>
          <w:rFonts w:ascii="Verdana" w:hAnsi="Verdana"/>
          <w:b/>
          <w:sz w:val="20"/>
          <w:szCs w:val="20"/>
          <w:lang w:val="bg-BG"/>
        </w:rPr>
        <w:t>бразец</w:t>
      </w:r>
    </w:p>
    <w:p w14:paraId="60F5B787" w14:textId="77777777"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0FD72A54" w14:textId="1738122A"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14:paraId="4C7F9B47"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p>
    <w:p w14:paraId="5674C690"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182528AF" w14:textId="4A8C24D1"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9692CB"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8A720C" w14:textId="77777777" w:rsidR="00852E11" w:rsidRPr="00475B8B" w:rsidRDefault="00852E11" w:rsidP="00852E11">
      <w:pPr>
        <w:jc w:val="both"/>
        <w:rPr>
          <w:rFonts w:ascii="Verdana" w:hAnsi="Verdana"/>
          <w:sz w:val="20"/>
          <w:szCs w:val="20"/>
          <w:lang w:val="bg-BG"/>
        </w:rPr>
      </w:pPr>
    </w:p>
    <w:p w14:paraId="7D4643AC" w14:textId="77777777"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0B9F0D81" w14:textId="77777777"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6FD5D69E" w14:textId="7FA69F8D" w:rsidR="00852E11" w:rsidRPr="00AE0E08"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203533">
        <w:rPr>
          <w:rFonts w:ascii="Verdana" w:hAnsi="Verdana"/>
          <w:sz w:val="20"/>
          <w:szCs w:val="20"/>
          <w:lang w:val="bg-BG"/>
        </w:rPr>
        <w:t>…………………………………………………………………………………...</w:t>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r w:rsidRPr="00AE0E08">
        <w:rPr>
          <w:rFonts w:ascii="Verdana" w:hAnsi="Verdana"/>
          <w:sz w:val="20"/>
          <w:szCs w:val="20"/>
          <w:lang w:val="bg-BG"/>
        </w:rPr>
        <w:tab/>
      </w:r>
    </w:p>
    <w:p w14:paraId="7997538C" w14:textId="77777777" w:rsidR="00852E11" w:rsidRPr="00AE0E08" w:rsidRDefault="00852E11" w:rsidP="00852E11">
      <w:pPr>
        <w:jc w:val="center"/>
        <w:rPr>
          <w:rFonts w:ascii="Verdana" w:hAnsi="Verdana"/>
          <w:sz w:val="20"/>
          <w:szCs w:val="20"/>
          <w:vertAlign w:val="superscript"/>
          <w:lang w:val="bg-BG"/>
        </w:rPr>
      </w:pPr>
      <w:r w:rsidRPr="00AE0E08">
        <w:rPr>
          <w:rFonts w:ascii="Verdana" w:hAnsi="Verdana"/>
          <w:sz w:val="20"/>
          <w:szCs w:val="20"/>
          <w:vertAlign w:val="superscript"/>
          <w:lang w:val="bg-BG"/>
        </w:rPr>
        <w:t>/наименование на участника/</w:t>
      </w:r>
    </w:p>
    <w:p w14:paraId="3D6D0E48" w14:textId="77777777" w:rsidR="00852E11" w:rsidRPr="00AE0E08" w:rsidRDefault="00852E11" w:rsidP="00852E11">
      <w:pPr>
        <w:jc w:val="both"/>
        <w:rPr>
          <w:rFonts w:ascii="Verdana" w:hAnsi="Verdana"/>
          <w:b/>
          <w:sz w:val="20"/>
          <w:szCs w:val="20"/>
          <w:lang w:val="bg-BG"/>
        </w:rPr>
      </w:pPr>
    </w:p>
    <w:p w14:paraId="1BC9B3B4" w14:textId="77777777" w:rsidR="00852E11" w:rsidRPr="00203533" w:rsidRDefault="00852E11" w:rsidP="00852E11">
      <w:pPr>
        <w:jc w:val="both"/>
        <w:rPr>
          <w:rFonts w:ascii="Verdana" w:hAnsi="Verdana"/>
          <w:bCs/>
          <w:sz w:val="20"/>
          <w:szCs w:val="20"/>
          <w:lang w:val="bg-BG"/>
        </w:rPr>
      </w:pPr>
      <w:r w:rsidRPr="00AE0E08">
        <w:rPr>
          <w:rFonts w:ascii="Verdana" w:hAnsi="Verdana"/>
          <w:sz w:val="20"/>
          <w:szCs w:val="20"/>
          <w:lang w:val="bg-BG"/>
        </w:rPr>
        <w:t>Относно: Процедура за възлагане на обществена поръчка с</w:t>
      </w:r>
      <w:r w:rsidRPr="00AE0E08">
        <w:rPr>
          <w:rFonts w:ascii="Verdana" w:hAnsi="Verdana"/>
          <w:bCs/>
          <w:sz w:val="20"/>
          <w:szCs w:val="20"/>
          <w:lang w:val="bg-BG"/>
        </w:rPr>
        <w:t xml:space="preserve"> предмет: „………………………………………………….“, в частта за обособена позиция ……………………………..</w:t>
      </w:r>
    </w:p>
    <w:p w14:paraId="21B1B6DB" w14:textId="77777777" w:rsidR="00BC7876" w:rsidRPr="00AE0E08" w:rsidRDefault="00BC7876" w:rsidP="00BC7876">
      <w:pPr>
        <w:shd w:val="clear" w:color="auto" w:fill="FFFFFF"/>
        <w:spacing w:line="276" w:lineRule="auto"/>
        <w:jc w:val="both"/>
        <w:rPr>
          <w:rFonts w:ascii="Verdana" w:hAnsi="Verdana"/>
          <w:i/>
          <w:sz w:val="20"/>
          <w:szCs w:val="20"/>
          <w:lang w:val="bg-BG"/>
        </w:rPr>
      </w:pPr>
    </w:p>
    <w:p w14:paraId="39C0B132" w14:textId="77777777" w:rsidR="00BC7876" w:rsidRPr="00203533" w:rsidRDefault="00BC7876" w:rsidP="00BC7876">
      <w:pPr>
        <w:shd w:val="clear" w:color="auto" w:fill="FFFFFF"/>
        <w:spacing w:line="276" w:lineRule="auto"/>
        <w:jc w:val="center"/>
        <w:outlineLvl w:val="0"/>
        <w:rPr>
          <w:rFonts w:ascii="Verdana" w:hAnsi="Verdana"/>
          <w:b/>
          <w:sz w:val="20"/>
          <w:szCs w:val="20"/>
          <w:lang w:val="bg-BG"/>
        </w:rPr>
      </w:pPr>
      <w:r w:rsidRPr="00203533">
        <w:rPr>
          <w:rFonts w:ascii="Verdana" w:hAnsi="Verdana"/>
          <w:b/>
          <w:sz w:val="20"/>
          <w:szCs w:val="20"/>
          <w:lang w:val="bg-BG"/>
        </w:rPr>
        <w:t>Д Е К Л А Р И Р А М, ЧЕ:</w:t>
      </w:r>
    </w:p>
    <w:p w14:paraId="305AA980" w14:textId="77777777" w:rsidR="00BC7876" w:rsidRPr="00AE0E08" w:rsidRDefault="00BC7876" w:rsidP="00BC7876">
      <w:pPr>
        <w:shd w:val="clear" w:color="auto" w:fill="FFFFFF"/>
        <w:spacing w:line="276" w:lineRule="auto"/>
        <w:ind w:left="720"/>
        <w:jc w:val="both"/>
        <w:rPr>
          <w:rFonts w:ascii="Verdana" w:hAnsi="Verdana"/>
          <w:sz w:val="20"/>
          <w:szCs w:val="20"/>
          <w:lang w:val="bg-BG"/>
        </w:rPr>
      </w:pPr>
    </w:p>
    <w:p w14:paraId="21256147" w14:textId="6E1DC998" w:rsidR="00BC7876" w:rsidRPr="00475B8B" w:rsidRDefault="00090CEC" w:rsidP="001B4C5A">
      <w:pPr>
        <w:tabs>
          <w:tab w:val="left" w:pos="0"/>
        </w:tabs>
        <w:spacing w:after="120" w:line="360" w:lineRule="auto"/>
        <w:jc w:val="both"/>
        <w:rPr>
          <w:rFonts w:ascii="Verdana" w:hAnsi="Verdana"/>
          <w:sz w:val="20"/>
          <w:szCs w:val="20"/>
          <w:lang w:val="bg-BG"/>
        </w:rPr>
      </w:pPr>
      <w:r w:rsidRPr="00AE0E08">
        <w:rPr>
          <w:rFonts w:ascii="Verdana" w:hAnsi="Verdana"/>
          <w:sz w:val="20"/>
          <w:szCs w:val="20"/>
          <w:lang w:val="bg-BG"/>
        </w:rPr>
        <w:tab/>
      </w:r>
      <w:r w:rsidR="00BC7876" w:rsidRPr="00AE0E08">
        <w:rPr>
          <w:rFonts w:ascii="Verdana" w:hAnsi="Verdana"/>
          <w:sz w:val="20"/>
          <w:szCs w:val="20"/>
          <w:lang w:val="bg-BG"/>
        </w:rPr>
        <w:t xml:space="preserve">С подаване на настоящата оферта декларираме, че </w:t>
      </w:r>
      <w:r w:rsidR="00BC7876" w:rsidRPr="00475B8B">
        <w:rPr>
          <w:rFonts w:ascii="Verdana" w:hAnsi="Verdana"/>
          <w:sz w:val="20"/>
          <w:szCs w:val="20"/>
          <w:lang w:val="bg-BG"/>
        </w:rPr>
        <w:t xml:space="preserve">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14:paraId="14049864" w14:textId="199F523A"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14:paraId="3211A91A"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6A9108C9" w14:textId="29332416"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14:paraId="590AE5A7"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2DCC8C9E" w14:textId="77777777" w:rsidR="001B4C5A" w:rsidRPr="00475B8B" w:rsidRDefault="001B4C5A" w:rsidP="001B4C5A">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B3B56CD" w14:textId="77777777" w:rsidR="001B4C5A" w:rsidRPr="00475B8B" w:rsidRDefault="001B4C5A" w:rsidP="001B4C5A">
      <w:pPr>
        <w:keepLines/>
        <w:tabs>
          <w:tab w:val="left" w:pos="8931"/>
        </w:tabs>
        <w:spacing w:after="240"/>
        <w:jc w:val="both"/>
        <w:rPr>
          <w:rFonts w:ascii="Verdana" w:hAnsi="Verdana"/>
          <w:sz w:val="20"/>
          <w:szCs w:val="20"/>
          <w:lang w:val="bg-BG"/>
        </w:rPr>
      </w:pPr>
    </w:p>
    <w:p w14:paraId="04643DED" w14:textId="1742465F"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14A86AB1"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1C11C79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7123BE87"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35141D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5F57DE9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9037956"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7C34112"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A3F1DA8" w14:textId="77777777" w:rsidR="0018652D" w:rsidRPr="00475B8B" w:rsidRDefault="0018652D">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108409CE" w14:textId="77777777"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260496">
          <w:headerReference w:type="default" r:id="rId20"/>
          <w:pgSz w:w="11906" w:h="16838" w:code="9"/>
          <w:pgMar w:top="425" w:right="1440" w:bottom="1559" w:left="1440" w:header="425" w:footer="539" w:gutter="0"/>
          <w:cols w:space="708"/>
          <w:docGrid w:linePitch="360"/>
        </w:sectPr>
      </w:pPr>
    </w:p>
    <w:p w14:paraId="10840A43" w14:textId="6EA67F62" w:rsidR="00D44D49" w:rsidRPr="00475B8B" w:rsidRDefault="00D44D49" w:rsidP="00046DE4">
      <w:pPr>
        <w:keepLines/>
        <w:jc w:val="right"/>
        <w:rPr>
          <w:rFonts w:ascii="Verdana" w:hAnsi="Verdana"/>
          <w:sz w:val="20"/>
          <w:szCs w:val="20"/>
          <w:vertAlign w:val="superscript"/>
          <w:lang w:val="bg-BG"/>
        </w:rPr>
      </w:pPr>
      <w:bookmarkStart w:id="41" w:name="%D0%BF%D1%80%D0%B5%D0%B4%D0%BC%D0%B5%D1%"/>
      <w:bookmarkEnd w:id="41"/>
    </w:p>
    <w:p w14:paraId="3EC63E30" w14:textId="77777777" w:rsidR="00AB3BEE" w:rsidRPr="00475B8B" w:rsidRDefault="00AB3BEE" w:rsidP="00E358DA">
      <w:pPr>
        <w:keepLines/>
        <w:spacing w:after="200" w:line="276" w:lineRule="auto"/>
        <w:rPr>
          <w:rFonts w:ascii="Verdana" w:hAnsi="Verdana"/>
          <w:sz w:val="20"/>
          <w:szCs w:val="20"/>
          <w:vertAlign w:val="superscript"/>
          <w:lang w:val="bg-BG"/>
        </w:rPr>
      </w:pPr>
    </w:p>
    <w:p w14:paraId="34D38059" w14:textId="77777777"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4991"/>
        <w:gridCol w:w="3143"/>
      </w:tblGrid>
      <w:tr w:rsidR="001401E6" w:rsidRPr="00475B8B" w14:paraId="10840A48" w14:textId="2A9B47AE" w:rsidTr="001401E6">
        <w:trPr>
          <w:trHeight w:val="597"/>
          <w:tblHeader/>
        </w:trPr>
        <w:tc>
          <w:tcPr>
            <w:tcW w:w="5000" w:type="pct"/>
            <w:gridSpan w:val="3"/>
            <w:shd w:val="clear" w:color="auto" w:fill="E0E0E0"/>
            <w:vAlign w:val="center"/>
          </w:tcPr>
          <w:p w14:paraId="2219B967" w14:textId="21590B1F"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 xml:space="preserve">на </w:t>
            </w:r>
            <w:proofErr w:type="spellStart"/>
            <w:r w:rsidRPr="00475B8B">
              <w:rPr>
                <w:rFonts w:ascii="Verdana" w:hAnsi="Verdana"/>
                <w:b/>
                <w:sz w:val="20"/>
                <w:szCs w:val="20"/>
                <w:lang w:val="bg-BG"/>
              </w:rPr>
              <w:t>на</w:t>
            </w:r>
            <w:proofErr w:type="spellEnd"/>
            <w:r w:rsidRPr="00475B8B">
              <w:rPr>
                <w:rFonts w:ascii="Verdana" w:hAnsi="Verdana"/>
                <w:b/>
                <w:sz w:val="20"/>
                <w:szCs w:val="20"/>
                <w:lang w:val="bg-BG"/>
              </w:rPr>
              <w:t xml:space="preserve"> представените документи в офертата за участие</w:t>
            </w:r>
            <w:r w:rsidR="00203533">
              <w:rPr>
                <w:rFonts w:ascii="Verdana" w:hAnsi="Verdana"/>
                <w:b/>
                <w:sz w:val="20"/>
                <w:szCs w:val="20"/>
                <w:lang w:val="bg-BG"/>
              </w:rPr>
              <w:t xml:space="preserve"> за съответната обособена позиция</w:t>
            </w:r>
          </w:p>
        </w:tc>
      </w:tr>
      <w:tr w:rsidR="001401E6" w:rsidRPr="00475B8B" w14:paraId="10840A4C" w14:textId="228C9F82" w:rsidTr="001401E6">
        <w:trPr>
          <w:tblHeader/>
        </w:trPr>
        <w:tc>
          <w:tcPr>
            <w:tcW w:w="292" w:type="pct"/>
            <w:shd w:val="clear" w:color="auto" w:fill="E0E0E0"/>
            <w:vAlign w:val="center"/>
          </w:tcPr>
          <w:p w14:paraId="10840A49"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889" w:type="pct"/>
            <w:shd w:val="clear" w:color="auto" w:fill="E0E0E0"/>
            <w:vAlign w:val="center"/>
          </w:tcPr>
          <w:p w14:paraId="10840A4A"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819" w:type="pct"/>
            <w:shd w:val="clear" w:color="auto" w:fill="E0E0E0"/>
          </w:tcPr>
          <w:p w14:paraId="07CFF11B" w14:textId="0C38C84D"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475B8B" w14:paraId="10840A50" w14:textId="7F0B127D" w:rsidTr="001401E6">
        <w:trPr>
          <w:trHeight w:val="329"/>
        </w:trPr>
        <w:tc>
          <w:tcPr>
            <w:tcW w:w="292" w:type="pct"/>
            <w:shd w:val="clear" w:color="auto" w:fill="auto"/>
            <w:vAlign w:val="center"/>
          </w:tcPr>
          <w:p w14:paraId="10840A4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4E" w14:textId="4252C380" w:rsidR="001401E6" w:rsidRPr="00475B8B" w:rsidRDefault="00A1078E" w:rsidP="00922CD0">
            <w:pPr>
              <w:keepLines/>
              <w:tabs>
                <w:tab w:val="num" w:pos="2880"/>
              </w:tabs>
              <w:jc w:val="both"/>
              <w:rPr>
                <w:rFonts w:ascii="Verdana" w:hAnsi="Verdana"/>
                <w:sz w:val="20"/>
                <w:szCs w:val="20"/>
                <w:lang w:val="bg-BG"/>
              </w:rPr>
            </w:pPr>
            <w:r w:rsidRPr="00A1078E">
              <w:rPr>
                <w:rFonts w:ascii="Verdana" w:hAnsi="Verdana"/>
                <w:sz w:val="20"/>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819" w:type="pct"/>
          </w:tcPr>
          <w:p w14:paraId="66D153B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4" w14:textId="6D5E8FAD" w:rsidTr="001401E6">
        <w:trPr>
          <w:trHeight w:val="300"/>
        </w:trPr>
        <w:tc>
          <w:tcPr>
            <w:tcW w:w="292" w:type="pct"/>
            <w:shd w:val="clear" w:color="auto" w:fill="auto"/>
            <w:vAlign w:val="center"/>
          </w:tcPr>
          <w:p w14:paraId="10840A5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2" w14:textId="50EEA9FD"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819" w:type="pct"/>
          </w:tcPr>
          <w:p w14:paraId="5FBAC87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8" w14:textId="6BAE13FB" w:rsidTr="001401E6">
        <w:trPr>
          <w:trHeight w:val="243"/>
        </w:trPr>
        <w:tc>
          <w:tcPr>
            <w:tcW w:w="292" w:type="pct"/>
            <w:shd w:val="clear" w:color="auto" w:fill="auto"/>
            <w:vAlign w:val="center"/>
          </w:tcPr>
          <w:p w14:paraId="10840A5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6" w14:textId="533D578E"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Документи за доказване на предприетите мерки за надеждност по чл. 56 от ЗОП, когато е приложимо;</w:t>
            </w:r>
          </w:p>
        </w:tc>
        <w:tc>
          <w:tcPr>
            <w:tcW w:w="1819" w:type="pct"/>
          </w:tcPr>
          <w:p w14:paraId="1041731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C" w14:textId="1E9ECAB2" w:rsidTr="001401E6">
        <w:trPr>
          <w:trHeight w:val="271"/>
        </w:trPr>
        <w:tc>
          <w:tcPr>
            <w:tcW w:w="292" w:type="pct"/>
            <w:shd w:val="clear" w:color="auto" w:fill="auto"/>
            <w:vAlign w:val="center"/>
          </w:tcPr>
          <w:p w14:paraId="10840A5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A" w14:textId="2ECA2450"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Декларация по чл. 101, ал.11 от ЗОП за липса на свързаност с друг участник – по образец от документацията;</w:t>
            </w:r>
          </w:p>
        </w:tc>
        <w:tc>
          <w:tcPr>
            <w:tcW w:w="1819" w:type="pct"/>
          </w:tcPr>
          <w:p w14:paraId="4CD2E24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0" w14:textId="38858D4A" w:rsidTr="001401E6">
        <w:trPr>
          <w:trHeight w:val="275"/>
        </w:trPr>
        <w:tc>
          <w:tcPr>
            <w:tcW w:w="292" w:type="pct"/>
            <w:shd w:val="clear" w:color="auto" w:fill="auto"/>
            <w:vAlign w:val="center"/>
          </w:tcPr>
          <w:p w14:paraId="10840A5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E" w14:textId="7BAD0D5E"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r>
              <w:rPr>
                <w:rFonts w:ascii="Verdana" w:hAnsi="Verdana"/>
                <w:sz w:val="20"/>
                <w:szCs w:val="20"/>
                <w:lang w:val="bg-BG"/>
              </w:rPr>
              <w:t>.</w:t>
            </w:r>
          </w:p>
        </w:tc>
        <w:tc>
          <w:tcPr>
            <w:tcW w:w="1819" w:type="pct"/>
          </w:tcPr>
          <w:p w14:paraId="768A336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4" w14:textId="506ADE3E" w:rsidTr="001401E6">
        <w:tc>
          <w:tcPr>
            <w:tcW w:w="292" w:type="pct"/>
            <w:shd w:val="clear" w:color="auto" w:fill="auto"/>
            <w:vAlign w:val="center"/>
          </w:tcPr>
          <w:p w14:paraId="10840A6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2" w14:textId="7029926A"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Техническо предложение, поотделно комплектувано с посочване на съответната обособена позиция</w:t>
            </w:r>
          </w:p>
        </w:tc>
        <w:tc>
          <w:tcPr>
            <w:tcW w:w="1819" w:type="pct"/>
          </w:tcPr>
          <w:p w14:paraId="2EDCBE3A"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8" w14:textId="4EF21691" w:rsidTr="001401E6">
        <w:tc>
          <w:tcPr>
            <w:tcW w:w="292" w:type="pct"/>
            <w:shd w:val="clear" w:color="auto" w:fill="auto"/>
            <w:vAlign w:val="center"/>
          </w:tcPr>
          <w:p w14:paraId="10840A6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6" w14:textId="5C116C00" w:rsidR="001401E6" w:rsidRPr="00475B8B" w:rsidRDefault="0021636D" w:rsidP="00922CD0">
            <w:pPr>
              <w:keepLines/>
              <w:tabs>
                <w:tab w:val="num" w:pos="2880"/>
              </w:tabs>
              <w:jc w:val="both"/>
              <w:rPr>
                <w:rFonts w:ascii="Verdana" w:hAnsi="Verdana"/>
                <w:sz w:val="20"/>
                <w:szCs w:val="20"/>
                <w:lang w:val="bg-BG"/>
              </w:rPr>
            </w:pPr>
            <w:r w:rsidRPr="0021636D">
              <w:rPr>
                <w:rFonts w:ascii="Verdana" w:hAnsi="Verdana"/>
                <w:sz w:val="20"/>
                <w:szCs w:val="20"/>
                <w:lang w:val="bg-BG"/>
              </w:rPr>
              <w:t>ОТДЕЛЕН запечатан непрозрачен плик „Предлагани ценови параметри”, с посочване на съответната обособена позиция</w:t>
            </w:r>
          </w:p>
        </w:tc>
        <w:tc>
          <w:tcPr>
            <w:tcW w:w="1819" w:type="pct"/>
          </w:tcPr>
          <w:p w14:paraId="3858A5D9" w14:textId="77777777" w:rsidR="001401E6" w:rsidRPr="00475B8B" w:rsidRDefault="001401E6" w:rsidP="00922CD0">
            <w:pPr>
              <w:keepLines/>
              <w:tabs>
                <w:tab w:val="num" w:pos="2880"/>
              </w:tabs>
              <w:jc w:val="both"/>
              <w:rPr>
                <w:rFonts w:ascii="Verdana" w:hAnsi="Verdana"/>
                <w:sz w:val="20"/>
                <w:szCs w:val="20"/>
                <w:lang w:val="bg-BG"/>
              </w:rPr>
            </w:pPr>
          </w:p>
        </w:tc>
      </w:tr>
      <w:tr w:rsidR="00CB7991" w:rsidRPr="00475B8B" w14:paraId="3FDE2807" w14:textId="77777777" w:rsidTr="001401E6">
        <w:tc>
          <w:tcPr>
            <w:tcW w:w="292" w:type="pct"/>
            <w:shd w:val="clear" w:color="auto" w:fill="auto"/>
            <w:vAlign w:val="center"/>
          </w:tcPr>
          <w:p w14:paraId="69AB7C06" w14:textId="77777777" w:rsidR="00CB7991" w:rsidRPr="00475B8B" w:rsidRDefault="00CB7991" w:rsidP="00922CD0">
            <w:pPr>
              <w:keepLines/>
              <w:numPr>
                <w:ilvl w:val="0"/>
                <w:numId w:val="9"/>
              </w:numPr>
              <w:jc w:val="center"/>
              <w:rPr>
                <w:rFonts w:ascii="Verdana" w:hAnsi="Verdana"/>
                <w:sz w:val="20"/>
                <w:szCs w:val="20"/>
                <w:lang w:val="bg-BG"/>
              </w:rPr>
            </w:pPr>
          </w:p>
        </w:tc>
        <w:tc>
          <w:tcPr>
            <w:tcW w:w="2889" w:type="pct"/>
            <w:shd w:val="clear" w:color="auto" w:fill="auto"/>
          </w:tcPr>
          <w:p w14:paraId="72C1EB7C" w14:textId="504233E4" w:rsidR="00CB7991" w:rsidRPr="0021636D" w:rsidRDefault="00CB7991" w:rsidP="00922CD0">
            <w:pPr>
              <w:keepLines/>
              <w:tabs>
                <w:tab w:val="num" w:pos="2880"/>
              </w:tabs>
              <w:jc w:val="both"/>
              <w:rPr>
                <w:rFonts w:ascii="Verdana" w:hAnsi="Verdana"/>
                <w:sz w:val="20"/>
                <w:szCs w:val="20"/>
                <w:lang w:val="bg-BG"/>
              </w:rPr>
            </w:pPr>
            <w:r w:rsidRPr="00CB7991">
              <w:rPr>
                <w:rFonts w:ascii="Verdana" w:hAnsi="Verdana"/>
                <w:sz w:val="20"/>
                <w:szCs w:val="20"/>
                <w:lang w:val="bg-BG"/>
              </w:rPr>
              <w:t>Опис на представените документи в офертата за участие (по образец).</w:t>
            </w:r>
          </w:p>
        </w:tc>
        <w:tc>
          <w:tcPr>
            <w:tcW w:w="1819" w:type="pct"/>
          </w:tcPr>
          <w:p w14:paraId="1473F72D" w14:textId="77777777" w:rsidR="00CB7991" w:rsidRPr="00475B8B" w:rsidRDefault="00CB7991" w:rsidP="00922CD0">
            <w:pPr>
              <w:keepLines/>
              <w:tabs>
                <w:tab w:val="num" w:pos="2880"/>
              </w:tabs>
              <w:jc w:val="both"/>
              <w:rPr>
                <w:rFonts w:ascii="Verdana" w:hAnsi="Verdana"/>
                <w:sz w:val="20"/>
                <w:szCs w:val="20"/>
                <w:lang w:val="bg-BG"/>
              </w:rPr>
            </w:pPr>
          </w:p>
        </w:tc>
      </w:tr>
      <w:tr w:rsidR="001401E6" w:rsidRPr="00475B8B" w14:paraId="10840A6C" w14:textId="67F9D2D6" w:rsidTr="001401E6">
        <w:trPr>
          <w:trHeight w:val="327"/>
        </w:trPr>
        <w:tc>
          <w:tcPr>
            <w:tcW w:w="292" w:type="pct"/>
            <w:shd w:val="clear" w:color="auto" w:fill="auto"/>
            <w:vAlign w:val="center"/>
          </w:tcPr>
          <w:p w14:paraId="10840A6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A" w14:textId="54A8B50E" w:rsidR="001401E6" w:rsidRPr="00475B8B" w:rsidRDefault="00CB7991" w:rsidP="00922CD0">
            <w:pPr>
              <w:keepLines/>
              <w:tabs>
                <w:tab w:val="num" w:pos="2880"/>
              </w:tabs>
              <w:jc w:val="both"/>
              <w:rPr>
                <w:rFonts w:ascii="Verdana" w:hAnsi="Verdana"/>
                <w:sz w:val="20"/>
                <w:szCs w:val="20"/>
                <w:lang w:val="bg-BG"/>
              </w:rPr>
            </w:pPr>
            <w:r>
              <w:rPr>
                <w:rFonts w:ascii="Verdana" w:hAnsi="Verdana"/>
                <w:sz w:val="20"/>
                <w:szCs w:val="20"/>
                <w:lang w:val="bg-BG"/>
              </w:rPr>
              <w:t>Други…..</w:t>
            </w:r>
          </w:p>
        </w:tc>
        <w:tc>
          <w:tcPr>
            <w:tcW w:w="1819" w:type="pct"/>
          </w:tcPr>
          <w:p w14:paraId="761A4EE7" w14:textId="77777777" w:rsidR="001401E6" w:rsidRPr="00475B8B" w:rsidRDefault="001401E6" w:rsidP="00922CD0">
            <w:pPr>
              <w:keepLines/>
              <w:tabs>
                <w:tab w:val="num" w:pos="2880"/>
              </w:tabs>
              <w:jc w:val="both"/>
              <w:rPr>
                <w:rFonts w:ascii="Verdana" w:hAnsi="Verdana"/>
                <w:sz w:val="20"/>
                <w:szCs w:val="20"/>
                <w:lang w:val="bg-BG"/>
              </w:rPr>
            </w:pPr>
          </w:p>
        </w:tc>
      </w:tr>
    </w:tbl>
    <w:p w14:paraId="10840A85"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6"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7"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10840A88"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r w:rsidRPr="00475B8B">
        <w:rPr>
          <w:rFonts w:ascii="Verdana" w:hAnsi="Verdana"/>
          <w:sz w:val="20"/>
          <w:szCs w:val="20"/>
          <w:lang w:val="bg-BG"/>
        </w:rPr>
        <w:t>/………………………./</w:t>
      </w:r>
    </w:p>
    <w:p w14:paraId="10840A8A" w14:textId="4B81AA5B" w:rsidR="00FA0124" w:rsidRPr="00475B8B" w:rsidRDefault="00FA0124" w:rsidP="00E358DA">
      <w:pPr>
        <w:keepLines/>
        <w:spacing w:after="200" w:line="276" w:lineRule="auto"/>
        <w:rPr>
          <w:rFonts w:ascii="Verdana" w:hAnsi="Verdana" w:cs="Arial"/>
          <w:bCs/>
          <w:sz w:val="20"/>
          <w:szCs w:val="20"/>
          <w:lang w:val="bg-BG"/>
        </w:rPr>
      </w:pPr>
    </w:p>
    <w:sectPr w:rsidR="00FA0124" w:rsidRPr="00475B8B" w:rsidSect="00046DE4">
      <w:headerReference w:type="default" r:id="rId21"/>
      <w:pgSz w:w="11906" w:h="16838" w:code="9"/>
      <w:pgMar w:top="425" w:right="1440" w:bottom="1559" w:left="1440" w:header="709" w:footer="61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27684" w15:done="0"/>
  <w15:commentEx w15:paraId="7CED7019" w15:done="0"/>
  <w15:commentEx w15:paraId="43FF20F6" w15:done="0"/>
  <w15:commentEx w15:paraId="472C53EB" w15:done="0"/>
  <w15:commentEx w15:paraId="2761B85B" w15:done="0"/>
  <w15:commentEx w15:paraId="4FE450D8" w15:done="0"/>
  <w15:commentEx w15:paraId="580C76D8" w15:done="0"/>
  <w15:commentEx w15:paraId="0558D766" w15:done="0"/>
  <w15:commentEx w15:paraId="3047D2E4" w15:done="0"/>
  <w15:commentEx w15:paraId="3C44F985" w15:done="0"/>
  <w15:commentEx w15:paraId="56FE141F" w15:done="0"/>
  <w15:commentEx w15:paraId="31E9DAAB" w15:done="0"/>
  <w15:commentEx w15:paraId="56E34538" w15:done="0"/>
  <w15:commentEx w15:paraId="652CE0E4" w15:done="0"/>
  <w15:commentEx w15:paraId="34F3BDCD" w15:done="0"/>
  <w15:commentEx w15:paraId="2C1043DC" w15:done="0"/>
  <w15:commentEx w15:paraId="021DB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6C09E" w14:textId="77777777" w:rsidR="00A7556A" w:rsidRDefault="00A7556A" w:rsidP="00D44D49">
      <w:r>
        <w:separator/>
      </w:r>
    </w:p>
    <w:p w14:paraId="4E184EE1" w14:textId="77777777" w:rsidR="00A7556A" w:rsidRDefault="00A7556A"/>
  </w:endnote>
  <w:endnote w:type="continuationSeparator" w:id="0">
    <w:p w14:paraId="5B10957C" w14:textId="77777777" w:rsidR="00A7556A" w:rsidRDefault="00A7556A" w:rsidP="00D44D49">
      <w:r>
        <w:continuationSeparator/>
      </w:r>
    </w:p>
    <w:p w14:paraId="2643A65E" w14:textId="77777777" w:rsidR="00A7556A" w:rsidRDefault="00A7556A"/>
  </w:endnote>
  <w:endnote w:type="continuationNotice" w:id="1">
    <w:p w14:paraId="45FC344E" w14:textId="77777777" w:rsidR="00A7556A" w:rsidRDefault="00A7556A"/>
    <w:p w14:paraId="776F5FDC" w14:textId="77777777" w:rsidR="00A7556A" w:rsidRDefault="00A75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1CE3D628" w:rsidR="00A1078E" w:rsidRPr="001C5CA8" w:rsidRDefault="00A1078E"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097C9A" w:rsidRPr="00097C9A">
      <w:rPr>
        <w:rFonts w:ascii="Verdana" w:hAnsi="Verdana"/>
        <w:noProof/>
        <w:sz w:val="18"/>
        <w:szCs w:val="18"/>
        <w:lang w:val="ru-RU"/>
      </w:rPr>
      <w:t>1</w:t>
    </w:r>
    <w:r w:rsidRPr="001C5CA8">
      <w:rPr>
        <w:rFonts w:ascii="Verdana" w:hAnsi="Verdana"/>
        <w:sz w:val="18"/>
        <w:szCs w:val="18"/>
      </w:rPr>
      <w:fldChar w:fldCharType="end"/>
    </w:r>
  </w:p>
  <w:p w14:paraId="10840B4A" w14:textId="5083D541" w:rsidR="00A1078E" w:rsidRPr="00DA7BD9" w:rsidRDefault="00A1078E" w:rsidP="008B6D14">
    <w:pPr>
      <w:pStyle w:val="Footer"/>
      <w:tabs>
        <w:tab w:val="right" w:pos="9000"/>
      </w:tabs>
      <w:rPr>
        <w:rFonts w:ascii="Verdana" w:hAnsi="Verdana"/>
        <w:sz w:val="18"/>
        <w:szCs w:val="18"/>
        <w:lang w:val="bg-BG"/>
      </w:rPr>
    </w:pPr>
    <w:r w:rsidRPr="005C176C">
      <w:rPr>
        <w:rFonts w:ascii="Verdana" w:hAnsi="Verdana" w:cs="Arial"/>
        <w:b/>
        <w:noProof/>
        <w:sz w:val="20"/>
        <w:szCs w:val="20"/>
        <w:lang w:val="bg-BG" w:eastAsia="bg-BG"/>
      </w:rPr>
      <w:drawing>
        <wp:anchor distT="0" distB="0" distL="114300" distR="114300" simplePos="0" relativeHeight="251660288"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bg-BG"/>
      </w:rPr>
      <w:t>1557</w:t>
    </w:r>
  </w:p>
  <w:p w14:paraId="59796013" w14:textId="77777777" w:rsidR="00A1078E" w:rsidRPr="000E5005" w:rsidRDefault="00A1078E" w:rsidP="000E5005">
    <w:pPr>
      <w:pStyle w:val="Footer"/>
      <w:tabs>
        <w:tab w:val="right" w:pos="9000"/>
      </w:tabs>
      <w:rPr>
        <w:rFonts w:ascii="Verdana" w:hAnsi="Verdana"/>
        <w:b/>
        <w:sz w:val="18"/>
        <w:szCs w:val="18"/>
        <w:lang w:val="bg-BG"/>
      </w:rPr>
    </w:pPr>
    <w:r w:rsidRPr="000E5005">
      <w:rPr>
        <w:rFonts w:ascii="Verdana" w:hAnsi="Verdana"/>
        <w:b/>
        <w:sz w:val="18"/>
        <w:szCs w:val="18"/>
        <w:lang w:val="bg-BG"/>
      </w:rPr>
      <w:t>“Закупуване на плътна асфалтобетонова смес и битум и доставка на студен асфалт”</w:t>
    </w:r>
  </w:p>
  <w:p w14:paraId="10840B4B" w14:textId="040CBE26" w:rsidR="00A1078E" w:rsidRPr="005334DB" w:rsidRDefault="00A1078E" w:rsidP="008B6D14">
    <w:pPr>
      <w:pStyle w:val="Footer"/>
      <w:tabs>
        <w:tab w:val="right" w:pos="9000"/>
      </w:tabs>
      <w:rPr>
        <w:rFonts w:ascii="Verdana" w:hAnsi="Verdana"/>
        <w:i/>
        <w:sz w:val="18"/>
        <w:szCs w:val="18"/>
        <w:lang w:val="bg-BG"/>
      </w:rPr>
    </w:pPr>
    <w:r>
      <w:rPr>
        <w:rFonts w:ascii="Verdana" w:hAnsi="Verdana"/>
        <w:sz w:val="18"/>
        <w:szCs w:val="18"/>
        <w:lang w:val="bg-BG"/>
      </w:rPr>
      <w:tab/>
      <w:t xml:space="preserve">                                                          </w:t>
    </w:r>
    <w:r w:rsidRPr="005334DB">
      <w:rPr>
        <w:rFonts w:ascii="Verdana" w:hAnsi="Verdana"/>
        <w:i/>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93FF5" w14:textId="77777777" w:rsidR="00A1078E" w:rsidRPr="001C5CA8" w:rsidRDefault="00A1078E"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097C9A" w:rsidRPr="00097C9A">
      <w:rPr>
        <w:rFonts w:ascii="Verdana" w:hAnsi="Verdana"/>
        <w:noProof/>
        <w:sz w:val="18"/>
        <w:szCs w:val="18"/>
        <w:lang w:val="ru-RU"/>
      </w:rPr>
      <w:t>24</w:t>
    </w:r>
    <w:r w:rsidRPr="001C5CA8">
      <w:rPr>
        <w:rFonts w:ascii="Verdana" w:hAnsi="Verdana"/>
        <w:sz w:val="18"/>
        <w:szCs w:val="18"/>
      </w:rPr>
      <w:fldChar w:fldCharType="end"/>
    </w:r>
  </w:p>
  <w:p w14:paraId="6CE77258" w14:textId="77E77970" w:rsidR="00A1078E" w:rsidRPr="00DA7BD9" w:rsidRDefault="00A1078E"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1557</w:t>
    </w:r>
  </w:p>
  <w:p w14:paraId="2526A8F6" w14:textId="77777777" w:rsidR="00A1078E" w:rsidRPr="000E5005" w:rsidRDefault="00A1078E" w:rsidP="000E5005">
    <w:pPr>
      <w:pStyle w:val="Footer"/>
      <w:tabs>
        <w:tab w:val="right" w:pos="9000"/>
      </w:tabs>
      <w:rPr>
        <w:rFonts w:ascii="Verdana" w:hAnsi="Verdana"/>
        <w:b/>
        <w:sz w:val="18"/>
        <w:szCs w:val="18"/>
        <w:lang w:val="bg-BG"/>
      </w:rPr>
    </w:pPr>
    <w:r w:rsidRPr="000E5005">
      <w:rPr>
        <w:rFonts w:ascii="Verdana" w:hAnsi="Verdana"/>
        <w:b/>
        <w:sz w:val="18"/>
        <w:szCs w:val="18"/>
        <w:lang w:val="bg-BG"/>
      </w:rPr>
      <w:t>“Закупуване на плътна асфалтобетонова смес и битум и доставка на студен асфалт”</w:t>
    </w:r>
  </w:p>
  <w:p w14:paraId="061A79BB" w14:textId="3534AA33" w:rsidR="00A1078E" w:rsidRPr="00DA7BD9" w:rsidRDefault="00A1078E" w:rsidP="000E5005">
    <w:pPr>
      <w:pStyle w:val="Footer"/>
      <w:tabs>
        <w:tab w:val="right" w:pos="9000"/>
      </w:tabs>
      <w:rPr>
        <w:rFonts w:ascii="Verdana" w:hAnsi="Verdana"/>
        <w:sz w:val="18"/>
        <w:szCs w:val="18"/>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15D73" w14:textId="40724B48" w:rsidR="00A1078E" w:rsidRPr="00627DE8" w:rsidRDefault="00A1078E" w:rsidP="006F047E">
    <w:pPr>
      <w:pStyle w:val="Footer"/>
      <w:tabs>
        <w:tab w:val="right" w:pos="9000"/>
      </w:tabs>
      <w:spacing w:after="360"/>
      <w:jc w:val="right"/>
      <w:rPr>
        <w:lang w:val="bg-BG"/>
      </w:rPr>
    </w:pPr>
    <w:r>
      <w:rPr>
        <w:rFonts w:ascii="Times New Roman" w:hAnsi="Times New Roman"/>
        <w:noProof/>
        <w:color w:val="000080"/>
        <w:sz w:val="16"/>
        <w:lang w:val="bg-BG"/>
      </w:rPr>
      <w:t>ТТ001</w:t>
    </w:r>
    <w:r w:rsidR="00CB7991">
      <w:rPr>
        <w:rFonts w:ascii="Times New Roman" w:hAnsi="Times New Roman"/>
        <w:noProof/>
        <w:color w:val="000080"/>
        <w:sz w:val="16"/>
        <w:lang w:val="bg-BG"/>
      </w:rPr>
      <w:t>557</w:t>
    </w:r>
    <w:r>
      <w:rPr>
        <w:rFonts w:ascii="Times New Roman" w:hAnsi="Times New Roman"/>
        <w:noProof/>
        <w:color w:val="000080"/>
        <w:sz w:val="16"/>
        <w:lang w:val="bg-BG"/>
      </w:rPr>
      <w:t xml:space="preserve"> </w:t>
    </w:r>
    <w:r w:rsidRPr="00C52074">
      <w:rPr>
        <w:rFonts w:ascii="Times New Roman" w:hAnsi="Times New Roman"/>
        <w:noProof/>
        <w:color w:val="000080"/>
        <w:sz w:val="16"/>
        <w:lang w:val="bg-BG"/>
      </w:rPr>
      <w:t>Закупуване на плътна асфалтобетонова смес и битум и доставка на студен асфалт</w:t>
    </w:r>
    <w:r>
      <w:rPr>
        <w:rFonts w:ascii="Times New Roman" w:hAnsi="Times New Roman"/>
        <w:noProof/>
        <w:color w:val="000080"/>
        <w:sz w:val="16"/>
      </w:rPr>
      <w:tab/>
      <w:t xml:space="preserve">  </w:t>
    </w:r>
    <w:r>
      <w:rPr>
        <w:rFonts w:ascii="Times New Roman" w:hAnsi="Times New Roman"/>
        <w:noProof/>
        <w:color w:val="000080"/>
        <w:sz w:val="16"/>
      </w:rPr>
      <w:tab/>
      <w:t xml:space="preserve">                 </w:t>
    </w:r>
    <w:r>
      <w:rPr>
        <w:rFonts w:ascii="Times New Roman" w:hAnsi="Times New Roman"/>
        <w:color w:val="000080"/>
        <w:sz w:val="16"/>
        <w:lang w:val="bg-BG"/>
      </w:rPr>
      <w:t xml:space="preserve">Стр. </w:t>
    </w:r>
    <w:r>
      <w:rPr>
        <w:rStyle w:val="PageNumber"/>
        <w:rFonts w:ascii="Times New Roman" w:hAnsi="Times New Roman"/>
        <w:color w:val="000080"/>
        <w:sz w:val="16"/>
      </w:rPr>
      <w:fldChar w:fldCharType="begin"/>
    </w:r>
    <w:r>
      <w:rPr>
        <w:rStyle w:val="PageNumber"/>
        <w:rFonts w:ascii="Times New Roman" w:hAnsi="Times New Roman"/>
        <w:color w:val="000080"/>
        <w:sz w:val="16"/>
      </w:rPr>
      <w:instrText xml:space="preserve"> PAGE </w:instrText>
    </w:r>
    <w:r>
      <w:rPr>
        <w:rStyle w:val="PageNumber"/>
        <w:rFonts w:ascii="Times New Roman" w:hAnsi="Times New Roman"/>
        <w:color w:val="000080"/>
        <w:sz w:val="16"/>
      </w:rPr>
      <w:fldChar w:fldCharType="separate"/>
    </w:r>
    <w:r w:rsidR="00097C9A">
      <w:rPr>
        <w:rStyle w:val="PageNumber"/>
        <w:rFonts w:ascii="Times New Roman" w:hAnsi="Times New Roman"/>
        <w:noProof/>
        <w:color w:val="000080"/>
        <w:sz w:val="16"/>
      </w:rPr>
      <w:t>71</w:t>
    </w:r>
    <w:r>
      <w:rPr>
        <w:rStyle w:val="PageNumber"/>
        <w:rFonts w:ascii="Times New Roman" w:hAnsi="Times New Roman"/>
        <w:color w:val="00008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246EF" w14:textId="77777777" w:rsidR="00A7556A" w:rsidRDefault="00A7556A" w:rsidP="00D44D49">
      <w:r>
        <w:separator/>
      </w:r>
    </w:p>
    <w:p w14:paraId="2E980136" w14:textId="77777777" w:rsidR="00A7556A" w:rsidRDefault="00A7556A"/>
  </w:footnote>
  <w:footnote w:type="continuationSeparator" w:id="0">
    <w:p w14:paraId="1A33F493" w14:textId="77777777" w:rsidR="00A7556A" w:rsidRDefault="00A7556A" w:rsidP="00D44D49">
      <w:r>
        <w:continuationSeparator/>
      </w:r>
    </w:p>
    <w:p w14:paraId="563A7774" w14:textId="77777777" w:rsidR="00A7556A" w:rsidRDefault="00A7556A"/>
  </w:footnote>
  <w:footnote w:type="continuationNotice" w:id="1">
    <w:p w14:paraId="1ACBD4AD" w14:textId="77777777" w:rsidR="00A7556A" w:rsidRDefault="00A7556A"/>
    <w:p w14:paraId="18AAA081" w14:textId="77777777" w:rsidR="00A7556A" w:rsidRDefault="00A7556A"/>
  </w:footnote>
  <w:footnote w:id="2">
    <w:p w14:paraId="43AA72C7" w14:textId="77777777" w:rsidR="00A1078E" w:rsidRPr="001A2A2A"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Службите</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w:t>
      </w:r>
      <w:proofErr w:type="spellStart"/>
      <w:r>
        <w:t>на</w:t>
      </w:r>
      <w:proofErr w:type="spellEnd"/>
      <w:r>
        <w:t xml:space="preserve">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w:t>
      </w:r>
      <w:proofErr w:type="spellStart"/>
      <w:r>
        <w:t>на</w:t>
      </w:r>
      <w:proofErr w:type="spellEnd"/>
      <w:r>
        <w:t xml:space="preserve">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3">
    <w:p w14:paraId="7D020A37" w14:textId="77777777" w:rsidR="00A1078E" w:rsidRPr="00011DCA"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w:t>
      </w:r>
      <w:proofErr w:type="spellStart"/>
      <w:r>
        <w:rPr>
          <w:b/>
        </w:rPr>
        <w:t>на</w:t>
      </w:r>
      <w:proofErr w:type="spellEnd"/>
      <w:r>
        <w:rPr>
          <w:b/>
        </w:rPr>
        <w:t xml:space="preserve">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4">
    <w:p w14:paraId="524EDC96" w14:textId="77777777" w:rsidR="00A1078E" w:rsidRPr="00F74DE4"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proofErr w:type="gramEnd"/>
      <w:r>
        <w:t xml:space="preserve"> </w:t>
      </w:r>
      <w:proofErr w:type="gramStart"/>
      <w:r>
        <w:t xml:space="preserve">В </w:t>
      </w:r>
      <w:proofErr w:type="spellStart"/>
      <w:r>
        <w:t>случай</w:t>
      </w:r>
      <w:proofErr w:type="spellEnd"/>
      <w:r>
        <w:t xml:space="preserve"> </w:t>
      </w:r>
      <w:proofErr w:type="spellStart"/>
      <w:r>
        <w:t>на</w:t>
      </w:r>
      <w:proofErr w:type="spellEnd"/>
      <w:r>
        <w:t xml:space="preserve">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w:t>
      </w:r>
      <w:proofErr w:type="spellStart"/>
      <w:r>
        <w:t>на</w:t>
      </w:r>
      <w:proofErr w:type="spellEnd"/>
      <w:r>
        <w:t xml:space="preserve">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w:t>
      </w:r>
      <w:proofErr w:type="spellStart"/>
      <w:r>
        <w:t>на</w:t>
      </w:r>
      <w:proofErr w:type="spellEnd"/>
      <w:r>
        <w:t xml:space="preserve">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w:t>
      </w:r>
      <w:proofErr w:type="spellStart"/>
      <w:r>
        <w:t>на</w:t>
      </w:r>
      <w:proofErr w:type="spellEnd"/>
      <w:r>
        <w:t xml:space="preserve"> </w:t>
      </w:r>
      <w:proofErr w:type="spellStart"/>
      <w:r>
        <w:t>обществени</w:t>
      </w:r>
      <w:proofErr w:type="spellEnd"/>
      <w:r>
        <w:t xml:space="preserve"> </w:t>
      </w:r>
      <w:proofErr w:type="spellStart"/>
      <w:r>
        <w:t>поръчки</w:t>
      </w:r>
      <w:proofErr w:type="spellEnd"/>
      <w:r>
        <w:t>.</w:t>
      </w:r>
      <w:proofErr w:type="gramEnd"/>
    </w:p>
  </w:footnote>
  <w:footnote w:id="5">
    <w:p w14:paraId="36714308" w14:textId="77777777" w:rsidR="00A1078E" w:rsidRPr="00CC374C"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14:paraId="322549E5" w14:textId="77777777" w:rsidR="00A1078E" w:rsidRPr="00603654"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7">
    <w:p w14:paraId="5B90B4AD" w14:textId="77777777" w:rsidR="00A1078E" w:rsidRPr="002C475F"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8">
    <w:p w14:paraId="59702C8F"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Вж</w:t>
      </w:r>
      <w:proofErr w:type="spellEnd"/>
      <w:r>
        <w:t xml:space="preserve">. </w:t>
      </w:r>
      <w:proofErr w:type="spellStart"/>
      <w:r>
        <w:t>Препоръка</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9">
    <w:p w14:paraId="3F6A5060"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10">
    <w:p w14:paraId="6C9A5853"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w:t>
      </w:r>
      <w:proofErr w:type="spellStart"/>
      <w:r w:rsidRPr="00123AA0">
        <w:t>на</w:t>
      </w:r>
      <w:proofErr w:type="spellEnd"/>
      <w:r w:rsidRPr="00123AA0">
        <w:t xml:space="preserve">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1">
    <w:p w14:paraId="783B661B"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2">
    <w:p w14:paraId="19C900B0"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3">
    <w:p w14:paraId="4F2C228C"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w:t>
      </w:r>
      <w:proofErr w:type="spellStart"/>
      <w:r w:rsidRPr="00123AA0">
        <w:t>на</w:t>
      </w:r>
      <w:proofErr w:type="spellEnd"/>
      <w:r w:rsidRPr="00123AA0">
        <w:t xml:space="preserve">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4">
    <w:p w14:paraId="6B36410E"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5">
    <w:p w14:paraId="1B6A9B04"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w:t>
      </w:r>
      <w:proofErr w:type="spellStart"/>
      <w:r w:rsidRPr="00123AA0">
        <w:t>на</w:t>
      </w:r>
      <w:proofErr w:type="spellEnd"/>
      <w:r w:rsidRPr="00123AA0">
        <w:t xml:space="preserve">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w:t>
      </w:r>
      <w:proofErr w:type="spellStart"/>
      <w:r w:rsidRPr="00123AA0">
        <w:t>на</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6">
    <w:p w14:paraId="63C9B5B4"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По</w:t>
      </w:r>
      <w:proofErr w:type="spellEnd"/>
      <w:r w:rsidRPr="00123AA0">
        <w:t xml:space="preserve"> </w:t>
      </w:r>
      <w:proofErr w:type="spellStart"/>
      <w:r w:rsidRPr="00123AA0">
        <w:t>смисъла</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w:t>
      </w:r>
      <w:proofErr w:type="spellStart"/>
      <w:r w:rsidRPr="00123AA0">
        <w:t>на</w:t>
      </w:r>
      <w:proofErr w:type="spellEnd"/>
      <w:r w:rsidRPr="00123AA0">
        <w:t xml:space="preserve">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7">
    <w:p w14:paraId="4C4C9EA5"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w:t>
      </w:r>
      <w:proofErr w:type="spellStart"/>
      <w:r w:rsidRPr="00123AA0">
        <w:t>на</w:t>
      </w:r>
      <w:proofErr w:type="spellEnd"/>
      <w:r w:rsidRPr="00123AA0">
        <w:t xml:space="preserve">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8">
    <w:p w14:paraId="326EFB21" w14:textId="77777777" w:rsidR="00A1078E" w:rsidRPr="00AD02D8"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w:t>
      </w:r>
      <w:proofErr w:type="spellStart"/>
      <w:r w:rsidRPr="00123AA0">
        <w:t>на</w:t>
      </w:r>
      <w:proofErr w:type="spellEnd"/>
      <w:r w:rsidRPr="00123AA0">
        <w:t xml:space="preserve">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w:t>
      </w:r>
      <w:proofErr w:type="spellStart"/>
      <w:r w:rsidRPr="00123AA0">
        <w:t>на</w:t>
      </w:r>
      <w:proofErr w:type="spellEnd"/>
      <w:r w:rsidRPr="00123AA0">
        <w:t xml:space="preserve">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w:t>
      </w:r>
      <w:proofErr w:type="spellStart"/>
      <w:r w:rsidRPr="00123AA0">
        <w:t>на</w:t>
      </w:r>
      <w:proofErr w:type="spellEnd"/>
      <w:r w:rsidRPr="00123AA0">
        <w:t xml:space="preserve"> </w:t>
      </w:r>
      <w:proofErr w:type="spellStart"/>
      <w:r w:rsidRPr="00123AA0">
        <w:t>изпирането</w:t>
      </w:r>
      <w:proofErr w:type="spellEnd"/>
      <w:r w:rsidRPr="00123AA0">
        <w:t xml:space="preserve"> </w:t>
      </w:r>
      <w:proofErr w:type="spellStart"/>
      <w:r w:rsidRPr="00123AA0">
        <w:t>на</w:t>
      </w:r>
      <w:proofErr w:type="spellEnd"/>
      <w:r w:rsidRPr="00123AA0">
        <w:t xml:space="preserve">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w:t>
      </w:r>
      <w:proofErr w:type="spellStart"/>
      <w:r w:rsidRPr="00123AA0">
        <w:t>на</w:t>
      </w:r>
      <w:proofErr w:type="spellEnd"/>
      <w:r w:rsidRPr="00123AA0">
        <w:t xml:space="preserve">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9">
    <w:p w14:paraId="66A4FD00"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628AC4EF"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14:paraId="00B20029"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14:paraId="47BCD79F"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3">
    <w:p w14:paraId="32A8C77B"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4">
    <w:p w14:paraId="0FF97B06"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w:t>
      </w:r>
      <w:proofErr w:type="spellStart"/>
      <w:r w:rsidRPr="00123AA0">
        <w:t>на</w:t>
      </w:r>
      <w:proofErr w:type="spellEnd"/>
      <w:r w:rsidRPr="00123AA0">
        <w:t xml:space="preserve">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w:t>
      </w:r>
      <w:proofErr w:type="spellStart"/>
      <w:r w:rsidRPr="00123AA0">
        <w:t>на</w:t>
      </w:r>
      <w:proofErr w:type="spellEnd"/>
      <w:r w:rsidRPr="00123AA0">
        <w:t xml:space="preserve">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5">
    <w:p w14:paraId="70F157A3"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6">
    <w:p w14:paraId="75BC0CD6"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7">
    <w:p w14:paraId="4A455B10"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8">
    <w:p w14:paraId="61C34F40"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29">
    <w:p w14:paraId="1CC42D4F"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30">
    <w:p w14:paraId="2D0AE81F"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w:t>
      </w:r>
      <w:proofErr w:type="gram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14:paraId="1677BE7D"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32">
    <w:p w14:paraId="0AD370FE"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3">
    <w:p w14:paraId="6CA280DC"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4">
    <w:p w14:paraId="313667CB"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14:paraId="0F389191"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6">
    <w:p w14:paraId="083531B5"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14:paraId="7BC0B1E9"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8">
    <w:p w14:paraId="2A762A96"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9">
    <w:p w14:paraId="124C888C"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40">
    <w:p w14:paraId="1D1F2459"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1">
    <w:p w14:paraId="4EC23ABB"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2">
    <w:p w14:paraId="0C53EDF4"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3">
    <w:p w14:paraId="0ADC7133"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w:t>
      </w:r>
      <w:proofErr w:type="spellStart"/>
      <w:r w:rsidRPr="00123AA0">
        <w:t>на</w:t>
      </w:r>
      <w:proofErr w:type="spellEnd"/>
      <w:r w:rsidRPr="00123AA0">
        <w:t xml:space="preserve">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w:t>
      </w:r>
      <w:proofErr w:type="spellStart"/>
      <w:r w:rsidRPr="00123AA0">
        <w:t>на</w:t>
      </w:r>
      <w:proofErr w:type="spellEnd"/>
      <w:r w:rsidRPr="00123AA0">
        <w:t xml:space="preserve">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4">
    <w:p w14:paraId="45EF76E9"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w:t>
      </w:r>
      <w:proofErr w:type="spellStart"/>
      <w:r w:rsidRPr="00123AA0">
        <w:t>на</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w:t>
      </w:r>
      <w:proofErr w:type="spellStart"/>
      <w:r w:rsidRPr="00123AA0">
        <w:t>на</w:t>
      </w:r>
      <w:proofErr w:type="spellEnd"/>
      <w:r w:rsidRPr="00123AA0">
        <w:t xml:space="preserve">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5">
    <w:p w14:paraId="0EB1AA21" w14:textId="77777777" w:rsidR="00A1078E" w:rsidRPr="00123AA0" w:rsidRDefault="00A1078E" w:rsidP="0083473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6">
    <w:p w14:paraId="50D87387"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14:paraId="1AD4DD15"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8">
    <w:p w14:paraId="73323CB4"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proofErr w:type="gram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proofErr w:type="gramEnd"/>
      <w:r w:rsidRPr="00123AA0">
        <w:rPr>
          <w:sz w:val="22"/>
        </w:rPr>
        <w:t xml:space="preserve"> </w:t>
      </w:r>
    </w:p>
  </w:footnote>
  <w:footnote w:id="49">
    <w:p w14:paraId="694FA991" w14:textId="77777777" w:rsidR="00A1078E" w:rsidRPr="00123AA0" w:rsidRDefault="00A1078E"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E110" w14:textId="79D73F7B" w:rsidR="00A1078E" w:rsidRDefault="00A1078E">
    <w:pPr>
      <w:pStyle w:val="Header"/>
    </w:pPr>
    <w:r w:rsidRPr="00277011">
      <w:rPr>
        <w:rFonts w:ascii="Verdana" w:hAnsi="Verdana"/>
        <w:b/>
        <w:noProof/>
        <w:color w:val="000000" w:themeColor="text1"/>
        <w:spacing w:val="-3"/>
        <w:sz w:val="20"/>
        <w:szCs w:val="20"/>
        <w:lang w:val="bg-BG" w:eastAsia="bg-BG"/>
      </w:rPr>
      <w:drawing>
        <wp:inline distT="0" distB="0" distL="0" distR="0" wp14:anchorId="51AB52A2" wp14:editId="348E01EB">
          <wp:extent cx="1157207" cy="4773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FE232" w14:textId="5908CA51" w:rsidR="00A1078E" w:rsidRDefault="00A107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141FC" w14:textId="77777777" w:rsidR="00A1078E" w:rsidRPr="00A93851" w:rsidRDefault="00A1078E" w:rsidP="006F04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A1078E" w:rsidRDefault="00A1078E">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1" w14:textId="77777777" w:rsidR="00A1078E" w:rsidRDefault="00A1078E">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0CD" w14:textId="77777777" w:rsidR="00A1078E" w:rsidRPr="00277011" w:rsidRDefault="00A1078E"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proofErr w:type="spellStart"/>
    <w:r w:rsidRPr="00277011">
      <w:rPr>
        <w:rFonts w:ascii="Verdana" w:hAnsi="Verdana"/>
        <w:b/>
        <w:sz w:val="20"/>
        <w:szCs w:val="20"/>
      </w:rPr>
      <w:t>бразец</w:t>
    </w:r>
    <w:proofErr w:type="spellEnd"/>
  </w:p>
  <w:p w14:paraId="3D7150A3" w14:textId="77777777" w:rsidR="00A1078E" w:rsidRDefault="00A1078E">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A1078E" w:rsidRDefault="00A107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97218FD"/>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6">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4">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1527233"/>
    <w:multiLevelType w:val="multilevel"/>
    <w:tmpl w:val="F39409A2"/>
    <w:lvl w:ilvl="0">
      <w:start w:val="1"/>
      <w:numFmt w:val="decimal"/>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360" w:hanging="360"/>
      </w:pPr>
      <w:rPr>
        <w:rFonts w:ascii="Verdana" w:eastAsia="Times New Roman" w:hAnsi="Verdana"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1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29FC7405"/>
    <w:multiLevelType w:val="multilevel"/>
    <w:tmpl w:val="55A28232"/>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3">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0">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1">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8">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9">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6">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7">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3">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0">
    <w:nsid w:val="6E8404D2"/>
    <w:multiLevelType w:val="multilevel"/>
    <w:tmpl w:val="E84C2EA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color w:val="auto"/>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61">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3">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64">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6">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7">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8">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0">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2">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40"/>
  </w:num>
  <w:num w:numId="3">
    <w:abstractNumId w:val="23"/>
  </w:num>
  <w:num w:numId="4">
    <w:abstractNumId w:val="38"/>
  </w:num>
  <w:num w:numId="5">
    <w:abstractNumId w:val="30"/>
  </w:num>
  <w:num w:numId="6">
    <w:abstractNumId w:val="63"/>
  </w:num>
  <w:num w:numId="7">
    <w:abstractNumId w:val="69"/>
  </w:num>
  <w:num w:numId="8">
    <w:abstractNumId w:val="13"/>
  </w:num>
  <w:num w:numId="9">
    <w:abstractNumId w:val="4"/>
  </w:num>
  <w:num w:numId="10">
    <w:abstractNumId w:val="6"/>
  </w:num>
  <w:num w:numId="11">
    <w:abstractNumId w:val="19"/>
  </w:num>
  <w:num w:numId="12">
    <w:abstractNumId w:val="56"/>
  </w:num>
  <w:num w:numId="13">
    <w:abstractNumId w:val="59"/>
  </w:num>
  <w:num w:numId="14">
    <w:abstractNumId w:val="48"/>
  </w:num>
  <w:num w:numId="15">
    <w:abstractNumId w:val="22"/>
  </w:num>
  <w:num w:numId="16">
    <w:abstractNumId w:val="58"/>
  </w:num>
  <w:num w:numId="17">
    <w:abstractNumId w:val="25"/>
  </w:num>
  <w:num w:numId="18">
    <w:abstractNumId w:val="54"/>
  </w:num>
  <w:num w:numId="19">
    <w:abstractNumId w:val="60"/>
  </w:num>
  <w:num w:numId="20">
    <w:abstractNumId w:val="3"/>
  </w:num>
  <w:num w:numId="21">
    <w:abstractNumId w:val="6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8"/>
  </w:num>
  <w:num w:numId="24">
    <w:abstractNumId w:val="32"/>
  </w:num>
  <w:num w:numId="25">
    <w:abstractNumId w:val="21"/>
  </w:num>
  <w:num w:numId="26">
    <w:abstractNumId w:val="2"/>
  </w:num>
  <w:num w:numId="27">
    <w:abstractNumId w:val="52"/>
  </w:num>
  <w:num w:numId="28">
    <w:abstractNumId w:val="35"/>
  </w:num>
  <w:num w:numId="29">
    <w:abstractNumId w:val="70"/>
  </w:num>
  <w:num w:numId="30">
    <w:abstractNumId w:val="42"/>
  </w:num>
  <w:num w:numId="31">
    <w:abstractNumId w:val="7"/>
  </w:num>
  <w:num w:numId="32">
    <w:abstractNumId w:val="15"/>
  </w:num>
  <w:num w:numId="33">
    <w:abstractNumId w:val="49"/>
  </w:num>
  <w:num w:numId="34">
    <w:abstractNumId w:val="17"/>
  </w:num>
  <w:num w:numId="35">
    <w:abstractNumId w:val="53"/>
  </w:num>
  <w:num w:numId="36">
    <w:abstractNumId w:val="27"/>
  </w:num>
  <w:num w:numId="37">
    <w:abstractNumId w:val="18"/>
  </w:num>
  <w:num w:numId="38">
    <w:abstractNumId w:val="33"/>
  </w:num>
  <w:num w:numId="39">
    <w:abstractNumId w:val="44"/>
  </w:num>
  <w:num w:numId="40">
    <w:abstractNumId w:val="55"/>
  </w:num>
  <w:num w:numId="41">
    <w:abstractNumId w:val="50"/>
  </w:num>
  <w:num w:numId="42">
    <w:abstractNumId w:val="9"/>
  </w:num>
  <w:num w:numId="43">
    <w:abstractNumId w:val="61"/>
  </w:num>
  <w:num w:numId="44">
    <w:abstractNumId w:val="66"/>
  </w:num>
  <w:num w:numId="45">
    <w:abstractNumId w:val="65"/>
  </w:num>
  <w:num w:numId="46">
    <w:abstractNumId w:val="72"/>
  </w:num>
  <w:num w:numId="47">
    <w:abstractNumId w:val="57"/>
  </w:num>
  <w:num w:numId="48">
    <w:abstractNumId w:val="45"/>
  </w:num>
  <w:num w:numId="49">
    <w:abstractNumId w:val="51"/>
    <w:lvlOverride w:ilvl="0">
      <w:startOverride w:val="1"/>
    </w:lvlOverride>
  </w:num>
  <w:num w:numId="50">
    <w:abstractNumId w:val="36"/>
    <w:lvlOverride w:ilvl="0">
      <w:startOverride w:val="1"/>
    </w:lvlOverride>
  </w:num>
  <w:num w:numId="51">
    <w:abstractNumId w:val="51"/>
  </w:num>
  <w:num w:numId="52">
    <w:abstractNumId w:val="36"/>
  </w:num>
  <w:num w:numId="53">
    <w:abstractNumId w:val="16"/>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8"/>
  </w:num>
  <w:num w:numId="57">
    <w:abstractNumId w:val="34"/>
  </w:num>
  <w:num w:numId="58">
    <w:abstractNumId w:val="5"/>
  </w:num>
  <w:num w:numId="59">
    <w:abstractNumId w:val="46"/>
  </w:num>
  <w:num w:numId="60">
    <w:abstractNumId w:val="29"/>
  </w:num>
  <w:num w:numId="61">
    <w:abstractNumId w:val="39"/>
  </w:num>
  <w:num w:numId="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0"/>
  </w:num>
  <w:num w:numId="65">
    <w:abstractNumId w:val="43"/>
  </w:num>
  <w:num w:numId="66">
    <w:abstractNumId w:val="47"/>
  </w:num>
  <w:num w:numId="67">
    <w:abstractNumId w:val="71"/>
  </w:num>
  <w:num w:numId="68">
    <w:abstractNumId w:val="28"/>
  </w:num>
  <w:num w:numId="69">
    <w:abstractNumId w:val="37"/>
  </w:num>
  <w:num w:numId="70">
    <w:abstractNumId w:val="31"/>
  </w:num>
  <w:num w:numId="71">
    <w:abstractNumId w:val="12"/>
  </w:num>
  <w:num w:numId="72">
    <w:abstractNumId w:val="67"/>
  </w:num>
  <w:num w:numId="73">
    <w:abstractNumId w:val="41"/>
  </w:num>
  <w:num w:numId="74">
    <w:abstractNumId w:val="73"/>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6"/>
  </w:num>
  <w:num w:numId="77">
    <w:abstractNumId w:val="20"/>
  </w:num>
  <w:num w:numId="78">
    <w:abstractNumId w:val="1"/>
  </w:num>
  <w:numIdMacAtCleanup w:val="7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gov, Hristo">
    <w15:presenceInfo w15:providerId="AD" w15:userId="S-1-5-21-1390067357-73586283-725345543-1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SpellingError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7E5"/>
    <w:rsid w:val="00006F66"/>
    <w:rsid w:val="00007CA1"/>
    <w:rsid w:val="00010656"/>
    <w:rsid w:val="000106ED"/>
    <w:rsid w:val="00010B7C"/>
    <w:rsid w:val="0001102E"/>
    <w:rsid w:val="00011DD7"/>
    <w:rsid w:val="00015EC2"/>
    <w:rsid w:val="00016654"/>
    <w:rsid w:val="00020107"/>
    <w:rsid w:val="0002030E"/>
    <w:rsid w:val="00020F0B"/>
    <w:rsid w:val="000216BC"/>
    <w:rsid w:val="00021903"/>
    <w:rsid w:val="00022BEA"/>
    <w:rsid w:val="000242F0"/>
    <w:rsid w:val="0002504D"/>
    <w:rsid w:val="00025516"/>
    <w:rsid w:val="0002578E"/>
    <w:rsid w:val="00026B68"/>
    <w:rsid w:val="00027731"/>
    <w:rsid w:val="00027922"/>
    <w:rsid w:val="00031AB0"/>
    <w:rsid w:val="000322A3"/>
    <w:rsid w:val="0003235C"/>
    <w:rsid w:val="00032617"/>
    <w:rsid w:val="0003291F"/>
    <w:rsid w:val="00032AE2"/>
    <w:rsid w:val="000336FC"/>
    <w:rsid w:val="00034139"/>
    <w:rsid w:val="000349EB"/>
    <w:rsid w:val="0003644A"/>
    <w:rsid w:val="00036580"/>
    <w:rsid w:val="000371B2"/>
    <w:rsid w:val="00040C9C"/>
    <w:rsid w:val="00041315"/>
    <w:rsid w:val="000415F9"/>
    <w:rsid w:val="00041BC5"/>
    <w:rsid w:val="00041FF2"/>
    <w:rsid w:val="0004279F"/>
    <w:rsid w:val="0004519A"/>
    <w:rsid w:val="000457D7"/>
    <w:rsid w:val="00045A26"/>
    <w:rsid w:val="00046550"/>
    <w:rsid w:val="00046DE4"/>
    <w:rsid w:val="0004791E"/>
    <w:rsid w:val="00047933"/>
    <w:rsid w:val="00051061"/>
    <w:rsid w:val="0005208F"/>
    <w:rsid w:val="00052354"/>
    <w:rsid w:val="000530FE"/>
    <w:rsid w:val="00053207"/>
    <w:rsid w:val="00054C01"/>
    <w:rsid w:val="0005696E"/>
    <w:rsid w:val="000573C3"/>
    <w:rsid w:val="0005771E"/>
    <w:rsid w:val="00060631"/>
    <w:rsid w:val="00060F41"/>
    <w:rsid w:val="00061543"/>
    <w:rsid w:val="00061CC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5F9"/>
    <w:rsid w:val="0007195C"/>
    <w:rsid w:val="00072E0B"/>
    <w:rsid w:val="00072F94"/>
    <w:rsid w:val="00073669"/>
    <w:rsid w:val="0007554A"/>
    <w:rsid w:val="00075BB7"/>
    <w:rsid w:val="00081957"/>
    <w:rsid w:val="00083D74"/>
    <w:rsid w:val="00084AE2"/>
    <w:rsid w:val="000860C4"/>
    <w:rsid w:val="00086608"/>
    <w:rsid w:val="00086B40"/>
    <w:rsid w:val="00086B61"/>
    <w:rsid w:val="00087280"/>
    <w:rsid w:val="000875BB"/>
    <w:rsid w:val="00087DA4"/>
    <w:rsid w:val="000902BB"/>
    <w:rsid w:val="00090353"/>
    <w:rsid w:val="00090CEC"/>
    <w:rsid w:val="000919CC"/>
    <w:rsid w:val="00093E4A"/>
    <w:rsid w:val="000944E3"/>
    <w:rsid w:val="00095F71"/>
    <w:rsid w:val="00095F8E"/>
    <w:rsid w:val="00096A07"/>
    <w:rsid w:val="00096B18"/>
    <w:rsid w:val="00096C18"/>
    <w:rsid w:val="00097C9A"/>
    <w:rsid w:val="000A05B8"/>
    <w:rsid w:val="000A0659"/>
    <w:rsid w:val="000A1880"/>
    <w:rsid w:val="000A22F1"/>
    <w:rsid w:val="000A2729"/>
    <w:rsid w:val="000A298B"/>
    <w:rsid w:val="000A45BE"/>
    <w:rsid w:val="000A511A"/>
    <w:rsid w:val="000A54F7"/>
    <w:rsid w:val="000A67B1"/>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CE3"/>
    <w:rsid w:val="000E0CF6"/>
    <w:rsid w:val="000E1862"/>
    <w:rsid w:val="000E20D8"/>
    <w:rsid w:val="000E4271"/>
    <w:rsid w:val="000E4380"/>
    <w:rsid w:val="000E5005"/>
    <w:rsid w:val="000E6E27"/>
    <w:rsid w:val="000E6F28"/>
    <w:rsid w:val="000E70DE"/>
    <w:rsid w:val="000E7312"/>
    <w:rsid w:val="000E7530"/>
    <w:rsid w:val="000E7E2C"/>
    <w:rsid w:val="000F086E"/>
    <w:rsid w:val="000F0DA5"/>
    <w:rsid w:val="000F1179"/>
    <w:rsid w:val="000F33D1"/>
    <w:rsid w:val="000F340E"/>
    <w:rsid w:val="000F3C7F"/>
    <w:rsid w:val="000F3E41"/>
    <w:rsid w:val="000F5D39"/>
    <w:rsid w:val="000F5E97"/>
    <w:rsid w:val="00100689"/>
    <w:rsid w:val="00102428"/>
    <w:rsid w:val="001032C1"/>
    <w:rsid w:val="00103BC8"/>
    <w:rsid w:val="0010411C"/>
    <w:rsid w:val="0010506C"/>
    <w:rsid w:val="001054B7"/>
    <w:rsid w:val="001066EE"/>
    <w:rsid w:val="00110883"/>
    <w:rsid w:val="00111245"/>
    <w:rsid w:val="001137B0"/>
    <w:rsid w:val="00113A1E"/>
    <w:rsid w:val="00113A38"/>
    <w:rsid w:val="00114650"/>
    <w:rsid w:val="00114D77"/>
    <w:rsid w:val="00114EB7"/>
    <w:rsid w:val="00114F92"/>
    <w:rsid w:val="00115F83"/>
    <w:rsid w:val="00116699"/>
    <w:rsid w:val="0012148A"/>
    <w:rsid w:val="00122C9A"/>
    <w:rsid w:val="00122EA6"/>
    <w:rsid w:val="00122F9C"/>
    <w:rsid w:val="00123791"/>
    <w:rsid w:val="0012381C"/>
    <w:rsid w:val="001246AA"/>
    <w:rsid w:val="00124770"/>
    <w:rsid w:val="0012525B"/>
    <w:rsid w:val="001263A8"/>
    <w:rsid w:val="00127E42"/>
    <w:rsid w:val="001302B4"/>
    <w:rsid w:val="001308A8"/>
    <w:rsid w:val="001310E1"/>
    <w:rsid w:val="001312DD"/>
    <w:rsid w:val="00131A68"/>
    <w:rsid w:val="00131FC5"/>
    <w:rsid w:val="001328EE"/>
    <w:rsid w:val="0013347A"/>
    <w:rsid w:val="001345B5"/>
    <w:rsid w:val="00134E9A"/>
    <w:rsid w:val="0013748E"/>
    <w:rsid w:val="001401E6"/>
    <w:rsid w:val="0014068E"/>
    <w:rsid w:val="0014089F"/>
    <w:rsid w:val="0014102B"/>
    <w:rsid w:val="0014137C"/>
    <w:rsid w:val="0014226A"/>
    <w:rsid w:val="00142521"/>
    <w:rsid w:val="0014319F"/>
    <w:rsid w:val="0014426F"/>
    <w:rsid w:val="001445E6"/>
    <w:rsid w:val="001450F7"/>
    <w:rsid w:val="00145463"/>
    <w:rsid w:val="00145773"/>
    <w:rsid w:val="00145CBE"/>
    <w:rsid w:val="0014611A"/>
    <w:rsid w:val="00147034"/>
    <w:rsid w:val="0014781D"/>
    <w:rsid w:val="00147865"/>
    <w:rsid w:val="001501DD"/>
    <w:rsid w:val="00150E52"/>
    <w:rsid w:val="00154F9E"/>
    <w:rsid w:val="00156957"/>
    <w:rsid w:val="00157E0B"/>
    <w:rsid w:val="001617C4"/>
    <w:rsid w:val="00161F21"/>
    <w:rsid w:val="00162620"/>
    <w:rsid w:val="00164007"/>
    <w:rsid w:val="00164160"/>
    <w:rsid w:val="00164B75"/>
    <w:rsid w:val="00164D0C"/>
    <w:rsid w:val="0016572B"/>
    <w:rsid w:val="00166040"/>
    <w:rsid w:val="001665F0"/>
    <w:rsid w:val="001667F7"/>
    <w:rsid w:val="00166991"/>
    <w:rsid w:val="001706B4"/>
    <w:rsid w:val="00170EC6"/>
    <w:rsid w:val="001710E4"/>
    <w:rsid w:val="00173412"/>
    <w:rsid w:val="0017453A"/>
    <w:rsid w:val="00174C77"/>
    <w:rsid w:val="00174D5A"/>
    <w:rsid w:val="001759AD"/>
    <w:rsid w:val="00175C94"/>
    <w:rsid w:val="00176484"/>
    <w:rsid w:val="00176C20"/>
    <w:rsid w:val="00176DA1"/>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75B2"/>
    <w:rsid w:val="001A7887"/>
    <w:rsid w:val="001A7990"/>
    <w:rsid w:val="001B1CD5"/>
    <w:rsid w:val="001B1DD1"/>
    <w:rsid w:val="001B309D"/>
    <w:rsid w:val="001B32E2"/>
    <w:rsid w:val="001B4336"/>
    <w:rsid w:val="001B4552"/>
    <w:rsid w:val="001B4C5A"/>
    <w:rsid w:val="001B4F27"/>
    <w:rsid w:val="001B4F8A"/>
    <w:rsid w:val="001B5A5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E0A13"/>
    <w:rsid w:val="001E0CA8"/>
    <w:rsid w:val="001E19DB"/>
    <w:rsid w:val="001E1C7E"/>
    <w:rsid w:val="001E30FF"/>
    <w:rsid w:val="001E4D89"/>
    <w:rsid w:val="001E52EB"/>
    <w:rsid w:val="001E5CBB"/>
    <w:rsid w:val="001E63BA"/>
    <w:rsid w:val="001E64B6"/>
    <w:rsid w:val="001E6BA6"/>
    <w:rsid w:val="001E7E3F"/>
    <w:rsid w:val="001F029E"/>
    <w:rsid w:val="001F050C"/>
    <w:rsid w:val="001F09F7"/>
    <w:rsid w:val="001F1A2D"/>
    <w:rsid w:val="001F221C"/>
    <w:rsid w:val="001F3871"/>
    <w:rsid w:val="001F4D62"/>
    <w:rsid w:val="001F5ED9"/>
    <w:rsid w:val="002003AB"/>
    <w:rsid w:val="00200A7B"/>
    <w:rsid w:val="002018E8"/>
    <w:rsid w:val="00201A96"/>
    <w:rsid w:val="00201F75"/>
    <w:rsid w:val="00202788"/>
    <w:rsid w:val="00203533"/>
    <w:rsid w:val="00203953"/>
    <w:rsid w:val="00203B9B"/>
    <w:rsid w:val="0020462D"/>
    <w:rsid w:val="002053F6"/>
    <w:rsid w:val="00205D0B"/>
    <w:rsid w:val="0020674D"/>
    <w:rsid w:val="002075C6"/>
    <w:rsid w:val="00207838"/>
    <w:rsid w:val="00211879"/>
    <w:rsid w:val="00211A2F"/>
    <w:rsid w:val="00211E7E"/>
    <w:rsid w:val="00211F5A"/>
    <w:rsid w:val="00212274"/>
    <w:rsid w:val="00212F17"/>
    <w:rsid w:val="00214A27"/>
    <w:rsid w:val="00215354"/>
    <w:rsid w:val="002157D4"/>
    <w:rsid w:val="0021636D"/>
    <w:rsid w:val="00216BDB"/>
    <w:rsid w:val="00217C47"/>
    <w:rsid w:val="00220E58"/>
    <w:rsid w:val="00221CD9"/>
    <w:rsid w:val="00222B84"/>
    <w:rsid w:val="00223261"/>
    <w:rsid w:val="00226D56"/>
    <w:rsid w:val="00226E24"/>
    <w:rsid w:val="0022709F"/>
    <w:rsid w:val="002300E8"/>
    <w:rsid w:val="00230730"/>
    <w:rsid w:val="0023088F"/>
    <w:rsid w:val="0023234A"/>
    <w:rsid w:val="00233716"/>
    <w:rsid w:val="00233CDD"/>
    <w:rsid w:val="0023449F"/>
    <w:rsid w:val="00234FC7"/>
    <w:rsid w:val="00235552"/>
    <w:rsid w:val="0023642D"/>
    <w:rsid w:val="00236E74"/>
    <w:rsid w:val="0023788F"/>
    <w:rsid w:val="00240794"/>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924"/>
    <w:rsid w:val="00283818"/>
    <w:rsid w:val="00284190"/>
    <w:rsid w:val="00286DA6"/>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574D"/>
    <w:rsid w:val="00295BB5"/>
    <w:rsid w:val="002967EA"/>
    <w:rsid w:val="00296802"/>
    <w:rsid w:val="0029684D"/>
    <w:rsid w:val="00296C39"/>
    <w:rsid w:val="002A1947"/>
    <w:rsid w:val="002A1A9A"/>
    <w:rsid w:val="002A25AD"/>
    <w:rsid w:val="002A3E69"/>
    <w:rsid w:val="002A4DC9"/>
    <w:rsid w:val="002A5054"/>
    <w:rsid w:val="002A52A6"/>
    <w:rsid w:val="002A7A75"/>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B25"/>
    <w:rsid w:val="002C7FAF"/>
    <w:rsid w:val="002D097C"/>
    <w:rsid w:val="002D10CA"/>
    <w:rsid w:val="002D167C"/>
    <w:rsid w:val="002D1A0C"/>
    <w:rsid w:val="002D2433"/>
    <w:rsid w:val="002D2B4C"/>
    <w:rsid w:val="002D4DFE"/>
    <w:rsid w:val="002D72FC"/>
    <w:rsid w:val="002D79A8"/>
    <w:rsid w:val="002E0065"/>
    <w:rsid w:val="002E021D"/>
    <w:rsid w:val="002E1951"/>
    <w:rsid w:val="002E19D5"/>
    <w:rsid w:val="002E2E87"/>
    <w:rsid w:val="002E320C"/>
    <w:rsid w:val="002E32E0"/>
    <w:rsid w:val="002E3582"/>
    <w:rsid w:val="002E39D6"/>
    <w:rsid w:val="002E55D7"/>
    <w:rsid w:val="002E60CA"/>
    <w:rsid w:val="002E6CCD"/>
    <w:rsid w:val="002E6CE7"/>
    <w:rsid w:val="002E73AC"/>
    <w:rsid w:val="002E7C34"/>
    <w:rsid w:val="002F1812"/>
    <w:rsid w:val="002F231E"/>
    <w:rsid w:val="002F2849"/>
    <w:rsid w:val="002F2A1F"/>
    <w:rsid w:val="002F2A5D"/>
    <w:rsid w:val="002F2C59"/>
    <w:rsid w:val="002F2E2A"/>
    <w:rsid w:val="002F2F1C"/>
    <w:rsid w:val="002F3AE9"/>
    <w:rsid w:val="002F64DC"/>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4025"/>
    <w:rsid w:val="003142F8"/>
    <w:rsid w:val="0031453E"/>
    <w:rsid w:val="003148CF"/>
    <w:rsid w:val="00314DF4"/>
    <w:rsid w:val="003157D6"/>
    <w:rsid w:val="00315E92"/>
    <w:rsid w:val="00317071"/>
    <w:rsid w:val="00317BEA"/>
    <w:rsid w:val="003209E2"/>
    <w:rsid w:val="00321A0E"/>
    <w:rsid w:val="0032293D"/>
    <w:rsid w:val="00322FEF"/>
    <w:rsid w:val="003231CB"/>
    <w:rsid w:val="003244D6"/>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D36"/>
    <w:rsid w:val="00337072"/>
    <w:rsid w:val="00337C9D"/>
    <w:rsid w:val="00341FB8"/>
    <w:rsid w:val="00342146"/>
    <w:rsid w:val="00342C01"/>
    <w:rsid w:val="00342F9A"/>
    <w:rsid w:val="003448C5"/>
    <w:rsid w:val="00344D95"/>
    <w:rsid w:val="00345596"/>
    <w:rsid w:val="00345889"/>
    <w:rsid w:val="00345CF4"/>
    <w:rsid w:val="003471D7"/>
    <w:rsid w:val="00347502"/>
    <w:rsid w:val="00347B39"/>
    <w:rsid w:val="00347C68"/>
    <w:rsid w:val="003502C2"/>
    <w:rsid w:val="00350AF8"/>
    <w:rsid w:val="00350EE8"/>
    <w:rsid w:val="003516E3"/>
    <w:rsid w:val="00351DEA"/>
    <w:rsid w:val="003540A0"/>
    <w:rsid w:val="003544F2"/>
    <w:rsid w:val="00354506"/>
    <w:rsid w:val="00355490"/>
    <w:rsid w:val="0035617D"/>
    <w:rsid w:val="0035687A"/>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623E"/>
    <w:rsid w:val="003862E3"/>
    <w:rsid w:val="003863DB"/>
    <w:rsid w:val="00386757"/>
    <w:rsid w:val="003867C9"/>
    <w:rsid w:val="00387310"/>
    <w:rsid w:val="00387DA0"/>
    <w:rsid w:val="0039184B"/>
    <w:rsid w:val="00391ACA"/>
    <w:rsid w:val="00392134"/>
    <w:rsid w:val="00393D68"/>
    <w:rsid w:val="003943F4"/>
    <w:rsid w:val="003945E6"/>
    <w:rsid w:val="003962D8"/>
    <w:rsid w:val="00396716"/>
    <w:rsid w:val="00396D76"/>
    <w:rsid w:val="0039739E"/>
    <w:rsid w:val="00397517"/>
    <w:rsid w:val="00397DAA"/>
    <w:rsid w:val="003A0012"/>
    <w:rsid w:val="003A08D3"/>
    <w:rsid w:val="003A0A33"/>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B99"/>
    <w:rsid w:val="003B572D"/>
    <w:rsid w:val="003B5BBA"/>
    <w:rsid w:val="003B5C49"/>
    <w:rsid w:val="003B6127"/>
    <w:rsid w:val="003B6496"/>
    <w:rsid w:val="003C00A9"/>
    <w:rsid w:val="003C10A1"/>
    <w:rsid w:val="003C1450"/>
    <w:rsid w:val="003C15B4"/>
    <w:rsid w:val="003C1DBF"/>
    <w:rsid w:val="003C2802"/>
    <w:rsid w:val="003C297C"/>
    <w:rsid w:val="003C2F69"/>
    <w:rsid w:val="003C2F6A"/>
    <w:rsid w:val="003C3990"/>
    <w:rsid w:val="003C56BA"/>
    <w:rsid w:val="003C5ADD"/>
    <w:rsid w:val="003C5DE8"/>
    <w:rsid w:val="003C60DE"/>
    <w:rsid w:val="003C6166"/>
    <w:rsid w:val="003C62ED"/>
    <w:rsid w:val="003C710A"/>
    <w:rsid w:val="003C753F"/>
    <w:rsid w:val="003C7962"/>
    <w:rsid w:val="003D2495"/>
    <w:rsid w:val="003D2797"/>
    <w:rsid w:val="003D5705"/>
    <w:rsid w:val="003D6DE5"/>
    <w:rsid w:val="003D75C7"/>
    <w:rsid w:val="003D7789"/>
    <w:rsid w:val="003E0714"/>
    <w:rsid w:val="003E115D"/>
    <w:rsid w:val="003E1B15"/>
    <w:rsid w:val="003E33A0"/>
    <w:rsid w:val="003E54FF"/>
    <w:rsid w:val="003E59C5"/>
    <w:rsid w:val="003E677E"/>
    <w:rsid w:val="003E7B70"/>
    <w:rsid w:val="003F3A64"/>
    <w:rsid w:val="003F495E"/>
    <w:rsid w:val="003F5766"/>
    <w:rsid w:val="003F587D"/>
    <w:rsid w:val="003F5E8B"/>
    <w:rsid w:val="003F637F"/>
    <w:rsid w:val="003F73D1"/>
    <w:rsid w:val="003F7A3D"/>
    <w:rsid w:val="00400060"/>
    <w:rsid w:val="0040079E"/>
    <w:rsid w:val="00400AED"/>
    <w:rsid w:val="00402801"/>
    <w:rsid w:val="00402945"/>
    <w:rsid w:val="00403715"/>
    <w:rsid w:val="00403787"/>
    <w:rsid w:val="00403B1A"/>
    <w:rsid w:val="004044A9"/>
    <w:rsid w:val="00404642"/>
    <w:rsid w:val="00404D77"/>
    <w:rsid w:val="004056D4"/>
    <w:rsid w:val="004057EE"/>
    <w:rsid w:val="004060D4"/>
    <w:rsid w:val="00406313"/>
    <w:rsid w:val="004064AA"/>
    <w:rsid w:val="004067B4"/>
    <w:rsid w:val="00407CFD"/>
    <w:rsid w:val="0041045B"/>
    <w:rsid w:val="00410C19"/>
    <w:rsid w:val="0041321A"/>
    <w:rsid w:val="004135DA"/>
    <w:rsid w:val="00413A19"/>
    <w:rsid w:val="00413A56"/>
    <w:rsid w:val="00413FBB"/>
    <w:rsid w:val="0041476A"/>
    <w:rsid w:val="00415926"/>
    <w:rsid w:val="00416B26"/>
    <w:rsid w:val="0041739A"/>
    <w:rsid w:val="004173C2"/>
    <w:rsid w:val="00417BFD"/>
    <w:rsid w:val="00420C6E"/>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164D"/>
    <w:rsid w:val="00431DA5"/>
    <w:rsid w:val="00431EAC"/>
    <w:rsid w:val="0043276E"/>
    <w:rsid w:val="004349B7"/>
    <w:rsid w:val="00434FC1"/>
    <w:rsid w:val="004351B6"/>
    <w:rsid w:val="00435639"/>
    <w:rsid w:val="0043582F"/>
    <w:rsid w:val="00436384"/>
    <w:rsid w:val="00436B78"/>
    <w:rsid w:val="004370CD"/>
    <w:rsid w:val="004417A7"/>
    <w:rsid w:val="00442059"/>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52D"/>
    <w:rsid w:val="004616AA"/>
    <w:rsid w:val="00461B35"/>
    <w:rsid w:val="00461E35"/>
    <w:rsid w:val="00462D3D"/>
    <w:rsid w:val="004631FF"/>
    <w:rsid w:val="00463263"/>
    <w:rsid w:val="00463749"/>
    <w:rsid w:val="00464C6C"/>
    <w:rsid w:val="0046585F"/>
    <w:rsid w:val="00465AC4"/>
    <w:rsid w:val="00465ECE"/>
    <w:rsid w:val="00466204"/>
    <w:rsid w:val="0046642D"/>
    <w:rsid w:val="00466865"/>
    <w:rsid w:val="004673AB"/>
    <w:rsid w:val="00467F96"/>
    <w:rsid w:val="004704D5"/>
    <w:rsid w:val="00470BC2"/>
    <w:rsid w:val="004718AD"/>
    <w:rsid w:val="00472882"/>
    <w:rsid w:val="00472FAE"/>
    <w:rsid w:val="004736CD"/>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85CE9"/>
    <w:rsid w:val="004903A5"/>
    <w:rsid w:val="00490FC3"/>
    <w:rsid w:val="00493074"/>
    <w:rsid w:val="00495A99"/>
    <w:rsid w:val="0049609B"/>
    <w:rsid w:val="00496E75"/>
    <w:rsid w:val="00497343"/>
    <w:rsid w:val="004A09FE"/>
    <w:rsid w:val="004A16C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CFD"/>
    <w:rsid w:val="004B6DF3"/>
    <w:rsid w:val="004B735B"/>
    <w:rsid w:val="004B7AEA"/>
    <w:rsid w:val="004B7EDE"/>
    <w:rsid w:val="004C0942"/>
    <w:rsid w:val="004C113F"/>
    <w:rsid w:val="004C20E6"/>
    <w:rsid w:val="004C2213"/>
    <w:rsid w:val="004C3AA1"/>
    <w:rsid w:val="004C4134"/>
    <w:rsid w:val="004C4A83"/>
    <w:rsid w:val="004C7726"/>
    <w:rsid w:val="004C7E15"/>
    <w:rsid w:val="004D02E8"/>
    <w:rsid w:val="004D0DC4"/>
    <w:rsid w:val="004D1031"/>
    <w:rsid w:val="004D10E4"/>
    <w:rsid w:val="004D1393"/>
    <w:rsid w:val="004D1B78"/>
    <w:rsid w:val="004D39F8"/>
    <w:rsid w:val="004D3E77"/>
    <w:rsid w:val="004D4472"/>
    <w:rsid w:val="004D4995"/>
    <w:rsid w:val="004D4C14"/>
    <w:rsid w:val="004D4D36"/>
    <w:rsid w:val="004D4FC3"/>
    <w:rsid w:val="004D6510"/>
    <w:rsid w:val="004D711B"/>
    <w:rsid w:val="004D7A35"/>
    <w:rsid w:val="004E072F"/>
    <w:rsid w:val="004E0C35"/>
    <w:rsid w:val="004E268D"/>
    <w:rsid w:val="004E2A42"/>
    <w:rsid w:val="004E2A56"/>
    <w:rsid w:val="004E2DC4"/>
    <w:rsid w:val="004E2F92"/>
    <w:rsid w:val="004E369A"/>
    <w:rsid w:val="004E3EBF"/>
    <w:rsid w:val="004E593F"/>
    <w:rsid w:val="004E596D"/>
    <w:rsid w:val="004E5DDA"/>
    <w:rsid w:val="004E69E7"/>
    <w:rsid w:val="004F0133"/>
    <w:rsid w:val="004F1448"/>
    <w:rsid w:val="004F38F1"/>
    <w:rsid w:val="004F59BD"/>
    <w:rsid w:val="004F654C"/>
    <w:rsid w:val="004F74C7"/>
    <w:rsid w:val="004F7700"/>
    <w:rsid w:val="00502913"/>
    <w:rsid w:val="005035EB"/>
    <w:rsid w:val="00503668"/>
    <w:rsid w:val="0050384D"/>
    <w:rsid w:val="00503CF4"/>
    <w:rsid w:val="00503D9A"/>
    <w:rsid w:val="00504332"/>
    <w:rsid w:val="00504B5E"/>
    <w:rsid w:val="00504B89"/>
    <w:rsid w:val="005054AE"/>
    <w:rsid w:val="00506698"/>
    <w:rsid w:val="00507A0E"/>
    <w:rsid w:val="00507F2E"/>
    <w:rsid w:val="00510605"/>
    <w:rsid w:val="00510837"/>
    <w:rsid w:val="005108FD"/>
    <w:rsid w:val="00511C33"/>
    <w:rsid w:val="0051372E"/>
    <w:rsid w:val="00513F39"/>
    <w:rsid w:val="00513F6C"/>
    <w:rsid w:val="00514753"/>
    <w:rsid w:val="00514780"/>
    <w:rsid w:val="00514B02"/>
    <w:rsid w:val="005209A9"/>
    <w:rsid w:val="00520B1D"/>
    <w:rsid w:val="00520C0B"/>
    <w:rsid w:val="0052249F"/>
    <w:rsid w:val="00522523"/>
    <w:rsid w:val="0052325A"/>
    <w:rsid w:val="00523789"/>
    <w:rsid w:val="00524ABF"/>
    <w:rsid w:val="005261E3"/>
    <w:rsid w:val="00526C4B"/>
    <w:rsid w:val="005274C1"/>
    <w:rsid w:val="0053072C"/>
    <w:rsid w:val="00530FDD"/>
    <w:rsid w:val="00531154"/>
    <w:rsid w:val="00531304"/>
    <w:rsid w:val="00531684"/>
    <w:rsid w:val="00532B7A"/>
    <w:rsid w:val="005334DB"/>
    <w:rsid w:val="0053413A"/>
    <w:rsid w:val="0053491E"/>
    <w:rsid w:val="00537D9A"/>
    <w:rsid w:val="0054008C"/>
    <w:rsid w:val="00540EC9"/>
    <w:rsid w:val="00541347"/>
    <w:rsid w:val="00541DB2"/>
    <w:rsid w:val="005428D4"/>
    <w:rsid w:val="00542D75"/>
    <w:rsid w:val="00543442"/>
    <w:rsid w:val="0054483F"/>
    <w:rsid w:val="00546BD9"/>
    <w:rsid w:val="005473AC"/>
    <w:rsid w:val="00550089"/>
    <w:rsid w:val="0055034A"/>
    <w:rsid w:val="005508AA"/>
    <w:rsid w:val="005518D4"/>
    <w:rsid w:val="00551D99"/>
    <w:rsid w:val="00552AE6"/>
    <w:rsid w:val="00553B2F"/>
    <w:rsid w:val="00553FBA"/>
    <w:rsid w:val="005546ED"/>
    <w:rsid w:val="0055523E"/>
    <w:rsid w:val="00555606"/>
    <w:rsid w:val="005569FF"/>
    <w:rsid w:val="005607CB"/>
    <w:rsid w:val="00562923"/>
    <w:rsid w:val="00563BBC"/>
    <w:rsid w:val="00564700"/>
    <w:rsid w:val="00566D85"/>
    <w:rsid w:val="00567590"/>
    <w:rsid w:val="0057044B"/>
    <w:rsid w:val="00570909"/>
    <w:rsid w:val="00570BB1"/>
    <w:rsid w:val="00574146"/>
    <w:rsid w:val="00574B6F"/>
    <w:rsid w:val="0057639F"/>
    <w:rsid w:val="005767D6"/>
    <w:rsid w:val="00576F6C"/>
    <w:rsid w:val="005770CB"/>
    <w:rsid w:val="0058136A"/>
    <w:rsid w:val="005824FB"/>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3C0"/>
    <w:rsid w:val="005960B4"/>
    <w:rsid w:val="00597719"/>
    <w:rsid w:val="00597D5C"/>
    <w:rsid w:val="005A03C3"/>
    <w:rsid w:val="005A08BD"/>
    <w:rsid w:val="005A0AB5"/>
    <w:rsid w:val="005A0C4F"/>
    <w:rsid w:val="005A0C72"/>
    <w:rsid w:val="005A0ED7"/>
    <w:rsid w:val="005A13E9"/>
    <w:rsid w:val="005A287B"/>
    <w:rsid w:val="005A2CDE"/>
    <w:rsid w:val="005A2F9C"/>
    <w:rsid w:val="005A3301"/>
    <w:rsid w:val="005A3DE7"/>
    <w:rsid w:val="005A48AC"/>
    <w:rsid w:val="005A52CA"/>
    <w:rsid w:val="005A614A"/>
    <w:rsid w:val="005A6B0D"/>
    <w:rsid w:val="005B0A96"/>
    <w:rsid w:val="005B1B3E"/>
    <w:rsid w:val="005B2111"/>
    <w:rsid w:val="005B2761"/>
    <w:rsid w:val="005B473B"/>
    <w:rsid w:val="005B4D68"/>
    <w:rsid w:val="005B4E79"/>
    <w:rsid w:val="005B51F7"/>
    <w:rsid w:val="005B599E"/>
    <w:rsid w:val="005B5DAB"/>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5651"/>
    <w:rsid w:val="005D6192"/>
    <w:rsid w:val="005D6509"/>
    <w:rsid w:val="005D68B5"/>
    <w:rsid w:val="005D6985"/>
    <w:rsid w:val="005D6A00"/>
    <w:rsid w:val="005E0E2D"/>
    <w:rsid w:val="005E10A7"/>
    <w:rsid w:val="005E10C0"/>
    <w:rsid w:val="005E1F29"/>
    <w:rsid w:val="005E267B"/>
    <w:rsid w:val="005E2993"/>
    <w:rsid w:val="005E32F5"/>
    <w:rsid w:val="005E4872"/>
    <w:rsid w:val="005E49DA"/>
    <w:rsid w:val="005E5AFE"/>
    <w:rsid w:val="005F0616"/>
    <w:rsid w:val="005F0D19"/>
    <w:rsid w:val="005F2020"/>
    <w:rsid w:val="005F2153"/>
    <w:rsid w:val="005F530D"/>
    <w:rsid w:val="005F638E"/>
    <w:rsid w:val="005F7BE9"/>
    <w:rsid w:val="0060068B"/>
    <w:rsid w:val="00600977"/>
    <w:rsid w:val="006009E9"/>
    <w:rsid w:val="00600AD0"/>
    <w:rsid w:val="0060262D"/>
    <w:rsid w:val="006026D4"/>
    <w:rsid w:val="00602CEE"/>
    <w:rsid w:val="00603A98"/>
    <w:rsid w:val="00604478"/>
    <w:rsid w:val="0060502C"/>
    <w:rsid w:val="006057E9"/>
    <w:rsid w:val="006069A0"/>
    <w:rsid w:val="0060723C"/>
    <w:rsid w:val="0061049B"/>
    <w:rsid w:val="006116E3"/>
    <w:rsid w:val="006117BE"/>
    <w:rsid w:val="00611AAD"/>
    <w:rsid w:val="00611B5F"/>
    <w:rsid w:val="00612553"/>
    <w:rsid w:val="006125B9"/>
    <w:rsid w:val="00613920"/>
    <w:rsid w:val="0061445C"/>
    <w:rsid w:val="00614DB5"/>
    <w:rsid w:val="00614F7A"/>
    <w:rsid w:val="00615584"/>
    <w:rsid w:val="00615D5F"/>
    <w:rsid w:val="0061682C"/>
    <w:rsid w:val="006170E5"/>
    <w:rsid w:val="0061762B"/>
    <w:rsid w:val="00617FAC"/>
    <w:rsid w:val="006201E9"/>
    <w:rsid w:val="0062248E"/>
    <w:rsid w:val="00622609"/>
    <w:rsid w:val="00622D90"/>
    <w:rsid w:val="00623A1A"/>
    <w:rsid w:val="00624F3B"/>
    <w:rsid w:val="006250F8"/>
    <w:rsid w:val="006275B1"/>
    <w:rsid w:val="00627727"/>
    <w:rsid w:val="0063073A"/>
    <w:rsid w:val="00630963"/>
    <w:rsid w:val="00631029"/>
    <w:rsid w:val="006318D5"/>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5BE"/>
    <w:rsid w:val="00654A12"/>
    <w:rsid w:val="006552BB"/>
    <w:rsid w:val="00655FF9"/>
    <w:rsid w:val="00656275"/>
    <w:rsid w:val="006609CB"/>
    <w:rsid w:val="006612CD"/>
    <w:rsid w:val="00662D8B"/>
    <w:rsid w:val="00666383"/>
    <w:rsid w:val="00666425"/>
    <w:rsid w:val="0066756F"/>
    <w:rsid w:val="00667649"/>
    <w:rsid w:val="00667D9A"/>
    <w:rsid w:val="00670634"/>
    <w:rsid w:val="00670733"/>
    <w:rsid w:val="00671AF5"/>
    <w:rsid w:val="0067400D"/>
    <w:rsid w:val="00674350"/>
    <w:rsid w:val="006747AB"/>
    <w:rsid w:val="00674A10"/>
    <w:rsid w:val="006752F5"/>
    <w:rsid w:val="00677312"/>
    <w:rsid w:val="0067757E"/>
    <w:rsid w:val="006801F0"/>
    <w:rsid w:val="00680D0E"/>
    <w:rsid w:val="00683D41"/>
    <w:rsid w:val="00685063"/>
    <w:rsid w:val="00686A78"/>
    <w:rsid w:val="00686A91"/>
    <w:rsid w:val="00687F49"/>
    <w:rsid w:val="006901DA"/>
    <w:rsid w:val="00690837"/>
    <w:rsid w:val="00691398"/>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6175"/>
    <w:rsid w:val="006A78DA"/>
    <w:rsid w:val="006A79D3"/>
    <w:rsid w:val="006B06D9"/>
    <w:rsid w:val="006B0DA5"/>
    <w:rsid w:val="006B1AA1"/>
    <w:rsid w:val="006B287A"/>
    <w:rsid w:val="006B28BE"/>
    <w:rsid w:val="006B3360"/>
    <w:rsid w:val="006B470B"/>
    <w:rsid w:val="006B4D9A"/>
    <w:rsid w:val="006B52F9"/>
    <w:rsid w:val="006B5A8D"/>
    <w:rsid w:val="006B5B9C"/>
    <w:rsid w:val="006B6FA3"/>
    <w:rsid w:val="006B7C96"/>
    <w:rsid w:val="006C2DBE"/>
    <w:rsid w:val="006C31D6"/>
    <w:rsid w:val="006C40FD"/>
    <w:rsid w:val="006C4BEA"/>
    <w:rsid w:val="006C4D27"/>
    <w:rsid w:val="006D09CA"/>
    <w:rsid w:val="006D1DE5"/>
    <w:rsid w:val="006D1EFD"/>
    <w:rsid w:val="006D214D"/>
    <w:rsid w:val="006D256D"/>
    <w:rsid w:val="006D27AD"/>
    <w:rsid w:val="006D372A"/>
    <w:rsid w:val="006D394B"/>
    <w:rsid w:val="006D3C4D"/>
    <w:rsid w:val="006D54A0"/>
    <w:rsid w:val="006D566D"/>
    <w:rsid w:val="006D6031"/>
    <w:rsid w:val="006D6283"/>
    <w:rsid w:val="006D64E9"/>
    <w:rsid w:val="006D667A"/>
    <w:rsid w:val="006D73C0"/>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47E"/>
    <w:rsid w:val="006F088B"/>
    <w:rsid w:val="006F1D1E"/>
    <w:rsid w:val="006F2540"/>
    <w:rsid w:val="006F2D6C"/>
    <w:rsid w:val="006F2FAD"/>
    <w:rsid w:val="006F4FA6"/>
    <w:rsid w:val="006F778C"/>
    <w:rsid w:val="006F77B7"/>
    <w:rsid w:val="00700230"/>
    <w:rsid w:val="00700645"/>
    <w:rsid w:val="007016F5"/>
    <w:rsid w:val="00702679"/>
    <w:rsid w:val="0070273A"/>
    <w:rsid w:val="00703452"/>
    <w:rsid w:val="0070438F"/>
    <w:rsid w:val="00704669"/>
    <w:rsid w:val="00705A43"/>
    <w:rsid w:val="0070613A"/>
    <w:rsid w:val="00707E58"/>
    <w:rsid w:val="00707ECD"/>
    <w:rsid w:val="00707FA8"/>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D6F"/>
    <w:rsid w:val="0073070D"/>
    <w:rsid w:val="00730F03"/>
    <w:rsid w:val="0073141A"/>
    <w:rsid w:val="00732000"/>
    <w:rsid w:val="0073517E"/>
    <w:rsid w:val="00735996"/>
    <w:rsid w:val="0073686D"/>
    <w:rsid w:val="007368D2"/>
    <w:rsid w:val="0074228F"/>
    <w:rsid w:val="00742D4C"/>
    <w:rsid w:val="00743689"/>
    <w:rsid w:val="007510D6"/>
    <w:rsid w:val="007541D5"/>
    <w:rsid w:val="00754DE7"/>
    <w:rsid w:val="007550FA"/>
    <w:rsid w:val="00755D12"/>
    <w:rsid w:val="0075618D"/>
    <w:rsid w:val="00756288"/>
    <w:rsid w:val="00760E3B"/>
    <w:rsid w:val="0076256A"/>
    <w:rsid w:val="00762B03"/>
    <w:rsid w:val="00763EA5"/>
    <w:rsid w:val="00764A2D"/>
    <w:rsid w:val="007655B3"/>
    <w:rsid w:val="00765729"/>
    <w:rsid w:val="00765FFB"/>
    <w:rsid w:val="0076614C"/>
    <w:rsid w:val="00766BF6"/>
    <w:rsid w:val="00767789"/>
    <w:rsid w:val="00767B73"/>
    <w:rsid w:val="007712A4"/>
    <w:rsid w:val="007728F6"/>
    <w:rsid w:val="007737B9"/>
    <w:rsid w:val="00774DC3"/>
    <w:rsid w:val="00775F5B"/>
    <w:rsid w:val="0077668F"/>
    <w:rsid w:val="007769F6"/>
    <w:rsid w:val="007823C8"/>
    <w:rsid w:val="007827AF"/>
    <w:rsid w:val="00783C50"/>
    <w:rsid w:val="00784643"/>
    <w:rsid w:val="00784BD0"/>
    <w:rsid w:val="00784DBB"/>
    <w:rsid w:val="00786ADD"/>
    <w:rsid w:val="007917BB"/>
    <w:rsid w:val="007924DB"/>
    <w:rsid w:val="007927CA"/>
    <w:rsid w:val="0079329F"/>
    <w:rsid w:val="007946BF"/>
    <w:rsid w:val="00796A8D"/>
    <w:rsid w:val="00796CD0"/>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551"/>
    <w:rsid w:val="007B6C3F"/>
    <w:rsid w:val="007B75E9"/>
    <w:rsid w:val="007B7897"/>
    <w:rsid w:val="007B7F59"/>
    <w:rsid w:val="007C328C"/>
    <w:rsid w:val="007C3365"/>
    <w:rsid w:val="007C35D2"/>
    <w:rsid w:val="007C3717"/>
    <w:rsid w:val="007C3F99"/>
    <w:rsid w:val="007C58D3"/>
    <w:rsid w:val="007C5C04"/>
    <w:rsid w:val="007C6725"/>
    <w:rsid w:val="007C790E"/>
    <w:rsid w:val="007D290C"/>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8B6"/>
    <w:rsid w:val="007F5E93"/>
    <w:rsid w:val="007F70F3"/>
    <w:rsid w:val="007F76DE"/>
    <w:rsid w:val="007F79E5"/>
    <w:rsid w:val="007F7D82"/>
    <w:rsid w:val="00800C1D"/>
    <w:rsid w:val="00800D2C"/>
    <w:rsid w:val="00801E06"/>
    <w:rsid w:val="008053C1"/>
    <w:rsid w:val="00806EDD"/>
    <w:rsid w:val="008078BE"/>
    <w:rsid w:val="00807B22"/>
    <w:rsid w:val="00807C0F"/>
    <w:rsid w:val="00811C3B"/>
    <w:rsid w:val="0081202F"/>
    <w:rsid w:val="00812594"/>
    <w:rsid w:val="008127DF"/>
    <w:rsid w:val="00814024"/>
    <w:rsid w:val="00814124"/>
    <w:rsid w:val="008147AC"/>
    <w:rsid w:val="00815B66"/>
    <w:rsid w:val="0081730A"/>
    <w:rsid w:val="00820989"/>
    <w:rsid w:val="00820C34"/>
    <w:rsid w:val="0082112C"/>
    <w:rsid w:val="00821F33"/>
    <w:rsid w:val="00822250"/>
    <w:rsid w:val="008226F3"/>
    <w:rsid w:val="0082323F"/>
    <w:rsid w:val="008244CF"/>
    <w:rsid w:val="00825EA1"/>
    <w:rsid w:val="00831162"/>
    <w:rsid w:val="0083148B"/>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1E21"/>
    <w:rsid w:val="00841E77"/>
    <w:rsid w:val="0084258B"/>
    <w:rsid w:val="00843098"/>
    <w:rsid w:val="008433BF"/>
    <w:rsid w:val="0084470F"/>
    <w:rsid w:val="00845C0D"/>
    <w:rsid w:val="00845D6F"/>
    <w:rsid w:val="008469E7"/>
    <w:rsid w:val="0084740A"/>
    <w:rsid w:val="00847913"/>
    <w:rsid w:val="00847E3E"/>
    <w:rsid w:val="00850BA5"/>
    <w:rsid w:val="00850BBA"/>
    <w:rsid w:val="00851378"/>
    <w:rsid w:val="00851984"/>
    <w:rsid w:val="00851A7E"/>
    <w:rsid w:val="008521FA"/>
    <w:rsid w:val="0085244A"/>
    <w:rsid w:val="00852E11"/>
    <w:rsid w:val="00853587"/>
    <w:rsid w:val="00853588"/>
    <w:rsid w:val="008541A8"/>
    <w:rsid w:val="00854568"/>
    <w:rsid w:val="008569E1"/>
    <w:rsid w:val="00857BEA"/>
    <w:rsid w:val="00860254"/>
    <w:rsid w:val="008611B6"/>
    <w:rsid w:val="008613A4"/>
    <w:rsid w:val="008616DE"/>
    <w:rsid w:val="00861CED"/>
    <w:rsid w:val="00863AFE"/>
    <w:rsid w:val="00864035"/>
    <w:rsid w:val="00864A1A"/>
    <w:rsid w:val="00865DA8"/>
    <w:rsid w:val="00873B49"/>
    <w:rsid w:val="00873D24"/>
    <w:rsid w:val="0087418A"/>
    <w:rsid w:val="008757ED"/>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9DA"/>
    <w:rsid w:val="008A1051"/>
    <w:rsid w:val="008A19CE"/>
    <w:rsid w:val="008A2E3D"/>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C2A78"/>
    <w:rsid w:val="008C2DCD"/>
    <w:rsid w:val="008C375B"/>
    <w:rsid w:val="008C47E6"/>
    <w:rsid w:val="008C5FBE"/>
    <w:rsid w:val="008C7264"/>
    <w:rsid w:val="008C7AD5"/>
    <w:rsid w:val="008C7C50"/>
    <w:rsid w:val="008D1476"/>
    <w:rsid w:val="008D14B1"/>
    <w:rsid w:val="008D2181"/>
    <w:rsid w:val="008D2250"/>
    <w:rsid w:val="008D3C2C"/>
    <w:rsid w:val="008D55C5"/>
    <w:rsid w:val="008D6E93"/>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0E99"/>
    <w:rsid w:val="009018DA"/>
    <w:rsid w:val="009021E4"/>
    <w:rsid w:val="00906602"/>
    <w:rsid w:val="00907358"/>
    <w:rsid w:val="00907688"/>
    <w:rsid w:val="00907885"/>
    <w:rsid w:val="00910A2D"/>
    <w:rsid w:val="009119AC"/>
    <w:rsid w:val="009119E8"/>
    <w:rsid w:val="00912A85"/>
    <w:rsid w:val="0091347C"/>
    <w:rsid w:val="00913A80"/>
    <w:rsid w:val="00913E71"/>
    <w:rsid w:val="009142B8"/>
    <w:rsid w:val="00915F72"/>
    <w:rsid w:val="00916CBF"/>
    <w:rsid w:val="00916F29"/>
    <w:rsid w:val="00917D95"/>
    <w:rsid w:val="00921513"/>
    <w:rsid w:val="009219FE"/>
    <w:rsid w:val="00922A95"/>
    <w:rsid w:val="00922CD0"/>
    <w:rsid w:val="00924842"/>
    <w:rsid w:val="009257C8"/>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AD1"/>
    <w:rsid w:val="00945BD9"/>
    <w:rsid w:val="00946E4C"/>
    <w:rsid w:val="00946EB3"/>
    <w:rsid w:val="00947821"/>
    <w:rsid w:val="00947B5A"/>
    <w:rsid w:val="00950791"/>
    <w:rsid w:val="0095132D"/>
    <w:rsid w:val="009522E8"/>
    <w:rsid w:val="009523C6"/>
    <w:rsid w:val="00952C79"/>
    <w:rsid w:val="00952FF2"/>
    <w:rsid w:val="00953AC9"/>
    <w:rsid w:val="0095679D"/>
    <w:rsid w:val="00956E98"/>
    <w:rsid w:val="00957C48"/>
    <w:rsid w:val="009603DC"/>
    <w:rsid w:val="00960545"/>
    <w:rsid w:val="00960DB0"/>
    <w:rsid w:val="009612D1"/>
    <w:rsid w:val="00962E58"/>
    <w:rsid w:val="00963037"/>
    <w:rsid w:val="00963BD7"/>
    <w:rsid w:val="009640DA"/>
    <w:rsid w:val="0096424F"/>
    <w:rsid w:val="00965349"/>
    <w:rsid w:val="00965D3A"/>
    <w:rsid w:val="00965F21"/>
    <w:rsid w:val="00967EDD"/>
    <w:rsid w:val="00970B62"/>
    <w:rsid w:val="00970F1E"/>
    <w:rsid w:val="009749F3"/>
    <w:rsid w:val="00975762"/>
    <w:rsid w:val="00975C85"/>
    <w:rsid w:val="00976F21"/>
    <w:rsid w:val="0097799B"/>
    <w:rsid w:val="00980D0A"/>
    <w:rsid w:val="00982357"/>
    <w:rsid w:val="009825C3"/>
    <w:rsid w:val="0098553B"/>
    <w:rsid w:val="009861BC"/>
    <w:rsid w:val="0098644D"/>
    <w:rsid w:val="00986527"/>
    <w:rsid w:val="00986599"/>
    <w:rsid w:val="00986633"/>
    <w:rsid w:val="009866E0"/>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3D6"/>
    <w:rsid w:val="009C6704"/>
    <w:rsid w:val="009C6814"/>
    <w:rsid w:val="009C733E"/>
    <w:rsid w:val="009C7C3E"/>
    <w:rsid w:val="009D00E1"/>
    <w:rsid w:val="009D047D"/>
    <w:rsid w:val="009D233A"/>
    <w:rsid w:val="009D7629"/>
    <w:rsid w:val="009D7729"/>
    <w:rsid w:val="009D7965"/>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39"/>
    <w:rsid w:val="009F3D98"/>
    <w:rsid w:val="009F59CE"/>
    <w:rsid w:val="009F6A1C"/>
    <w:rsid w:val="009F7A20"/>
    <w:rsid w:val="009F7D2E"/>
    <w:rsid w:val="00A000F4"/>
    <w:rsid w:val="00A0087E"/>
    <w:rsid w:val="00A033FF"/>
    <w:rsid w:val="00A0415D"/>
    <w:rsid w:val="00A04979"/>
    <w:rsid w:val="00A05467"/>
    <w:rsid w:val="00A0553B"/>
    <w:rsid w:val="00A0561D"/>
    <w:rsid w:val="00A06494"/>
    <w:rsid w:val="00A06531"/>
    <w:rsid w:val="00A06821"/>
    <w:rsid w:val="00A06B79"/>
    <w:rsid w:val="00A074A3"/>
    <w:rsid w:val="00A104AC"/>
    <w:rsid w:val="00A1078E"/>
    <w:rsid w:val="00A107E1"/>
    <w:rsid w:val="00A10A60"/>
    <w:rsid w:val="00A11885"/>
    <w:rsid w:val="00A11901"/>
    <w:rsid w:val="00A124B8"/>
    <w:rsid w:val="00A14674"/>
    <w:rsid w:val="00A14B73"/>
    <w:rsid w:val="00A15F49"/>
    <w:rsid w:val="00A16E03"/>
    <w:rsid w:val="00A16FA8"/>
    <w:rsid w:val="00A171CC"/>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88B"/>
    <w:rsid w:val="00A40912"/>
    <w:rsid w:val="00A409B7"/>
    <w:rsid w:val="00A410B7"/>
    <w:rsid w:val="00A41465"/>
    <w:rsid w:val="00A421F6"/>
    <w:rsid w:val="00A42823"/>
    <w:rsid w:val="00A43D3E"/>
    <w:rsid w:val="00A44FD6"/>
    <w:rsid w:val="00A45404"/>
    <w:rsid w:val="00A45A9A"/>
    <w:rsid w:val="00A4657E"/>
    <w:rsid w:val="00A4658B"/>
    <w:rsid w:val="00A46CE4"/>
    <w:rsid w:val="00A503CF"/>
    <w:rsid w:val="00A50528"/>
    <w:rsid w:val="00A50B00"/>
    <w:rsid w:val="00A516A1"/>
    <w:rsid w:val="00A51F8A"/>
    <w:rsid w:val="00A528B1"/>
    <w:rsid w:val="00A53989"/>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FC8"/>
    <w:rsid w:val="00A70AF7"/>
    <w:rsid w:val="00A72153"/>
    <w:rsid w:val="00A7289A"/>
    <w:rsid w:val="00A72E11"/>
    <w:rsid w:val="00A731DD"/>
    <w:rsid w:val="00A73879"/>
    <w:rsid w:val="00A73A3A"/>
    <w:rsid w:val="00A74DA8"/>
    <w:rsid w:val="00A7556A"/>
    <w:rsid w:val="00A7581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4234"/>
    <w:rsid w:val="00A843A0"/>
    <w:rsid w:val="00A84FC8"/>
    <w:rsid w:val="00A8593C"/>
    <w:rsid w:val="00A86B66"/>
    <w:rsid w:val="00A86C1D"/>
    <w:rsid w:val="00A87045"/>
    <w:rsid w:val="00A87950"/>
    <w:rsid w:val="00A9118F"/>
    <w:rsid w:val="00A91B40"/>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5671"/>
    <w:rsid w:val="00AA5760"/>
    <w:rsid w:val="00AA69C7"/>
    <w:rsid w:val="00AB081A"/>
    <w:rsid w:val="00AB088C"/>
    <w:rsid w:val="00AB1188"/>
    <w:rsid w:val="00AB1AEA"/>
    <w:rsid w:val="00AB24A5"/>
    <w:rsid w:val="00AB292E"/>
    <w:rsid w:val="00AB3BEE"/>
    <w:rsid w:val="00AB5E8B"/>
    <w:rsid w:val="00AB66A6"/>
    <w:rsid w:val="00AB68DC"/>
    <w:rsid w:val="00AB6DBF"/>
    <w:rsid w:val="00AB70AD"/>
    <w:rsid w:val="00AB7903"/>
    <w:rsid w:val="00AB7A15"/>
    <w:rsid w:val="00AB7A54"/>
    <w:rsid w:val="00AC16AA"/>
    <w:rsid w:val="00AC1983"/>
    <w:rsid w:val="00AC29F5"/>
    <w:rsid w:val="00AC3A61"/>
    <w:rsid w:val="00AC4112"/>
    <w:rsid w:val="00AC57BE"/>
    <w:rsid w:val="00AC619E"/>
    <w:rsid w:val="00AC6330"/>
    <w:rsid w:val="00AC6648"/>
    <w:rsid w:val="00AD07D6"/>
    <w:rsid w:val="00AD128B"/>
    <w:rsid w:val="00AD1E23"/>
    <w:rsid w:val="00AD28A5"/>
    <w:rsid w:val="00AD3F2E"/>
    <w:rsid w:val="00AD4F4F"/>
    <w:rsid w:val="00AD5B33"/>
    <w:rsid w:val="00AD75E6"/>
    <w:rsid w:val="00AE0935"/>
    <w:rsid w:val="00AE0B12"/>
    <w:rsid w:val="00AE0CEB"/>
    <w:rsid w:val="00AE0E08"/>
    <w:rsid w:val="00AE1218"/>
    <w:rsid w:val="00AE3587"/>
    <w:rsid w:val="00AE3B22"/>
    <w:rsid w:val="00AE5906"/>
    <w:rsid w:val="00AE5DD9"/>
    <w:rsid w:val="00AE62A6"/>
    <w:rsid w:val="00AE667C"/>
    <w:rsid w:val="00AE6D76"/>
    <w:rsid w:val="00AE70FF"/>
    <w:rsid w:val="00AE7423"/>
    <w:rsid w:val="00AE76D6"/>
    <w:rsid w:val="00AF182C"/>
    <w:rsid w:val="00AF1B48"/>
    <w:rsid w:val="00AF2F6E"/>
    <w:rsid w:val="00AF5108"/>
    <w:rsid w:val="00AF55DF"/>
    <w:rsid w:val="00AF5CFB"/>
    <w:rsid w:val="00AF6399"/>
    <w:rsid w:val="00AF7CEA"/>
    <w:rsid w:val="00AF7D23"/>
    <w:rsid w:val="00B001AD"/>
    <w:rsid w:val="00B00526"/>
    <w:rsid w:val="00B00EAA"/>
    <w:rsid w:val="00B014E2"/>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20A6"/>
    <w:rsid w:val="00B12294"/>
    <w:rsid w:val="00B1292F"/>
    <w:rsid w:val="00B12CDB"/>
    <w:rsid w:val="00B13065"/>
    <w:rsid w:val="00B130B4"/>
    <w:rsid w:val="00B14EB7"/>
    <w:rsid w:val="00B15427"/>
    <w:rsid w:val="00B160AA"/>
    <w:rsid w:val="00B17282"/>
    <w:rsid w:val="00B17D1C"/>
    <w:rsid w:val="00B20738"/>
    <w:rsid w:val="00B208A4"/>
    <w:rsid w:val="00B2103F"/>
    <w:rsid w:val="00B222B8"/>
    <w:rsid w:val="00B23B23"/>
    <w:rsid w:val="00B24196"/>
    <w:rsid w:val="00B242E0"/>
    <w:rsid w:val="00B24C03"/>
    <w:rsid w:val="00B25DCA"/>
    <w:rsid w:val="00B26923"/>
    <w:rsid w:val="00B317DE"/>
    <w:rsid w:val="00B31C02"/>
    <w:rsid w:val="00B3352A"/>
    <w:rsid w:val="00B3372B"/>
    <w:rsid w:val="00B3410A"/>
    <w:rsid w:val="00B341BD"/>
    <w:rsid w:val="00B34370"/>
    <w:rsid w:val="00B3446A"/>
    <w:rsid w:val="00B34982"/>
    <w:rsid w:val="00B36E97"/>
    <w:rsid w:val="00B373DB"/>
    <w:rsid w:val="00B37462"/>
    <w:rsid w:val="00B4015E"/>
    <w:rsid w:val="00B40A43"/>
    <w:rsid w:val="00B40DFC"/>
    <w:rsid w:val="00B40F3F"/>
    <w:rsid w:val="00B411BF"/>
    <w:rsid w:val="00B41219"/>
    <w:rsid w:val="00B417C4"/>
    <w:rsid w:val="00B427EA"/>
    <w:rsid w:val="00B43D90"/>
    <w:rsid w:val="00B43F0D"/>
    <w:rsid w:val="00B44EAD"/>
    <w:rsid w:val="00B45E64"/>
    <w:rsid w:val="00B4679D"/>
    <w:rsid w:val="00B50162"/>
    <w:rsid w:val="00B50D61"/>
    <w:rsid w:val="00B51A77"/>
    <w:rsid w:val="00B51C75"/>
    <w:rsid w:val="00B523CF"/>
    <w:rsid w:val="00B53E1F"/>
    <w:rsid w:val="00B55C57"/>
    <w:rsid w:val="00B560FB"/>
    <w:rsid w:val="00B5715C"/>
    <w:rsid w:val="00B5780F"/>
    <w:rsid w:val="00B60A7C"/>
    <w:rsid w:val="00B60BC1"/>
    <w:rsid w:val="00B6188C"/>
    <w:rsid w:val="00B63273"/>
    <w:rsid w:val="00B63392"/>
    <w:rsid w:val="00B642BB"/>
    <w:rsid w:val="00B67786"/>
    <w:rsid w:val="00B70012"/>
    <w:rsid w:val="00B700CB"/>
    <w:rsid w:val="00B70D8D"/>
    <w:rsid w:val="00B717ED"/>
    <w:rsid w:val="00B71F41"/>
    <w:rsid w:val="00B7203C"/>
    <w:rsid w:val="00B72AF7"/>
    <w:rsid w:val="00B72FAC"/>
    <w:rsid w:val="00B73427"/>
    <w:rsid w:val="00B7361F"/>
    <w:rsid w:val="00B75480"/>
    <w:rsid w:val="00B7599A"/>
    <w:rsid w:val="00B75C9B"/>
    <w:rsid w:val="00B75D0F"/>
    <w:rsid w:val="00B77B6E"/>
    <w:rsid w:val="00B800C1"/>
    <w:rsid w:val="00B80389"/>
    <w:rsid w:val="00B81845"/>
    <w:rsid w:val="00B82D2E"/>
    <w:rsid w:val="00B83848"/>
    <w:rsid w:val="00B844B4"/>
    <w:rsid w:val="00B86577"/>
    <w:rsid w:val="00B86F2E"/>
    <w:rsid w:val="00B908D2"/>
    <w:rsid w:val="00B93433"/>
    <w:rsid w:val="00B93A00"/>
    <w:rsid w:val="00B93D03"/>
    <w:rsid w:val="00B94112"/>
    <w:rsid w:val="00B94C26"/>
    <w:rsid w:val="00B953FA"/>
    <w:rsid w:val="00B956C7"/>
    <w:rsid w:val="00B9585F"/>
    <w:rsid w:val="00B95DB3"/>
    <w:rsid w:val="00B960D1"/>
    <w:rsid w:val="00B96AC3"/>
    <w:rsid w:val="00B97575"/>
    <w:rsid w:val="00B97FFA"/>
    <w:rsid w:val="00BA10FF"/>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31BC"/>
    <w:rsid w:val="00BB3B52"/>
    <w:rsid w:val="00BB3E14"/>
    <w:rsid w:val="00BB3E9B"/>
    <w:rsid w:val="00BB45ED"/>
    <w:rsid w:val="00BB4B7D"/>
    <w:rsid w:val="00BB52D5"/>
    <w:rsid w:val="00BB576D"/>
    <w:rsid w:val="00BB5B7B"/>
    <w:rsid w:val="00BB737B"/>
    <w:rsid w:val="00BB74EB"/>
    <w:rsid w:val="00BB768A"/>
    <w:rsid w:val="00BB7F9E"/>
    <w:rsid w:val="00BC09C7"/>
    <w:rsid w:val="00BC0EE8"/>
    <w:rsid w:val="00BC141E"/>
    <w:rsid w:val="00BC1BAC"/>
    <w:rsid w:val="00BC1EE9"/>
    <w:rsid w:val="00BC2155"/>
    <w:rsid w:val="00BC2DCA"/>
    <w:rsid w:val="00BC3386"/>
    <w:rsid w:val="00BC3958"/>
    <w:rsid w:val="00BC400E"/>
    <w:rsid w:val="00BC6AA8"/>
    <w:rsid w:val="00BC6BDE"/>
    <w:rsid w:val="00BC7876"/>
    <w:rsid w:val="00BC7FCE"/>
    <w:rsid w:val="00BD0E5F"/>
    <w:rsid w:val="00BD2C64"/>
    <w:rsid w:val="00BD2CF4"/>
    <w:rsid w:val="00BD308C"/>
    <w:rsid w:val="00BD43EB"/>
    <w:rsid w:val="00BD4C71"/>
    <w:rsid w:val="00BD6018"/>
    <w:rsid w:val="00BE01B5"/>
    <w:rsid w:val="00BE1C05"/>
    <w:rsid w:val="00BE24E6"/>
    <w:rsid w:val="00BE2AD0"/>
    <w:rsid w:val="00BE3944"/>
    <w:rsid w:val="00BE4A02"/>
    <w:rsid w:val="00BE6762"/>
    <w:rsid w:val="00BE6A8B"/>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A69"/>
    <w:rsid w:val="00C07A97"/>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30CD"/>
    <w:rsid w:val="00C543A6"/>
    <w:rsid w:val="00C5712C"/>
    <w:rsid w:val="00C57725"/>
    <w:rsid w:val="00C611F2"/>
    <w:rsid w:val="00C613A1"/>
    <w:rsid w:val="00C62349"/>
    <w:rsid w:val="00C63EE9"/>
    <w:rsid w:val="00C64923"/>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4F6A"/>
    <w:rsid w:val="00C85FF2"/>
    <w:rsid w:val="00C91F75"/>
    <w:rsid w:val="00C921FB"/>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E48"/>
    <w:rsid w:val="00CB49D5"/>
    <w:rsid w:val="00CB5087"/>
    <w:rsid w:val="00CB5AB4"/>
    <w:rsid w:val="00CB62C8"/>
    <w:rsid w:val="00CB7271"/>
    <w:rsid w:val="00CB7991"/>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5108"/>
    <w:rsid w:val="00CE57EF"/>
    <w:rsid w:val="00CE5C1A"/>
    <w:rsid w:val="00CE618B"/>
    <w:rsid w:val="00CE6580"/>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365"/>
    <w:rsid w:val="00D104E6"/>
    <w:rsid w:val="00D10980"/>
    <w:rsid w:val="00D10E57"/>
    <w:rsid w:val="00D11A37"/>
    <w:rsid w:val="00D11BB6"/>
    <w:rsid w:val="00D12900"/>
    <w:rsid w:val="00D13906"/>
    <w:rsid w:val="00D14105"/>
    <w:rsid w:val="00D1514F"/>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B52"/>
    <w:rsid w:val="00D411DD"/>
    <w:rsid w:val="00D414D3"/>
    <w:rsid w:val="00D415E4"/>
    <w:rsid w:val="00D42774"/>
    <w:rsid w:val="00D42F99"/>
    <w:rsid w:val="00D43091"/>
    <w:rsid w:val="00D43DC6"/>
    <w:rsid w:val="00D44D49"/>
    <w:rsid w:val="00D45629"/>
    <w:rsid w:val="00D46B9F"/>
    <w:rsid w:val="00D51267"/>
    <w:rsid w:val="00D514D5"/>
    <w:rsid w:val="00D51BBA"/>
    <w:rsid w:val="00D51D61"/>
    <w:rsid w:val="00D524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195A"/>
    <w:rsid w:val="00D71CDA"/>
    <w:rsid w:val="00D71E4D"/>
    <w:rsid w:val="00D724DE"/>
    <w:rsid w:val="00D72618"/>
    <w:rsid w:val="00D72E5D"/>
    <w:rsid w:val="00D73A39"/>
    <w:rsid w:val="00D743FD"/>
    <w:rsid w:val="00D75346"/>
    <w:rsid w:val="00D77173"/>
    <w:rsid w:val="00D772AF"/>
    <w:rsid w:val="00D77FD4"/>
    <w:rsid w:val="00D824D9"/>
    <w:rsid w:val="00D82591"/>
    <w:rsid w:val="00D826A1"/>
    <w:rsid w:val="00D83556"/>
    <w:rsid w:val="00D8362A"/>
    <w:rsid w:val="00D837AA"/>
    <w:rsid w:val="00D8599F"/>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FC9"/>
    <w:rsid w:val="00D974F2"/>
    <w:rsid w:val="00DA0054"/>
    <w:rsid w:val="00DA0176"/>
    <w:rsid w:val="00DA0B02"/>
    <w:rsid w:val="00DA0FA0"/>
    <w:rsid w:val="00DA18E9"/>
    <w:rsid w:val="00DA1ECA"/>
    <w:rsid w:val="00DA2149"/>
    <w:rsid w:val="00DA2BD8"/>
    <w:rsid w:val="00DA3922"/>
    <w:rsid w:val="00DA5595"/>
    <w:rsid w:val="00DA5B9C"/>
    <w:rsid w:val="00DA6639"/>
    <w:rsid w:val="00DA7092"/>
    <w:rsid w:val="00DA7BD9"/>
    <w:rsid w:val="00DB2A8B"/>
    <w:rsid w:val="00DB2CD5"/>
    <w:rsid w:val="00DB37A6"/>
    <w:rsid w:val="00DB3916"/>
    <w:rsid w:val="00DB3968"/>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798"/>
    <w:rsid w:val="00DD3FBE"/>
    <w:rsid w:val="00DD470B"/>
    <w:rsid w:val="00DD48FF"/>
    <w:rsid w:val="00DD4F12"/>
    <w:rsid w:val="00DD52FA"/>
    <w:rsid w:val="00DD53CF"/>
    <w:rsid w:val="00DD5442"/>
    <w:rsid w:val="00DD585D"/>
    <w:rsid w:val="00DD6D2F"/>
    <w:rsid w:val="00DD7402"/>
    <w:rsid w:val="00DD7676"/>
    <w:rsid w:val="00DE077E"/>
    <w:rsid w:val="00DE18B8"/>
    <w:rsid w:val="00DE24E7"/>
    <w:rsid w:val="00DE2F0E"/>
    <w:rsid w:val="00DE3542"/>
    <w:rsid w:val="00DE4318"/>
    <w:rsid w:val="00DE4408"/>
    <w:rsid w:val="00DE6130"/>
    <w:rsid w:val="00DE7655"/>
    <w:rsid w:val="00DE76E9"/>
    <w:rsid w:val="00DF0742"/>
    <w:rsid w:val="00DF093E"/>
    <w:rsid w:val="00DF1375"/>
    <w:rsid w:val="00DF199D"/>
    <w:rsid w:val="00DF48C7"/>
    <w:rsid w:val="00DF533F"/>
    <w:rsid w:val="00DF63C1"/>
    <w:rsid w:val="00DF7419"/>
    <w:rsid w:val="00DF7F01"/>
    <w:rsid w:val="00DF7F96"/>
    <w:rsid w:val="00E00150"/>
    <w:rsid w:val="00E00F12"/>
    <w:rsid w:val="00E0146D"/>
    <w:rsid w:val="00E01C56"/>
    <w:rsid w:val="00E026A4"/>
    <w:rsid w:val="00E02D6D"/>
    <w:rsid w:val="00E03C53"/>
    <w:rsid w:val="00E048D6"/>
    <w:rsid w:val="00E04C53"/>
    <w:rsid w:val="00E05BA1"/>
    <w:rsid w:val="00E05BE4"/>
    <w:rsid w:val="00E06017"/>
    <w:rsid w:val="00E06CF9"/>
    <w:rsid w:val="00E06EA0"/>
    <w:rsid w:val="00E06F53"/>
    <w:rsid w:val="00E07D3D"/>
    <w:rsid w:val="00E07DB9"/>
    <w:rsid w:val="00E10CDF"/>
    <w:rsid w:val="00E1150A"/>
    <w:rsid w:val="00E116C7"/>
    <w:rsid w:val="00E12C0C"/>
    <w:rsid w:val="00E12CF4"/>
    <w:rsid w:val="00E13640"/>
    <w:rsid w:val="00E14614"/>
    <w:rsid w:val="00E1487F"/>
    <w:rsid w:val="00E14AE6"/>
    <w:rsid w:val="00E15D06"/>
    <w:rsid w:val="00E17591"/>
    <w:rsid w:val="00E17B14"/>
    <w:rsid w:val="00E17B6C"/>
    <w:rsid w:val="00E20EBB"/>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4506"/>
    <w:rsid w:val="00E3464C"/>
    <w:rsid w:val="00E35730"/>
    <w:rsid w:val="00E358DA"/>
    <w:rsid w:val="00E35F03"/>
    <w:rsid w:val="00E3631A"/>
    <w:rsid w:val="00E37A0B"/>
    <w:rsid w:val="00E37BE6"/>
    <w:rsid w:val="00E37E53"/>
    <w:rsid w:val="00E407E4"/>
    <w:rsid w:val="00E4222B"/>
    <w:rsid w:val="00E430E1"/>
    <w:rsid w:val="00E4315F"/>
    <w:rsid w:val="00E44A75"/>
    <w:rsid w:val="00E4503D"/>
    <w:rsid w:val="00E453AA"/>
    <w:rsid w:val="00E45744"/>
    <w:rsid w:val="00E45ED8"/>
    <w:rsid w:val="00E46622"/>
    <w:rsid w:val="00E467E8"/>
    <w:rsid w:val="00E46AF8"/>
    <w:rsid w:val="00E47A0E"/>
    <w:rsid w:val="00E50418"/>
    <w:rsid w:val="00E5075F"/>
    <w:rsid w:val="00E52AB1"/>
    <w:rsid w:val="00E52F41"/>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3FDA"/>
    <w:rsid w:val="00E64DDC"/>
    <w:rsid w:val="00E6507A"/>
    <w:rsid w:val="00E67042"/>
    <w:rsid w:val="00E702CA"/>
    <w:rsid w:val="00E71493"/>
    <w:rsid w:val="00E721C6"/>
    <w:rsid w:val="00E7287D"/>
    <w:rsid w:val="00E74E53"/>
    <w:rsid w:val="00E74EFA"/>
    <w:rsid w:val="00E75301"/>
    <w:rsid w:val="00E75EA2"/>
    <w:rsid w:val="00E75EDD"/>
    <w:rsid w:val="00E760F8"/>
    <w:rsid w:val="00E767ED"/>
    <w:rsid w:val="00E8036A"/>
    <w:rsid w:val="00E813AE"/>
    <w:rsid w:val="00E81C38"/>
    <w:rsid w:val="00E82CB9"/>
    <w:rsid w:val="00E83CB8"/>
    <w:rsid w:val="00E8494B"/>
    <w:rsid w:val="00E8603A"/>
    <w:rsid w:val="00E8635F"/>
    <w:rsid w:val="00E8683C"/>
    <w:rsid w:val="00E86C2F"/>
    <w:rsid w:val="00E90616"/>
    <w:rsid w:val="00E90860"/>
    <w:rsid w:val="00E929F0"/>
    <w:rsid w:val="00E93300"/>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B00C8"/>
    <w:rsid w:val="00EB053B"/>
    <w:rsid w:val="00EB0F43"/>
    <w:rsid w:val="00EB10BB"/>
    <w:rsid w:val="00EB1A96"/>
    <w:rsid w:val="00EB1CCD"/>
    <w:rsid w:val="00EB43E7"/>
    <w:rsid w:val="00EB4573"/>
    <w:rsid w:val="00EB5563"/>
    <w:rsid w:val="00EC17BE"/>
    <w:rsid w:val="00EC31FA"/>
    <w:rsid w:val="00EC3687"/>
    <w:rsid w:val="00EC44DD"/>
    <w:rsid w:val="00EC5537"/>
    <w:rsid w:val="00EC7A5F"/>
    <w:rsid w:val="00ED3A65"/>
    <w:rsid w:val="00ED3D75"/>
    <w:rsid w:val="00ED4331"/>
    <w:rsid w:val="00ED435C"/>
    <w:rsid w:val="00ED4CF6"/>
    <w:rsid w:val="00ED6452"/>
    <w:rsid w:val="00ED6CEB"/>
    <w:rsid w:val="00ED6D8B"/>
    <w:rsid w:val="00ED7EC3"/>
    <w:rsid w:val="00EE0159"/>
    <w:rsid w:val="00EE0DCA"/>
    <w:rsid w:val="00EE0F18"/>
    <w:rsid w:val="00EE210F"/>
    <w:rsid w:val="00EE2FB7"/>
    <w:rsid w:val="00EE309C"/>
    <w:rsid w:val="00EE3C8D"/>
    <w:rsid w:val="00EE3E23"/>
    <w:rsid w:val="00EE4016"/>
    <w:rsid w:val="00EE45C2"/>
    <w:rsid w:val="00EE50E5"/>
    <w:rsid w:val="00EE57D2"/>
    <w:rsid w:val="00EE5DFD"/>
    <w:rsid w:val="00EE7493"/>
    <w:rsid w:val="00EE7B98"/>
    <w:rsid w:val="00EE7FA5"/>
    <w:rsid w:val="00EF060F"/>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C94"/>
    <w:rsid w:val="00F0331E"/>
    <w:rsid w:val="00F03345"/>
    <w:rsid w:val="00F035A2"/>
    <w:rsid w:val="00F041BA"/>
    <w:rsid w:val="00F04223"/>
    <w:rsid w:val="00F04284"/>
    <w:rsid w:val="00F04B43"/>
    <w:rsid w:val="00F04BC2"/>
    <w:rsid w:val="00F05738"/>
    <w:rsid w:val="00F0577B"/>
    <w:rsid w:val="00F05E55"/>
    <w:rsid w:val="00F063DB"/>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6B5"/>
    <w:rsid w:val="00F23BE2"/>
    <w:rsid w:val="00F257FF"/>
    <w:rsid w:val="00F26E71"/>
    <w:rsid w:val="00F26F7F"/>
    <w:rsid w:val="00F2775E"/>
    <w:rsid w:val="00F30C00"/>
    <w:rsid w:val="00F3184F"/>
    <w:rsid w:val="00F33D3F"/>
    <w:rsid w:val="00F33D70"/>
    <w:rsid w:val="00F34371"/>
    <w:rsid w:val="00F35083"/>
    <w:rsid w:val="00F35B1B"/>
    <w:rsid w:val="00F370B9"/>
    <w:rsid w:val="00F37607"/>
    <w:rsid w:val="00F37C00"/>
    <w:rsid w:val="00F40D5E"/>
    <w:rsid w:val="00F41716"/>
    <w:rsid w:val="00F41C0F"/>
    <w:rsid w:val="00F42ED1"/>
    <w:rsid w:val="00F433E7"/>
    <w:rsid w:val="00F438B7"/>
    <w:rsid w:val="00F4464C"/>
    <w:rsid w:val="00F461AC"/>
    <w:rsid w:val="00F462B9"/>
    <w:rsid w:val="00F46DF7"/>
    <w:rsid w:val="00F47BC2"/>
    <w:rsid w:val="00F5091E"/>
    <w:rsid w:val="00F50F3E"/>
    <w:rsid w:val="00F5376A"/>
    <w:rsid w:val="00F54D74"/>
    <w:rsid w:val="00F5506E"/>
    <w:rsid w:val="00F55AA3"/>
    <w:rsid w:val="00F566FE"/>
    <w:rsid w:val="00F5686C"/>
    <w:rsid w:val="00F56ED8"/>
    <w:rsid w:val="00F57256"/>
    <w:rsid w:val="00F578E3"/>
    <w:rsid w:val="00F60B98"/>
    <w:rsid w:val="00F618B1"/>
    <w:rsid w:val="00F64876"/>
    <w:rsid w:val="00F705E2"/>
    <w:rsid w:val="00F70847"/>
    <w:rsid w:val="00F71073"/>
    <w:rsid w:val="00F71B8E"/>
    <w:rsid w:val="00F71FC1"/>
    <w:rsid w:val="00F724B1"/>
    <w:rsid w:val="00F73711"/>
    <w:rsid w:val="00F74BFD"/>
    <w:rsid w:val="00F75415"/>
    <w:rsid w:val="00F75844"/>
    <w:rsid w:val="00F7588B"/>
    <w:rsid w:val="00F75911"/>
    <w:rsid w:val="00F75C9D"/>
    <w:rsid w:val="00F76899"/>
    <w:rsid w:val="00F76D71"/>
    <w:rsid w:val="00F76E48"/>
    <w:rsid w:val="00F80EF1"/>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207C"/>
    <w:rsid w:val="00F92556"/>
    <w:rsid w:val="00F93179"/>
    <w:rsid w:val="00F937D7"/>
    <w:rsid w:val="00F93985"/>
    <w:rsid w:val="00F95496"/>
    <w:rsid w:val="00F97159"/>
    <w:rsid w:val="00F97586"/>
    <w:rsid w:val="00F97857"/>
    <w:rsid w:val="00F97A91"/>
    <w:rsid w:val="00FA0124"/>
    <w:rsid w:val="00FA09D8"/>
    <w:rsid w:val="00FA116B"/>
    <w:rsid w:val="00FA3161"/>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7393"/>
    <w:rsid w:val="00FB7CA7"/>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89A"/>
    <w:rsid w:val="00FD17CC"/>
    <w:rsid w:val="00FD1808"/>
    <w:rsid w:val="00FD1EEE"/>
    <w:rsid w:val="00FD3F82"/>
    <w:rsid w:val="00FD5C60"/>
    <w:rsid w:val="00FD60FA"/>
    <w:rsid w:val="00FD69AD"/>
    <w:rsid w:val="00FD6A73"/>
    <w:rsid w:val="00FD7F42"/>
    <w:rsid w:val="00FE0A36"/>
    <w:rsid w:val="00FE47BC"/>
    <w:rsid w:val="00FE49C7"/>
    <w:rsid w:val="00FE5045"/>
    <w:rsid w:val="00FE52D3"/>
    <w:rsid w:val="00FE5D03"/>
    <w:rsid w:val="00FE6BD1"/>
    <w:rsid w:val="00FE7390"/>
    <w:rsid w:val="00FE76C6"/>
    <w:rsid w:val="00FE7D8C"/>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09549327">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2C0D0E-29A6-4321-B978-693F213B0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71</Pages>
  <Words>19155</Words>
  <Characters>109187</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Georgieva, Kamelia</cp:lastModifiedBy>
  <cp:revision>3</cp:revision>
  <cp:lastPrinted>2016-06-09T10:40:00Z</cp:lastPrinted>
  <dcterms:created xsi:type="dcterms:W3CDTF">2016-10-13T09:56:00Z</dcterms:created>
  <dcterms:modified xsi:type="dcterms:W3CDTF">2016-11-01T12:35:00Z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