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AA77D" w14:textId="77777777" w:rsidR="00F41148" w:rsidRPr="001013C2" w:rsidRDefault="00F41148" w:rsidP="00F41148">
      <w:pPr>
        <w:keepLines/>
        <w:spacing w:before="240" w:after="240"/>
        <w:outlineLvl w:val="0"/>
        <w:rPr>
          <w:rFonts w:ascii="Verdana" w:hAnsi="Verdana"/>
          <w:b/>
          <w:sz w:val="20"/>
          <w:szCs w:val="20"/>
          <w:lang w:val="bg-BG"/>
        </w:rPr>
      </w:pPr>
      <w:r w:rsidRPr="001013C2">
        <w:rPr>
          <w:noProof/>
          <w:sz w:val="20"/>
          <w:szCs w:val="20"/>
          <w:lang w:val="bg-BG" w:eastAsia="bg-BG"/>
        </w:rPr>
        <w:drawing>
          <wp:inline distT="0" distB="0" distL="0" distR="0" wp14:anchorId="06FAB490" wp14:editId="06FAB491">
            <wp:extent cx="1338682" cy="8059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2779" cy="808450"/>
                    </a:xfrm>
                    <a:prstGeom prst="rect">
                      <a:avLst/>
                    </a:prstGeom>
                  </pic:spPr>
                </pic:pic>
              </a:graphicData>
            </a:graphic>
          </wp:inline>
        </w:drawing>
      </w:r>
    </w:p>
    <w:p w14:paraId="06FAA77E" w14:textId="77777777" w:rsidR="00F41148" w:rsidRPr="001013C2" w:rsidRDefault="00F41148" w:rsidP="00F41148">
      <w:pPr>
        <w:keepLines/>
        <w:spacing w:before="240" w:after="240"/>
        <w:jc w:val="center"/>
        <w:outlineLvl w:val="0"/>
        <w:rPr>
          <w:rFonts w:ascii="Verdana" w:hAnsi="Verdana"/>
          <w:b/>
          <w:sz w:val="20"/>
          <w:szCs w:val="20"/>
          <w:lang w:val="bg-BG"/>
        </w:rPr>
      </w:pPr>
    </w:p>
    <w:p w14:paraId="06FAA77F" w14:textId="77777777" w:rsidR="00F41148" w:rsidRPr="001013C2" w:rsidRDefault="00F41148" w:rsidP="00F41148">
      <w:pPr>
        <w:keepLines/>
        <w:spacing w:before="240" w:after="240"/>
        <w:jc w:val="center"/>
        <w:outlineLvl w:val="0"/>
        <w:rPr>
          <w:rFonts w:ascii="Verdana" w:hAnsi="Verdana"/>
          <w:b/>
          <w:sz w:val="20"/>
          <w:szCs w:val="20"/>
          <w:lang w:val="bg-BG"/>
        </w:rPr>
      </w:pPr>
    </w:p>
    <w:p w14:paraId="06FAA780" w14:textId="77777777" w:rsidR="00F41148" w:rsidRPr="001013C2" w:rsidRDefault="00F41148" w:rsidP="00F41148">
      <w:pPr>
        <w:keepLines/>
        <w:spacing w:before="240" w:after="240"/>
        <w:jc w:val="center"/>
        <w:outlineLvl w:val="0"/>
        <w:rPr>
          <w:rFonts w:ascii="Verdana" w:hAnsi="Verdana"/>
          <w:b/>
          <w:sz w:val="20"/>
          <w:szCs w:val="20"/>
          <w:lang w:val="bg-BG"/>
        </w:rPr>
      </w:pPr>
    </w:p>
    <w:p w14:paraId="06FAA781" w14:textId="77777777" w:rsidR="00F41148" w:rsidRPr="001013C2" w:rsidRDefault="00F41148" w:rsidP="00F41148">
      <w:pPr>
        <w:keepLines/>
        <w:spacing w:before="240" w:after="240"/>
        <w:jc w:val="center"/>
        <w:outlineLvl w:val="0"/>
        <w:rPr>
          <w:rFonts w:ascii="Verdana" w:hAnsi="Verdana"/>
          <w:b/>
          <w:sz w:val="20"/>
          <w:szCs w:val="20"/>
          <w:lang w:val="bg-BG"/>
        </w:rPr>
      </w:pPr>
    </w:p>
    <w:p w14:paraId="06FAA782" w14:textId="77777777" w:rsidR="00F41148" w:rsidRPr="001013C2" w:rsidRDefault="00F41148" w:rsidP="00F41148">
      <w:pPr>
        <w:keepLines/>
        <w:spacing w:before="240" w:after="240"/>
        <w:jc w:val="center"/>
        <w:outlineLvl w:val="0"/>
        <w:rPr>
          <w:rFonts w:ascii="Verdana" w:hAnsi="Verdana"/>
          <w:b/>
          <w:sz w:val="20"/>
          <w:szCs w:val="20"/>
          <w:lang w:val="bg-BG"/>
        </w:rPr>
      </w:pPr>
    </w:p>
    <w:p w14:paraId="06FAA783" w14:textId="77777777" w:rsidR="00F41148" w:rsidRPr="001013C2" w:rsidRDefault="00F41148" w:rsidP="00F41148">
      <w:pPr>
        <w:keepLines/>
        <w:spacing w:before="240" w:after="240"/>
        <w:jc w:val="center"/>
        <w:outlineLvl w:val="0"/>
        <w:rPr>
          <w:rFonts w:ascii="Verdana" w:hAnsi="Verdana"/>
          <w:b/>
          <w:sz w:val="20"/>
          <w:szCs w:val="20"/>
          <w:lang w:val="bg-BG"/>
        </w:rPr>
      </w:pPr>
    </w:p>
    <w:p w14:paraId="06FAA784" w14:textId="77777777" w:rsidR="00F41148" w:rsidRPr="001013C2" w:rsidRDefault="00F41148" w:rsidP="00F41148">
      <w:pPr>
        <w:keepLines/>
        <w:spacing w:before="240" w:after="240"/>
        <w:jc w:val="center"/>
        <w:outlineLvl w:val="0"/>
        <w:rPr>
          <w:rFonts w:ascii="Verdana" w:hAnsi="Verdana"/>
          <w:b/>
          <w:sz w:val="20"/>
          <w:szCs w:val="20"/>
          <w:lang w:val="bg-BG"/>
        </w:rPr>
      </w:pPr>
    </w:p>
    <w:p w14:paraId="06FAA785" w14:textId="77777777" w:rsidR="00F41148" w:rsidRPr="001013C2" w:rsidRDefault="00F41148" w:rsidP="00F41148">
      <w:pPr>
        <w:keepLines/>
        <w:spacing w:before="240" w:after="240"/>
        <w:jc w:val="center"/>
        <w:outlineLvl w:val="0"/>
        <w:rPr>
          <w:rFonts w:ascii="Verdana" w:hAnsi="Verdana"/>
          <w:b/>
          <w:sz w:val="20"/>
          <w:szCs w:val="20"/>
          <w:lang w:val="bg-BG"/>
        </w:rPr>
      </w:pPr>
    </w:p>
    <w:p w14:paraId="06FAA786" w14:textId="77777777" w:rsidR="00F41148" w:rsidRPr="001013C2" w:rsidRDefault="00F41148" w:rsidP="00F41148">
      <w:pPr>
        <w:keepLines/>
        <w:spacing w:before="240" w:after="240"/>
        <w:jc w:val="center"/>
        <w:outlineLvl w:val="0"/>
        <w:rPr>
          <w:rFonts w:ascii="Verdana" w:hAnsi="Verdana"/>
          <w:b/>
          <w:sz w:val="20"/>
          <w:szCs w:val="20"/>
          <w:lang w:val="bg-BG"/>
        </w:rPr>
      </w:pPr>
      <w:r w:rsidRPr="001013C2">
        <w:rPr>
          <w:rFonts w:ascii="Verdana" w:hAnsi="Verdana"/>
          <w:b/>
          <w:sz w:val="20"/>
          <w:szCs w:val="20"/>
          <w:lang w:val="bg-BG"/>
        </w:rPr>
        <w:t xml:space="preserve">ПРОЦЕДУРА ЗА ВЪЗЛАГАНЕ НА ОБЩЕСТВЕНА ПОРЪЧКА </w:t>
      </w:r>
    </w:p>
    <w:p w14:paraId="06FAA787" w14:textId="3BA4A857" w:rsidR="00F41148" w:rsidRPr="001013C2" w:rsidRDefault="00F41148" w:rsidP="00F41148">
      <w:pPr>
        <w:keepLines/>
        <w:spacing w:before="240" w:after="120"/>
        <w:jc w:val="center"/>
        <w:outlineLvl w:val="0"/>
        <w:rPr>
          <w:rFonts w:ascii="Verdana" w:hAnsi="Verdana"/>
          <w:b/>
          <w:sz w:val="20"/>
          <w:szCs w:val="20"/>
          <w:lang w:val="bg-BG"/>
        </w:rPr>
      </w:pPr>
      <w:r w:rsidRPr="001013C2">
        <w:rPr>
          <w:rFonts w:ascii="Verdana" w:hAnsi="Verdana"/>
          <w:b/>
          <w:sz w:val="20"/>
          <w:szCs w:val="20"/>
          <w:lang w:val="bg-BG"/>
        </w:rPr>
        <w:t xml:space="preserve">Вид: </w:t>
      </w:r>
      <w:r w:rsidR="00157BC7" w:rsidRPr="001013C2">
        <w:rPr>
          <w:rFonts w:ascii="Verdana" w:hAnsi="Verdana"/>
          <w:b/>
          <w:sz w:val="20"/>
          <w:szCs w:val="20"/>
          <w:lang w:val="bg-BG"/>
        </w:rPr>
        <w:t>открита процедура</w:t>
      </w:r>
    </w:p>
    <w:p w14:paraId="06FAA788" w14:textId="32AED351" w:rsidR="00F41148" w:rsidRPr="001013C2" w:rsidRDefault="00B24248" w:rsidP="00F41148">
      <w:pPr>
        <w:keepLines/>
        <w:spacing w:before="240" w:after="240"/>
        <w:jc w:val="center"/>
        <w:outlineLvl w:val="0"/>
        <w:rPr>
          <w:rFonts w:ascii="Verdana" w:hAnsi="Verdana"/>
          <w:b/>
          <w:sz w:val="20"/>
          <w:szCs w:val="20"/>
          <w:lang w:val="bg-BG"/>
        </w:rPr>
      </w:pPr>
      <w:r w:rsidRPr="001013C2">
        <w:rPr>
          <w:rFonts w:ascii="Verdana" w:hAnsi="Verdana"/>
          <w:b/>
          <w:sz w:val="20"/>
          <w:szCs w:val="20"/>
          <w:lang w:val="bg-BG"/>
        </w:rPr>
        <w:t xml:space="preserve">№ </w:t>
      </w:r>
      <w:proofErr w:type="spellStart"/>
      <w:r w:rsidR="000F4762" w:rsidRPr="001013C2">
        <w:rPr>
          <w:rFonts w:ascii="Verdana" w:hAnsi="Verdana"/>
          <w:b/>
          <w:sz w:val="20"/>
          <w:szCs w:val="20"/>
          <w:lang w:val="bg-BG"/>
        </w:rPr>
        <w:t>TT001602</w:t>
      </w:r>
      <w:proofErr w:type="spellEnd"/>
    </w:p>
    <w:p w14:paraId="0D002F1F" w14:textId="51A45710" w:rsidR="000F4762" w:rsidRPr="001013C2" w:rsidRDefault="00F41148" w:rsidP="000F4762">
      <w:pPr>
        <w:keepLines/>
        <w:tabs>
          <w:tab w:val="left" w:pos="-720"/>
        </w:tabs>
        <w:suppressAutoHyphens/>
        <w:jc w:val="center"/>
        <w:rPr>
          <w:rFonts w:ascii="Verdana" w:hAnsi="Verdana"/>
          <w:b/>
          <w:spacing w:val="-3"/>
          <w:sz w:val="14"/>
          <w:szCs w:val="14"/>
          <w:lang w:val="bg-BG"/>
        </w:rPr>
      </w:pPr>
      <w:r w:rsidRPr="001013C2">
        <w:rPr>
          <w:rFonts w:ascii="Verdana" w:hAnsi="Verdana"/>
          <w:b/>
          <w:sz w:val="20"/>
          <w:szCs w:val="20"/>
          <w:lang w:val="bg-BG"/>
        </w:rPr>
        <w:t>ПРЕДМЕТ „</w:t>
      </w:r>
      <w:r w:rsidR="000F4762" w:rsidRPr="001013C2">
        <w:rPr>
          <w:rFonts w:ascii="Verdana" w:hAnsi="Verdana"/>
          <w:b/>
          <w:sz w:val="20"/>
          <w:szCs w:val="20"/>
          <w:lang w:val="bg-BG"/>
        </w:rPr>
        <w:t>Доставка на реагенти (</w:t>
      </w:r>
      <w:proofErr w:type="spellStart"/>
      <w:r w:rsidR="000F4762" w:rsidRPr="001013C2">
        <w:rPr>
          <w:rFonts w:ascii="Verdana" w:hAnsi="Verdana"/>
          <w:b/>
          <w:sz w:val="20"/>
          <w:szCs w:val="20"/>
          <w:lang w:val="bg-BG"/>
        </w:rPr>
        <w:t>флокуланти-полиелектролити</w:t>
      </w:r>
      <w:proofErr w:type="spellEnd"/>
      <w:r w:rsidR="000F4762" w:rsidRPr="001013C2">
        <w:rPr>
          <w:rFonts w:ascii="Verdana" w:hAnsi="Verdana"/>
          <w:b/>
          <w:sz w:val="20"/>
          <w:szCs w:val="20"/>
          <w:lang w:val="bg-BG"/>
        </w:rPr>
        <w:t>)“</w:t>
      </w:r>
    </w:p>
    <w:p w14:paraId="06FAA78A" w14:textId="77777777" w:rsidR="00F41148" w:rsidRPr="001013C2" w:rsidRDefault="00F41148" w:rsidP="00F41148">
      <w:pPr>
        <w:keepLines/>
        <w:spacing w:before="240" w:after="240"/>
        <w:jc w:val="center"/>
        <w:outlineLvl w:val="0"/>
        <w:rPr>
          <w:rFonts w:ascii="Verdana" w:hAnsi="Verdana"/>
          <w:b/>
          <w:sz w:val="20"/>
          <w:szCs w:val="20"/>
          <w:lang w:val="bg-BG"/>
        </w:rPr>
      </w:pPr>
    </w:p>
    <w:p w14:paraId="06FAA78B" w14:textId="2F383409" w:rsidR="00F41148" w:rsidRPr="001013C2" w:rsidRDefault="00F41148" w:rsidP="00F41148">
      <w:pPr>
        <w:keepLines/>
        <w:spacing w:before="240" w:after="240"/>
        <w:jc w:val="center"/>
        <w:outlineLvl w:val="0"/>
        <w:rPr>
          <w:rFonts w:ascii="Verdana" w:hAnsi="Verdana"/>
          <w:b/>
          <w:sz w:val="20"/>
          <w:szCs w:val="20"/>
          <w:lang w:val="bg-BG"/>
        </w:rPr>
      </w:pPr>
      <w:r w:rsidRPr="001013C2">
        <w:rPr>
          <w:rFonts w:ascii="Verdana" w:hAnsi="Verdana"/>
          <w:b/>
          <w:sz w:val="20"/>
          <w:szCs w:val="20"/>
          <w:lang w:val="bg-BG"/>
        </w:rPr>
        <w:t xml:space="preserve">ДОКУМЕНТАЦИЯ ЗА </w:t>
      </w:r>
      <w:r w:rsidR="00531864" w:rsidRPr="001013C2">
        <w:rPr>
          <w:rFonts w:ascii="Verdana" w:hAnsi="Verdana"/>
          <w:b/>
          <w:sz w:val="20"/>
          <w:szCs w:val="20"/>
          <w:lang w:val="bg-BG"/>
        </w:rPr>
        <w:t>ОБЩЕСТВЕНА ПОРЪЧКА</w:t>
      </w:r>
    </w:p>
    <w:p w14:paraId="06FAA78C" w14:textId="77777777" w:rsidR="00F41148" w:rsidRPr="001013C2" w:rsidRDefault="00F41148" w:rsidP="00F41148">
      <w:pPr>
        <w:keepLines/>
        <w:tabs>
          <w:tab w:val="left" w:pos="-720"/>
        </w:tabs>
        <w:spacing w:before="2880"/>
        <w:ind w:left="6521" w:hanging="1121"/>
        <w:rPr>
          <w:rFonts w:ascii="Verdana" w:hAnsi="Verdana"/>
          <w:sz w:val="20"/>
          <w:szCs w:val="20"/>
          <w:lang w:val="bg-BG"/>
        </w:rPr>
      </w:pPr>
    </w:p>
    <w:p w14:paraId="06FAA78D" w14:textId="77777777" w:rsidR="00F41148" w:rsidRPr="001013C2" w:rsidRDefault="00F41148" w:rsidP="00F41148">
      <w:pPr>
        <w:keepLines/>
        <w:tabs>
          <w:tab w:val="left" w:pos="-720"/>
        </w:tabs>
        <w:ind w:left="4860" w:firstLine="540"/>
        <w:rPr>
          <w:rFonts w:ascii="Verdana" w:hAnsi="Verdana" w:cs="Arial"/>
          <w:sz w:val="20"/>
          <w:szCs w:val="20"/>
          <w:lang w:val="bg-BG"/>
        </w:rPr>
      </w:pPr>
    </w:p>
    <w:p w14:paraId="06FAA78E" w14:textId="77777777" w:rsidR="00F41148" w:rsidRPr="001013C2" w:rsidRDefault="00F41148" w:rsidP="00F41148">
      <w:pPr>
        <w:keepLines/>
        <w:tabs>
          <w:tab w:val="left" w:pos="-720"/>
        </w:tabs>
        <w:ind w:left="4860" w:firstLine="540"/>
        <w:rPr>
          <w:rFonts w:ascii="Verdana" w:hAnsi="Verdana" w:cs="Arial"/>
          <w:sz w:val="20"/>
          <w:szCs w:val="20"/>
          <w:lang w:val="bg-BG"/>
        </w:rPr>
      </w:pPr>
    </w:p>
    <w:p w14:paraId="06FAA78F" w14:textId="77777777" w:rsidR="00F41148" w:rsidRPr="001013C2" w:rsidRDefault="00F41148" w:rsidP="00F41148">
      <w:pPr>
        <w:keepLines/>
        <w:tabs>
          <w:tab w:val="left" w:pos="-720"/>
        </w:tabs>
        <w:ind w:left="4860" w:firstLine="540"/>
        <w:jc w:val="right"/>
        <w:rPr>
          <w:rFonts w:ascii="Verdana" w:hAnsi="Verdana"/>
          <w:sz w:val="20"/>
          <w:szCs w:val="20"/>
          <w:lang w:val="bg-BG"/>
        </w:rPr>
      </w:pPr>
      <w:r w:rsidRPr="001013C2">
        <w:rPr>
          <w:rFonts w:ascii="Verdana" w:hAnsi="Verdana"/>
          <w:sz w:val="20"/>
          <w:szCs w:val="20"/>
          <w:lang w:val="bg-BG"/>
        </w:rPr>
        <w:tab/>
      </w:r>
    </w:p>
    <w:p w14:paraId="06FAA790" w14:textId="77777777" w:rsidR="00F41148" w:rsidRPr="001013C2" w:rsidRDefault="00F41148" w:rsidP="00F41148">
      <w:pPr>
        <w:keepLines/>
        <w:tabs>
          <w:tab w:val="left" w:pos="-720"/>
        </w:tabs>
        <w:ind w:left="4860" w:firstLine="540"/>
        <w:jc w:val="right"/>
        <w:rPr>
          <w:rFonts w:ascii="Verdana" w:hAnsi="Verdana"/>
          <w:sz w:val="20"/>
          <w:szCs w:val="20"/>
          <w:lang w:val="bg-BG"/>
        </w:rPr>
      </w:pPr>
    </w:p>
    <w:p w14:paraId="06FAA791" w14:textId="77777777" w:rsidR="00F41148" w:rsidRPr="001013C2" w:rsidRDefault="00F41148" w:rsidP="00F41148">
      <w:pPr>
        <w:keepLines/>
        <w:tabs>
          <w:tab w:val="left" w:pos="-720"/>
        </w:tabs>
        <w:ind w:left="4860" w:firstLine="540"/>
        <w:jc w:val="right"/>
        <w:rPr>
          <w:rFonts w:ascii="Verdana" w:hAnsi="Verdana"/>
          <w:sz w:val="20"/>
          <w:szCs w:val="20"/>
          <w:lang w:val="bg-BG"/>
        </w:rPr>
      </w:pPr>
    </w:p>
    <w:p w14:paraId="06FAA792" w14:textId="77777777" w:rsidR="00F41148" w:rsidRPr="001013C2" w:rsidRDefault="00F41148" w:rsidP="00F41148">
      <w:pPr>
        <w:keepLines/>
        <w:tabs>
          <w:tab w:val="left" w:pos="-720"/>
        </w:tabs>
        <w:ind w:left="4860" w:firstLine="540"/>
        <w:jc w:val="right"/>
        <w:rPr>
          <w:rFonts w:ascii="Verdana" w:hAnsi="Verdana"/>
          <w:sz w:val="20"/>
          <w:szCs w:val="20"/>
          <w:lang w:val="bg-BG"/>
        </w:rPr>
      </w:pPr>
    </w:p>
    <w:p w14:paraId="06FAA793" w14:textId="77777777" w:rsidR="00F41148" w:rsidRPr="001013C2" w:rsidRDefault="00F41148" w:rsidP="00F41148">
      <w:pPr>
        <w:keepLines/>
        <w:tabs>
          <w:tab w:val="left" w:pos="-720"/>
        </w:tabs>
        <w:ind w:left="4860" w:firstLine="540"/>
        <w:jc w:val="right"/>
        <w:rPr>
          <w:rFonts w:ascii="Verdana" w:hAnsi="Verdana"/>
          <w:sz w:val="20"/>
          <w:szCs w:val="20"/>
          <w:lang w:val="bg-BG"/>
        </w:rPr>
      </w:pPr>
    </w:p>
    <w:p w14:paraId="06FAA794" w14:textId="77777777" w:rsidR="00F41148" w:rsidRPr="001013C2" w:rsidRDefault="00F41148" w:rsidP="00F41148">
      <w:pPr>
        <w:keepLines/>
        <w:tabs>
          <w:tab w:val="left" w:pos="-720"/>
        </w:tabs>
        <w:ind w:left="4860" w:firstLine="540"/>
        <w:jc w:val="right"/>
        <w:rPr>
          <w:rFonts w:ascii="Verdana" w:hAnsi="Verdana"/>
          <w:sz w:val="20"/>
          <w:szCs w:val="20"/>
          <w:lang w:val="bg-BG"/>
        </w:rPr>
      </w:pPr>
    </w:p>
    <w:p w14:paraId="06FAA797" w14:textId="77777777" w:rsidR="00F41148" w:rsidRPr="001013C2" w:rsidRDefault="00F41148" w:rsidP="00F41148">
      <w:pPr>
        <w:keepLines/>
        <w:tabs>
          <w:tab w:val="left" w:pos="-720"/>
        </w:tabs>
        <w:ind w:left="4860" w:firstLine="540"/>
        <w:rPr>
          <w:rFonts w:ascii="Verdana" w:hAnsi="Verdana" w:cs="Arial"/>
          <w:b/>
          <w:bCs/>
          <w:sz w:val="20"/>
          <w:szCs w:val="20"/>
          <w:lang w:val="bg-BG"/>
        </w:rPr>
        <w:sectPr w:rsidR="00F41148" w:rsidRPr="001013C2" w:rsidSect="007C1E2B">
          <w:footerReference w:type="default" r:id="rId13"/>
          <w:pgSz w:w="11906" w:h="16838" w:code="9"/>
          <w:pgMar w:top="1134" w:right="1440" w:bottom="902" w:left="1440" w:header="709" w:footer="358" w:gutter="0"/>
          <w:cols w:space="708"/>
          <w:vAlign w:val="center"/>
          <w:docGrid w:linePitch="360"/>
        </w:sectPr>
      </w:pPr>
    </w:p>
    <w:p w14:paraId="06FAA798" w14:textId="77777777" w:rsidR="00F41148" w:rsidRPr="001013C2" w:rsidRDefault="00F41148" w:rsidP="00F41148">
      <w:pPr>
        <w:keepLines/>
        <w:rPr>
          <w:rFonts w:ascii="Verdana" w:hAnsi="Verdana"/>
          <w:b/>
          <w:sz w:val="20"/>
          <w:szCs w:val="20"/>
          <w:lang w:val="bg-BG"/>
        </w:rPr>
      </w:pPr>
      <w:r w:rsidRPr="001013C2">
        <w:rPr>
          <w:rFonts w:ascii="Verdana" w:hAnsi="Verdana"/>
          <w:b/>
          <w:sz w:val="20"/>
          <w:szCs w:val="20"/>
          <w:lang w:val="bg-BG"/>
        </w:rPr>
        <w:lastRenderedPageBreak/>
        <w:t>“СОФИЙСКА ВОДА” АД</w:t>
      </w:r>
    </w:p>
    <w:p w14:paraId="06FAA799" w14:textId="77777777" w:rsidR="00F41148" w:rsidRPr="001013C2" w:rsidRDefault="00F41148" w:rsidP="00F41148">
      <w:pPr>
        <w:keepLines/>
        <w:ind w:left="720" w:hanging="720"/>
        <w:jc w:val="both"/>
        <w:rPr>
          <w:rFonts w:ascii="Verdana" w:hAnsi="Verdana"/>
          <w:b/>
          <w:sz w:val="20"/>
          <w:szCs w:val="20"/>
          <w:lang w:val="bg-BG"/>
        </w:rPr>
      </w:pPr>
    </w:p>
    <w:p w14:paraId="06FAA79A" w14:textId="0A5889D3" w:rsidR="00F41148" w:rsidRPr="001013C2" w:rsidRDefault="00F41148" w:rsidP="00D826D7">
      <w:pPr>
        <w:keepLines/>
        <w:spacing w:after="240"/>
        <w:jc w:val="both"/>
        <w:rPr>
          <w:rFonts w:ascii="Verdana" w:hAnsi="Verdana"/>
          <w:b/>
          <w:sz w:val="20"/>
          <w:szCs w:val="20"/>
          <w:lang w:val="bg-BG"/>
        </w:rPr>
      </w:pPr>
      <w:r w:rsidRPr="001013C2">
        <w:rPr>
          <w:rFonts w:ascii="Verdana" w:hAnsi="Verdana"/>
          <w:b/>
          <w:sz w:val="20"/>
          <w:szCs w:val="20"/>
          <w:lang w:val="bg-BG"/>
        </w:rPr>
        <w:t>„</w:t>
      </w:r>
      <w:r w:rsidR="007255DE" w:rsidRPr="001013C2">
        <w:rPr>
          <w:rFonts w:ascii="Verdana" w:hAnsi="Verdana"/>
          <w:b/>
          <w:sz w:val="20"/>
          <w:szCs w:val="20"/>
          <w:lang w:val="bg-BG"/>
        </w:rPr>
        <w:t>Доставка на реагенти (</w:t>
      </w:r>
      <w:proofErr w:type="spellStart"/>
      <w:r w:rsidR="007255DE" w:rsidRPr="001013C2">
        <w:rPr>
          <w:rFonts w:ascii="Verdana" w:hAnsi="Verdana"/>
          <w:b/>
          <w:sz w:val="20"/>
          <w:szCs w:val="20"/>
          <w:lang w:val="bg-BG"/>
        </w:rPr>
        <w:t>флокуланти-полиелектролити</w:t>
      </w:r>
      <w:proofErr w:type="spellEnd"/>
      <w:r w:rsidR="007255DE" w:rsidRPr="001013C2">
        <w:rPr>
          <w:rFonts w:ascii="Verdana" w:hAnsi="Verdana"/>
          <w:b/>
          <w:sz w:val="20"/>
          <w:szCs w:val="20"/>
          <w:lang w:val="bg-BG"/>
        </w:rPr>
        <w:t>)</w:t>
      </w:r>
      <w:r w:rsidRPr="001013C2">
        <w:rPr>
          <w:rFonts w:ascii="Verdana" w:hAnsi="Verdana"/>
          <w:b/>
          <w:sz w:val="20"/>
          <w:szCs w:val="20"/>
          <w:lang w:val="bg-BG"/>
        </w:rPr>
        <w:t>“</w:t>
      </w:r>
    </w:p>
    <w:p w14:paraId="06FAA79B" w14:textId="77777777" w:rsidR="00F41148" w:rsidRPr="001013C2" w:rsidRDefault="00F41148" w:rsidP="00F41148">
      <w:pPr>
        <w:keepLines/>
        <w:jc w:val="both"/>
        <w:rPr>
          <w:rFonts w:ascii="Verdana" w:hAnsi="Verdana" w:cs="Arial"/>
          <w:b/>
          <w:bCs/>
          <w:sz w:val="20"/>
          <w:szCs w:val="20"/>
          <w:lang w:val="bg-BG"/>
        </w:rPr>
      </w:pPr>
    </w:p>
    <w:p w14:paraId="06FAA79C" w14:textId="77777777" w:rsidR="00F41148" w:rsidRPr="001013C2" w:rsidRDefault="00F41148" w:rsidP="00F41148">
      <w:pPr>
        <w:keepLines/>
        <w:spacing w:after="240"/>
        <w:ind w:left="720" w:hanging="720"/>
        <w:jc w:val="both"/>
        <w:rPr>
          <w:rFonts w:ascii="Verdana" w:hAnsi="Verdana"/>
          <w:sz w:val="20"/>
          <w:szCs w:val="20"/>
          <w:lang w:val="bg-BG"/>
        </w:rPr>
      </w:pPr>
      <w:r w:rsidRPr="001013C2">
        <w:rPr>
          <w:rFonts w:ascii="Verdana" w:hAnsi="Verdana"/>
          <w:b/>
          <w:sz w:val="20"/>
          <w:szCs w:val="20"/>
          <w:lang w:val="bg-BG"/>
        </w:rPr>
        <w:t>СЪДЪРЖАНИЕ:</w:t>
      </w:r>
    </w:p>
    <w:p w14:paraId="06FAA79D" w14:textId="77777777" w:rsidR="00F41148" w:rsidRPr="001013C2" w:rsidRDefault="00F41148" w:rsidP="00F41148">
      <w:pPr>
        <w:keepLines/>
        <w:spacing w:before="60" w:after="60" w:line="360" w:lineRule="auto"/>
        <w:rPr>
          <w:rFonts w:ascii="Verdana" w:hAnsi="Verdana"/>
          <w:b/>
          <w:bCs/>
          <w:sz w:val="20"/>
          <w:szCs w:val="20"/>
          <w:lang w:val="bg-BG"/>
        </w:rPr>
      </w:pPr>
      <w:r w:rsidRPr="001013C2">
        <w:rPr>
          <w:rFonts w:ascii="Verdana" w:hAnsi="Verdana"/>
          <w:b/>
          <w:bCs/>
          <w:sz w:val="20"/>
          <w:szCs w:val="20"/>
          <w:lang w:val="bg-BG"/>
        </w:rPr>
        <w:t>ИНСТРУКЦИИ КЪМ УЧАСТНИЦИТЕ</w:t>
      </w:r>
    </w:p>
    <w:p w14:paraId="06FAA79E" w14:textId="77777777" w:rsidR="00F41148" w:rsidRPr="001013C2" w:rsidRDefault="00F41148" w:rsidP="00F41148">
      <w:pPr>
        <w:keepLines/>
        <w:spacing w:before="60" w:after="60" w:line="360" w:lineRule="auto"/>
        <w:rPr>
          <w:rFonts w:ascii="Verdana" w:hAnsi="Verdana"/>
          <w:b/>
          <w:bCs/>
          <w:sz w:val="20"/>
          <w:szCs w:val="20"/>
          <w:lang w:val="bg-BG"/>
        </w:rPr>
      </w:pPr>
      <w:r w:rsidRPr="001013C2">
        <w:rPr>
          <w:rFonts w:ascii="Verdana" w:hAnsi="Verdana"/>
          <w:b/>
          <w:bCs/>
          <w:sz w:val="20"/>
          <w:szCs w:val="20"/>
          <w:lang w:val="bg-BG"/>
        </w:rPr>
        <w:t>ПРОЕКТОДОГОВОР, включително:</w:t>
      </w:r>
    </w:p>
    <w:p w14:paraId="06FAA79F" w14:textId="77777777" w:rsidR="00F41148" w:rsidRPr="001013C2" w:rsidRDefault="00F41148" w:rsidP="00136C87">
      <w:pPr>
        <w:pStyle w:val="ListParagraph"/>
        <w:keepLines/>
        <w:numPr>
          <w:ilvl w:val="0"/>
          <w:numId w:val="18"/>
        </w:numPr>
        <w:spacing w:before="60" w:after="60" w:line="360" w:lineRule="auto"/>
        <w:rPr>
          <w:rFonts w:ascii="Verdana" w:hAnsi="Verdana"/>
          <w:b/>
          <w:bCs/>
          <w:sz w:val="20"/>
          <w:szCs w:val="20"/>
          <w:lang w:val="bg-BG"/>
        </w:rPr>
      </w:pPr>
      <w:r w:rsidRPr="001013C2">
        <w:rPr>
          <w:rFonts w:ascii="Verdana" w:hAnsi="Verdana"/>
          <w:b/>
          <w:bCs/>
          <w:sz w:val="20"/>
          <w:szCs w:val="20"/>
          <w:lang w:val="bg-BG"/>
        </w:rPr>
        <w:t xml:space="preserve">РАЗДЕЛ А: </w:t>
      </w:r>
      <w:r w:rsidRPr="001013C2">
        <w:rPr>
          <w:rFonts w:ascii="Verdana" w:hAnsi="Verdana"/>
          <w:bCs/>
          <w:sz w:val="20"/>
          <w:szCs w:val="20"/>
          <w:lang w:val="bg-BG"/>
        </w:rPr>
        <w:t>ТЕХНИЧЕСКО ЗАДАНИЕ – ПРЕДМЕТ НА ДОГОВОРА</w:t>
      </w:r>
    </w:p>
    <w:p w14:paraId="06FAA7A0" w14:textId="77777777" w:rsidR="00F41148" w:rsidRPr="001013C2" w:rsidRDefault="00F41148" w:rsidP="00136C87">
      <w:pPr>
        <w:pStyle w:val="ListParagraph"/>
        <w:keepLines/>
        <w:numPr>
          <w:ilvl w:val="0"/>
          <w:numId w:val="18"/>
        </w:numPr>
        <w:spacing w:before="60" w:after="60" w:line="360" w:lineRule="auto"/>
        <w:rPr>
          <w:rFonts w:ascii="Verdana" w:hAnsi="Verdana"/>
          <w:b/>
          <w:bCs/>
          <w:sz w:val="20"/>
          <w:szCs w:val="20"/>
          <w:lang w:val="bg-BG"/>
        </w:rPr>
      </w:pPr>
      <w:r w:rsidRPr="001013C2">
        <w:rPr>
          <w:rFonts w:ascii="Verdana" w:hAnsi="Verdana"/>
          <w:b/>
          <w:bCs/>
          <w:sz w:val="20"/>
          <w:szCs w:val="20"/>
          <w:lang w:val="bg-BG"/>
        </w:rPr>
        <w:t xml:space="preserve">РАЗДЕЛ Б: </w:t>
      </w:r>
      <w:r w:rsidRPr="001013C2">
        <w:rPr>
          <w:rFonts w:ascii="Verdana" w:hAnsi="Verdana"/>
          <w:bCs/>
          <w:sz w:val="20"/>
          <w:szCs w:val="20"/>
          <w:lang w:val="bg-BG"/>
        </w:rPr>
        <w:t>ЦЕНИ И ДАННИ</w:t>
      </w:r>
    </w:p>
    <w:p w14:paraId="06FAA7A1" w14:textId="77777777" w:rsidR="00F41148" w:rsidRPr="001013C2" w:rsidRDefault="00F41148" w:rsidP="00136C87">
      <w:pPr>
        <w:pStyle w:val="ListParagraph"/>
        <w:keepLines/>
        <w:numPr>
          <w:ilvl w:val="0"/>
          <w:numId w:val="18"/>
        </w:numPr>
        <w:spacing w:before="60" w:after="60" w:line="360" w:lineRule="auto"/>
        <w:rPr>
          <w:rFonts w:ascii="Verdana" w:hAnsi="Verdana"/>
          <w:b/>
          <w:bCs/>
          <w:sz w:val="20"/>
          <w:szCs w:val="20"/>
          <w:lang w:val="bg-BG"/>
        </w:rPr>
      </w:pPr>
      <w:r w:rsidRPr="001013C2">
        <w:rPr>
          <w:rFonts w:ascii="Verdana" w:hAnsi="Verdana"/>
          <w:b/>
          <w:bCs/>
          <w:sz w:val="20"/>
          <w:szCs w:val="20"/>
          <w:lang w:val="bg-BG"/>
        </w:rPr>
        <w:t xml:space="preserve">РАЗДЕЛ В: </w:t>
      </w:r>
      <w:r w:rsidRPr="001013C2">
        <w:rPr>
          <w:rFonts w:ascii="Verdana" w:hAnsi="Verdana"/>
          <w:bCs/>
          <w:sz w:val="20"/>
          <w:szCs w:val="20"/>
          <w:lang w:val="bg-BG"/>
        </w:rPr>
        <w:t>СПЕЦИФИЧНИ УСЛОВИЯ НА ДОГОВОРА</w:t>
      </w:r>
    </w:p>
    <w:p w14:paraId="06FAA7A2" w14:textId="77777777" w:rsidR="00F41148" w:rsidRPr="001013C2" w:rsidRDefault="00F41148" w:rsidP="00136C87">
      <w:pPr>
        <w:pStyle w:val="ListParagraph"/>
        <w:keepLines/>
        <w:numPr>
          <w:ilvl w:val="0"/>
          <w:numId w:val="18"/>
        </w:numPr>
        <w:spacing w:before="60" w:after="60" w:line="360" w:lineRule="auto"/>
        <w:rPr>
          <w:rFonts w:ascii="Verdana" w:hAnsi="Verdana"/>
          <w:b/>
          <w:bCs/>
          <w:sz w:val="20"/>
          <w:szCs w:val="20"/>
          <w:lang w:val="bg-BG"/>
        </w:rPr>
      </w:pPr>
      <w:r w:rsidRPr="001013C2">
        <w:rPr>
          <w:rFonts w:ascii="Verdana" w:hAnsi="Verdana"/>
          <w:b/>
          <w:bCs/>
          <w:sz w:val="20"/>
          <w:szCs w:val="20"/>
          <w:lang w:val="bg-BG"/>
        </w:rPr>
        <w:t xml:space="preserve">РАЗДЕЛ Г: </w:t>
      </w:r>
      <w:r w:rsidRPr="001013C2">
        <w:rPr>
          <w:rFonts w:ascii="Verdana" w:hAnsi="Verdana"/>
          <w:bCs/>
          <w:sz w:val="20"/>
          <w:szCs w:val="20"/>
          <w:lang w:val="bg-BG"/>
        </w:rPr>
        <w:t xml:space="preserve">ОБЩИ УСЛОВИЯ НА ДОГОВОРА </w:t>
      </w:r>
    </w:p>
    <w:p w14:paraId="06FAA7A3" w14:textId="77777777" w:rsidR="00F41148" w:rsidRPr="001013C2" w:rsidRDefault="00F41148" w:rsidP="00F41148">
      <w:pPr>
        <w:keepLines/>
        <w:spacing w:before="60" w:after="60" w:line="360" w:lineRule="auto"/>
        <w:rPr>
          <w:rFonts w:ascii="Verdana" w:hAnsi="Verdana"/>
          <w:b/>
          <w:bCs/>
          <w:sz w:val="20"/>
          <w:szCs w:val="20"/>
          <w:lang w:val="bg-BG"/>
        </w:rPr>
        <w:sectPr w:rsidR="00F41148" w:rsidRPr="001013C2" w:rsidSect="006D396C">
          <w:headerReference w:type="default" r:id="rId14"/>
          <w:pgSz w:w="11906" w:h="16838" w:code="9"/>
          <w:pgMar w:top="1440" w:right="1440" w:bottom="1440" w:left="1440" w:header="709" w:footer="663" w:gutter="0"/>
          <w:cols w:space="708"/>
          <w:docGrid w:linePitch="360"/>
        </w:sectPr>
      </w:pPr>
      <w:r w:rsidRPr="001013C2">
        <w:rPr>
          <w:rFonts w:ascii="Verdana" w:hAnsi="Verdana"/>
          <w:b/>
          <w:bCs/>
          <w:sz w:val="20"/>
          <w:szCs w:val="20"/>
          <w:lang w:val="bg-BG"/>
        </w:rPr>
        <w:t>ПРИЛОЖЕНИЯ/ОБРАЗЦИ</w:t>
      </w:r>
    </w:p>
    <w:p w14:paraId="06FAA7A4" w14:textId="77777777" w:rsidR="00F41148" w:rsidRPr="001013C2" w:rsidRDefault="00F41148" w:rsidP="00F41148">
      <w:pPr>
        <w:spacing w:after="200" w:line="276" w:lineRule="auto"/>
        <w:jc w:val="center"/>
        <w:rPr>
          <w:rFonts w:ascii="Verdana" w:hAnsi="Verdana"/>
          <w:b/>
          <w:sz w:val="20"/>
          <w:szCs w:val="20"/>
          <w:lang w:val="bg-BG"/>
        </w:rPr>
      </w:pPr>
      <w:bookmarkStart w:id="0" w:name="_Ref534250921"/>
      <w:r w:rsidRPr="001013C2">
        <w:rPr>
          <w:rFonts w:ascii="Verdana" w:hAnsi="Verdana"/>
          <w:b/>
          <w:sz w:val="20"/>
          <w:szCs w:val="20"/>
          <w:lang w:val="bg-BG"/>
        </w:rPr>
        <w:lastRenderedPageBreak/>
        <w:t xml:space="preserve">ИНСТРУКЦИИ КЪМ </w:t>
      </w:r>
      <w:bookmarkEnd w:id="0"/>
      <w:r w:rsidRPr="001013C2">
        <w:rPr>
          <w:rFonts w:ascii="Verdana" w:hAnsi="Verdana"/>
          <w:b/>
          <w:sz w:val="20"/>
          <w:szCs w:val="20"/>
          <w:lang w:val="bg-BG"/>
        </w:rPr>
        <w:t>УЧАСТНИЦИТЕ</w:t>
      </w:r>
    </w:p>
    <w:p w14:paraId="06FAA7A5" w14:textId="77777777" w:rsidR="00F41148" w:rsidRPr="001013C2" w:rsidRDefault="00F41148" w:rsidP="00F41148">
      <w:pPr>
        <w:keepLines/>
        <w:rPr>
          <w:rFonts w:ascii="Verdana" w:hAnsi="Verdana"/>
          <w:sz w:val="20"/>
          <w:szCs w:val="20"/>
          <w:lang w:val="bg-BG"/>
        </w:rPr>
        <w:sectPr w:rsidR="00F41148" w:rsidRPr="001013C2" w:rsidSect="006D396C">
          <w:pgSz w:w="11906" w:h="16838" w:code="9"/>
          <w:pgMar w:top="1440" w:right="1440" w:bottom="1440" w:left="1440" w:header="709" w:footer="663" w:gutter="0"/>
          <w:cols w:space="708"/>
          <w:vAlign w:val="center"/>
          <w:docGrid w:linePitch="360"/>
        </w:sectPr>
      </w:pPr>
    </w:p>
    <w:p w14:paraId="06FAA7A6" w14:textId="77777777" w:rsidR="00F41148" w:rsidRPr="001013C2" w:rsidRDefault="00F41148" w:rsidP="00F41148">
      <w:pPr>
        <w:keepLines/>
        <w:spacing w:after="120"/>
        <w:jc w:val="center"/>
        <w:rPr>
          <w:rFonts w:ascii="Verdana" w:hAnsi="Verdana"/>
          <w:b/>
          <w:sz w:val="20"/>
          <w:szCs w:val="20"/>
          <w:lang w:val="bg-BG"/>
        </w:rPr>
      </w:pPr>
      <w:bookmarkStart w:id="1" w:name="_Ref534249757"/>
      <w:r w:rsidRPr="001013C2">
        <w:rPr>
          <w:rFonts w:ascii="Verdana" w:hAnsi="Verdana"/>
          <w:b/>
          <w:sz w:val="20"/>
          <w:szCs w:val="20"/>
          <w:lang w:val="bg-BG"/>
        </w:rPr>
        <w:lastRenderedPageBreak/>
        <w:t xml:space="preserve">ИНСТРУКЦИИ КЪМ </w:t>
      </w:r>
      <w:bookmarkEnd w:id="1"/>
      <w:r w:rsidRPr="001013C2">
        <w:rPr>
          <w:rFonts w:ascii="Verdana" w:hAnsi="Verdana"/>
          <w:b/>
          <w:sz w:val="20"/>
          <w:szCs w:val="20"/>
          <w:lang w:val="bg-BG"/>
        </w:rPr>
        <w:t>УЧАСТНИЦИТЕ</w:t>
      </w:r>
    </w:p>
    <w:p w14:paraId="06FAA7A7" w14:textId="77777777" w:rsidR="00F41148" w:rsidRPr="001013C2" w:rsidRDefault="00F41148" w:rsidP="00F41148">
      <w:pPr>
        <w:keepLines/>
        <w:numPr>
          <w:ilvl w:val="0"/>
          <w:numId w:val="3"/>
        </w:numPr>
        <w:tabs>
          <w:tab w:val="clear" w:pos="624"/>
        </w:tabs>
        <w:spacing w:before="120" w:after="120"/>
        <w:ind w:left="567" w:hanging="567"/>
        <w:jc w:val="both"/>
        <w:rPr>
          <w:rFonts w:ascii="Verdana" w:hAnsi="Verdana" w:cs="Arial"/>
          <w:sz w:val="20"/>
          <w:szCs w:val="20"/>
          <w:lang w:val="bg-BG"/>
        </w:rPr>
      </w:pPr>
      <w:r w:rsidRPr="001013C2">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06FAA7A8" w14:textId="23C974C4" w:rsidR="00F41148" w:rsidRPr="001013C2" w:rsidRDefault="00F41148" w:rsidP="00F41148">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1013C2">
        <w:rPr>
          <w:rFonts w:ascii="Verdana" w:hAnsi="Verdana" w:cs="Arial"/>
          <w:sz w:val="20"/>
          <w:szCs w:val="20"/>
          <w:lang w:val="bg-BG"/>
        </w:rPr>
        <w:t>Документацията за участие се получава само от преписката на процедурата в Профила на купувача от сайта на „Софийска вода“ АД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w:t>
      </w:r>
    </w:p>
    <w:p w14:paraId="06FAA7A9" w14:textId="45F64905" w:rsidR="00F41148" w:rsidRPr="001013C2" w:rsidRDefault="00F41148" w:rsidP="00F41148">
      <w:pPr>
        <w:keepLines/>
        <w:numPr>
          <w:ilvl w:val="0"/>
          <w:numId w:val="3"/>
        </w:numPr>
        <w:tabs>
          <w:tab w:val="clear" w:pos="624"/>
        </w:tabs>
        <w:spacing w:before="120" w:after="120"/>
        <w:ind w:left="567" w:hanging="567"/>
        <w:jc w:val="both"/>
        <w:rPr>
          <w:rFonts w:ascii="Verdana" w:hAnsi="Verdana" w:cs="Arial"/>
          <w:sz w:val="20"/>
          <w:szCs w:val="20"/>
          <w:lang w:val="bg-BG"/>
        </w:rPr>
      </w:pPr>
      <w:r w:rsidRPr="001013C2">
        <w:rPr>
          <w:rFonts w:ascii="Verdana" w:hAnsi="Verdana" w:cs="Arial"/>
          <w:sz w:val="20"/>
          <w:szCs w:val="20"/>
          <w:lang w:val="bg-BG"/>
        </w:rPr>
        <w:t xml:space="preserve">Участниците </w:t>
      </w:r>
      <w:r w:rsidR="007C1F27" w:rsidRPr="001013C2">
        <w:rPr>
          <w:rFonts w:ascii="Verdana" w:hAnsi="Verdana" w:cs="Arial"/>
          <w:sz w:val="20"/>
          <w:szCs w:val="20"/>
          <w:lang w:val="bg-BG"/>
        </w:rPr>
        <w:t xml:space="preserve">могат </w:t>
      </w:r>
      <w:r w:rsidRPr="001013C2">
        <w:rPr>
          <w:rFonts w:ascii="Verdana" w:hAnsi="Verdana" w:cs="Arial"/>
          <w:sz w:val="20"/>
          <w:szCs w:val="20"/>
          <w:lang w:val="bg-BG"/>
        </w:rPr>
        <w:t xml:space="preserve">да уведомят лицето за контакт по процедурата за явни двусмислия, грешки или пропуски в </w:t>
      </w:r>
      <w:r w:rsidR="00A119CD" w:rsidRPr="001013C2">
        <w:rPr>
          <w:rFonts w:ascii="Verdana" w:hAnsi="Verdana" w:cs="Arial"/>
          <w:sz w:val="20"/>
          <w:szCs w:val="20"/>
          <w:lang w:val="bg-BG"/>
        </w:rPr>
        <w:t xml:space="preserve">тази </w:t>
      </w:r>
      <w:r w:rsidRPr="001013C2">
        <w:rPr>
          <w:rFonts w:ascii="Verdana" w:hAnsi="Verdana" w:cs="Arial"/>
          <w:sz w:val="20"/>
          <w:szCs w:val="20"/>
          <w:lang w:val="bg-BG"/>
        </w:rPr>
        <w:t>документация</w:t>
      </w:r>
      <w:r w:rsidR="00A119CD" w:rsidRPr="001013C2">
        <w:rPr>
          <w:rFonts w:ascii="Verdana" w:hAnsi="Verdana" w:cs="Arial"/>
          <w:sz w:val="20"/>
          <w:szCs w:val="20"/>
          <w:lang w:val="bg-BG"/>
        </w:rPr>
        <w:t>, съобразно изискванията на ЗОП</w:t>
      </w:r>
      <w:r w:rsidRPr="001013C2">
        <w:rPr>
          <w:rFonts w:ascii="Verdana" w:hAnsi="Verdana" w:cs="Arial"/>
          <w:sz w:val="20"/>
          <w:szCs w:val="20"/>
          <w:lang w:val="bg-BG"/>
        </w:rPr>
        <w:t xml:space="preserve">. </w:t>
      </w:r>
    </w:p>
    <w:p w14:paraId="203280ED" w14:textId="4016B867" w:rsidR="00D826D7" w:rsidRPr="001013C2" w:rsidRDefault="00FE507B" w:rsidP="00D826D7">
      <w:pPr>
        <w:keepLines/>
        <w:numPr>
          <w:ilvl w:val="0"/>
          <w:numId w:val="3"/>
        </w:numPr>
        <w:tabs>
          <w:tab w:val="clear" w:pos="624"/>
        </w:tabs>
        <w:spacing w:before="120" w:after="120"/>
        <w:ind w:left="567" w:hanging="567"/>
        <w:jc w:val="both"/>
        <w:rPr>
          <w:rFonts w:ascii="Verdana" w:hAnsi="Verdana"/>
          <w:b/>
          <w:spacing w:val="-3"/>
          <w:sz w:val="14"/>
          <w:szCs w:val="14"/>
          <w:lang w:val="bg-BG"/>
        </w:rPr>
      </w:pPr>
      <w:r w:rsidRPr="001013C2">
        <w:rPr>
          <w:rFonts w:ascii="Verdana" w:hAnsi="Verdana" w:cs="Arial"/>
          <w:sz w:val="20"/>
          <w:szCs w:val="20"/>
          <w:lang w:val="bg-BG"/>
        </w:rPr>
        <w:t>Предмет</w:t>
      </w:r>
      <w:r w:rsidRPr="001013C2">
        <w:rPr>
          <w:rFonts w:ascii="Verdana" w:hAnsi="Verdana"/>
          <w:sz w:val="20"/>
          <w:szCs w:val="20"/>
          <w:lang w:val="bg-BG"/>
        </w:rPr>
        <w:t xml:space="preserve"> на обществената поръчка: </w:t>
      </w:r>
      <w:r w:rsidR="00D826D7" w:rsidRPr="001013C2">
        <w:rPr>
          <w:rFonts w:ascii="Verdana" w:hAnsi="Verdana"/>
          <w:sz w:val="20"/>
          <w:szCs w:val="20"/>
          <w:lang w:val="bg-BG"/>
        </w:rPr>
        <w:t>„Доставка на реагенти (</w:t>
      </w:r>
      <w:proofErr w:type="spellStart"/>
      <w:r w:rsidR="00D826D7" w:rsidRPr="001013C2">
        <w:rPr>
          <w:rFonts w:ascii="Verdana" w:hAnsi="Verdana"/>
          <w:sz w:val="20"/>
          <w:szCs w:val="20"/>
          <w:lang w:val="bg-BG"/>
        </w:rPr>
        <w:t>флокуланти-полиелектролити</w:t>
      </w:r>
      <w:proofErr w:type="spellEnd"/>
      <w:r w:rsidR="00D826D7" w:rsidRPr="001013C2">
        <w:rPr>
          <w:rFonts w:ascii="Verdana" w:hAnsi="Verdana"/>
          <w:sz w:val="20"/>
          <w:szCs w:val="20"/>
          <w:lang w:val="bg-BG"/>
        </w:rPr>
        <w:t>)“</w:t>
      </w:r>
    </w:p>
    <w:p w14:paraId="0BB4F704" w14:textId="25270EDC" w:rsidR="00FB6797" w:rsidRPr="001013C2" w:rsidRDefault="00FB6797" w:rsidP="00FB6797">
      <w:pPr>
        <w:keepLines/>
        <w:numPr>
          <w:ilvl w:val="0"/>
          <w:numId w:val="3"/>
        </w:numPr>
        <w:spacing w:before="120" w:after="120"/>
        <w:jc w:val="both"/>
        <w:rPr>
          <w:rFonts w:ascii="Verdana" w:hAnsi="Verdana"/>
          <w:spacing w:val="-5"/>
          <w:sz w:val="20"/>
          <w:szCs w:val="20"/>
          <w:lang w:val="bg-BG"/>
        </w:rPr>
      </w:pPr>
      <w:r w:rsidRPr="001013C2">
        <w:rPr>
          <w:rFonts w:ascii="Verdana" w:hAnsi="Verdana" w:cs="Arial"/>
          <w:sz w:val="20"/>
          <w:szCs w:val="20"/>
          <w:lang w:val="bg-BG"/>
        </w:rPr>
        <w:t>Общата прогнозна стойност на обществената поръчка е: 2 080 000 лв. без ДДС, която включва:</w:t>
      </w:r>
    </w:p>
    <w:p w14:paraId="4B65593E" w14:textId="241BF896" w:rsidR="008B13BC" w:rsidRPr="001013C2" w:rsidRDefault="008B13BC" w:rsidP="008B13BC">
      <w:pPr>
        <w:keepLines/>
        <w:numPr>
          <w:ilvl w:val="1"/>
          <w:numId w:val="3"/>
        </w:numPr>
        <w:tabs>
          <w:tab w:val="clear" w:pos="567"/>
          <w:tab w:val="num" w:pos="993"/>
        </w:tabs>
        <w:spacing w:before="120" w:after="120"/>
        <w:ind w:left="993" w:hanging="709"/>
        <w:jc w:val="both"/>
        <w:rPr>
          <w:rFonts w:ascii="Verdana" w:hAnsi="Verdana"/>
          <w:spacing w:val="-5"/>
          <w:sz w:val="20"/>
          <w:szCs w:val="20"/>
          <w:lang w:val="bg-BG"/>
        </w:rPr>
      </w:pPr>
      <w:r w:rsidRPr="001013C2">
        <w:rPr>
          <w:rFonts w:ascii="Verdana" w:hAnsi="Verdana" w:cs="Arial"/>
          <w:sz w:val="20"/>
          <w:szCs w:val="20"/>
          <w:lang w:val="bg-BG"/>
        </w:rPr>
        <w:t xml:space="preserve">Максимална прогнозна стойност на договора по т.6 от инструкциите: </w:t>
      </w:r>
      <w:r w:rsidR="00090EC2" w:rsidRPr="001013C2">
        <w:rPr>
          <w:rFonts w:ascii="Verdana" w:hAnsi="Verdana" w:cs="Arial"/>
          <w:sz w:val="20"/>
          <w:szCs w:val="20"/>
          <w:lang w:val="bg-BG"/>
        </w:rPr>
        <w:t>1 600 000</w:t>
      </w:r>
      <w:r w:rsidRPr="001013C2">
        <w:rPr>
          <w:rFonts w:ascii="Verdana" w:hAnsi="Verdana" w:cs="Arial"/>
          <w:sz w:val="20"/>
          <w:szCs w:val="20"/>
          <w:lang w:val="bg-BG"/>
        </w:rPr>
        <w:t xml:space="preserve"> лева без ДДС</w:t>
      </w:r>
    </w:p>
    <w:p w14:paraId="0A1D8607" w14:textId="77777777" w:rsidR="008B13BC" w:rsidRPr="001013C2" w:rsidRDefault="008B13BC" w:rsidP="008B13BC">
      <w:pPr>
        <w:keepLines/>
        <w:tabs>
          <w:tab w:val="num" w:pos="993"/>
        </w:tabs>
        <w:spacing w:before="120" w:after="120"/>
        <w:ind w:left="851"/>
        <w:jc w:val="both"/>
        <w:rPr>
          <w:rFonts w:ascii="Verdana" w:hAnsi="Verdana"/>
          <w:spacing w:val="-5"/>
          <w:sz w:val="20"/>
          <w:szCs w:val="20"/>
          <w:lang w:val="bg-BG"/>
        </w:rPr>
      </w:pPr>
      <w:r w:rsidRPr="001013C2">
        <w:rPr>
          <w:rFonts w:ascii="Verdana" w:hAnsi="Verdana" w:cs="Arial"/>
          <w:sz w:val="20"/>
          <w:szCs w:val="20"/>
          <w:lang w:val="bg-BG"/>
        </w:rPr>
        <w:t>и</w:t>
      </w:r>
    </w:p>
    <w:p w14:paraId="29AB809A" w14:textId="514D80A7" w:rsidR="008B13BC" w:rsidRPr="001013C2" w:rsidRDefault="00C51477" w:rsidP="008B13BC">
      <w:pPr>
        <w:keepLines/>
        <w:numPr>
          <w:ilvl w:val="1"/>
          <w:numId w:val="3"/>
        </w:numPr>
        <w:tabs>
          <w:tab w:val="clear" w:pos="567"/>
          <w:tab w:val="num" w:pos="993"/>
        </w:tabs>
        <w:spacing w:before="120" w:after="120"/>
        <w:ind w:left="993" w:hanging="709"/>
        <w:jc w:val="both"/>
        <w:rPr>
          <w:rFonts w:ascii="Verdana" w:hAnsi="Verdana"/>
          <w:spacing w:val="-5"/>
          <w:sz w:val="20"/>
          <w:szCs w:val="20"/>
          <w:lang w:val="bg-BG"/>
        </w:rPr>
      </w:pPr>
      <w:r w:rsidRPr="001013C2">
        <w:rPr>
          <w:rFonts w:ascii="Verdana" w:hAnsi="Verdana" w:cs="Arial"/>
          <w:sz w:val="20"/>
          <w:szCs w:val="20"/>
          <w:lang w:val="bg-BG"/>
        </w:rPr>
        <w:t>Обща с</w:t>
      </w:r>
      <w:r w:rsidR="008B13BC" w:rsidRPr="001013C2">
        <w:rPr>
          <w:rFonts w:ascii="Verdana" w:hAnsi="Verdana" w:cs="Arial"/>
          <w:sz w:val="20"/>
          <w:szCs w:val="20"/>
          <w:lang w:val="bg-BG"/>
        </w:rPr>
        <w:t xml:space="preserve">тойност за опции, посочени в проекто-договора: </w:t>
      </w:r>
      <w:r w:rsidRPr="001013C2">
        <w:rPr>
          <w:rFonts w:ascii="Verdana" w:hAnsi="Verdana" w:cs="Arial"/>
          <w:sz w:val="20"/>
          <w:szCs w:val="20"/>
          <w:lang w:val="bg-BG"/>
        </w:rPr>
        <w:t>480 000</w:t>
      </w:r>
      <w:r w:rsidR="008B13BC" w:rsidRPr="001013C2">
        <w:rPr>
          <w:rFonts w:ascii="Verdana" w:hAnsi="Verdana" w:cs="Arial"/>
          <w:sz w:val="20"/>
          <w:szCs w:val="20"/>
          <w:lang w:val="bg-BG"/>
        </w:rPr>
        <w:t xml:space="preserve"> лева без ДДС</w:t>
      </w:r>
      <w:r w:rsidR="008B13BC" w:rsidRPr="001013C2">
        <w:rPr>
          <w:rFonts w:ascii="Verdana" w:hAnsi="Verdana"/>
          <w:spacing w:val="-5"/>
          <w:sz w:val="20"/>
          <w:szCs w:val="20"/>
          <w:lang w:val="bg-BG"/>
        </w:rPr>
        <w:t xml:space="preserve">. </w:t>
      </w:r>
    </w:p>
    <w:p w14:paraId="3371676B" w14:textId="36CDEBC2" w:rsidR="008B13BC" w:rsidRPr="001013C2" w:rsidRDefault="008B13BC" w:rsidP="00B83B65">
      <w:pPr>
        <w:keepLines/>
        <w:numPr>
          <w:ilvl w:val="0"/>
          <w:numId w:val="3"/>
        </w:numPr>
        <w:spacing w:before="120" w:after="120"/>
        <w:jc w:val="both"/>
        <w:rPr>
          <w:rFonts w:ascii="Verdana" w:hAnsi="Verdana" w:cs="Arial"/>
          <w:b/>
          <w:sz w:val="20"/>
          <w:szCs w:val="20"/>
          <w:lang w:val="bg-BG"/>
        </w:rPr>
      </w:pPr>
      <w:r w:rsidRPr="001013C2">
        <w:rPr>
          <w:rFonts w:ascii="Verdana" w:hAnsi="Verdana" w:cs="Arial"/>
          <w:sz w:val="20"/>
          <w:szCs w:val="20"/>
          <w:lang w:val="bg-BG"/>
        </w:rPr>
        <w:t xml:space="preserve">Максималната прогнозна стойност на договора ще се формира </w:t>
      </w:r>
      <w:r w:rsidR="00AF68F9" w:rsidRPr="001013C2">
        <w:rPr>
          <w:rFonts w:ascii="Verdana" w:hAnsi="Verdana" w:cs="Arial"/>
          <w:sz w:val="20"/>
          <w:szCs w:val="20"/>
          <w:lang w:val="bg-BG"/>
        </w:rPr>
        <w:t xml:space="preserve">от </w:t>
      </w:r>
      <w:r w:rsidR="00105B72" w:rsidRPr="001013C2">
        <w:rPr>
          <w:rFonts w:ascii="Verdana" w:hAnsi="Verdana" w:cs="Arial"/>
          <w:sz w:val="20"/>
          <w:szCs w:val="20"/>
          <w:lang w:val="bg-BG"/>
        </w:rPr>
        <w:t>стойността в клетка „Общо“</w:t>
      </w:r>
      <w:r w:rsidR="00105B72" w:rsidRPr="001013C2">
        <w:rPr>
          <w:rFonts w:ascii="Verdana" w:hAnsi="Verdana" w:cs="Arial"/>
          <w:i/>
          <w:sz w:val="20"/>
          <w:szCs w:val="20"/>
          <w:lang w:val="bg-BG"/>
        </w:rPr>
        <w:t xml:space="preserve"> (сума от произведенията от максималното прогнозно количество реагенти за сгъстяване и обезводняване необходимо за срока на договора и единичните цени за 1 кг, в лв. без ДДС)</w:t>
      </w:r>
      <w:r w:rsidR="00105B72" w:rsidRPr="001013C2">
        <w:rPr>
          <w:rFonts w:ascii="Verdana" w:hAnsi="Verdana" w:cs="Arial"/>
          <w:sz w:val="20"/>
          <w:szCs w:val="20"/>
          <w:lang w:val="bg-BG"/>
        </w:rPr>
        <w:t xml:space="preserve"> от ценовата таблица на избрания изпълнител</w:t>
      </w:r>
      <w:r w:rsidR="00AF68F9" w:rsidRPr="001013C2">
        <w:rPr>
          <w:rFonts w:ascii="Verdana" w:hAnsi="Verdana" w:cs="Arial"/>
          <w:sz w:val="20"/>
          <w:szCs w:val="20"/>
          <w:lang w:val="bg-BG"/>
        </w:rPr>
        <w:t>. Получената стойност в клетка „Общо“</w:t>
      </w:r>
      <w:r w:rsidR="00105B72" w:rsidRPr="001013C2">
        <w:rPr>
          <w:rFonts w:ascii="Verdana" w:hAnsi="Verdana" w:cs="Arial"/>
          <w:sz w:val="20"/>
          <w:szCs w:val="20"/>
          <w:lang w:val="bg-BG"/>
        </w:rPr>
        <w:t xml:space="preserve"> не може да надвишава 1 600 000 лв. без ДДС.</w:t>
      </w:r>
    </w:p>
    <w:p w14:paraId="06FAA7AF" w14:textId="77777777" w:rsidR="00F41148" w:rsidRPr="001013C2" w:rsidRDefault="00F41148" w:rsidP="00F41148">
      <w:pPr>
        <w:keepLines/>
        <w:numPr>
          <w:ilvl w:val="0"/>
          <w:numId w:val="3"/>
        </w:numPr>
        <w:spacing w:before="120" w:after="120"/>
        <w:jc w:val="both"/>
        <w:rPr>
          <w:rFonts w:ascii="Verdana" w:hAnsi="Verdana" w:cs="Arial"/>
          <w:b/>
          <w:sz w:val="20"/>
          <w:szCs w:val="20"/>
          <w:lang w:val="bg-BG"/>
        </w:rPr>
      </w:pPr>
      <w:r w:rsidRPr="001013C2">
        <w:rPr>
          <w:rFonts w:ascii="Verdana" w:hAnsi="Verdana" w:cs="Arial"/>
          <w:b/>
          <w:sz w:val="20"/>
          <w:szCs w:val="20"/>
          <w:lang w:val="bg-BG"/>
        </w:rPr>
        <w:t>Гаранция за изпълнение:</w:t>
      </w:r>
    </w:p>
    <w:p w14:paraId="06FAA7B0" w14:textId="2B55C1E7" w:rsidR="00F41148" w:rsidRPr="001013C2" w:rsidRDefault="00F41148" w:rsidP="00EE600F">
      <w:pPr>
        <w:keepLines/>
        <w:numPr>
          <w:ilvl w:val="1"/>
          <w:numId w:val="3"/>
        </w:numPr>
        <w:tabs>
          <w:tab w:val="num" w:pos="5126"/>
        </w:tabs>
        <w:spacing w:before="120" w:after="120"/>
        <w:ind w:left="851" w:hanging="567"/>
        <w:jc w:val="both"/>
        <w:rPr>
          <w:rFonts w:ascii="Verdana" w:hAnsi="Verdana" w:cs="Arial"/>
          <w:sz w:val="20"/>
          <w:szCs w:val="20"/>
          <w:lang w:val="bg-BG"/>
        </w:rPr>
      </w:pPr>
      <w:r w:rsidRPr="001013C2">
        <w:rPr>
          <w:rFonts w:ascii="Verdana" w:hAnsi="Verdana" w:cs="Arial"/>
          <w:sz w:val="20"/>
          <w:szCs w:val="20"/>
          <w:lang w:val="bg-BG"/>
        </w:rPr>
        <w:t xml:space="preserve">Размерът </w:t>
      </w:r>
      <w:r w:rsidR="00D13A73" w:rsidRPr="001013C2">
        <w:rPr>
          <w:rFonts w:ascii="Verdana" w:hAnsi="Verdana" w:cs="Arial"/>
          <w:sz w:val="20"/>
          <w:szCs w:val="20"/>
          <w:lang w:val="bg-BG"/>
        </w:rPr>
        <w:t xml:space="preserve">на гаранцията за изпълнение е </w:t>
      </w:r>
      <w:proofErr w:type="spellStart"/>
      <w:r w:rsidR="00A81088" w:rsidRPr="001013C2">
        <w:rPr>
          <w:rFonts w:ascii="Verdana" w:hAnsi="Verdana" w:cs="Arial"/>
          <w:sz w:val="20"/>
          <w:szCs w:val="20"/>
          <w:lang w:val="bg-BG"/>
        </w:rPr>
        <w:t>5</w:t>
      </w:r>
      <w:r w:rsidRPr="001013C2">
        <w:rPr>
          <w:rFonts w:ascii="Verdana" w:hAnsi="Verdana" w:cs="Arial"/>
          <w:sz w:val="20"/>
          <w:szCs w:val="20"/>
          <w:lang w:val="bg-BG"/>
        </w:rPr>
        <w:t>%</w:t>
      </w:r>
      <w:proofErr w:type="spellEnd"/>
      <w:r w:rsidRPr="001013C2">
        <w:rPr>
          <w:rFonts w:ascii="Verdana" w:hAnsi="Verdana" w:cs="Arial"/>
          <w:sz w:val="20"/>
          <w:szCs w:val="20"/>
          <w:lang w:val="bg-BG"/>
        </w:rPr>
        <w:t xml:space="preserve"> от </w:t>
      </w:r>
      <w:r w:rsidR="00216524" w:rsidRPr="001013C2">
        <w:rPr>
          <w:rFonts w:ascii="Verdana" w:hAnsi="Verdana" w:cs="Arial"/>
          <w:sz w:val="20"/>
          <w:szCs w:val="20"/>
          <w:lang w:val="bg-BG"/>
        </w:rPr>
        <w:t xml:space="preserve">формираната </w:t>
      </w:r>
      <w:r w:rsidR="00971641" w:rsidRPr="001013C2">
        <w:rPr>
          <w:rFonts w:ascii="Verdana" w:hAnsi="Verdana" w:cs="Arial"/>
          <w:sz w:val="20"/>
          <w:szCs w:val="20"/>
          <w:lang w:val="bg-BG"/>
        </w:rPr>
        <w:t xml:space="preserve">прогнозна </w:t>
      </w:r>
      <w:r w:rsidRPr="001013C2">
        <w:rPr>
          <w:rFonts w:ascii="Verdana" w:hAnsi="Verdana" w:cs="Arial"/>
          <w:sz w:val="20"/>
          <w:szCs w:val="20"/>
          <w:lang w:val="bg-BG"/>
        </w:rPr>
        <w:t>стойност на договора</w:t>
      </w:r>
      <w:r w:rsidR="00216524" w:rsidRPr="001013C2">
        <w:rPr>
          <w:rFonts w:ascii="Verdana" w:hAnsi="Verdana" w:cs="Arial"/>
          <w:sz w:val="20"/>
          <w:szCs w:val="20"/>
          <w:lang w:val="bg-BG"/>
        </w:rPr>
        <w:t xml:space="preserve"> по т.6 от инструкциите</w:t>
      </w:r>
      <w:r w:rsidR="009E007D" w:rsidRPr="001013C2">
        <w:rPr>
          <w:rFonts w:ascii="Verdana" w:hAnsi="Verdana" w:cs="Arial"/>
          <w:sz w:val="20"/>
          <w:szCs w:val="20"/>
          <w:lang w:val="bg-BG"/>
        </w:rPr>
        <w:t xml:space="preserve"> (без стойността на опциите)</w:t>
      </w:r>
      <w:r w:rsidRPr="001013C2">
        <w:rPr>
          <w:rFonts w:ascii="Verdana" w:hAnsi="Verdana" w:cs="Arial"/>
          <w:sz w:val="20"/>
          <w:szCs w:val="20"/>
          <w:lang w:val="bg-BG"/>
        </w:rPr>
        <w:t xml:space="preserve">. Условията й са упоменати в договора. </w:t>
      </w:r>
    </w:p>
    <w:p w14:paraId="06FAA7B1" w14:textId="77777777" w:rsidR="00F41148" w:rsidRPr="001013C2" w:rsidRDefault="00F41148" w:rsidP="00F41148">
      <w:pPr>
        <w:keepLines/>
        <w:numPr>
          <w:ilvl w:val="1"/>
          <w:numId w:val="3"/>
        </w:numPr>
        <w:tabs>
          <w:tab w:val="num" w:pos="5126"/>
        </w:tabs>
        <w:spacing w:before="120" w:after="120"/>
        <w:ind w:left="851" w:hanging="567"/>
        <w:jc w:val="both"/>
        <w:rPr>
          <w:rFonts w:ascii="Verdana" w:hAnsi="Verdana" w:cs="Tahoma"/>
          <w:sz w:val="20"/>
          <w:szCs w:val="20"/>
          <w:lang w:val="bg-BG"/>
        </w:rPr>
      </w:pPr>
      <w:r w:rsidRPr="001013C2">
        <w:rPr>
          <w:rFonts w:ascii="Verdana" w:hAnsi="Verdana" w:cs="Tahoma"/>
          <w:sz w:val="20"/>
          <w:szCs w:val="20"/>
          <w:lang w:val="bg-BG"/>
        </w:rPr>
        <w:t xml:space="preserve">Гаранцията за изпълнение се предоставя в една от следните форми: </w:t>
      </w:r>
    </w:p>
    <w:p w14:paraId="06FAA7B2"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1013C2">
        <w:rPr>
          <w:rFonts w:ascii="Verdana" w:hAnsi="Verdana"/>
          <w:sz w:val="20"/>
          <w:szCs w:val="20"/>
          <w:lang w:val="bg-BG"/>
        </w:rPr>
        <w:t>Парична</w:t>
      </w:r>
      <w:r w:rsidRPr="001013C2">
        <w:rPr>
          <w:rFonts w:ascii="Verdana" w:hAnsi="Verdana" w:cs="Tahoma"/>
          <w:sz w:val="20"/>
          <w:szCs w:val="20"/>
          <w:lang w:val="bg-BG"/>
        </w:rPr>
        <w:t xml:space="preserve"> сума:</w:t>
      </w:r>
    </w:p>
    <w:p w14:paraId="06FAA7B3" w14:textId="77777777" w:rsidR="00F41148" w:rsidRPr="001013C2" w:rsidRDefault="00F41148" w:rsidP="00F41148">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1013C2">
        <w:rPr>
          <w:rFonts w:ascii="Verdana" w:hAnsi="Verdana"/>
          <w:sz w:val="20"/>
          <w:szCs w:val="20"/>
          <w:lang w:val="bg-BG"/>
        </w:rPr>
        <w:t xml:space="preserve">Внесена в Център за услуги Младост 4 на „Софийска вода” АД, намиращ се на адрес: град София 1766, район Младост, ж. к. Младост ІV, ул. "Бизнес парк" №1, сграда </w:t>
      </w:r>
      <w:proofErr w:type="spellStart"/>
      <w:r w:rsidRPr="001013C2">
        <w:rPr>
          <w:rFonts w:ascii="Verdana" w:hAnsi="Verdana"/>
          <w:sz w:val="20"/>
          <w:szCs w:val="20"/>
          <w:lang w:val="bg-BG"/>
        </w:rPr>
        <w:t>2А</w:t>
      </w:r>
      <w:proofErr w:type="spellEnd"/>
      <w:r w:rsidRPr="001013C2">
        <w:rPr>
          <w:rFonts w:ascii="Verdana" w:hAnsi="Verdana"/>
          <w:sz w:val="20"/>
          <w:szCs w:val="20"/>
          <w:lang w:val="bg-BG"/>
        </w:rPr>
        <w:t>, (тази опция е валидна само за суми до 10 000 лв.).</w:t>
      </w:r>
    </w:p>
    <w:p w14:paraId="06FAA7B4" w14:textId="65C4708C" w:rsidR="00F41148" w:rsidRPr="001013C2" w:rsidRDefault="00F41148" w:rsidP="00F41148">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1013C2">
        <w:rPr>
          <w:rFonts w:ascii="Verdana" w:hAnsi="Verdana"/>
          <w:sz w:val="20"/>
          <w:szCs w:val="20"/>
          <w:lang w:val="bg-BG"/>
        </w:rPr>
        <w:t xml:space="preserve">Преведена по банков път на сметка на "Софийска вода" АД: Общинска банка, клон Денкоглу, </w:t>
      </w:r>
      <w:proofErr w:type="spellStart"/>
      <w:r w:rsidRPr="001013C2">
        <w:rPr>
          <w:rFonts w:ascii="Verdana" w:hAnsi="Verdana"/>
          <w:sz w:val="20"/>
          <w:szCs w:val="20"/>
          <w:lang w:val="bg-BG"/>
        </w:rPr>
        <w:t>IBAN</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BG07</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SOMB</w:t>
      </w:r>
      <w:proofErr w:type="spellEnd"/>
      <w:r w:rsidRPr="001013C2">
        <w:rPr>
          <w:rFonts w:ascii="Verdana" w:hAnsi="Verdana"/>
          <w:sz w:val="20"/>
          <w:szCs w:val="20"/>
          <w:lang w:val="bg-BG"/>
        </w:rPr>
        <w:t xml:space="preserve"> 9130 1010 3079 02, </w:t>
      </w:r>
      <w:proofErr w:type="spellStart"/>
      <w:r w:rsidRPr="001013C2">
        <w:rPr>
          <w:rFonts w:ascii="Verdana" w:hAnsi="Verdana"/>
          <w:sz w:val="20"/>
          <w:szCs w:val="20"/>
          <w:lang w:val="bg-BG"/>
        </w:rPr>
        <w:t>BIC</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SOMB</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BGSF</w:t>
      </w:r>
      <w:proofErr w:type="spellEnd"/>
      <w:r w:rsidRPr="001013C2">
        <w:rPr>
          <w:rFonts w:ascii="Verdana" w:hAnsi="Verdana"/>
          <w:sz w:val="20"/>
          <w:szCs w:val="20"/>
          <w:lang w:val="bg-BG"/>
        </w:rPr>
        <w:t>, като в основанието се посочва номерът на търга.</w:t>
      </w:r>
    </w:p>
    <w:p w14:paraId="06FAA7B5"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1013C2">
        <w:rPr>
          <w:rFonts w:ascii="Verdana" w:hAnsi="Verdana" w:cs="Tahoma"/>
          <w:sz w:val="20"/>
          <w:szCs w:val="20"/>
          <w:lang w:val="bg-BG"/>
        </w:rPr>
        <w:t>Банкова гаранция:</w:t>
      </w:r>
      <w:r w:rsidRPr="001013C2">
        <w:rPr>
          <w:rFonts w:ascii="Verdana" w:hAnsi="Verdana"/>
          <w:sz w:val="20"/>
          <w:szCs w:val="20"/>
          <w:lang w:val="bg-BG"/>
        </w:rPr>
        <w:t xml:space="preserve"> оригинал за съответния предвиден в проекта на договор срок. </w:t>
      </w:r>
    </w:p>
    <w:p w14:paraId="06FAA7B6" w14:textId="34383990"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t>Застраховка, която обезпечава изпълнението чрез покритие на отговорността на изпълнителя.</w:t>
      </w:r>
      <w:r w:rsidR="00E67E1C" w:rsidRPr="001013C2">
        <w:rPr>
          <w:rFonts w:ascii="Verdana" w:hAnsi="Verdana" w:cs="Tahoma"/>
          <w:sz w:val="20"/>
          <w:szCs w:val="20"/>
          <w:lang w:val="bg-BG"/>
        </w:rPr>
        <w:t xml:space="preserve"> </w:t>
      </w:r>
    </w:p>
    <w:p w14:paraId="06FAA7B7" w14:textId="77777777" w:rsidR="00F41148" w:rsidRPr="001013C2" w:rsidRDefault="00F41148" w:rsidP="00F41148">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1013C2">
        <w:rPr>
          <w:rFonts w:ascii="Verdana" w:hAnsi="Verdana" w:cs="Tahoma"/>
          <w:sz w:val="20"/>
          <w:szCs w:val="20"/>
          <w:lang w:val="bg-BG"/>
        </w:rPr>
        <w:t>Изисквания към гаранцията за изпълнение:</w:t>
      </w:r>
    </w:p>
    <w:p w14:paraId="06FAA7B8"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t xml:space="preserve">Участникът, определен за изпълнител, избира сам формата на гаранцията. </w:t>
      </w:r>
    </w:p>
    <w:p w14:paraId="06FAA7B9"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t xml:space="preserve">При представяне на застраховка или банкова гаранция, същите следва да бъдат </w:t>
      </w:r>
      <w:r w:rsidRPr="001013C2">
        <w:rPr>
          <w:rFonts w:ascii="Verdana" w:hAnsi="Verdana"/>
          <w:bCs/>
          <w:sz w:val="20"/>
          <w:szCs w:val="20"/>
          <w:lang w:val="bg-BG"/>
        </w:rPr>
        <w:t>неотменими и безусловни.</w:t>
      </w:r>
    </w:p>
    <w:p w14:paraId="06FAA7BA"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lastRenderedPageBreak/>
        <w:t>Паричната и банковата гаранция може да се предоставят от името на изпълнителя за сметка на трето лице-гарант.</w:t>
      </w:r>
    </w:p>
    <w:p w14:paraId="06FAA7BB"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w:t>
      </w:r>
      <w:proofErr w:type="spellStart"/>
      <w:r w:rsidRPr="001013C2">
        <w:rPr>
          <w:rFonts w:ascii="Verdana" w:hAnsi="Verdana" w:cs="Tahoma"/>
          <w:sz w:val="20"/>
          <w:szCs w:val="20"/>
          <w:lang w:val="bg-BG"/>
        </w:rPr>
        <w:t>наредител</w:t>
      </w:r>
      <w:proofErr w:type="spellEnd"/>
      <w:r w:rsidRPr="001013C2">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06FAA7BC"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6FAA7BD"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b/>
          <w:sz w:val="20"/>
          <w:szCs w:val="20"/>
          <w:lang w:val="bg-BG"/>
        </w:rPr>
      </w:pPr>
      <w:r w:rsidRPr="001013C2">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1013C2">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6FAA7BE"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06FAA7BF"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DC11A08" w14:textId="3C3987AD" w:rsidR="00112C38" w:rsidRPr="001013C2" w:rsidRDefault="00112C38" w:rsidP="00112C3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t xml:space="preserve">В случай че се представи гаранция за изпълнение под формата на застраховка, </w:t>
      </w:r>
      <w:r w:rsidR="000C4243" w:rsidRPr="001013C2">
        <w:rPr>
          <w:rFonts w:ascii="Verdana" w:hAnsi="Verdana" w:cs="Tahoma"/>
          <w:sz w:val="20"/>
          <w:szCs w:val="20"/>
          <w:lang w:val="bg-BG"/>
        </w:rPr>
        <w:t>то застрахователната</w:t>
      </w:r>
      <w:r w:rsidRPr="001013C2">
        <w:rPr>
          <w:rFonts w:ascii="Verdana" w:hAnsi="Verdana" w:cs="Tahoma"/>
          <w:sz w:val="20"/>
          <w:szCs w:val="20"/>
          <w:lang w:val="bg-BG"/>
        </w:rPr>
        <w:t xml:space="preserve"> премия се заплаща еднократно, преди предоставянето на застрахователната полица на възложителя.</w:t>
      </w:r>
    </w:p>
    <w:p w14:paraId="06FAA7C0"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6FAA7C1" w14:textId="1DBFDCE1"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1013C2">
        <w:rPr>
          <w:rFonts w:ascii="Verdana" w:hAnsi="Verdana" w:cs="Arial"/>
          <w:b/>
          <w:sz w:val="20"/>
          <w:szCs w:val="20"/>
          <w:lang w:val="bg-BG"/>
        </w:rPr>
        <w:t>Възложител</w:t>
      </w:r>
      <w:r w:rsidRPr="001013C2">
        <w:rPr>
          <w:rFonts w:ascii="Verdana" w:hAnsi="Verdana" w:cs="Arial"/>
          <w:sz w:val="20"/>
          <w:szCs w:val="20"/>
          <w:lang w:val="bg-BG"/>
        </w:rPr>
        <w:t xml:space="preserve">:“Софийска вода” АД, град София 1766, район Младост, ж.к. Младост ІV, ул. "Бизнес парк" №1, сграда </w:t>
      </w:r>
      <w:proofErr w:type="spellStart"/>
      <w:r w:rsidRPr="001013C2">
        <w:rPr>
          <w:rFonts w:ascii="Verdana" w:hAnsi="Verdana" w:cs="Arial"/>
          <w:sz w:val="20"/>
          <w:szCs w:val="20"/>
          <w:lang w:val="bg-BG"/>
        </w:rPr>
        <w:t>2А</w:t>
      </w:r>
      <w:proofErr w:type="spellEnd"/>
      <w:r w:rsidRPr="001013C2">
        <w:rPr>
          <w:rFonts w:ascii="Verdana" w:hAnsi="Verdana" w:cs="Arial"/>
          <w:sz w:val="20"/>
          <w:szCs w:val="20"/>
          <w:lang w:val="bg-BG"/>
        </w:rPr>
        <w:t>. Лице за контакт по процедурата: Вера Кръстева, тел: +359 2 81 22 560, Факс: +359 2 81 22 588/589, имейл: vkrasteva@sofiyskavoda.</w:t>
      </w:r>
      <w:proofErr w:type="spellStart"/>
      <w:r w:rsidRPr="001013C2">
        <w:rPr>
          <w:rFonts w:ascii="Verdana" w:hAnsi="Verdana" w:cs="Arial"/>
          <w:sz w:val="20"/>
          <w:szCs w:val="20"/>
          <w:lang w:val="bg-BG"/>
        </w:rPr>
        <w:t>bg</w:t>
      </w:r>
      <w:proofErr w:type="spellEnd"/>
      <w:r w:rsidRPr="001013C2">
        <w:rPr>
          <w:rFonts w:ascii="Verdana" w:hAnsi="Verdana" w:cs="Arial"/>
          <w:sz w:val="20"/>
          <w:szCs w:val="20"/>
          <w:lang w:val="bg-BG"/>
        </w:rPr>
        <w:t>.</w:t>
      </w:r>
    </w:p>
    <w:p w14:paraId="06FAA7C2" w14:textId="77777777" w:rsidR="00F41148" w:rsidRPr="001013C2" w:rsidRDefault="00F41148" w:rsidP="00F4114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1013C2">
        <w:rPr>
          <w:rFonts w:ascii="Verdana" w:hAnsi="Verdana" w:cs="Tahoma"/>
          <w:b/>
          <w:sz w:val="20"/>
          <w:szCs w:val="20"/>
          <w:lang w:val="bg-BG"/>
        </w:rPr>
        <w:t xml:space="preserve">Срокът на договора </w:t>
      </w:r>
      <w:r w:rsidRPr="001013C2">
        <w:rPr>
          <w:rFonts w:ascii="Verdana" w:hAnsi="Verdana" w:cs="Tahoma"/>
          <w:sz w:val="20"/>
          <w:szCs w:val="20"/>
          <w:lang w:val="bg-BG"/>
        </w:rPr>
        <w:t>е посочен в проекта на договор.</w:t>
      </w:r>
    </w:p>
    <w:p w14:paraId="06FAA7C3" w14:textId="3A0A505D" w:rsidR="00F41148" w:rsidRPr="001013C2" w:rsidRDefault="00F41148" w:rsidP="004620DD">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1013C2">
        <w:rPr>
          <w:rFonts w:ascii="Verdana" w:hAnsi="Verdana" w:cs="Tahoma"/>
          <w:b/>
          <w:sz w:val="20"/>
          <w:szCs w:val="20"/>
          <w:lang w:val="bg-BG"/>
        </w:rPr>
        <w:t xml:space="preserve">Техническите спецификации, </w:t>
      </w:r>
      <w:r w:rsidRPr="001013C2">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w:t>
      </w:r>
      <w:r w:rsidR="00852527" w:rsidRPr="001013C2">
        <w:rPr>
          <w:rFonts w:ascii="Verdana" w:hAnsi="Verdana" w:cs="Tahoma"/>
          <w:sz w:val="20"/>
          <w:szCs w:val="20"/>
          <w:lang w:val="bg-BG"/>
        </w:rPr>
        <w:t>,</w:t>
      </w:r>
      <w:r w:rsidRPr="001013C2">
        <w:rPr>
          <w:rFonts w:ascii="Verdana" w:hAnsi="Verdana" w:cs="Tahoma"/>
          <w:sz w:val="20"/>
          <w:szCs w:val="20"/>
          <w:lang w:val="bg-BG"/>
        </w:rPr>
        <w:t xml:space="preserve"> които са неразделна част от него.</w:t>
      </w:r>
    </w:p>
    <w:p w14:paraId="06FAA7C4" w14:textId="77777777" w:rsidR="00F41148" w:rsidRPr="001013C2" w:rsidRDefault="00F41148" w:rsidP="004620DD">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1013C2">
        <w:rPr>
          <w:rFonts w:ascii="Verdana" w:hAnsi="Verdana" w:cs="Tahoma"/>
          <w:b/>
          <w:sz w:val="20"/>
          <w:szCs w:val="20"/>
          <w:lang w:val="bg-BG"/>
        </w:rPr>
        <w:t>Разяснения по условията на процедурата</w:t>
      </w:r>
    </w:p>
    <w:p w14:paraId="52C19BDD" w14:textId="52BF470B" w:rsidR="00157BC7" w:rsidRPr="001013C2" w:rsidRDefault="00722DE8" w:rsidP="004620DD">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1013C2">
        <w:rPr>
          <w:rStyle w:val="ala30"/>
          <w:rFonts w:ascii="Verdana" w:hAnsi="Verdana" w:cs="Tahoma"/>
          <w:sz w:val="20"/>
          <w:szCs w:val="20"/>
          <w:lang w:val="bg-BG"/>
        </w:rPr>
        <w:t>Лицата могат да поискат писмено</w:t>
      </w:r>
      <w:r w:rsidRPr="001013C2">
        <w:rPr>
          <w:rStyle w:val="ala30"/>
          <w:rFonts w:cs="Tahoma"/>
          <w:sz w:val="22"/>
          <w:szCs w:val="22"/>
          <w:vertAlign w:val="superscript"/>
          <w:lang w:val="bg-BG"/>
        </w:rPr>
        <w:footnoteReference w:id="2"/>
      </w:r>
      <w:r w:rsidRPr="001013C2">
        <w:rPr>
          <w:rStyle w:val="ala30"/>
          <w:rFonts w:ascii="Verdana" w:hAnsi="Verdana" w:cs="Tahoma"/>
          <w:sz w:val="20"/>
          <w:szCs w:val="20"/>
          <w:lang w:val="bg-BG"/>
        </w:rPr>
        <w:t xml:space="preserve"> </w:t>
      </w:r>
      <w:r w:rsidR="00157BC7" w:rsidRPr="001013C2">
        <w:rPr>
          <w:rStyle w:val="ala30"/>
          <w:rFonts w:ascii="Verdana" w:hAnsi="Verdana" w:cs="Tahoma"/>
          <w:sz w:val="20"/>
          <w:szCs w:val="20"/>
          <w:lang w:val="bg-BG"/>
        </w:rPr>
        <w:t xml:space="preserve">от възложителя разяснения по решението, обявлението, документацията за обществената поръчка до 10 дни преди изтичане на срока за получаване на офертите за участие. </w:t>
      </w:r>
    </w:p>
    <w:p w14:paraId="6885404E" w14:textId="77777777" w:rsidR="00157BC7" w:rsidRPr="001013C2" w:rsidRDefault="00157BC7" w:rsidP="004620DD">
      <w:pPr>
        <w:spacing w:before="120" w:after="120"/>
        <w:ind w:firstLine="567"/>
        <w:jc w:val="both"/>
        <w:rPr>
          <w:rFonts w:ascii="Verdana" w:hAnsi="Verdana" w:cs="Tahoma"/>
          <w:sz w:val="20"/>
          <w:szCs w:val="20"/>
          <w:lang w:val="bg-BG"/>
        </w:rPr>
      </w:pPr>
      <w:r w:rsidRPr="001013C2">
        <w:rPr>
          <w:rFonts w:ascii="Verdana" w:hAnsi="Verdana" w:cs="Tahoma"/>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5B00D410" w14:textId="77777777" w:rsidR="00157BC7" w:rsidRPr="001013C2" w:rsidRDefault="00157BC7" w:rsidP="004620DD">
      <w:pPr>
        <w:spacing w:before="120" w:after="120"/>
        <w:ind w:firstLine="567"/>
        <w:jc w:val="both"/>
        <w:rPr>
          <w:rFonts w:ascii="Verdana" w:hAnsi="Verdana" w:cs="Tahoma"/>
          <w:sz w:val="20"/>
          <w:szCs w:val="20"/>
          <w:lang w:val="bg-BG"/>
        </w:rPr>
      </w:pPr>
      <w:r w:rsidRPr="001013C2">
        <w:rPr>
          <w:rFonts w:ascii="Verdana" w:hAnsi="Verdana" w:cs="Tahoma"/>
          <w:sz w:val="20"/>
          <w:szCs w:val="20"/>
          <w:lang w:val="bg-BG"/>
        </w:rPr>
        <w:lastRenderedPageBreak/>
        <w:t xml:space="preserve">Възложителят </w:t>
      </w:r>
      <w:r w:rsidRPr="001013C2">
        <w:rPr>
          <w:rFonts w:ascii="Verdana" w:hAnsi="Verdana" w:cs="Tahoma"/>
          <w:b/>
          <w:sz w:val="20"/>
          <w:szCs w:val="20"/>
          <w:lang w:val="bg-BG"/>
        </w:rPr>
        <w:t>не</w:t>
      </w:r>
      <w:r w:rsidRPr="001013C2">
        <w:rPr>
          <w:rFonts w:ascii="Verdana" w:hAnsi="Verdana" w:cs="Tahoma"/>
          <w:sz w:val="20"/>
          <w:szCs w:val="20"/>
          <w:lang w:val="bg-BG"/>
        </w:rPr>
        <w:t xml:space="preserve"> предоставя разяснения, ако искането е постъпило след законово определен срок. </w:t>
      </w:r>
    </w:p>
    <w:p w14:paraId="49D460F3" w14:textId="77777777" w:rsidR="00157BC7" w:rsidRPr="001013C2" w:rsidRDefault="00157BC7" w:rsidP="004620DD">
      <w:pPr>
        <w:spacing w:before="120" w:after="120"/>
        <w:ind w:firstLine="480"/>
        <w:jc w:val="both"/>
        <w:rPr>
          <w:rFonts w:ascii="Verdana" w:hAnsi="Verdana" w:cs="Tahoma"/>
          <w:sz w:val="20"/>
          <w:szCs w:val="20"/>
          <w:lang w:val="bg-BG"/>
        </w:rPr>
      </w:pPr>
      <w:r w:rsidRPr="001013C2">
        <w:rPr>
          <w:rFonts w:ascii="Verdana" w:hAnsi="Verdana" w:cs="Tahoma"/>
          <w:sz w:val="20"/>
          <w:szCs w:val="20"/>
          <w:lang w:val="bg-BG"/>
        </w:rPr>
        <w:t xml:space="preserve">Разясненията се предоставят чрез публикуване на профила на купувача. </w:t>
      </w:r>
    </w:p>
    <w:p w14:paraId="06FAA7C8" w14:textId="77777777" w:rsidR="00F41148" w:rsidRPr="001013C2" w:rsidRDefault="00F41148" w:rsidP="004620DD">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1013C2">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6FAA7C9" w14:textId="77777777" w:rsidR="00F41148" w:rsidRPr="001013C2" w:rsidRDefault="00F41148" w:rsidP="004620DD">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1013C2">
        <w:rPr>
          <w:rFonts w:ascii="Verdana" w:hAnsi="Verdana" w:cs="Arial"/>
          <w:sz w:val="20"/>
          <w:szCs w:val="20"/>
          <w:lang w:val="bg-BG"/>
        </w:rPr>
        <w:t xml:space="preserve">В случай, че писменото искане за разяснение се </w:t>
      </w:r>
      <w:proofErr w:type="spellStart"/>
      <w:r w:rsidRPr="001013C2">
        <w:rPr>
          <w:rFonts w:ascii="Verdana" w:hAnsi="Verdana" w:cs="Arial"/>
          <w:sz w:val="20"/>
          <w:szCs w:val="20"/>
          <w:lang w:val="bg-BG"/>
        </w:rPr>
        <w:t>входира</w:t>
      </w:r>
      <w:proofErr w:type="spellEnd"/>
      <w:r w:rsidRPr="001013C2">
        <w:rPr>
          <w:rFonts w:ascii="Verdana" w:hAnsi="Verdana" w:cs="Arial"/>
          <w:sz w:val="20"/>
          <w:szCs w:val="20"/>
          <w:lang w:val="bg-BG"/>
        </w:rPr>
        <w:t xml:space="preserve"> в Деловодството на възложителя</w:t>
      </w:r>
      <w:r w:rsidRPr="001013C2">
        <w:rPr>
          <w:rFonts w:ascii="Verdana" w:hAnsi="Verdana"/>
          <w:sz w:val="20"/>
          <w:szCs w:val="20"/>
          <w:lang w:val="bg-BG"/>
        </w:rPr>
        <w:t xml:space="preserve">, то </w:t>
      </w:r>
      <w:r w:rsidRPr="001013C2">
        <w:rPr>
          <w:rFonts w:ascii="Verdana" w:hAnsi="Verdana" w:cs="Arial"/>
          <w:sz w:val="20"/>
          <w:szCs w:val="20"/>
          <w:lang w:val="bg-BG"/>
        </w:rPr>
        <w:t xml:space="preserve">важи датата на получаване на писмото в Деловодството на “Софийска вода” АД. </w:t>
      </w:r>
    </w:p>
    <w:p w14:paraId="06FAA7CA" w14:textId="5DBFF4C2" w:rsidR="00F41148" w:rsidRPr="001013C2" w:rsidRDefault="00F41148" w:rsidP="004620DD">
      <w:pPr>
        <w:spacing w:before="120" w:after="120"/>
        <w:jc w:val="both"/>
        <w:rPr>
          <w:rFonts w:ascii="Verdana" w:hAnsi="Verdana"/>
          <w:sz w:val="20"/>
          <w:szCs w:val="20"/>
          <w:lang w:val="bg-BG"/>
        </w:rPr>
      </w:pPr>
      <w:r w:rsidRPr="001013C2">
        <w:rPr>
          <w:rFonts w:ascii="Verdana" w:hAnsi="Verdana" w:cs="Arial"/>
          <w:sz w:val="20"/>
          <w:szCs w:val="20"/>
          <w:lang w:val="bg-BG"/>
        </w:rPr>
        <w:t xml:space="preserve">Деловодството на “Софийска вода” АД е с работно време от 08:00 до 16:30 часа всеки работен ден и </w:t>
      </w:r>
      <w:r w:rsidR="00852527" w:rsidRPr="001013C2">
        <w:rPr>
          <w:rFonts w:ascii="Verdana" w:hAnsi="Verdana" w:cs="Arial"/>
          <w:sz w:val="20"/>
          <w:szCs w:val="20"/>
          <w:lang w:val="bg-BG"/>
        </w:rPr>
        <w:t xml:space="preserve">с </w:t>
      </w:r>
      <w:r w:rsidRPr="001013C2">
        <w:rPr>
          <w:rFonts w:ascii="Verdana" w:hAnsi="Verdana" w:cs="Arial"/>
          <w:sz w:val="20"/>
          <w:szCs w:val="20"/>
          <w:lang w:val="bg-BG"/>
        </w:rPr>
        <w:t xml:space="preserve">адрес: “Софийска вода” АД, град София 1766, район Младост, ж.к. Младост ІV, ул. "Бизнес парк" №1, сграда </w:t>
      </w:r>
      <w:proofErr w:type="spellStart"/>
      <w:r w:rsidRPr="001013C2">
        <w:rPr>
          <w:rFonts w:ascii="Verdana" w:hAnsi="Verdana" w:cs="Arial"/>
          <w:sz w:val="20"/>
          <w:szCs w:val="20"/>
          <w:lang w:val="bg-BG"/>
        </w:rPr>
        <w:t>2А</w:t>
      </w:r>
      <w:proofErr w:type="spellEnd"/>
      <w:r w:rsidRPr="001013C2">
        <w:rPr>
          <w:rFonts w:ascii="Verdana" w:hAnsi="Verdana" w:cs="Arial"/>
          <w:sz w:val="20"/>
          <w:szCs w:val="20"/>
          <w:lang w:val="bg-BG"/>
        </w:rPr>
        <w:t>.</w:t>
      </w:r>
    </w:p>
    <w:p w14:paraId="06FAA7CB" w14:textId="281D999C" w:rsidR="00F41148" w:rsidRPr="001013C2" w:rsidRDefault="00F41148" w:rsidP="00F41148">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1013C2">
        <w:rPr>
          <w:rFonts w:ascii="Verdana" w:hAnsi="Verdana"/>
          <w:bCs/>
          <w:sz w:val="20"/>
          <w:szCs w:val="20"/>
          <w:lang w:val="bg-BG"/>
        </w:rPr>
        <w:t xml:space="preserve">Всички действия на възложителя към участниците са в писмен вид. Обменът на </w:t>
      </w:r>
      <w:r w:rsidRPr="001013C2">
        <w:rPr>
          <w:rFonts w:ascii="Verdana" w:hAnsi="Verdana"/>
          <w:sz w:val="20"/>
          <w:szCs w:val="20"/>
          <w:lang w:val="bg-BG"/>
        </w:rPr>
        <w:t>информация се извършва чрез факс, пощенска или друга куриерска услуга с препоръчана пратка с обратна разписка, по електронна поща, с електронен подпис</w:t>
      </w:r>
      <w:r w:rsidR="00852527" w:rsidRPr="001013C2">
        <w:rPr>
          <w:rFonts w:ascii="Verdana" w:hAnsi="Verdana"/>
          <w:sz w:val="20"/>
          <w:szCs w:val="20"/>
          <w:lang w:val="bg-BG"/>
        </w:rPr>
        <w:t>,</w:t>
      </w:r>
      <w:r w:rsidRPr="001013C2">
        <w:rPr>
          <w:rFonts w:ascii="Verdana" w:hAnsi="Verdana"/>
          <w:sz w:val="20"/>
          <w:szCs w:val="20"/>
          <w:lang w:val="bg-BG"/>
        </w:rPr>
        <w:t xml:space="preserve"> съгласно изискванията на Закона за електронния документ и електронния подпис или чрез комбинация от тези средства. </w:t>
      </w:r>
    </w:p>
    <w:p w14:paraId="06FAA7CC" w14:textId="77777777" w:rsidR="00F41148" w:rsidRPr="001013C2" w:rsidRDefault="00F41148" w:rsidP="00F41148">
      <w:pPr>
        <w:keepLines/>
        <w:numPr>
          <w:ilvl w:val="0"/>
          <w:numId w:val="3"/>
        </w:numPr>
        <w:tabs>
          <w:tab w:val="clear" w:pos="624"/>
          <w:tab w:val="num" w:pos="-1080"/>
        </w:tabs>
        <w:spacing w:before="120" w:after="120"/>
        <w:jc w:val="both"/>
        <w:rPr>
          <w:rFonts w:ascii="Verdana" w:hAnsi="Verdana" w:cs="Arial"/>
          <w:sz w:val="20"/>
          <w:szCs w:val="20"/>
          <w:lang w:val="bg-BG"/>
        </w:rPr>
      </w:pPr>
      <w:r w:rsidRPr="001013C2">
        <w:rPr>
          <w:rFonts w:ascii="Verdana" w:hAnsi="Verdana" w:cs="Arial"/>
          <w:b/>
          <w:sz w:val="20"/>
          <w:szCs w:val="20"/>
          <w:lang w:val="bg-BG"/>
        </w:rPr>
        <w:t>Подготовка на офертата</w:t>
      </w:r>
    </w:p>
    <w:p w14:paraId="06FAA7CD"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1013C2">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1013C2">
        <w:rPr>
          <w:rFonts w:ascii="Verdana" w:eastAsiaTheme="minorHAnsi" w:hAnsi="Verdana" w:cs="TimesNewRomanPSMT"/>
          <w:sz w:val="20"/>
          <w:szCs w:val="20"/>
          <w:lang w:val="bg-BG"/>
        </w:rPr>
        <w:t xml:space="preserve"> </w:t>
      </w:r>
      <w:r w:rsidRPr="001013C2">
        <w:rPr>
          <w:rFonts w:ascii="Verdana" w:hAnsi="Verdana" w:cs="Arial"/>
          <w:sz w:val="20"/>
          <w:szCs w:val="20"/>
          <w:lang w:val="bg-BG"/>
        </w:rPr>
        <w:t>и изискванията на Закона за обществените поръчки (ЗОП) и Правилника за прилагане на Закона за обществените поръчки (</w:t>
      </w:r>
      <w:proofErr w:type="spellStart"/>
      <w:r w:rsidRPr="001013C2">
        <w:rPr>
          <w:rFonts w:ascii="Verdana" w:hAnsi="Verdana" w:cs="Arial"/>
          <w:sz w:val="20"/>
          <w:szCs w:val="20"/>
          <w:lang w:val="bg-BG"/>
        </w:rPr>
        <w:t>ППЗОП</w:t>
      </w:r>
      <w:proofErr w:type="spellEnd"/>
      <w:r w:rsidRPr="001013C2">
        <w:rPr>
          <w:rFonts w:ascii="Verdana" w:hAnsi="Verdana" w:cs="Arial"/>
          <w:sz w:val="20"/>
          <w:szCs w:val="20"/>
          <w:lang w:val="bg-BG"/>
        </w:rPr>
        <w:t xml:space="preserve">), като спазва и приложимите нормативни актове, свързани с изпълнението на предмета на поръчката. </w:t>
      </w:r>
    </w:p>
    <w:p w14:paraId="06FAA7CE"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1013C2">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06FAA7CF"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1013C2">
        <w:rPr>
          <w:rStyle w:val="alcapt2"/>
          <w:rFonts w:ascii="Verdana" w:hAnsi="Verdana" w:cs="Tahoma"/>
          <w:i w:val="0"/>
          <w:sz w:val="20"/>
          <w:szCs w:val="20"/>
          <w:lang w:val="bg-BG"/>
        </w:rPr>
        <w:t>Опаковката</w:t>
      </w:r>
      <w:r w:rsidRPr="001013C2">
        <w:rPr>
          <w:rFonts w:ascii="Verdana" w:hAnsi="Verdana" w:cs="Tahoma"/>
          <w:sz w:val="20"/>
          <w:szCs w:val="20"/>
          <w:lang w:val="bg-BG"/>
        </w:rPr>
        <w:t xml:space="preserve"> с офертата следва да включва </w:t>
      </w:r>
      <w:r w:rsidRPr="001013C2">
        <w:rPr>
          <w:rFonts w:ascii="Verdana" w:hAnsi="Verdana"/>
          <w:sz w:val="20"/>
          <w:szCs w:val="20"/>
          <w:lang w:val="bg-BG"/>
        </w:rPr>
        <w:t>документите</w:t>
      </w:r>
      <w:r w:rsidRPr="001013C2">
        <w:rPr>
          <w:rFonts w:ascii="Verdana" w:hAnsi="Verdana" w:cs="Tahoma"/>
          <w:sz w:val="20"/>
          <w:szCs w:val="20"/>
          <w:lang w:val="bg-BG"/>
        </w:rPr>
        <w:t xml:space="preserve"> по чл.39, ал.2 и </w:t>
      </w:r>
      <w:r w:rsidRPr="001013C2">
        <w:rPr>
          <w:rFonts w:ascii="Verdana" w:hAnsi="Verdana" w:cs="Arial"/>
          <w:sz w:val="20"/>
          <w:szCs w:val="20"/>
          <w:lang w:val="bg-BG"/>
        </w:rPr>
        <w:t>ал</w:t>
      </w:r>
      <w:r w:rsidRPr="001013C2">
        <w:rPr>
          <w:rFonts w:ascii="Verdana" w:hAnsi="Verdana" w:cs="Tahoma"/>
          <w:sz w:val="20"/>
          <w:szCs w:val="20"/>
          <w:lang w:val="bg-BG"/>
        </w:rPr>
        <w:t xml:space="preserve">.3, т.1 от </w:t>
      </w:r>
      <w:proofErr w:type="spellStart"/>
      <w:r w:rsidRPr="001013C2">
        <w:rPr>
          <w:rFonts w:ascii="Verdana" w:hAnsi="Verdana" w:cs="Tahoma"/>
          <w:sz w:val="20"/>
          <w:szCs w:val="20"/>
          <w:lang w:val="bg-BG"/>
        </w:rPr>
        <w:t>ППЗОП</w:t>
      </w:r>
      <w:proofErr w:type="spellEnd"/>
      <w:r w:rsidRPr="001013C2">
        <w:rPr>
          <w:rFonts w:ascii="Verdana" w:hAnsi="Verdana" w:cs="Tahoma"/>
          <w:sz w:val="20"/>
          <w:szCs w:val="20"/>
          <w:lang w:val="bg-BG"/>
        </w:rPr>
        <w:t xml:space="preserve">,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w:t>
      </w:r>
      <w:proofErr w:type="spellStart"/>
      <w:r w:rsidRPr="001013C2">
        <w:rPr>
          <w:rFonts w:ascii="Verdana" w:hAnsi="Verdana" w:cs="Tahoma"/>
          <w:sz w:val="20"/>
          <w:szCs w:val="20"/>
          <w:lang w:val="bg-BG"/>
        </w:rPr>
        <w:t>ППЗОП</w:t>
      </w:r>
      <w:proofErr w:type="spellEnd"/>
      <w:r w:rsidRPr="001013C2">
        <w:rPr>
          <w:rFonts w:ascii="Verdana" w:hAnsi="Verdana" w:cs="Tahoma"/>
          <w:sz w:val="20"/>
          <w:szCs w:val="20"/>
          <w:lang w:val="bg-BG"/>
        </w:rPr>
        <w:t>. Конкретните документи са посочени по-долу в инструкциите.</w:t>
      </w:r>
    </w:p>
    <w:p w14:paraId="06FAA7D0"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1013C2">
        <w:rPr>
          <w:rFonts w:ascii="Verdana" w:hAnsi="Verdana" w:cs="Arial"/>
          <w:sz w:val="20"/>
          <w:szCs w:val="20"/>
          <w:lang w:val="bg-BG"/>
        </w:rPr>
        <w:t>Офертата се изготвя на български език.</w:t>
      </w:r>
    </w:p>
    <w:p w14:paraId="06FAA7D1" w14:textId="77777777" w:rsidR="00F41148" w:rsidRPr="001013C2" w:rsidDel="00BD2CF4"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1013C2">
        <w:rPr>
          <w:rFonts w:ascii="Verdana" w:hAnsi="Verdana" w:cs="Arial"/>
          <w:sz w:val="20"/>
          <w:szCs w:val="20"/>
          <w:lang w:val="bg-BG"/>
        </w:rPr>
        <w:t>Участниците</w:t>
      </w:r>
      <w:r w:rsidRPr="001013C2">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1013C2">
        <w:rPr>
          <w:rFonts w:ascii="Verdana" w:hAnsi="Verdana" w:cs="Arial"/>
          <w:sz w:val="20"/>
          <w:szCs w:val="20"/>
          <w:lang w:val="bg-BG"/>
        </w:rPr>
        <w:t xml:space="preserve"> Участниците сами преценяват начина на попълване на образците (електронно или на ръка).</w:t>
      </w:r>
    </w:p>
    <w:p w14:paraId="06FAA7D2"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1013C2">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6FAA7D3" w14:textId="77777777" w:rsidR="00F41148" w:rsidRPr="001013C2" w:rsidRDefault="00F41148" w:rsidP="00F41148">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1013C2">
        <w:rPr>
          <w:rStyle w:val="alcapt2"/>
          <w:rFonts w:ascii="Verdana" w:hAnsi="Verdana" w:cs="Tahoma"/>
          <w:b/>
          <w:i w:val="0"/>
          <w:sz w:val="20"/>
          <w:szCs w:val="20"/>
          <w:lang w:val="bg-BG"/>
        </w:rPr>
        <w:t>Подаване на офертата</w:t>
      </w:r>
    </w:p>
    <w:p w14:paraId="06FAA7D4"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1013C2">
        <w:rPr>
          <w:rStyle w:val="alcapt2"/>
          <w:rFonts w:ascii="Verdana" w:hAnsi="Verdana" w:cs="Tahoma"/>
          <w:i w:val="0"/>
          <w:sz w:val="20"/>
          <w:szCs w:val="20"/>
          <w:lang w:val="bg-BG"/>
        </w:rPr>
        <w:t xml:space="preserve">Офертата се представя </w:t>
      </w:r>
      <w:r w:rsidRPr="001013C2">
        <w:rPr>
          <w:rFonts w:ascii="Verdana" w:hAnsi="Verdana" w:cs="Tahoma"/>
          <w:sz w:val="20"/>
          <w:szCs w:val="20"/>
          <w:lang w:val="bg-BG"/>
        </w:rPr>
        <w:t xml:space="preserve">в запечатана непрозрачна опаковка, върху която се посочват: </w:t>
      </w:r>
    </w:p>
    <w:p w14:paraId="06FAA7D5"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06FAA7D6" w14:textId="77777777"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t xml:space="preserve">адрес за кореспонденция, телефон и по възможност - факс и електронен адрес; </w:t>
      </w:r>
    </w:p>
    <w:p w14:paraId="06FAA7D7" w14:textId="7462D848" w:rsidR="00F41148" w:rsidRPr="001013C2"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1013C2">
        <w:rPr>
          <w:rFonts w:ascii="Verdana" w:hAnsi="Verdana" w:cs="Tahoma"/>
          <w:sz w:val="20"/>
          <w:szCs w:val="20"/>
          <w:lang w:val="bg-BG"/>
        </w:rPr>
        <w:t xml:space="preserve">наименованието на поръчката. </w:t>
      </w:r>
    </w:p>
    <w:p w14:paraId="5DD11031" w14:textId="0F10303B" w:rsidR="00986CAD" w:rsidRPr="001013C2" w:rsidRDefault="00986CAD" w:rsidP="00986CAD">
      <w:pPr>
        <w:numPr>
          <w:ilvl w:val="1"/>
          <w:numId w:val="3"/>
        </w:numPr>
        <w:tabs>
          <w:tab w:val="clear" w:pos="567"/>
          <w:tab w:val="num" w:pos="-1137"/>
        </w:tabs>
        <w:spacing w:before="120" w:after="120"/>
        <w:ind w:left="851" w:hanging="633"/>
        <w:jc w:val="both"/>
        <w:rPr>
          <w:rFonts w:ascii="Verdana" w:hAnsi="Verdana" w:cs="Tahoma"/>
          <w:sz w:val="20"/>
          <w:szCs w:val="20"/>
          <w:lang w:val="bg-BG"/>
        </w:rPr>
      </w:pPr>
      <w:r w:rsidRPr="001013C2">
        <w:rPr>
          <w:rFonts w:ascii="Verdana" w:hAnsi="Verdana" w:cs="Tahoma"/>
          <w:sz w:val="20"/>
          <w:szCs w:val="20"/>
          <w:lang w:val="bg-BG"/>
        </w:rPr>
        <w:lastRenderedPageBreak/>
        <w:t>На плика/</w:t>
      </w:r>
      <w:proofErr w:type="spellStart"/>
      <w:r w:rsidRPr="001013C2">
        <w:rPr>
          <w:rFonts w:ascii="Verdana" w:hAnsi="Verdana" w:cs="Tahoma"/>
          <w:sz w:val="20"/>
          <w:szCs w:val="20"/>
          <w:lang w:val="bg-BG"/>
        </w:rPr>
        <w:t>ове</w:t>
      </w:r>
      <w:r w:rsidR="00B33B5B" w:rsidRPr="001013C2">
        <w:rPr>
          <w:rFonts w:ascii="Verdana" w:hAnsi="Verdana" w:cs="Tahoma"/>
          <w:sz w:val="20"/>
          <w:szCs w:val="20"/>
          <w:lang w:val="bg-BG"/>
        </w:rPr>
        <w:t>те</w:t>
      </w:r>
      <w:proofErr w:type="spellEnd"/>
      <w:r w:rsidRPr="001013C2">
        <w:rPr>
          <w:rFonts w:ascii="Verdana" w:hAnsi="Verdana" w:cs="Tahoma"/>
          <w:sz w:val="20"/>
          <w:szCs w:val="20"/>
          <w:lang w:val="bg-BG"/>
        </w:rPr>
        <w:t xml:space="preserve"> с надпис „Предлагани ценови параметри" следва да се посочи наименованието на участника и на поръчката. Участниците могат да ползват приложения към документацията примерен етикет.</w:t>
      </w:r>
    </w:p>
    <w:p w14:paraId="06FAA7D8"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1013C2">
        <w:rPr>
          <w:rStyle w:val="alcapt2"/>
          <w:rFonts w:ascii="Verdana" w:hAnsi="Verdana" w:cs="Tahoma"/>
          <w:b/>
          <w:i w:val="0"/>
          <w:iCs w:val="0"/>
          <w:sz w:val="20"/>
          <w:szCs w:val="20"/>
          <w:lang w:val="bg-BG"/>
        </w:rPr>
        <w:t xml:space="preserve">Място </w:t>
      </w:r>
      <w:r w:rsidRPr="001013C2">
        <w:rPr>
          <w:rStyle w:val="alcapt2"/>
          <w:rFonts w:ascii="Verdana" w:hAnsi="Verdana" w:cs="Tahoma"/>
          <w:i w:val="0"/>
          <w:iCs w:val="0"/>
          <w:sz w:val="20"/>
          <w:szCs w:val="20"/>
          <w:lang w:val="bg-BG"/>
        </w:rPr>
        <w:t xml:space="preserve">за подаване на офертата: </w:t>
      </w:r>
      <w:r w:rsidRPr="001013C2">
        <w:rPr>
          <w:rFonts w:ascii="Verdana" w:hAnsi="Verdana" w:cs="Arial"/>
          <w:sz w:val="20"/>
          <w:szCs w:val="20"/>
          <w:lang w:val="bg-BG"/>
        </w:rPr>
        <w:t>Деловодството на “Софийска вода” АД, град София 1766</w:t>
      </w:r>
      <w:r w:rsidRPr="001013C2">
        <w:rPr>
          <w:rFonts w:ascii="Verdana" w:hAnsi="Verdana"/>
          <w:sz w:val="20"/>
          <w:szCs w:val="20"/>
          <w:lang w:val="bg-BG"/>
        </w:rPr>
        <w:t xml:space="preserve">, </w:t>
      </w:r>
      <w:r w:rsidRPr="001013C2">
        <w:rPr>
          <w:rFonts w:ascii="Verdana" w:hAnsi="Verdana" w:cs="Arial"/>
          <w:sz w:val="20"/>
          <w:szCs w:val="20"/>
          <w:lang w:val="bg-BG"/>
        </w:rPr>
        <w:t xml:space="preserve">район Младост, ж. к. Младост ІV, ул. "Бизнес парк" №1, сграда </w:t>
      </w:r>
      <w:proofErr w:type="spellStart"/>
      <w:r w:rsidRPr="001013C2">
        <w:rPr>
          <w:rFonts w:ascii="Verdana" w:hAnsi="Verdana" w:cs="Arial"/>
          <w:sz w:val="20"/>
          <w:szCs w:val="20"/>
          <w:lang w:val="bg-BG"/>
        </w:rPr>
        <w:t>2А</w:t>
      </w:r>
      <w:proofErr w:type="spellEnd"/>
      <w:r w:rsidRPr="001013C2">
        <w:rPr>
          <w:rFonts w:ascii="Verdana" w:hAnsi="Verdana" w:cs="Arial"/>
          <w:sz w:val="20"/>
          <w:szCs w:val="20"/>
          <w:lang w:val="bg-BG"/>
        </w:rPr>
        <w:t>.</w:t>
      </w:r>
    </w:p>
    <w:p w14:paraId="06FAA7D9"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1013C2">
        <w:rPr>
          <w:rStyle w:val="alcapt2"/>
          <w:rFonts w:ascii="Verdana" w:hAnsi="Verdana" w:cs="Tahoma"/>
          <w:b/>
          <w:i w:val="0"/>
          <w:iCs w:val="0"/>
          <w:sz w:val="20"/>
          <w:szCs w:val="20"/>
          <w:lang w:val="bg-BG"/>
        </w:rPr>
        <w:t>Краен срок</w:t>
      </w:r>
      <w:r w:rsidRPr="001013C2">
        <w:rPr>
          <w:rFonts w:ascii="Verdana" w:hAnsi="Verdana" w:cs="Arial"/>
          <w:b/>
          <w:sz w:val="20"/>
          <w:szCs w:val="20"/>
          <w:lang w:val="bg-BG"/>
        </w:rPr>
        <w:t xml:space="preserve"> </w:t>
      </w:r>
      <w:r w:rsidRPr="001013C2">
        <w:rPr>
          <w:rFonts w:ascii="Verdana" w:hAnsi="Verdana" w:cs="Arial"/>
          <w:sz w:val="20"/>
          <w:szCs w:val="20"/>
          <w:lang w:val="bg-BG"/>
        </w:rPr>
        <w:t>за подаване</w:t>
      </w:r>
      <w:r w:rsidRPr="001013C2">
        <w:rPr>
          <w:rFonts w:ascii="Verdana" w:hAnsi="Verdana" w:cs="Arial"/>
          <w:b/>
          <w:sz w:val="20"/>
          <w:szCs w:val="20"/>
          <w:lang w:val="bg-BG"/>
        </w:rPr>
        <w:t xml:space="preserve"> </w:t>
      </w:r>
      <w:r w:rsidRPr="001013C2">
        <w:rPr>
          <w:rFonts w:ascii="Verdana" w:hAnsi="Verdana" w:cs="Arial"/>
          <w:sz w:val="20"/>
          <w:szCs w:val="20"/>
          <w:lang w:val="bg-BG"/>
        </w:rPr>
        <w:t>на офертата: не по-късно до 16:30 часа в деня, определен за краен срок и посочен в обявлението.</w:t>
      </w:r>
      <w:r w:rsidRPr="001013C2">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06FAA7DA"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1013C2">
        <w:rPr>
          <w:rStyle w:val="parcapt2"/>
          <w:rFonts w:ascii="Verdana" w:hAnsi="Verdana" w:cs="Tahoma"/>
          <w:b w:val="0"/>
          <w:bCs w:val="0"/>
          <w:iCs/>
          <w:sz w:val="20"/>
          <w:szCs w:val="20"/>
          <w:lang w:val="bg-BG"/>
        </w:rPr>
        <w:t>Офертата</w:t>
      </w:r>
      <w:r w:rsidRPr="001013C2">
        <w:rPr>
          <w:rStyle w:val="parcapt2"/>
          <w:rFonts w:ascii="Verdana" w:hAnsi="Verdana" w:cs="Tahoma"/>
          <w:b w:val="0"/>
          <w:bCs w:val="0"/>
          <w:sz w:val="20"/>
          <w:szCs w:val="20"/>
          <w:lang w:val="bg-BG"/>
        </w:rPr>
        <w:t xml:space="preserve"> </w:t>
      </w:r>
      <w:r w:rsidRPr="001013C2">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6FAA7DB"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1013C2">
        <w:rPr>
          <w:rStyle w:val="alcapt2"/>
          <w:rFonts w:ascii="Verdana" w:hAnsi="Verdana" w:cs="Tahoma"/>
          <w:i w:val="0"/>
          <w:sz w:val="20"/>
          <w:szCs w:val="20"/>
          <w:lang w:val="bg-BG"/>
        </w:rPr>
        <w:t>За</w:t>
      </w:r>
      <w:r w:rsidRPr="001013C2">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1013C2">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6FAA7DC"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1013C2">
        <w:rPr>
          <w:rFonts w:ascii="Verdana" w:hAnsi="Verdana"/>
          <w:sz w:val="20"/>
          <w:szCs w:val="20"/>
          <w:lang w:val="bg-BG"/>
        </w:rPr>
        <w:t>При</w:t>
      </w:r>
      <w:r w:rsidRPr="001013C2">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6FAA7DD"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1013C2">
        <w:rPr>
          <w:rFonts w:ascii="Verdana" w:hAnsi="Verdana"/>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06FAA7DE"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1013C2">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06FAA7DF" w14:textId="77777777" w:rsidR="00F41148" w:rsidRPr="001013C2" w:rsidRDefault="00F41148" w:rsidP="00E75181">
      <w:pPr>
        <w:keepLines/>
        <w:numPr>
          <w:ilvl w:val="1"/>
          <w:numId w:val="3"/>
        </w:numPr>
        <w:tabs>
          <w:tab w:val="clear" w:pos="567"/>
          <w:tab w:val="num" w:pos="-1137"/>
        </w:tabs>
        <w:spacing w:before="120" w:after="120"/>
        <w:ind w:left="993" w:hanging="775"/>
        <w:jc w:val="both"/>
        <w:rPr>
          <w:rFonts w:ascii="Verdana" w:hAnsi="Verdana"/>
          <w:sz w:val="20"/>
          <w:szCs w:val="20"/>
          <w:lang w:val="bg-BG"/>
        </w:rPr>
      </w:pPr>
      <w:r w:rsidRPr="001013C2">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06FAA7E0" w14:textId="77777777" w:rsidR="00F41148" w:rsidRPr="001013C2" w:rsidRDefault="00F41148" w:rsidP="00F41148">
      <w:pPr>
        <w:pStyle w:val="ListParagraph"/>
        <w:numPr>
          <w:ilvl w:val="0"/>
          <w:numId w:val="3"/>
        </w:numPr>
        <w:spacing w:before="120" w:after="120"/>
        <w:contextualSpacing w:val="0"/>
        <w:jc w:val="both"/>
        <w:rPr>
          <w:rFonts w:ascii="Verdana" w:hAnsi="Verdana" w:cs="Arial"/>
          <w:sz w:val="20"/>
          <w:szCs w:val="20"/>
          <w:lang w:val="bg-BG"/>
        </w:rPr>
      </w:pPr>
      <w:r w:rsidRPr="001013C2">
        <w:rPr>
          <w:rFonts w:ascii="Verdana" w:hAnsi="Verdana" w:cs="Arial"/>
          <w:sz w:val="20"/>
          <w:szCs w:val="20"/>
          <w:lang w:val="bg-BG"/>
        </w:rPr>
        <w:t xml:space="preserve">Не се допуска представяне на варианти в офертата. </w:t>
      </w:r>
    </w:p>
    <w:p w14:paraId="06FAA7E1" w14:textId="77777777" w:rsidR="00F41148" w:rsidRPr="001013C2" w:rsidRDefault="00F41148" w:rsidP="00F41148">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sz w:val="20"/>
          <w:szCs w:val="20"/>
          <w:lang w:val="bg-BG"/>
        </w:rPr>
      </w:pPr>
      <w:r w:rsidRPr="001013C2">
        <w:rPr>
          <w:rFonts w:ascii="Verdana" w:hAnsi="Verdana"/>
          <w:bCs/>
          <w:sz w:val="20"/>
          <w:szCs w:val="20"/>
          <w:lang w:val="bg-BG"/>
        </w:rPr>
        <w:t>Участниците</w:t>
      </w:r>
      <w:r w:rsidRPr="001013C2">
        <w:rPr>
          <w:rFonts w:ascii="Verdana" w:hAnsi="Verdana" w:cs="Tahoma"/>
          <w:sz w:val="20"/>
          <w:szCs w:val="20"/>
          <w:lang w:val="bg-BG"/>
        </w:rPr>
        <w:t xml:space="preserve"> </w:t>
      </w:r>
      <w:r w:rsidRPr="001013C2">
        <w:rPr>
          <w:rFonts w:ascii="Verdana" w:hAnsi="Verdana" w:cs="Tahoma"/>
          <w:b/>
          <w:sz w:val="20"/>
          <w:szCs w:val="20"/>
          <w:lang w:val="bg-BG"/>
        </w:rPr>
        <w:t>не</w:t>
      </w:r>
      <w:r w:rsidRPr="001013C2">
        <w:rPr>
          <w:rFonts w:ascii="Verdana" w:hAnsi="Verdana" w:cs="Tahoma"/>
          <w:sz w:val="20"/>
          <w:szCs w:val="20"/>
          <w:lang w:val="bg-BG"/>
        </w:rPr>
        <w:t xml:space="preserve"> могат да се позовават на </w:t>
      </w:r>
      <w:proofErr w:type="spellStart"/>
      <w:r w:rsidRPr="001013C2">
        <w:rPr>
          <w:rFonts w:ascii="Verdana" w:hAnsi="Verdana" w:cs="Tahoma"/>
          <w:sz w:val="20"/>
          <w:szCs w:val="20"/>
          <w:lang w:val="bg-BG"/>
        </w:rPr>
        <w:t>конфиденциалност</w:t>
      </w:r>
      <w:proofErr w:type="spellEnd"/>
      <w:r w:rsidRPr="001013C2">
        <w:rPr>
          <w:rFonts w:ascii="Verdana" w:hAnsi="Verdana" w:cs="Tahoma"/>
          <w:sz w:val="20"/>
          <w:szCs w:val="20"/>
          <w:lang w:val="bg-BG"/>
        </w:rPr>
        <w:t xml:space="preserve"> по отношение на предложенията от офертите им, които подлежат на оценка. </w:t>
      </w:r>
    </w:p>
    <w:p w14:paraId="06FAA7E2" w14:textId="77777777" w:rsidR="00F41148" w:rsidRPr="001013C2" w:rsidRDefault="00F41148" w:rsidP="00F41148">
      <w:pPr>
        <w:pStyle w:val="p50"/>
        <w:keepLines/>
        <w:numPr>
          <w:ilvl w:val="0"/>
          <w:numId w:val="3"/>
        </w:numPr>
        <w:tabs>
          <w:tab w:val="clear" w:pos="760"/>
          <w:tab w:val="left" w:pos="0"/>
        </w:tabs>
        <w:spacing w:before="120" w:after="120"/>
        <w:rPr>
          <w:rStyle w:val="ala33"/>
          <w:rFonts w:ascii="Verdana" w:hAnsi="Verdana" w:cs="Tahoma"/>
          <w:snapToGrid/>
          <w:color w:val="auto"/>
          <w:sz w:val="20"/>
          <w:szCs w:val="20"/>
          <w:lang w:val="bg-BG"/>
        </w:rPr>
      </w:pPr>
      <w:r w:rsidRPr="001013C2">
        <w:rPr>
          <w:rStyle w:val="ala33"/>
          <w:rFonts w:ascii="Verdana" w:hAnsi="Verdana" w:cs="Tahoma"/>
          <w:snapToGrid/>
          <w:color w:val="auto"/>
          <w:sz w:val="20"/>
          <w:szCs w:val="20"/>
          <w:lang w:val="bg-BG"/>
        </w:rPr>
        <w:t xml:space="preserve">Участникът попълва Част II: Информация за икономическия оператор от </w:t>
      </w:r>
      <w:proofErr w:type="spellStart"/>
      <w:r w:rsidRPr="001013C2">
        <w:rPr>
          <w:rStyle w:val="ala33"/>
          <w:rFonts w:ascii="Verdana" w:hAnsi="Verdana" w:cs="Tahoma"/>
          <w:snapToGrid/>
          <w:color w:val="auto"/>
          <w:sz w:val="20"/>
          <w:szCs w:val="20"/>
          <w:lang w:val="bg-BG"/>
        </w:rPr>
        <w:t>ЕЕДОП</w:t>
      </w:r>
      <w:proofErr w:type="spellEnd"/>
      <w:r w:rsidRPr="001013C2">
        <w:rPr>
          <w:rStyle w:val="ala33"/>
          <w:rFonts w:ascii="Verdana" w:hAnsi="Verdana" w:cs="Tahoma"/>
          <w:snapToGrid/>
          <w:color w:val="auto"/>
          <w:sz w:val="20"/>
          <w:szCs w:val="20"/>
          <w:lang w:val="bg-BG"/>
        </w:rPr>
        <w:t>, където е приложимо.</w:t>
      </w:r>
    </w:p>
    <w:p w14:paraId="65D3A209" w14:textId="77777777" w:rsidR="00F0411F" w:rsidRPr="001013C2" w:rsidRDefault="00F0411F" w:rsidP="00E75181">
      <w:pPr>
        <w:pStyle w:val="p50"/>
        <w:keepLines/>
        <w:tabs>
          <w:tab w:val="clear" w:pos="760"/>
          <w:tab w:val="left" w:pos="0"/>
        </w:tabs>
        <w:spacing w:before="120" w:after="120"/>
        <w:ind w:left="0" w:firstLine="0"/>
        <w:rPr>
          <w:rStyle w:val="ala33"/>
          <w:rFonts w:ascii="Verdana" w:hAnsi="Verdana" w:cs="Tahoma"/>
          <w:snapToGrid/>
          <w:color w:val="auto"/>
          <w:sz w:val="20"/>
          <w:szCs w:val="20"/>
          <w:lang w:val="bg-BG"/>
        </w:rPr>
      </w:pPr>
      <w:r w:rsidRPr="001013C2">
        <w:rPr>
          <w:rStyle w:val="ala33"/>
          <w:rFonts w:ascii="Verdana" w:hAnsi="Verdana" w:cs="Tahoma"/>
          <w:snapToGrid/>
          <w:color w:val="auto"/>
          <w:sz w:val="20"/>
          <w:szCs w:val="20"/>
          <w:lang w:val="bg-BG"/>
        </w:rPr>
        <w:t xml:space="preserve">В случай, че участникът възнамерява да използва капацитет на трети лица, следва да попълни Част II, раздел В, съобразно инструкциите на тази документация и на образеца </w:t>
      </w:r>
      <w:proofErr w:type="spellStart"/>
      <w:r w:rsidRPr="001013C2">
        <w:rPr>
          <w:rStyle w:val="ala33"/>
          <w:rFonts w:ascii="Verdana" w:hAnsi="Verdana" w:cs="Tahoma"/>
          <w:snapToGrid/>
          <w:color w:val="auto"/>
          <w:sz w:val="20"/>
          <w:szCs w:val="20"/>
          <w:lang w:val="bg-BG"/>
        </w:rPr>
        <w:t>ЕЕДОП</w:t>
      </w:r>
      <w:proofErr w:type="spellEnd"/>
      <w:r w:rsidRPr="001013C2">
        <w:rPr>
          <w:rStyle w:val="ala33"/>
          <w:rFonts w:ascii="Verdana" w:hAnsi="Verdana" w:cs="Tahoma"/>
          <w:snapToGrid/>
          <w:color w:val="auto"/>
          <w:sz w:val="20"/>
          <w:szCs w:val="20"/>
          <w:lang w:val="bg-BG"/>
        </w:rPr>
        <w:t>.</w:t>
      </w:r>
    </w:p>
    <w:p w14:paraId="02FC2AC9" w14:textId="77777777" w:rsidR="00F0411F" w:rsidRPr="001013C2" w:rsidRDefault="00F0411F" w:rsidP="00E75181">
      <w:pPr>
        <w:pStyle w:val="p50"/>
        <w:keepLines/>
        <w:tabs>
          <w:tab w:val="clear" w:pos="760"/>
          <w:tab w:val="left" w:pos="0"/>
        </w:tabs>
        <w:spacing w:before="120" w:after="120"/>
        <w:ind w:left="0" w:firstLine="0"/>
        <w:rPr>
          <w:rStyle w:val="ala33"/>
          <w:rFonts w:ascii="Verdana" w:hAnsi="Verdana" w:cs="Tahoma"/>
          <w:snapToGrid/>
          <w:color w:val="auto"/>
          <w:sz w:val="20"/>
          <w:szCs w:val="20"/>
          <w:lang w:val="bg-BG"/>
        </w:rPr>
      </w:pPr>
      <w:r w:rsidRPr="001013C2">
        <w:rPr>
          <w:rStyle w:val="ala33"/>
          <w:rFonts w:ascii="Verdana" w:hAnsi="Verdana" w:cs="Tahoma"/>
          <w:snapToGrid/>
          <w:color w:val="auto"/>
          <w:sz w:val="20"/>
          <w:szCs w:val="20"/>
          <w:lang w:val="bg-BG"/>
        </w:rPr>
        <w:t xml:space="preserve">В случай, че участникът възнамерява да използва подизпълнител, следва да попълни Част II, раздел Г, съобразно инструкциите на тази документация и на образеца </w:t>
      </w:r>
      <w:proofErr w:type="spellStart"/>
      <w:r w:rsidRPr="001013C2">
        <w:rPr>
          <w:rStyle w:val="ala33"/>
          <w:rFonts w:ascii="Verdana" w:hAnsi="Verdana" w:cs="Tahoma"/>
          <w:snapToGrid/>
          <w:color w:val="auto"/>
          <w:sz w:val="20"/>
          <w:szCs w:val="20"/>
          <w:lang w:val="bg-BG"/>
        </w:rPr>
        <w:t>ЕЕДОП</w:t>
      </w:r>
      <w:proofErr w:type="spellEnd"/>
      <w:r w:rsidRPr="001013C2">
        <w:rPr>
          <w:rStyle w:val="ala33"/>
          <w:rFonts w:ascii="Verdana" w:hAnsi="Verdana" w:cs="Tahoma"/>
          <w:snapToGrid/>
          <w:color w:val="auto"/>
          <w:sz w:val="20"/>
          <w:szCs w:val="20"/>
          <w:lang w:val="bg-BG"/>
        </w:rPr>
        <w:t>. В този случай, участникът попълва информацията в т.10, раздел В от част IV.</w:t>
      </w:r>
    </w:p>
    <w:p w14:paraId="1F0209A2" w14:textId="6C052027" w:rsidR="00F0411F" w:rsidRPr="001013C2" w:rsidRDefault="00F0411F" w:rsidP="00E75181">
      <w:pPr>
        <w:keepLines/>
        <w:spacing w:before="120" w:after="120" w:line="185" w:lineRule="atLeast"/>
        <w:jc w:val="both"/>
        <w:textAlignment w:val="center"/>
        <w:rPr>
          <w:rStyle w:val="ala33"/>
          <w:rFonts w:ascii="Verdana" w:hAnsi="Verdana" w:cs="Tahoma"/>
          <w:sz w:val="20"/>
          <w:szCs w:val="20"/>
          <w:lang w:val="bg-BG"/>
        </w:rPr>
      </w:pPr>
      <w:r w:rsidRPr="001013C2">
        <w:rPr>
          <w:rFonts w:ascii="Verdana" w:hAnsi="Verdana"/>
          <w:sz w:val="20"/>
          <w:szCs w:val="20"/>
          <w:lang w:val="bg-BG" w:eastAsia="bg-BG"/>
        </w:rPr>
        <w:t>В случай, че участникът е обединение следва да попълни</w:t>
      </w:r>
      <w:r w:rsidRPr="001013C2">
        <w:rPr>
          <w:rStyle w:val="ala33"/>
          <w:rFonts w:ascii="Verdana" w:hAnsi="Verdana" w:cs="Tahoma"/>
          <w:sz w:val="20"/>
          <w:szCs w:val="20"/>
          <w:lang w:val="bg-BG"/>
        </w:rPr>
        <w:t xml:space="preserve"> Част II, раздел А, поле „Форма на участие“</w:t>
      </w:r>
      <w:r w:rsidR="00D12F22" w:rsidRPr="001013C2">
        <w:rPr>
          <w:rStyle w:val="ala33"/>
          <w:rFonts w:ascii="Verdana" w:hAnsi="Verdana" w:cs="Tahoma"/>
          <w:sz w:val="20"/>
          <w:szCs w:val="20"/>
          <w:lang w:val="bg-BG"/>
        </w:rPr>
        <w:t>,</w:t>
      </w:r>
      <w:r w:rsidRPr="001013C2">
        <w:rPr>
          <w:rStyle w:val="ala33"/>
          <w:rFonts w:ascii="Verdana" w:hAnsi="Verdana" w:cs="Tahoma"/>
          <w:sz w:val="20"/>
          <w:szCs w:val="20"/>
          <w:lang w:val="bg-BG"/>
        </w:rPr>
        <w:t xml:space="preserve"> съобразно изискванията на образеца</w:t>
      </w:r>
      <w:r w:rsidR="00D12F22" w:rsidRPr="001013C2">
        <w:rPr>
          <w:rStyle w:val="ala33"/>
          <w:rFonts w:ascii="Verdana" w:hAnsi="Verdana" w:cs="Tahoma"/>
          <w:sz w:val="20"/>
          <w:szCs w:val="20"/>
          <w:lang w:val="bg-BG"/>
        </w:rPr>
        <w:t xml:space="preserve"> </w:t>
      </w:r>
      <w:proofErr w:type="spellStart"/>
      <w:r w:rsidRPr="001013C2">
        <w:rPr>
          <w:rStyle w:val="ala33"/>
          <w:rFonts w:ascii="Verdana" w:hAnsi="Verdana" w:cs="Tahoma"/>
          <w:sz w:val="20"/>
          <w:szCs w:val="20"/>
          <w:lang w:val="bg-BG"/>
        </w:rPr>
        <w:t>ЕЕДОП</w:t>
      </w:r>
      <w:proofErr w:type="spellEnd"/>
      <w:r w:rsidRPr="001013C2">
        <w:rPr>
          <w:rStyle w:val="ala33"/>
          <w:rFonts w:ascii="Verdana" w:hAnsi="Verdana" w:cs="Tahoma"/>
          <w:sz w:val="20"/>
          <w:szCs w:val="20"/>
          <w:lang w:val="bg-BG"/>
        </w:rPr>
        <w:t>.</w:t>
      </w:r>
    </w:p>
    <w:p w14:paraId="5F8FDAA8" w14:textId="77777777" w:rsidR="004408EB" w:rsidRPr="001013C2" w:rsidRDefault="001D04CE" w:rsidP="001D04CE">
      <w:pPr>
        <w:pStyle w:val="p50"/>
        <w:keepLines/>
        <w:numPr>
          <w:ilvl w:val="0"/>
          <w:numId w:val="3"/>
        </w:numPr>
        <w:tabs>
          <w:tab w:val="clear" w:pos="760"/>
          <w:tab w:val="left" w:pos="0"/>
        </w:tabs>
        <w:spacing w:before="120" w:after="120"/>
        <w:rPr>
          <w:rFonts w:ascii="Verdana" w:hAnsi="Verdana" w:cs="Tahoma"/>
          <w:b/>
          <w:i/>
          <w:color w:val="auto"/>
          <w:sz w:val="20"/>
          <w:szCs w:val="20"/>
          <w:lang w:val="bg-BG"/>
        </w:rPr>
      </w:pPr>
      <w:r w:rsidRPr="001013C2">
        <w:rPr>
          <w:rFonts w:ascii="Verdana" w:hAnsi="Verdana" w:cs="Arial"/>
          <w:b/>
          <w:color w:val="auto"/>
          <w:sz w:val="20"/>
          <w:szCs w:val="20"/>
          <w:lang w:val="bg-BG"/>
        </w:rPr>
        <w:t xml:space="preserve">Участникът да извърши оглед на обекта. </w:t>
      </w:r>
    </w:p>
    <w:p w14:paraId="05588A78" w14:textId="77777777" w:rsidR="0045210E" w:rsidRPr="001013C2" w:rsidRDefault="001D04CE" w:rsidP="004408EB">
      <w:pPr>
        <w:pStyle w:val="p50"/>
        <w:keepLines/>
        <w:tabs>
          <w:tab w:val="clear" w:pos="760"/>
          <w:tab w:val="left" w:pos="0"/>
        </w:tabs>
        <w:spacing w:before="120" w:after="120"/>
        <w:ind w:left="0" w:firstLine="0"/>
        <w:rPr>
          <w:rFonts w:ascii="Verdana" w:hAnsi="Verdana"/>
          <w:bCs/>
          <w:color w:val="auto"/>
          <w:sz w:val="20"/>
          <w:szCs w:val="20"/>
          <w:lang w:val="bg-BG"/>
        </w:rPr>
      </w:pPr>
      <w:r w:rsidRPr="001013C2">
        <w:rPr>
          <w:rFonts w:ascii="Verdana" w:hAnsi="Verdana"/>
          <w:bCs/>
          <w:color w:val="auto"/>
          <w:sz w:val="20"/>
          <w:szCs w:val="20"/>
          <w:lang w:val="bg-BG"/>
        </w:rPr>
        <w:t xml:space="preserve">Огледите се извършват след предварително уговорена среща с лицето посочено за контакт. Огледът е задължителен. </w:t>
      </w:r>
    </w:p>
    <w:p w14:paraId="0469F2E0" w14:textId="30C4D45E" w:rsidR="004408EB" w:rsidRPr="001013C2" w:rsidRDefault="001D04CE" w:rsidP="004408EB">
      <w:pPr>
        <w:pStyle w:val="p50"/>
        <w:keepLines/>
        <w:tabs>
          <w:tab w:val="clear" w:pos="760"/>
          <w:tab w:val="left" w:pos="0"/>
        </w:tabs>
        <w:spacing w:before="120" w:after="120"/>
        <w:ind w:left="0" w:firstLine="0"/>
        <w:rPr>
          <w:rFonts w:ascii="Verdana" w:hAnsi="Verdana" w:cs="Arial"/>
          <w:color w:val="auto"/>
          <w:sz w:val="20"/>
          <w:szCs w:val="20"/>
          <w:lang w:val="bg-BG"/>
        </w:rPr>
      </w:pPr>
      <w:r w:rsidRPr="001013C2">
        <w:rPr>
          <w:rFonts w:ascii="Verdana" w:hAnsi="Verdana" w:cs="Arial"/>
          <w:color w:val="auto"/>
          <w:sz w:val="20"/>
          <w:szCs w:val="20"/>
          <w:lang w:val="bg-BG"/>
        </w:rPr>
        <w:t>Лице за контакт: Христо Димитров, тел: 0879 662</w:t>
      </w:r>
      <w:r w:rsidR="004408EB" w:rsidRPr="001013C2">
        <w:rPr>
          <w:rFonts w:ascii="Verdana" w:hAnsi="Verdana" w:cs="Arial"/>
          <w:color w:val="auto"/>
          <w:sz w:val="20"/>
          <w:szCs w:val="20"/>
          <w:lang w:val="bg-BG"/>
        </w:rPr>
        <w:t> </w:t>
      </w:r>
      <w:r w:rsidRPr="001013C2">
        <w:rPr>
          <w:rFonts w:ascii="Verdana" w:hAnsi="Verdana" w:cs="Arial"/>
          <w:color w:val="auto"/>
          <w:sz w:val="20"/>
          <w:szCs w:val="20"/>
          <w:lang w:val="bg-BG"/>
        </w:rPr>
        <w:t>916.</w:t>
      </w:r>
    </w:p>
    <w:p w14:paraId="4BC1C5EA" w14:textId="1338720A" w:rsidR="001D04CE" w:rsidRPr="001013C2" w:rsidRDefault="001D04CE" w:rsidP="004408EB">
      <w:pPr>
        <w:pStyle w:val="p50"/>
        <w:keepLines/>
        <w:tabs>
          <w:tab w:val="clear" w:pos="760"/>
          <w:tab w:val="left" w:pos="0"/>
        </w:tabs>
        <w:spacing w:before="120" w:after="120"/>
        <w:ind w:left="0" w:firstLine="0"/>
        <w:rPr>
          <w:rFonts w:ascii="Verdana" w:hAnsi="Verdana" w:cs="Tahoma"/>
          <w:b/>
          <w:i/>
          <w:color w:val="auto"/>
          <w:sz w:val="20"/>
          <w:szCs w:val="20"/>
          <w:lang w:val="bg-BG"/>
        </w:rPr>
      </w:pPr>
      <w:r w:rsidRPr="001013C2">
        <w:rPr>
          <w:rFonts w:ascii="Verdana" w:hAnsi="Verdana" w:cs="Arial"/>
          <w:color w:val="auto"/>
          <w:sz w:val="20"/>
          <w:szCs w:val="20"/>
          <w:lang w:val="bg-BG"/>
        </w:rPr>
        <w:t xml:space="preserve">Огледът се извършва на обект с адрес: гр. София, </w:t>
      </w:r>
      <w:proofErr w:type="spellStart"/>
      <w:r w:rsidRPr="001013C2">
        <w:rPr>
          <w:rFonts w:ascii="Verdana" w:hAnsi="Verdana" w:cs="Arial"/>
          <w:color w:val="auto"/>
          <w:sz w:val="20"/>
          <w:szCs w:val="20"/>
          <w:lang w:val="bg-BG"/>
        </w:rPr>
        <w:t>СПСОВ</w:t>
      </w:r>
      <w:proofErr w:type="spellEnd"/>
      <w:r w:rsidRPr="001013C2">
        <w:rPr>
          <w:rFonts w:ascii="Verdana" w:hAnsi="Verdana" w:cs="Arial"/>
          <w:color w:val="auto"/>
          <w:sz w:val="20"/>
          <w:szCs w:val="20"/>
          <w:lang w:val="bg-BG"/>
        </w:rPr>
        <w:t xml:space="preserve"> Кубратово, кв. Бенковски.</w:t>
      </w:r>
      <w:r w:rsidRPr="001013C2">
        <w:rPr>
          <w:rFonts w:ascii="Verdana" w:hAnsi="Verdana"/>
          <w:bCs/>
          <w:color w:val="auto"/>
          <w:sz w:val="20"/>
          <w:szCs w:val="20"/>
          <w:lang w:val="bg-BG"/>
        </w:rPr>
        <w:t xml:space="preserve"> </w:t>
      </w:r>
    </w:p>
    <w:p w14:paraId="757E5D18" w14:textId="0F1B9E4A" w:rsidR="004940AD" w:rsidRPr="001013C2" w:rsidRDefault="004940AD" w:rsidP="001D04CE">
      <w:pPr>
        <w:pStyle w:val="p50"/>
        <w:keepLines/>
        <w:tabs>
          <w:tab w:val="clear" w:pos="760"/>
          <w:tab w:val="left" w:pos="0"/>
        </w:tabs>
        <w:spacing w:before="120" w:after="120"/>
        <w:ind w:left="0" w:firstLine="0"/>
        <w:rPr>
          <w:rFonts w:ascii="Verdana" w:hAnsi="Verdana" w:cs="Arial"/>
          <w:i/>
          <w:color w:val="auto"/>
          <w:sz w:val="20"/>
          <w:szCs w:val="20"/>
          <w:lang w:val="bg-BG"/>
        </w:rPr>
      </w:pPr>
      <w:r w:rsidRPr="001013C2">
        <w:rPr>
          <w:rFonts w:ascii="Verdana" w:hAnsi="Verdana" w:cs="Arial"/>
          <w:i/>
          <w:color w:val="auto"/>
          <w:sz w:val="20"/>
          <w:szCs w:val="20"/>
          <w:lang w:val="bg-BG"/>
        </w:rPr>
        <w:lastRenderedPageBreak/>
        <w:t>Хронология</w:t>
      </w:r>
      <w:r w:rsidR="008F49F1" w:rsidRPr="001013C2">
        <w:rPr>
          <w:rFonts w:ascii="Verdana" w:hAnsi="Verdana" w:cs="Arial"/>
          <w:i/>
          <w:color w:val="auto"/>
          <w:sz w:val="20"/>
          <w:szCs w:val="20"/>
          <w:lang w:val="bg-BG"/>
        </w:rPr>
        <w:t xml:space="preserve"> и специфика</w:t>
      </w:r>
      <w:r w:rsidRPr="001013C2">
        <w:rPr>
          <w:rFonts w:ascii="Verdana" w:hAnsi="Verdana" w:cs="Arial"/>
          <w:i/>
          <w:color w:val="auto"/>
          <w:sz w:val="20"/>
          <w:szCs w:val="20"/>
          <w:lang w:val="bg-BG"/>
        </w:rPr>
        <w:t xml:space="preserve"> на процеса на индустриалния тест</w:t>
      </w:r>
      <w:r w:rsidR="008F49F1" w:rsidRPr="001013C2">
        <w:rPr>
          <w:rFonts w:ascii="Verdana" w:hAnsi="Verdana" w:cs="Arial"/>
          <w:i/>
          <w:color w:val="auto"/>
          <w:sz w:val="20"/>
          <w:szCs w:val="20"/>
          <w:lang w:val="bg-BG"/>
        </w:rPr>
        <w:t>/анализа на проби</w:t>
      </w:r>
      <w:r w:rsidRPr="001013C2">
        <w:rPr>
          <w:rFonts w:ascii="Verdana" w:hAnsi="Verdana" w:cs="Arial"/>
          <w:i/>
          <w:color w:val="auto"/>
          <w:sz w:val="20"/>
          <w:szCs w:val="20"/>
          <w:lang w:val="bg-BG"/>
        </w:rPr>
        <w:t>:</w:t>
      </w:r>
    </w:p>
    <w:p w14:paraId="675A766D" w14:textId="1D74A692" w:rsidR="004940AD" w:rsidRPr="001013C2" w:rsidRDefault="004940AD">
      <w:pPr>
        <w:pStyle w:val="p50"/>
        <w:keepLines/>
        <w:tabs>
          <w:tab w:val="clear" w:pos="760"/>
          <w:tab w:val="left" w:pos="0"/>
        </w:tabs>
        <w:spacing w:before="120" w:after="120"/>
        <w:ind w:left="0" w:firstLine="0"/>
        <w:rPr>
          <w:rFonts w:ascii="Verdana" w:hAnsi="Verdana" w:cs="Arial"/>
          <w:color w:val="auto"/>
          <w:sz w:val="20"/>
          <w:szCs w:val="20"/>
          <w:lang w:val="bg-BG"/>
        </w:rPr>
      </w:pPr>
      <w:r w:rsidRPr="001013C2">
        <w:rPr>
          <w:rFonts w:ascii="Verdana" w:hAnsi="Verdana" w:cs="Arial"/>
          <w:color w:val="auto"/>
          <w:sz w:val="20"/>
          <w:szCs w:val="20"/>
          <w:lang w:val="bg-BG"/>
        </w:rPr>
        <w:t>При извършване на огледа, представителят на участника и лицето за контакт от страна на възложителя уточняват дата</w:t>
      </w:r>
      <w:r w:rsidR="00000EBC" w:rsidRPr="001013C2">
        <w:rPr>
          <w:rFonts w:ascii="Verdana" w:hAnsi="Verdana" w:cs="Arial"/>
          <w:color w:val="auto"/>
          <w:sz w:val="20"/>
          <w:szCs w:val="20"/>
          <w:lang w:val="bg-BG"/>
        </w:rPr>
        <w:t>та</w:t>
      </w:r>
      <w:r w:rsidRPr="001013C2">
        <w:rPr>
          <w:rFonts w:ascii="Verdana" w:hAnsi="Verdana" w:cs="Arial"/>
          <w:color w:val="auto"/>
          <w:sz w:val="20"/>
          <w:szCs w:val="20"/>
          <w:lang w:val="bg-BG"/>
        </w:rPr>
        <w:t xml:space="preserve"> за извършване на индустриални тестове на машините на възложителя с предлагания от участника </w:t>
      </w:r>
      <w:proofErr w:type="spellStart"/>
      <w:r w:rsidRPr="001013C2">
        <w:rPr>
          <w:rFonts w:ascii="Verdana" w:hAnsi="Verdana" w:cs="Arial"/>
          <w:color w:val="auto"/>
          <w:sz w:val="20"/>
          <w:szCs w:val="20"/>
          <w:lang w:val="bg-BG"/>
        </w:rPr>
        <w:t>флокулант</w:t>
      </w:r>
      <w:proofErr w:type="spellEnd"/>
      <w:r w:rsidRPr="001013C2">
        <w:rPr>
          <w:rFonts w:ascii="Verdana" w:hAnsi="Verdana" w:cs="Arial"/>
          <w:color w:val="auto"/>
          <w:sz w:val="20"/>
          <w:szCs w:val="20"/>
          <w:lang w:val="bg-BG"/>
        </w:rPr>
        <w:t xml:space="preserve">. </w:t>
      </w:r>
    </w:p>
    <w:p w14:paraId="211A8B83" w14:textId="1F26EB49" w:rsidR="002C46EB" w:rsidRPr="001013C2" w:rsidRDefault="002C46EB" w:rsidP="007C1F27">
      <w:pPr>
        <w:pStyle w:val="p50"/>
        <w:keepLines/>
        <w:tabs>
          <w:tab w:val="clear" w:pos="760"/>
          <w:tab w:val="left" w:pos="0"/>
        </w:tabs>
        <w:spacing w:before="120" w:after="120"/>
        <w:ind w:left="0" w:firstLine="0"/>
        <w:rPr>
          <w:rFonts w:ascii="Verdana" w:hAnsi="Verdana" w:cs="Arial"/>
          <w:color w:val="auto"/>
          <w:sz w:val="20"/>
          <w:szCs w:val="20"/>
          <w:lang w:val="bg-BG"/>
        </w:rPr>
      </w:pPr>
      <w:r w:rsidRPr="001013C2">
        <w:rPr>
          <w:rFonts w:ascii="Verdana" w:hAnsi="Verdana" w:cs="Arial"/>
          <w:color w:val="auto"/>
          <w:sz w:val="20"/>
          <w:szCs w:val="20"/>
          <w:lang w:val="bg-BG"/>
        </w:rPr>
        <w:t xml:space="preserve">По време на индустриалните тестове, участникът взима проба/и от третираната утайка, след което ги предоставя за изследване в акредитираната лаборатория на </w:t>
      </w:r>
      <w:r w:rsidR="006849B5" w:rsidRPr="001013C2">
        <w:rPr>
          <w:rFonts w:ascii="Verdana" w:hAnsi="Verdana" w:cs="Arial"/>
          <w:color w:val="auto"/>
          <w:sz w:val="20"/>
          <w:szCs w:val="20"/>
          <w:lang w:val="bg-BG"/>
        </w:rPr>
        <w:t>В</w:t>
      </w:r>
      <w:r w:rsidRPr="001013C2">
        <w:rPr>
          <w:rFonts w:ascii="Verdana" w:hAnsi="Verdana" w:cs="Arial"/>
          <w:color w:val="auto"/>
          <w:sz w:val="20"/>
          <w:szCs w:val="20"/>
          <w:lang w:val="bg-BG"/>
        </w:rPr>
        <w:t xml:space="preserve">ъзложителя, която се намира в гр. София, </w:t>
      </w:r>
      <w:proofErr w:type="spellStart"/>
      <w:r w:rsidRPr="001013C2">
        <w:rPr>
          <w:rFonts w:ascii="Verdana" w:hAnsi="Verdana" w:cs="Arial"/>
          <w:color w:val="auto"/>
          <w:sz w:val="20"/>
          <w:szCs w:val="20"/>
          <w:lang w:val="bg-BG"/>
        </w:rPr>
        <w:t>СПСОВ</w:t>
      </w:r>
      <w:proofErr w:type="spellEnd"/>
      <w:r w:rsidRPr="001013C2">
        <w:rPr>
          <w:rFonts w:ascii="Verdana" w:hAnsi="Verdana" w:cs="Arial"/>
          <w:color w:val="auto"/>
          <w:sz w:val="20"/>
          <w:szCs w:val="20"/>
          <w:lang w:val="bg-BG"/>
        </w:rPr>
        <w:t xml:space="preserve"> Кубратово, кв. Бенковски. </w:t>
      </w:r>
    </w:p>
    <w:p w14:paraId="1266D677" w14:textId="331D047F" w:rsidR="002C46EB" w:rsidRPr="001013C2" w:rsidRDefault="002C46EB" w:rsidP="007C1F27">
      <w:pPr>
        <w:spacing w:before="120" w:after="120"/>
        <w:jc w:val="both"/>
        <w:rPr>
          <w:rFonts w:ascii="Verdana" w:hAnsi="Verdana" w:cs="Arial"/>
          <w:sz w:val="20"/>
          <w:szCs w:val="20"/>
          <w:lang w:val="bg-BG"/>
        </w:rPr>
      </w:pPr>
      <w:r w:rsidRPr="001013C2">
        <w:rPr>
          <w:rFonts w:ascii="Verdana" w:hAnsi="Verdana" w:cs="Arial"/>
          <w:sz w:val="20"/>
          <w:szCs w:val="20"/>
          <w:lang w:val="bg-BG"/>
        </w:rPr>
        <w:t xml:space="preserve">Време за приемане на проби в лабораторията на </w:t>
      </w:r>
      <w:r w:rsidR="003F7709" w:rsidRPr="001013C2">
        <w:rPr>
          <w:rFonts w:ascii="Verdana" w:hAnsi="Verdana" w:cs="Arial"/>
          <w:sz w:val="20"/>
          <w:szCs w:val="20"/>
          <w:lang w:val="bg-BG"/>
        </w:rPr>
        <w:t>В</w:t>
      </w:r>
      <w:r w:rsidRPr="001013C2">
        <w:rPr>
          <w:rFonts w:ascii="Verdana" w:hAnsi="Verdana" w:cs="Arial"/>
          <w:sz w:val="20"/>
          <w:szCs w:val="20"/>
          <w:lang w:val="bg-BG"/>
        </w:rPr>
        <w:t xml:space="preserve">ъзложителя: </w:t>
      </w:r>
      <w:r w:rsidR="003F7709" w:rsidRPr="001013C2">
        <w:rPr>
          <w:rFonts w:ascii="Verdana" w:hAnsi="Verdana" w:cs="Arial"/>
          <w:sz w:val="20"/>
          <w:szCs w:val="20"/>
          <w:lang w:val="bg-BG"/>
        </w:rPr>
        <w:t xml:space="preserve">всеки работен ден </w:t>
      </w:r>
      <w:r w:rsidR="00E40664" w:rsidRPr="001013C2">
        <w:rPr>
          <w:rFonts w:ascii="Verdana" w:hAnsi="Verdana" w:cs="Arial"/>
          <w:sz w:val="20"/>
          <w:szCs w:val="20"/>
          <w:lang w:val="bg-BG"/>
        </w:rPr>
        <w:t xml:space="preserve">от </w:t>
      </w:r>
      <w:r w:rsidRPr="001013C2">
        <w:rPr>
          <w:rFonts w:ascii="Verdana" w:hAnsi="Verdana" w:cs="Arial"/>
          <w:sz w:val="20"/>
          <w:szCs w:val="20"/>
          <w:lang w:val="bg-BG"/>
        </w:rPr>
        <w:t>08:30 до 14:00 ч</w:t>
      </w:r>
      <w:r w:rsidR="00E40664" w:rsidRPr="001013C2">
        <w:rPr>
          <w:rFonts w:ascii="Verdana" w:hAnsi="Verdana" w:cs="Arial"/>
          <w:sz w:val="20"/>
          <w:szCs w:val="20"/>
          <w:lang w:val="bg-BG"/>
        </w:rPr>
        <w:t>аса.</w:t>
      </w:r>
      <w:r w:rsidRPr="001013C2">
        <w:rPr>
          <w:rFonts w:ascii="Verdana" w:hAnsi="Verdana" w:cs="Arial"/>
          <w:sz w:val="20"/>
          <w:szCs w:val="20"/>
          <w:lang w:val="bg-BG"/>
        </w:rPr>
        <w:t xml:space="preserve"> </w:t>
      </w:r>
    </w:p>
    <w:p w14:paraId="0E3E5DB6" w14:textId="77777777" w:rsidR="002C46EB" w:rsidRPr="001013C2" w:rsidRDefault="002C46EB" w:rsidP="007C1F27">
      <w:pPr>
        <w:spacing w:before="120" w:after="120"/>
        <w:jc w:val="both"/>
        <w:rPr>
          <w:rFonts w:ascii="Verdana" w:hAnsi="Verdana" w:cs="Arial"/>
          <w:sz w:val="20"/>
          <w:szCs w:val="20"/>
          <w:lang w:val="bg-BG"/>
        </w:rPr>
      </w:pPr>
      <w:r w:rsidRPr="001013C2">
        <w:rPr>
          <w:rFonts w:ascii="Verdana" w:hAnsi="Verdana" w:cs="Arial"/>
          <w:sz w:val="20"/>
          <w:szCs w:val="20"/>
          <w:lang w:val="bg-BG"/>
        </w:rPr>
        <w:t>Необходимото количество на представителна проба е 500 г.</w:t>
      </w:r>
    </w:p>
    <w:p w14:paraId="500E4105" w14:textId="1DC300F6" w:rsidR="00E40664" w:rsidRPr="001013C2" w:rsidRDefault="00D230F4" w:rsidP="007C1F27">
      <w:pPr>
        <w:spacing w:before="120" w:after="120"/>
        <w:jc w:val="both"/>
        <w:rPr>
          <w:rFonts w:ascii="Verdana" w:hAnsi="Verdana"/>
          <w:bCs/>
          <w:sz w:val="20"/>
          <w:szCs w:val="20"/>
          <w:lang w:val="bg-BG"/>
        </w:rPr>
      </w:pPr>
      <w:r w:rsidRPr="001013C2">
        <w:rPr>
          <w:rFonts w:ascii="Verdana" w:hAnsi="Verdana"/>
          <w:bCs/>
          <w:sz w:val="20"/>
          <w:szCs w:val="20"/>
          <w:lang w:val="bg-BG"/>
        </w:rPr>
        <w:t>Продължителността на</w:t>
      </w:r>
      <w:r w:rsidR="00E40664" w:rsidRPr="001013C2">
        <w:rPr>
          <w:rFonts w:ascii="Verdana" w:hAnsi="Verdana"/>
          <w:bCs/>
          <w:sz w:val="20"/>
          <w:szCs w:val="20"/>
          <w:lang w:val="bg-BG"/>
        </w:rPr>
        <w:t xml:space="preserve"> целия процес -</w:t>
      </w:r>
      <w:r w:rsidR="003F7709" w:rsidRPr="001013C2">
        <w:rPr>
          <w:rFonts w:ascii="Verdana" w:hAnsi="Verdana"/>
          <w:bCs/>
          <w:sz w:val="20"/>
          <w:szCs w:val="20"/>
          <w:lang w:val="bg-BG"/>
        </w:rPr>
        <w:t xml:space="preserve"> </w:t>
      </w:r>
      <w:r w:rsidR="00E40664" w:rsidRPr="001013C2">
        <w:rPr>
          <w:rFonts w:ascii="Verdana" w:hAnsi="Verdana"/>
          <w:bCs/>
          <w:sz w:val="20"/>
          <w:szCs w:val="20"/>
          <w:lang w:val="bg-BG"/>
        </w:rPr>
        <w:t>тестване на проба и издаване на протокол</w:t>
      </w:r>
      <w:r w:rsidR="005C1B25" w:rsidRPr="001013C2">
        <w:rPr>
          <w:rFonts w:ascii="Verdana" w:hAnsi="Verdana"/>
          <w:bCs/>
          <w:sz w:val="20"/>
          <w:szCs w:val="20"/>
          <w:lang w:val="bg-BG"/>
        </w:rPr>
        <w:t xml:space="preserve"> за анализа</w:t>
      </w:r>
      <w:r w:rsidR="00E40664" w:rsidRPr="001013C2">
        <w:rPr>
          <w:rFonts w:ascii="Verdana" w:hAnsi="Verdana"/>
          <w:bCs/>
          <w:sz w:val="20"/>
          <w:szCs w:val="20"/>
          <w:lang w:val="bg-BG"/>
        </w:rPr>
        <w:t xml:space="preserve"> </w:t>
      </w:r>
      <w:r w:rsidR="008D70A2" w:rsidRPr="001013C2">
        <w:rPr>
          <w:rFonts w:ascii="Verdana" w:hAnsi="Verdana"/>
          <w:bCs/>
          <w:sz w:val="20"/>
          <w:szCs w:val="20"/>
          <w:lang w:val="bg-BG"/>
        </w:rPr>
        <w:t>отнема</w:t>
      </w:r>
      <w:r w:rsidR="00E40664" w:rsidRPr="001013C2">
        <w:rPr>
          <w:rFonts w:ascii="Verdana" w:hAnsi="Verdana"/>
          <w:bCs/>
          <w:sz w:val="20"/>
          <w:szCs w:val="20"/>
          <w:lang w:val="bg-BG"/>
        </w:rPr>
        <w:t xml:space="preserve"> </w:t>
      </w:r>
      <w:r w:rsidR="008D70A2" w:rsidRPr="001013C2">
        <w:rPr>
          <w:rFonts w:ascii="Verdana" w:hAnsi="Verdana"/>
          <w:bCs/>
          <w:sz w:val="20"/>
          <w:szCs w:val="20"/>
          <w:lang w:val="bg-BG"/>
        </w:rPr>
        <w:t>до</w:t>
      </w:r>
      <w:r w:rsidR="00E40664" w:rsidRPr="001013C2">
        <w:rPr>
          <w:rFonts w:ascii="Verdana" w:hAnsi="Verdana"/>
          <w:bCs/>
          <w:sz w:val="20"/>
          <w:szCs w:val="20"/>
          <w:lang w:val="bg-BG"/>
        </w:rPr>
        <w:t xml:space="preserve"> 5 </w:t>
      </w:r>
      <w:r w:rsidR="001C6E53" w:rsidRPr="001013C2">
        <w:rPr>
          <w:rFonts w:ascii="Verdana" w:hAnsi="Verdana"/>
          <w:bCs/>
          <w:sz w:val="20"/>
          <w:szCs w:val="20"/>
          <w:lang w:val="bg-BG"/>
        </w:rPr>
        <w:t xml:space="preserve">работни </w:t>
      </w:r>
      <w:r w:rsidR="00E40664" w:rsidRPr="001013C2">
        <w:rPr>
          <w:rFonts w:ascii="Verdana" w:hAnsi="Verdana"/>
          <w:bCs/>
          <w:sz w:val="20"/>
          <w:szCs w:val="20"/>
          <w:lang w:val="bg-BG"/>
        </w:rPr>
        <w:t xml:space="preserve">дни. </w:t>
      </w:r>
    </w:p>
    <w:p w14:paraId="32CE5077" w14:textId="7D892187" w:rsidR="000F483A" w:rsidRPr="001013C2" w:rsidRDefault="005C1B25" w:rsidP="007C1F27">
      <w:pPr>
        <w:spacing w:before="120" w:after="120"/>
        <w:jc w:val="both"/>
        <w:rPr>
          <w:rFonts w:ascii="Verdana" w:hAnsi="Verdana"/>
          <w:bCs/>
          <w:sz w:val="20"/>
          <w:szCs w:val="20"/>
          <w:lang w:val="bg-BG"/>
        </w:rPr>
      </w:pPr>
      <w:r w:rsidRPr="001013C2">
        <w:rPr>
          <w:rFonts w:ascii="Verdana" w:hAnsi="Verdana"/>
          <w:bCs/>
          <w:sz w:val="20"/>
          <w:szCs w:val="20"/>
          <w:lang w:val="bg-BG"/>
        </w:rPr>
        <w:t>При представяне</w:t>
      </w:r>
      <w:r w:rsidR="000F483A" w:rsidRPr="001013C2">
        <w:rPr>
          <w:rFonts w:ascii="Verdana" w:hAnsi="Verdana"/>
          <w:bCs/>
          <w:sz w:val="20"/>
          <w:szCs w:val="20"/>
          <w:lang w:val="bg-BG"/>
        </w:rPr>
        <w:t xml:space="preserve"> на пробата за анализ в лабораторията на възложителя, участникът попълва заявка за</w:t>
      </w:r>
      <w:r w:rsidR="000F483A" w:rsidRPr="001013C2">
        <w:rPr>
          <w:rFonts w:ascii="Verdana" w:hAnsi="Verdana"/>
          <w:sz w:val="20"/>
          <w:szCs w:val="20"/>
          <w:lang w:val="bg-BG"/>
        </w:rPr>
        <w:t xml:space="preserve"> </w:t>
      </w:r>
      <w:r w:rsidR="000F483A" w:rsidRPr="001013C2">
        <w:rPr>
          <w:rFonts w:ascii="Verdana" w:hAnsi="Verdana"/>
          <w:bCs/>
          <w:sz w:val="20"/>
          <w:szCs w:val="20"/>
          <w:lang w:val="bg-BG"/>
        </w:rPr>
        <w:t xml:space="preserve">възлагане на лабораторна услуга (ФК 4.4-3 от Системата за управление на ЛИК). </w:t>
      </w:r>
    </w:p>
    <w:p w14:paraId="2FF1B22F" w14:textId="52DB5279" w:rsidR="000F483A" w:rsidRPr="001013C2" w:rsidRDefault="00452FD2" w:rsidP="007C1F27">
      <w:pPr>
        <w:spacing w:before="120" w:after="120"/>
        <w:jc w:val="both"/>
        <w:rPr>
          <w:rFonts w:ascii="Verdana" w:hAnsi="Verdana"/>
          <w:bCs/>
          <w:sz w:val="20"/>
          <w:szCs w:val="20"/>
          <w:lang w:val="bg-BG"/>
        </w:rPr>
      </w:pPr>
      <w:r w:rsidRPr="001013C2">
        <w:rPr>
          <w:rFonts w:ascii="Verdana" w:hAnsi="Verdana"/>
          <w:bCs/>
          <w:sz w:val="20"/>
          <w:szCs w:val="20"/>
          <w:lang w:val="bg-BG"/>
        </w:rPr>
        <w:t xml:space="preserve">След приключване на анализите, </w:t>
      </w:r>
      <w:r w:rsidR="000F483A" w:rsidRPr="001013C2">
        <w:rPr>
          <w:rFonts w:ascii="Verdana" w:hAnsi="Verdana"/>
          <w:bCs/>
          <w:sz w:val="20"/>
          <w:szCs w:val="20"/>
          <w:lang w:val="bg-BG"/>
        </w:rPr>
        <w:t>протоколът/</w:t>
      </w:r>
      <w:proofErr w:type="spellStart"/>
      <w:r w:rsidR="000F483A" w:rsidRPr="001013C2">
        <w:rPr>
          <w:rFonts w:ascii="Verdana" w:hAnsi="Verdana"/>
          <w:bCs/>
          <w:sz w:val="20"/>
          <w:szCs w:val="20"/>
          <w:lang w:val="bg-BG"/>
        </w:rPr>
        <w:t>ите</w:t>
      </w:r>
      <w:proofErr w:type="spellEnd"/>
      <w:r w:rsidR="000F483A" w:rsidRPr="001013C2">
        <w:rPr>
          <w:rFonts w:ascii="Verdana" w:hAnsi="Verdana"/>
          <w:bCs/>
          <w:sz w:val="20"/>
          <w:szCs w:val="20"/>
          <w:lang w:val="bg-BG"/>
        </w:rPr>
        <w:t xml:space="preserve"> от изпитване</w:t>
      </w:r>
      <w:r w:rsidRPr="001013C2">
        <w:rPr>
          <w:rFonts w:ascii="Verdana" w:hAnsi="Verdana"/>
          <w:bCs/>
          <w:sz w:val="20"/>
          <w:szCs w:val="20"/>
          <w:lang w:val="bg-BG"/>
        </w:rPr>
        <w:t>/анализ</w:t>
      </w:r>
      <w:r w:rsidR="000F483A" w:rsidRPr="001013C2">
        <w:rPr>
          <w:rFonts w:ascii="Verdana" w:hAnsi="Verdana"/>
          <w:bCs/>
          <w:sz w:val="20"/>
          <w:szCs w:val="20"/>
          <w:lang w:val="bg-BG"/>
        </w:rPr>
        <w:t xml:space="preserve"> се предават на </w:t>
      </w:r>
      <w:r w:rsidRPr="001013C2">
        <w:rPr>
          <w:rFonts w:ascii="Verdana" w:hAnsi="Verdana"/>
          <w:bCs/>
          <w:sz w:val="20"/>
          <w:szCs w:val="20"/>
          <w:lang w:val="bg-BG"/>
        </w:rPr>
        <w:t>участника</w:t>
      </w:r>
      <w:r w:rsidR="000F483A" w:rsidRPr="001013C2">
        <w:rPr>
          <w:rFonts w:ascii="Verdana" w:hAnsi="Verdana"/>
          <w:bCs/>
          <w:sz w:val="20"/>
          <w:szCs w:val="20"/>
          <w:lang w:val="bg-BG"/>
        </w:rPr>
        <w:t xml:space="preserve">, придружени с приемно-предавателен протокол (ФК 5.10-2 от Системата за управление на ЛИК). Предаването </w:t>
      </w:r>
      <w:r w:rsidR="0082711B" w:rsidRPr="001013C2">
        <w:rPr>
          <w:rFonts w:ascii="Verdana" w:hAnsi="Verdana"/>
          <w:bCs/>
          <w:sz w:val="20"/>
          <w:szCs w:val="20"/>
          <w:lang w:val="bg-BG"/>
        </w:rPr>
        <w:t xml:space="preserve">на протокола от анализа се осъществява </w:t>
      </w:r>
      <w:r w:rsidR="000F483A" w:rsidRPr="001013C2">
        <w:rPr>
          <w:rFonts w:ascii="Verdana" w:hAnsi="Verdana"/>
          <w:bCs/>
          <w:sz w:val="20"/>
          <w:szCs w:val="20"/>
          <w:lang w:val="bg-BG"/>
        </w:rPr>
        <w:t>по един от възможните начини, посочени в заявката</w:t>
      </w:r>
      <w:r w:rsidR="0082711B" w:rsidRPr="001013C2">
        <w:rPr>
          <w:rFonts w:ascii="Verdana" w:hAnsi="Verdana"/>
          <w:bCs/>
          <w:sz w:val="20"/>
          <w:szCs w:val="20"/>
          <w:lang w:val="bg-BG"/>
        </w:rPr>
        <w:t>:</w:t>
      </w:r>
      <w:r w:rsidR="000F483A" w:rsidRPr="001013C2">
        <w:rPr>
          <w:rFonts w:ascii="Verdana" w:hAnsi="Verdana"/>
          <w:bCs/>
          <w:sz w:val="20"/>
          <w:szCs w:val="20"/>
          <w:lang w:val="bg-BG"/>
        </w:rPr>
        <w:t xml:space="preserve"> на място в </w:t>
      </w:r>
      <w:r w:rsidR="0082711B" w:rsidRPr="001013C2">
        <w:rPr>
          <w:rFonts w:ascii="Verdana" w:hAnsi="Verdana"/>
          <w:bCs/>
          <w:sz w:val="20"/>
          <w:szCs w:val="20"/>
          <w:lang w:val="bg-BG"/>
        </w:rPr>
        <w:t>лабораторията</w:t>
      </w:r>
      <w:r w:rsidR="000F483A" w:rsidRPr="001013C2">
        <w:rPr>
          <w:rFonts w:ascii="Verdana" w:hAnsi="Verdana"/>
          <w:bCs/>
          <w:sz w:val="20"/>
          <w:szCs w:val="20"/>
          <w:lang w:val="bg-BG"/>
        </w:rPr>
        <w:t>, в Ц</w:t>
      </w:r>
      <w:r w:rsidR="0082711B" w:rsidRPr="001013C2">
        <w:rPr>
          <w:rFonts w:ascii="Verdana" w:hAnsi="Verdana"/>
          <w:bCs/>
          <w:sz w:val="20"/>
          <w:szCs w:val="20"/>
          <w:lang w:val="bg-BG"/>
        </w:rPr>
        <w:t>ентър за обслужване на клиенти</w:t>
      </w:r>
      <w:r w:rsidR="000F483A" w:rsidRPr="001013C2">
        <w:rPr>
          <w:rFonts w:ascii="Verdana" w:hAnsi="Verdana"/>
          <w:bCs/>
          <w:sz w:val="20"/>
          <w:szCs w:val="20"/>
          <w:lang w:val="bg-BG"/>
        </w:rPr>
        <w:t xml:space="preserve"> или по куриер за сметка на </w:t>
      </w:r>
      <w:r w:rsidR="0082711B" w:rsidRPr="001013C2">
        <w:rPr>
          <w:rFonts w:ascii="Verdana" w:hAnsi="Verdana"/>
          <w:bCs/>
          <w:sz w:val="20"/>
          <w:szCs w:val="20"/>
          <w:lang w:val="bg-BG"/>
        </w:rPr>
        <w:t>участника</w:t>
      </w:r>
      <w:r w:rsidR="000F483A" w:rsidRPr="001013C2">
        <w:rPr>
          <w:rFonts w:ascii="Verdana" w:hAnsi="Verdana"/>
          <w:bCs/>
          <w:sz w:val="20"/>
          <w:szCs w:val="20"/>
          <w:lang w:val="bg-BG"/>
        </w:rPr>
        <w:t>.</w:t>
      </w:r>
    </w:p>
    <w:p w14:paraId="7C553362" w14:textId="783F8C13" w:rsidR="002C46EB" w:rsidRPr="001013C2" w:rsidRDefault="002C46EB" w:rsidP="002C46EB">
      <w:pPr>
        <w:pStyle w:val="p50"/>
        <w:keepLines/>
        <w:tabs>
          <w:tab w:val="clear" w:pos="760"/>
          <w:tab w:val="left" w:pos="0"/>
        </w:tabs>
        <w:spacing w:before="120" w:after="120"/>
        <w:ind w:left="0" w:firstLine="0"/>
        <w:rPr>
          <w:rFonts w:ascii="Verdana" w:hAnsi="Verdana" w:cs="Arial"/>
          <w:color w:val="auto"/>
          <w:sz w:val="20"/>
          <w:szCs w:val="20"/>
          <w:lang w:val="bg-BG"/>
        </w:rPr>
      </w:pPr>
      <w:r w:rsidRPr="001013C2">
        <w:rPr>
          <w:rFonts w:ascii="Verdana" w:hAnsi="Verdana" w:cs="Arial"/>
          <w:color w:val="auto"/>
          <w:sz w:val="20"/>
          <w:szCs w:val="20"/>
          <w:lang w:val="bg-BG"/>
        </w:rPr>
        <w:t xml:space="preserve">Извършването на </w:t>
      </w:r>
      <w:r w:rsidR="005773DF" w:rsidRPr="001013C2">
        <w:rPr>
          <w:rFonts w:ascii="Verdana" w:hAnsi="Verdana" w:cs="Arial"/>
          <w:color w:val="auto"/>
          <w:sz w:val="20"/>
          <w:szCs w:val="20"/>
          <w:lang w:val="bg-BG"/>
        </w:rPr>
        <w:t>анализа</w:t>
      </w:r>
      <w:r w:rsidRPr="001013C2">
        <w:rPr>
          <w:rFonts w:ascii="Verdana" w:hAnsi="Verdana" w:cs="Arial"/>
          <w:color w:val="auto"/>
          <w:sz w:val="20"/>
          <w:szCs w:val="20"/>
          <w:lang w:val="bg-BG"/>
        </w:rPr>
        <w:t xml:space="preserve"> на проби е за сметка на възложителя.</w:t>
      </w:r>
    </w:p>
    <w:p w14:paraId="235A98FF" w14:textId="5C00A319" w:rsidR="001D04CE" w:rsidRPr="001013C2" w:rsidRDefault="001D04CE" w:rsidP="001D04CE">
      <w:pPr>
        <w:pStyle w:val="p50"/>
        <w:keepLines/>
        <w:tabs>
          <w:tab w:val="clear" w:pos="760"/>
          <w:tab w:val="left" w:pos="0"/>
        </w:tabs>
        <w:spacing w:before="120" w:after="120"/>
        <w:ind w:left="0" w:firstLine="0"/>
        <w:rPr>
          <w:rFonts w:ascii="Verdana" w:hAnsi="Verdana" w:cs="Arial"/>
          <w:color w:val="auto"/>
          <w:sz w:val="20"/>
          <w:szCs w:val="20"/>
          <w:lang w:val="bg-BG"/>
        </w:rPr>
      </w:pPr>
      <w:r w:rsidRPr="001013C2">
        <w:rPr>
          <w:rFonts w:ascii="Verdana" w:hAnsi="Verdana" w:cs="Arial"/>
          <w:color w:val="auto"/>
          <w:sz w:val="20"/>
          <w:szCs w:val="20"/>
          <w:lang w:val="bg-BG"/>
        </w:rPr>
        <w:t xml:space="preserve">Резултатите от </w:t>
      </w:r>
      <w:r w:rsidR="00A36F32" w:rsidRPr="001013C2">
        <w:rPr>
          <w:rFonts w:ascii="Verdana" w:hAnsi="Verdana" w:cs="Arial"/>
          <w:color w:val="auto"/>
          <w:sz w:val="20"/>
          <w:szCs w:val="20"/>
          <w:lang w:val="bg-BG"/>
        </w:rPr>
        <w:t xml:space="preserve">анализа на пробите </w:t>
      </w:r>
      <w:r w:rsidRPr="001013C2">
        <w:rPr>
          <w:rFonts w:ascii="Verdana" w:hAnsi="Verdana" w:cs="Arial"/>
          <w:color w:val="auto"/>
          <w:sz w:val="20"/>
          <w:szCs w:val="20"/>
          <w:lang w:val="bg-BG"/>
        </w:rPr>
        <w:t xml:space="preserve">следва да докажат, че е постигната концентрация на сухо вещество в обработената утайка, както е посочено в </w:t>
      </w:r>
      <w:r w:rsidR="004408EB" w:rsidRPr="001013C2">
        <w:rPr>
          <w:rFonts w:ascii="Verdana" w:hAnsi="Verdana" w:cs="Arial"/>
          <w:color w:val="auto"/>
          <w:sz w:val="20"/>
          <w:szCs w:val="20"/>
          <w:lang w:val="bg-BG"/>
        </w:rPr>
        <w:t>т</w:t>
      </w:r>
      <w:r w:rsidRPr="001013C2">
        <w:rPr>
          <w:rFonts w:ascii="Verdana" w:hAnsi="Verdana" w:cs="Arial"/>
          <w:color w:val="auto"/>
          <w:sz w:val="20"/>
          <w:szCs w:val="20"/>
          <w:lang w:val="bg-BG"/>
        </w:rPr>
        <w:t xml:space="preserve">.2.9 и </w:t>
      </w:r>
      <w:r w:rsidR="004408EB" w:rsidRPr="001013C2">
        <w:rPr>
          <w:rFonts w:ascii="Verdana" w:hAnsi="Verdana" w:cs="Arial"/>
          <w:color w:val="auto"/>
          <w:sz w:val="20"/>
          <w:szCs w:val="20"/>
          <w:lang w:val="bg-BG"/>
        </w:rPr>
        <w:t>т</w:t>
      </w:r>
      <w:r w:rsidRPr="001013C2">
        <w:rPr>
          <w:rFonts w:ascii="Verdana" w:hAnsi="Verdana" w:cs="Arial"/>
          <w:color w:val="auto"/>
          <w:sz w:val="20"/>
          <w:szCs w:val="20"/>
          <w:lang w:val="bg-BG"/>
        </w:rPr>
        <w:t xml:space="preserve">.2.10 от раздел А: Техническо задание. </w:t>
      </w:r>
    </w:p>
    <w:p w14:paraId="5081405D" w14:textId="02913928" w:rsidR="00C837EA" w:rsidRPr="001013C2" w:rsidRDefault="001D04CE" w:rsidP="001D04CE">
      <w:pPr>
        <w:pStyle w:val="p50"/>
        <w:keepLines/>
        <w:tabs>
          <w:tab w:val="clear" w:pos="760"/>
          <w:tab w:val="left" w:pos="0"/>
        </w:tabs>
        <w:spacing w:before="120" w:after="120"/>
        <w:ind w:left="0" w:firstLine="0"/>
        <w:rPr>
          <w:rFonts w:ascii="Verdana" w:hAnsi="Verdana" w:cs="Arial"/>
          <w:color w:val="auto"/>
          <w:sz w:val="20"/>
          <w:szCs w:val="20"/>
          <w:lang w:val="bg-BG"/>
        </w:rPr>
      </w:pPr>
      <w:r w:rsidRPr="001013C2">
        <w:rPr>
          <w:rFonts w:ascii="Verdana" w:hAnsi="Verdana" w:cs="Arial"/>
          <w:color w:val="auto"/>
          <w:sz w:val="20"/>
          <w:szCs w:val="20"/>
          <w:lang w:val="bg-BG"/>
        </w:rPr>
        <w:t xml:space="preserve">Протоколите, издадени от акредитираната лаборатория за извършените </w:t>
      </w:r>
      <w:r w:rsidR="00B15D09" w:rsidRPr="001013C2">
        <w:rPr>
          <w:rFonts w:ascii="Verdana" w:hAnsi="Verdana" w:cs="Arial"/>
          <w:color w:val="auto"/>
          <w:sz w:val="20"/>
          <w:szCs w:val="20"/>
          <w:lang w:val="bg-BG"/>
        </w:rPr>
        <w:t xml:space="preserve">тествания </w:t>
      </w:r>
      <w:r w:rsidRPr="001013C2">
        <w:rPr>
          <w:rFonts w:ascii="Verdana" w:hAnsi="Verdana" w:cs="Arial"/>
          <w:color w:val="auto"/>
          <w:sz w:val="20"/>
          <w:szCs w:val="20"/>
          <w:lang w:val="bg-BG"/>
        </w:rPr>
        <w:t xml:space="preserve">на проби, следва да се представят в </w:t>
      </w:r>
      <w:r w:rsidR="00FB5427" w:rsidRPr="001013C2">
        <w:rPr>
          <w:rFonts w:ascii="Verdana" w:hAnsi="Verdana" w:cs="Arial"/>
          <w:color w:val="auto"/>
          <w:sz w:val="20"/>
          <w:szCs w:val="20"/>
          <w:lang w:val="bg-BG"/>
        </w:rPr>
        <w:t>техническото предложение на участника по т.20.6.</w:t>
      </w:r>
      <w:r w:rsidR="00DB11F3" w:rsidRPr="001013C2">
        <w:rPr>
          <w:rFonts w:ascii="Verdana" w:hAnsi="Verdana" w:cs="Arial"/>
          <w:color w:val="auto"/>
          <w:sz w:val="20"/>
          <w:szCs w:val="20"/>
          <w:lang w:val="bg-BG"/>
        </w:rPr>
        <w:t>6</w:t>
      </w:r>
      <w:r w:rsidR="00FB5427" w:rsidRPr="001013C2">
        <w:rPr>
          <w:rFonts w:ascii="Verdana" w:hAnsi="Verdana" w:cs="Arial"/>
          <w:color w:val="auto"/>
          <w:sz w:val="20"/>
          <w:szCs w:val="20"/>
          <w:lang w:val="bg-BG"/>
        </w:rPr>
        <w:t xml:space="preserve"> от инструкциите</w:t>
      </w:r>
      <w:r w:rsidRPr="001013C2">
        <w:rPr>
          <w:rFonts w:ascii="Verdana" w:hAnsi="Verdana" w:cs="Arial"/>
          <w:color w:val="auto"/>
          <w:sz w:val="20"/>
          <w:szCs w:val="20"/>
          <w:lang w:val="bg-BG"/>
        </w:rPr>
        <w:t>.</w:t>
      </w:r>
    </w:p>
    <w:p w14:paraId="75BCBA2C" w14:textId="700D3DB3" w:rsidR="001D04CE" w:rsidRPr="001013C2" w:rsidRDefault="006A7148" w:rsidP="001D04CE">
      <w:pPr>
        <w:pStyle w:val="p50"/>
        <w:keepLines/>
        <w:tabs>
          <w:tab w:val="clear" w:pos="760"/>
          <w:tab w:val="left" w:pos="0"/>
        </w:tabs>
        <w:spacing w:before="120" w:after="120"/>
        <w:ind w:left="0" w:firstLine="0"/>
        <w:rPr>
          <w:rFonts w:ascii="Verdana" w:hAnsi="Verdana"/>
          <w:b/>
          <w:bCs/>
          <w:color w:val="auto"/>
          <w:sz w:val="20"/>
          <w:szCs w:val="20"/>
          <w:lang w:val="bg-BG"/>
        </w:rPr>
      </w:pPr>
      <w:r w:rsidRPr="001013C2">
        <w:rPr>
          <w:rFonts w:ascii="Verdana" w:hAnsi="Verdana"/>
          <w:b/>
          <w:bCs/>
          <w:color w:val="auto"/>
          <w:sz w:val="20"/>
          <w:szCs w:val="20"/>
          <w:lang w:val="bg-BG"/>
        </w:rPr>
        <w:t xml:space="preserve">Съобразно горното, участниците следва да имат предвид времето, необходимо за </w:t>
      </w:r>
      <w:r w:rsidR="00000EBC" w:rsidRPr="001013C2">
        <w:rPr>
          <w:rFonts w:ascii="Verdana" w:hAnsi="Verdana"/>
          <w:b/>
          <w:bCs/>
          <w:color w:val="auto"/>
          <w:sz w:val="20"/>
          <w:szCs w:val="20"/>
          <w:lang w:val="bg-BG"/>
        </w:rPr>
        <w:t xml:space="preserve">извършване на </w:t>
      </w:r>
      <w:r w:rsidR="00481415" w:rsidRPr="001013C2">
        <w:rPr>
          <w:rFonts w:ascii="Verdana" w:hAnsi="Verdana"/>
          <w:b/>
          <w:bCs/>
          <w:color w:val="auto"/>
          <w:sz w:val="20"/>
          <w:szCs w:val="20"/>
          <w:lang w:val="bg-BG"/>
        </w:rPr>
        <w:t>анализите на пробите</w:t>
      </w:r>
      <w:r w:rsidR="0082711B" w:rsidRPr="001013C2">
        <w:rPr>
          <w:rFonts w:ascii="Verdana" w:hAnsi="Verdana"/>
          <w:b/>
          <w:bCs/>
          <w:color w:val="auto"/>
          <w:sz w:val="20"/>
          <w:szCs w:val="20"/>
          <w:lang w:val="bg-BG"/>
        </w:rPr>
        <w:t>,</w:t>
      </w:r>
      <w:r w:rsidR="00C63F35" w:rsidRPr="001013C2">
        <w:rPr>
          <w:rFonts w:ascii="Verdana" w:hAnsi="Verdana"/>
          <w:b/>
          <w:bCs/>
          <w:color w:val="auto"/>
          <w:sz w:val="20"/>
          <w:szCs w:val="20"/>
          <w:lang w:val="bg-BG"/>
        </w:rPr>
        <w:t xml:space="preserve"> издаване</w:t>
      </w:r>
      <w:r w:rsidR="00481415" w:rsidRPr="001013C2">
        <w:rPr>
          <w:rFonts w:ascii="Verdana" w:hAnsi="Verdana"/>
          <w:b/>
          <w:bCs/>
          <w:color w:val="auto"/>
          <w:sz w:val="20"/>
          <w:szCs w:val="20"/>
          <w:lang w:val="bg-BG"/>
        </w:rPr>
        <w:t>то</w:t>
      </w:r>
      <w:r w:rsidR="00C63F35" w:rsidRPr="001013C2">
        <w:rPr>
          <w:rFonts w:ascii="Verdana" w:hAnsi="Verdana"/>
          <w:b/>
          <w:bCs/>
          <w:color w:val="auto"/>
          <w:sz w:val="20"/>
          <w:szCs w:val="20"/>
          <w:lang w:val="bg-BG"/>
        </w:rPr>
        <w:t xml:space="preserve"> </w:t>
      </w:r>
      <w:r w:rsidR="0082711B" w:rsidRPr="001013C2">
        <w:rPr>
          <w:rFonts w:ascii="Verdana" w:hAnsi="Verdana"/>
          <w:b/>
          <w:bCs/>
          <w:color w:val="auto"/>
          <w:sz w:val="20"/>
          <w:szCs w:val="20"/>
          <w:lang w:val="bg-BG"/>
        </w:rPr>
        <w:t xml:space="preserve">и получаването </w:t>
      </w:r>
      <w:r w:rsidR="00C63F35" w:rsidRPr="001013C2">
        <w:rPr>
          <w:rFonts w:ascii="Verdana" w:hAnsi="Verdana"/>
          <w:b/>
          <w:bCs/>
          <w:color w:val="auto"/>
          <w:sz w:val="20"/>
          <w:szCs w:val="20"/>
          <w:lang w:val="bg-BG"/>
        </w:rPr>
        <w:t>на протокола/</w:t>
      </w:r>
      <w:proofErr w:type="spellStart"/>
      <w:r w:rsidR="00C63F35" w:rsidRPr="001013C2">
        <w:rPr>
          <w:rFonts w:ascii="Verdana" w:hAnsi="Verdana"/>
          <w:b/>
          <w:bCs/>
          <w:color w:val="auto"/>
          <w:sz w:val="20"/>
          <w:szCs w:val="20"/>
          <w:lang w:val="bg-BG"/>
        </w:rPr>
        <w:t>ите</w:t>
      </w:r>
      <w:proofErr w:type="spellEnd"/>
      <w:r w:rsidRPr="001013C2">
        <w:rPr>
          <w:rFonts w:ascii="Verdana" w:hAnsi="Verdana"/>
          <w:b/>
          <w:bCs/>
          <w:color w:val="auto"/>
          <w:sz w:val="20"/>
          <w:szCs w:val="20"/>
          <w:lang w:val="bg-BG"/>
        </w:rPr>
        <w:t>.</w:t>
      </w:r>
    </w:p>
    <w:p w14:paraId="06FAA7E3" w14:textId="77777777" w:rsidR="00F41148" w:rsidRPr="001013C2" w:rsidRDefault="00F41148" w:rsidP="00F41148">
      <w:pPr>
        <w:keepLines/>
        <w:numPr>
          <w:ilvl w:val="0"/>
          <w:numId w:val="3"/>
        </w:numPr>
        <w:spacing w:before="120" w:after="120"/>
        <w:ind w:left="567" w:hanging="567"/>
        <w:jc w:val="both"/>
        <w:rPr>
          <w:rFonts w:ascii="Verdana" w:hAnsi="Verdana" w:cs="Arial"/>
          <w:b/>
          <w:sz w:val="20"/>
          <w:szCs w:val="20"/>
          <w:lang w:val="bg-BG"/>
        </w:rPr>
      </w:pPr>
      <w:r w:rsidRPr="001013C2">
        <w:rPr>
          <w:rFonts w:ascii="Verdana" w:hAnsi="Verdana" w:cs="Arial"/>
          <w:b/>
          <w:sz w:val="20"/>
          <w:szCs w:val="20"/>
          <w:lang w:val="bg-BG"/>
        </w:rPr>
        <w:t>Основания за отстраняване на участниците</w:t>
      </w:r>
    </w:p>
    <w:p w14:paraId="06FAA7E4" w14:textId="77777777" w:rsidR="00F41148" w:rsidRPr="001013C2"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1013C2">
        <w:rPr>
          <w:rStyle w:val="ala62"/>
          <w:rFonts w:ascii="Verdana" w:hAnsi="Verdana" w:cs="Tahoma"/>
          <w:sz w:val="20"/>
          <w:szCs w:val="20"/>
          <w:lang w:val="bg-BG"/>
        </w:rPr>
        <w:t xml:space="preserve">За участниците да не са налице основанията за отстраняване </w:t>
      </w:r>
      <w:r w:rsidRPr="001013C2">
        <w:rPr>
          <w:rFonts w:ascii="Verdana" w:hAnsi="Verdana" w:cs="Arial"/>
          <w:sz w:val="20"/>
          <w:szCs w:val="20"/>
          <w:lang w:val="bg-BG"/>
        </w:rPr>
        <w:t>посочени в чл.54, ал.1, т.1-7 и чл.55, ал.1, т.1, 3, 4, 5 от ЗОП:</w:t>
      </w:r>
    </w:p>
    <w:p w14:paraId="06FAA7E5" w14:textId="77777777" w:rsidR="00F41148" w:rsidRPr="001013C2" w:rsidRDefault="00F41148" w:rsidP="00F41148">
      <w:pPr>
        <w:spacing w:before="120" w:after="120"/>
        <w:jc w:val="both"/>
        <w:rPr>
          <w:rStyle w:val="ala49"/>
          <w:rFonts w:ascii="Verdana" w:hAnsi="Verdana"/>
          <w:i/>
          <w:sz w:val="20"/>
          <w:szCs w:val="20"/>
          <w:lang w:val="bg-BG"/>
        </w:rPr>
      </w:pPr>
      <w:r w:rsidRPr="001013C2">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6FAA7E6" w14:textId="77777777" w:rsidR="00F41148" w:rsidRPr="001013C2" w:rsidRDefault="00F41148" w:rsidP="00891F24">
      <w:pPr>
        <w:pStyle w:val="ListParagraph"/>
        <w:numPr>
          <w:ilvl w:val="0"/>
          <w:numId w:val="18"/>
        </w:numPr>
        <w:spacing w:before="120" w:after="120"/>
        <w:ind w:left="284" w:hanging="284"/>
        <w:contextualSpacing w:val="0"/>
        <w:jc w:val="both"/>
        <w:rPr>
          <w:rFonts w:ascii="Verdana" w:hAnsi="Verdana"/>
          <w:i/>
          <w:sz w:val="20"/>
          <w:szCs w:val="20"/>
          <w:lang w:val="bg-BG"/>
        </w:rPr>
      </w:pPr>
      <w:r w:rsidRPr="001013C2">
        <w:rPr>
          <w:rFonts w:ascii="Verdana" w:hAnsi="Verdana" w:cs="Tahoma"/>
          <w:i/>
          <w:sz w:val="20"/>
          <w:szCs w:val="20"/>
          <w:lang w:val="bg-BG"/>
        </w:rPr>
        <w:t>(чл.54, ал.1, т.1) е осъден с влязла в сила присъда, освен ако е реабилитиран, за престъпление по чл.</w:t>
      </w:r>
      <w:proofErr w:type="spellStart"/>
      <w:r w:rsidRPr="001013C2">
        <w:rPr>
          <w:rFonts w:ascii="Verdana" w:hAnsi="Verdana" w:cs="Tahoma"/>
          <w:i/>
          <w:sz w:val="20"/>
          <w:szCs w:val="20"/>
          <w:lang w:val="bg-BG"/>
        </w:rPr>
        <w:t>108а</w:t>
      </w:r>
      <w:proofErr w:type="spellEnd"/>
      <w:r w:rsidRPr="001013C2">
        <w:rPr>
          <w:rFonts w:ascii="Verdana" w:hAnsi="Verdana" w:cs="Tahoma"/>
          <w:i/>
          <w:sz w:val="20"/>
          <w:szCs w:val="20"/>
          <w:lang w:val="bg-BG"/>
        </w:rPr>
        <w:t>, чл.</w:t>
      </w:r>
      <w:proofErr w:type="spellStart"/>
      <w:r w:rsidRPr="001013C2">
        <w:rPr>
          <w:rFonts w:ascii="Verdana" w:hAnsi="Verdana" w:cs="Tahoma"/>
          <w:i/>
          <w:sz w:val="20"/>
          <w:szCs w:val="20"/>
          <w:lang w:val="bg-BG"/>
        </w:rPr>
        <w:t>159а</w:t>
      </w:r>
      <w:proofErr w:type="spellEnd"/>
      <w:r w:rsidRPr="001013C2">
        <w:rPr>
          <w:rFonts w:ascii="Verdana" w:hAnsi="Verdana" w:cs="Tahoma"/>
          <w:i/>
          <w:sz w:val="20"/>
          <w:szCs w:val="20"/>
          <w:lang w:val="bg-BG"/>
        </w:rPr>
        <w:t xml:space="preserve"> - </w:t>
      </w:r>
      <w:proofErr w:type="spellStart"/>
      <w:r w:rsidRPr="001013C2">
        <w:rPr>
          <w:rFonts w:ascii="Verdana" w:hAnsi="Verdana" w:cs="Tahoma"/>
          <w:i/>
          <w:sz w:val="20"/>
          <w:szCs w:val="20"/>
          <w:lang w:val="bg-BG"/>
        </w:rPr>
        <w:t>159г</w:t>
      </w:r>
      <w:proofErr w:type="spellEnd"/>
      <w:r w:rsidRPr="001013C2">
        <w:rPr>
          <w:rFonts w:ascii="Verdana" w:hAnsi="Verdana" w:cs="Tahoma"/>
          <w:i/>
          <w:sz w:val="20"/>
          <w:szCs w:val="20"/>
          <w:lang w:val="bg-BG"/>
        </w:rPr>
        <w:t>, чл.172, чл.</w:t>
      </w:r>
      <w:proofErr w:type="spellStart"/>
      <w:r w:rsidRPr="001013C2">
        <w:rPr>
          <w:rFonts w:ascii="Verdana" w:hAnsi="Verdana" w:cs="Tahoma"/>
          <w:i/>
          <w:sz w:val="20"/>
          <w:szCs w:val="20"/>
          <w:lang w:val="bg-BG"/>
        </w:rPr>
        <w:t>192а</w:t>
      </w:r>
      <w:proofErr w:type="spellEnd"/>
      <w:r w:rsidRPr="001013C2">
        <w:rPr>
          <w:rFonts w:ascii="Verdana" w:hAnsi="Verdana" w:cs="Tahoma"/>
          <w:i/>
          <w:sz w:val="20"/>
          <w:szCs w:val="20"/>
          <w:lang w:val="bg-BG"/>
        </w:rPr>
        <w:t xml:space="preserve">, чл.194 - 217, чл.219 - 252, чл.253 - 260, чл.301 - 307, чл.321, </w:t>
      </w:r>
      <w:proofErr w:type="spellStart"/>
      <w:r w:rsidRPr="001013C2">
        <w:rPr>
          <w:rFonts w:ascii="Verdana" w:hAnsi="Verdana" w:cs="Tahoma"/>
          <w:i/>
          <w:sz w:val="20"/>
          <w:szCs w:val="20"/>
          <w:lang w:val="bg-BG"/>
        </w:rPr>
        <w:t>321а</w:t>
      </w:r>
      <w:proofErr w:type="spellEnd"/>
      <w:r w:rsidRPr="001013C2">
        <w:rPr>
          <w:rFonts w:ascii="Verdana" w:hAnsi="Verdana" w:cs="Tahoma"/>
          <w:i/>
          <w:sz w:val="20"/>
          <w:szCs w:val="20"/>
          <w:lang w:val="bg-BG"/>
        </w:rPr>
        <w:t xml:space="preserve"> и чл.352 - </w:t>
      </w:r>
      <w:proofErr w:type="spellStart"/>
      <w:r w:rsidRPr="001013C2">
        <w:rPr>
          <w:rFonts w:ascii="Verdana" w:hAnsi="Verdana" w:cs="Tahoma"/>
          <w:i/>
          <w:sz w:val="20"/>
          <w:szCs w:val="20"/>
          <w:lang w:val="bg-BG"/>
        </w:rPr>
        <w:t>353е</w:t>
      </w:r>
      <w:proofErr w:type="spellEnd"/>
      <w:r w:rsidRPr="001013C2">
        <w:rPr>
          <w:rFonts w:ascii="Verdana" w:hAnsi="Verdana" w:cs="Tahoma"/>
          <w:i/>
          <w:sz w:val="20"/>
          <w:szCs w:val="20"/>
          <w:lang w:val="bg-BG"/>
        </w:rPr>
        <w:t xml:space="preserve"> от Наказателния кодекс; </w:t>
      </w:r>
    </w:p>
    <w:p w14:paraId="06FAA7E7" w14:textId="77777777" w:rsidR="00F41148" w:rsidRPr="001013C2" w:rsidRDefault="00F41148" w:rsidP="00891F24">
      <w:pPr>
        <w:pStyle w:val="ListParagraph"/>
        <w:numPr>
          <w:ilvl w:val="0"/>
          <w:numId w:val="18"/>
        </w:numPr>
        <w:spacing w:before="120" w:after="120"/>
        <w:ind w:left="284" w:hanging="284"/>
        <w:contextualSpacing w:val="0"/>
        <w:jc w:val="both"/>
        <w:rPr>
          <w:rFonts w:ascii="Verdana" w:hAnsi="Verdana" w:cs="Tahoma"/>
          <w:i/>
          <w:sz w:val="20"/>
          <w:szCs w:val="20"/>
          <w:lang w:val="bg-BG"/>
        </w:rPr>
      </w:pPr>
      <w:r w:rsidRPr="001013C2">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06FAA7E8" w14:textId="77777777" w:rsidR="00F41148" w:rsidRPr="001013C2" w:rsidRDefault="00F41148" w:rsidP="00891F24">
      <w:pPr>
        <w:pStyle w:val="ListParagraph"/>
        <w:numPr>
          <w:ilvl w:val="0"/>
          <w:numId w:val="18"/>
        </w:numPr>
        <w:spacing w:before="120" w:after="120"/>
        <w:ind w:left="284" w:hanging="284"/>
        <w:contextualSpacing w:val="0"/>
        <w:jc w:val="both"/>
        <w:rPr>
          <w:rFonts w:ascii="Verdana" w:hAnsi="Verdana" w:cs="Tahoma"/>
          <w:i/>
          <w:sz w:val="20"/>
          <w:szCs w:val="20"/>
          <w:lang w:val="bg-BG"/>
        </w:rPr>
      </w:pPr>
      <w:r w:rsidRPr="001013C2">
        <w:rPr>
          <w:rFonts w:ascii="Verdana" w:hAnsi="Verdana" w:cs="Tahoma"/>
          <w:i/>
          <w:sz w:val="20"/>
          <w:szCs w:val="20"/>
          <w:lang w:val="bg-BG"/>
        </w:rPr>
        <w:t xml:space="preserve">(чл.54, ал.1, т.3) има 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6FAA7E9" w14:textId="77777777" w:rsidR="00F41148" w:rsidRPr="001013C2" w:rsidRDefault="00F41148" w:rsidP="00E75181">
      <w:pPr>
        <w:pStyle w:val="ListParagraph"/>
        <w:spacing w:before="120" w:after="120"/>
        <w:ind w:left="0"/>
        <w:contextualSpacing w:val="0"/>
        <w:jc w:val="both"/>
        <w:rPr>
          <w:rFonts w:ascii="Verdana" w:hAnsi="Verdana" w:cs="Tahoma"/>
          <w:i/>
          <w:sz w:val="20"/>
          <w:szCs w:val="20"/>
          <w:lang w:val="bg-BG"/>
        </w:rPr>
      </w:pPr>
      <w:r w:rsidRPr="001013C2">
        <w:rPr>
          <w:rFonts w:ascii="Verdana" w:hAnsi="Verdana" w:cs="Tahoma"/>
          <w:i/>
          <w:sz w:val="20"/>
          <w:szCs w:val="20"/>
          <w:lang w:val="bg-BG"/>
        </w:rPr>
        <w:lastRenderedPageBreak/>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1013C2">
        <w:rPr>
          <w:rFonts w:ascii="Verdana" w:hAnsi="Verdana" w:cs="Tahoma"/>
          <w:i/>
          <w:sz w:val="20"/>
          <w:szCs w:val="20"/>
          <w:lang w:val="bg-BG"/>
        </w:rPr>
        <w:t>социалноосигурителни</w:t>
      </w:r>
      <w:proofErr w:type="spellEnd"/>
      <w:r w:rsidRPr="001013C2">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06FAA7EA" w14:textId="77777777" w:rsidR="00F41148" w:rsidRPr="001013C2" w:rsidRDefault="00F41148" w:rsidP="00891F24">
      <w:pPr>
        <w:pStyle w:val="ListParagraph"/>
        <w:numPr>
          <w:ilvl w:val="0"/>
          <w:numId w:val="18"/>
        </w:numPr>
        <w:spacing w:before="120" w:after="120"/>
        <w:ind w:left="284" w:hanging="284"/>
        <w:contextualSpacing w:val="0"/>
        <w:jc w:val="both"/>
        <w:rPr>
          <w:rFonts w:ascii="Verdana" w:hAnsi="Verdana" w:cs="Tahoma"/>
          <w:i/>
          <w:sz w:val="20"/>
          <w:szCs w:val="20"/>
          <w:lang w:val="bg-BG"/>
        </w:rPr>
      </w:pPr>
      <w:r w:rsidRPr="001013C2">
        <w:rPr>
          <w:rFonts w:ascii="Verdana" w:hAnsi="Verdana" w:cs="Tahoma"/>
          <w:i/>
          <w:sz w:val="20"/>
          <w:szCs w:val="20"/>
          <w:lang w:val="bg-BG"/>
        </w:rPr>
        <w:t xml:space="preserve">(чл.54, ал.1, т.4) е налице неравнопоставеност в случаите по чл.44, ал.5; </w:t>
      </w:r>
    </w:p>
    <w:p w14:paraId="06FAA7EB" w14:textId="77777777" w:rsidR="00F41148" w:rsidRPr="001013C2" w:rsidRDefault="00F41148" w:rsidP="00891F24">
      <w:pPr>
        <w:pStyle w:val="ListParagraph"/>
        <w:numPr>
          <w:ilvl w:val="0"/>
          <w:numId w:val="18"/>
        </w:numPr>
        <w:spacing w:before="120" w:after="120"/>
        <w:ind w:left="284" w:hanging="284"/>
        <w:contextualSpacing w:val="0"/>
        <w:jc w:val="both"/>
        <w:rPr>
          <w:rFonts w:ascii="Verdana" w:hAnsi="Verdana" w:cs="Tahoma"/>
          <w:i/>
          <w:sz w:val="20"/>
          <w:szCs w:val="20"/>
          <w:lang w:val="bg-BG"/>
        </w:rPr>
      </w:pPr>
      <w:r w:rsidRPr="001013C2">
        <w:rPr>
          <w:rFonts w:ascii="Verdana" w:hAnsi="Verdana" w:cs="Tahoma"/>
          <w:i/>
          <w:sz w:val="20"/>
          <w:szCs w:val="20"/>
          <w:lang w:val="bg-BG"/>
        </w:rPr>
        <w:t xml:space="preserve">(чл.54, ал.1, т.5) е установено, че: </w:t>
      </w:r>
    </w:p>
    <w:p w14:paraId="06FAA7EC" w14:textId="77777777" w:rsidR="00F41148" w:rsidRPr="001013C2" w:rsidRDefault="00F41148" w:rsidP="00D816D0">
      <w:pPr>
        <w:pStyle w:val="ListParagraph"/>
        <w:spacing w:before="120" w:after="120"/>
        <w:ind w:left="284" w:hanging="284"/>
        <w:contextualSpacing w:val="0"/>
        <w:jc w:val="both"/>
        <w:rPr>
          <w:rFonts w:ascii="Verdana" w:hAnsi="Verdana" w:cs="Tahoma"/>
          <w:i/>
          <w:sz w:val="20"/>
          <w:szCs w:val="20"/>
          <w:lang w:val="bg-BG"/>
        </w:rPr>
      </w:pPr>
      <w:r w:rsidRPr="001013C2">
        <w:rPr>
          <w:rStyle w:val="alcapt2"/>
          <w:rFonts w:ascii="Verdana" w:hAnsi="Verdana" w:cs="Tahoma"/>
          <w:sz w:val="20"/>
          <w:szCs w:val="20"/>
          <w:lang w:val="bg-BG"/>
        </w:rPr>
        <w:t>а)</w:t>
      </w:r>
      <w:r w:rsidRPr="001013C2">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6FAA7ED" w14:textId="77777777" w:rsidR="00F41148" w:rsidRPr="001013C2" w:rsidRDefault="00F41148" w:rsidP="00D816D0">
      <w:pPr>
        <w:pStyle w:val="ListParagraph"/>
        <w:spacing w:before="120" w:after="120"/>
        <w:ind w:left="284" w:hanging="284"/>
        <w:contextualSpacing w:val="0"/>
        <w:jc w:val="both"/>
        <w:rPr>
          <w:rFonts w:ascii="Verdana" w:hAnsi="Verdana" w:cs="Tahoma"/>
          <w:i/>
          <w:sz w:val="20"/>
          <w:szCs w:val="20"/>
          <w:lang w:val="bg-BG"/>
        </w:rPr>
      </w:pPr>
      <w:r w:rsidRPr="001013C2">
        <w:rPr>
          <w:rFonts w:ascii="Verdana" w:hAnsi="Verdana"/>
          <w:iCs/>
          <w:sz w:val="20"/>
          <w:szCs w:val="20"/>
          <w:lang w:val="bg-BG"/>
        </w:rPr>
        <w:t>б)</w:t>
      </w:r>
      <w:r w:rsidRPr="001013C2">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6FAA7EE" w14:textId="02B136C6" w:rsidR="00F41148" w:rsidRPr="001013C2" w:rsidRDefault="00F41148" w:rsidP="00891F24">
      <w:pPr>
        <w:pStyle w:val="ListParagraph"/>
        <w:numPr>
          <w:ilvl w:val="0"/>
          <w:numId w:val="18"/>
        </w:numPr>
        <w:spacing w:before="120" w:after="120"/>
        <w:ind w:left="284" w:hanging="284"/>
        <w:contextualSpacing w:val="0"/>
        <w:jc w:val="both"/>
        <w:rPr>
          <w:rFonts w:ascii="Verdana" w:hAnsi="Verdana" w:cs="Tahoma"/>
          <w:i/>
          <w:sz w:val="20"/>
          <w:szCs w:val="20"/>
          <w:lang w:val="bg-BG"/>
        </w:rPr>
      </w:pPr>
      <w:r w:rsidRPr="001013C2">
        <w:rPr>
          <w:rFonts w:ascii="Verdana" w:hAnsi="Verdana" w:cs="Tahoma"/>
          <w:i/>
          <w:sz w:val="20"/>
          <w:szCs w:val="20"/>
          <w:lang w:val="bg-BG"/>
        </w:rPr>
        <w:t>(чл.54, ал.1, т.6) е установено с влязло в сила наказателно постановление или съдебно решение, че при изпълнение на договор за обществена</w:t>
      </w:r>
      <w:r w:rsidR="000B2F6D" w:rsidRPr="001013C2">
        <w:rPr>
          <w:rFonts w:ascii="Verdana" w:hAnsi="Verdana" w:cs="Tahoma"/>
          <w:i/>
          <w:sz w:val="20"/>
          <w:szCs w:val="20"/>
          <w:lang w:val="bg-BG"/>
        </w:rPr>
        <w:t xml:space="preserve"> поръчка е нарушил чл.118, чл.128, чл.245 и чл.</w:t>
      </w:r>
      <w:r w:rsidRPr="001013C2">
        <w:rPr>
          <w:rFonts w:ascii="Verdana" w:hAnsi="Verdana" w:cs="Tahoma"/>
          <w:i/>
          <w:sz w:val="20"/>
          <w:szCs w:val="20"/>
          <w:lang w:val="bg-BG"/>
        </w:rPr>
        <w:t xml:space="preserve">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6FAA7EF" w14:textId="77777777" w:rsidR="00F41148" w:rsidRPr="001013C2" w:rsidRDefault="00F41148" w:rsidP="00891F24">
      <w:pPr>
        <w:pStyle w:val="ListParagraph"/>
        <w:numPr>
          <w:ilvl w:val="0"/>
          <w:numId w:val="18"/>
        </w:numPr>
        <w:spacing w:before="120" w:after="120"/>
        <w:ind w:left="284" w:hanging="284"/>
        <w:contextualSpacing w:val="0"/>
        <w:jc w:val="both"/>
        <w:rPr>
          <w:rFonts w:ascii="Verdana" w:hAnsi="Verdana" w:cs="Tahoma"/>
          <w:i/>
          <w:sz w:val="20"/>
          <w:szCs w:val="20"/>
          <w:lang w:val="bg-BG"/>
        </w:rPr>
      </w:pPr>
      <w:r w:rsidRPr="001013C2">
        <w:rPr>
          <w:rFonts w:ascii="Verdana" w:hAnsi="Verdana" w:cs="Tahoma"/>
          <w:i/>
          <w:sz w:val="20"/>
          <w:szCs w:val="20"/>
          <w:lang w:val="bg-BG"/>
        </w:rPr>
        <w:t xml:space="preserve">(чл.54, ал.1, т.7) е налице конфликт на интереси, който не може да бъде отстранен. </w:t>
      </w:r>
    </w:p>
    <w:p w14:paraId="06FAA7F0" w14:textId="77777777" w:rsidR="00F41148" w:rsidRPr="001013C2" w:rsidRDefault="00F41148" w:rsidP="006D396C">
      <w:pPr>
        <w:spacing w:before="120" w:after="120"/>
        <w:jc w:val="both"/>
        <w:rPr>
          <w:rFonts w:ascii="Verdana" w:hAnsi="Verdana" w:cs="Tahoma"/>
          <w:sz w:val="20"/>
          <w:szCs w:val="20"/>
          <w:lang w:val="bg-BG"/>
        </w:rPr>
      </w:pPr>
      <w:r w:rsidRPr="001013C2">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6FAA7F1" w14:textId="77777777" w:rsidR="00F41148" w:rsidRPr="001013C2" w:rsidRDefault="00F41148" w:rsidP="00653631">
      <w:pPr>
        <w:pStyle w:val="ListParagraph"/>
        <w:numPr>
          <w:ilvl w:val="0"/>
          <w:numId w:val="18"/>
        </w:numPr>
        <w:spacing w:before="120" w:after="120"/>
        <w:ind w:left="284" w:hanging="284"/>
        <w:contextualSpacing w:val="0"/>
        <w:jc w:val="both"/>
        <w:rPr>
          <w:rFonts w:ascii="Verdana" w:hAnsi="Verdana" w:cs="Tahoma"/>
          <w:i/>
          <w:sz w:val="20"/>
          <w:szCs w:val="20"/>
          <w:lang w:val="bg-BG"/>
        </w:rPr>
      </w:pPr>
      <w:r w:rsidRPr="001013C2">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6FAA7F2" w14:textId="77777777" w:rsidR="00F41148" w:rsidRPr="001013C2" w:rsidRDefault="00F41148" w:rsidP="00653631">
      <w:pPr>
        <w:pStyle w:val="ListParagraph"/>
        <w:numPr>
          <w:ilvl w:val="0"/>
          <w:numId w:val="18"/>
        </w:numPr>
        <w:spacing w:before="120" w:after="120"/>
        <w:ind w:left="284" w:hanging="284"/>
        <w:contextualSpacing w:val="0"/>
        <w:jc w:val="both"/>
        <w:rPr>
          <w:rFonts w:ascii="Verdana" w:hAnsi="Verdana" w:cs="Tahoma"/>
          <w:i/>
          <w:sz w:val="20"/>
          <w:szCs w:val="20"/>
          <w:lang w:val="bg-BG"/>
        </w:rPr>
      </w:pPr>
      <w:r w:rsidRPr="001013C2">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6FAA7F3" w14:textId="77777777" w:rsidR="00F41148" w:rsidRPr="001013C2" w:rsidRDefault="00F41148" w:rsidP="00653631">
      <w:pPr>
        <w:pStyle w:val="ListParagraph"/>
        <w:numPr>
          <w:ilvl w:val="0"/>
          <w:numId w:val="18"/>
        </w:numPr>
        <w:spacing w:before="120" w:after="120"/>
        <w:ind w:left="284" w:hanging="284"/>
        <w:contextualSpacing w:val="0"/>
        <w:jc w:val="both"/>
        <w:rPr>
          <w:rFonts w:ascii="Verdana" w:hAnsi="Verdana" w:cs="Tahoma"/>
          <w:i/>
          <w:sz w:val="20"/>
          <w:szCs w:val="20"/>
          <w:lang w:val="bg-BG"/>
        </w:rPr>
      </w:pPr>
      <w:r w:rsidRPr="001013C2">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6FAA7F4" w14:textId="77777777" w:rsidR="00F41148" w:rsidRPr="001013C2" w:rsidRDefault="00F41148" w:rsidP="00653631">
      <w:pPr>
        <w:pStyle w:val="ListParagraph"/>
        <w:numPr>
          <w:ilvl w:val="0"/>
          <w:numId w:val="18"/>
        </w:numPr>
        <w:spacing w:before="120" w:after="120"/>
        <w:ind w:left="284" w:hanging="284"/>
        <w:contextualSpacing w:val="0"/>
        <w:jc w:val="both"/>
        <w:rPr>
          <w:rFonts w:ascii="Verdana" w:hAnsi="Verdana" w:cs="Tahoma"/>
          <w:i/>
          <w:sz w:val="20"/>
          <w:szCs w:val="20"/>
          <w:lang w:val="bg-BG"/>
        </w:rPr>
      </w:pPr>
      <w:r w:rsidRPr="001013C2">
        <w:rPr>
          <w:rFonts w:ascii="Verdana" w:hAnsi="Verdana" w:cs="Tahoma"/>
          <w:i/>
          <w:sz w:val="20"/>
          <w:szCs w:val="20"/>
          <w:lang w:val="bg-BG"/>
        </w:rPr>
        <w:t xml:space="preserve">(чл.55, ал.1, т.5) опитал е да: </w:t>
      </w:r>
    </w:p>
    <w:p w14:paraId="06FAA7F5" w14:textId="77777777" w:rsidR="00F41148" w:rsidRPr="001013C2" w:rsidRDefault="00F41148" w:rsidP="006F01A4">
      <w:pPr>
        <w:pStyle w:val="ListParagraph"/>
        <w:spacing w:before="120" w:after="120"/>
        <w:ind w:left="284"/>
        <w:contextualSpacing w:val="0"/>
        <w:jc w:val="both"/>
        <w:rPr>
          <w:rFonts w:ascii="Verdana" w:hAnsi="Verdana" w:cs="Tahoma"/>
          <w:i/>
          <w:sz w:val="20"/>
          <w:szCs w:val="20"/>
          <w:lang w:val="bg-BG"/>
        </w:rPr>
      </w:pPr>
      <w:r w:rsidRPr="001013C2">
        <w:rPr>
          <w:rStyle w:val="alcapt2"/>
          <w:rFonts w:ascii="Verdana" w:hAnsi="Verdana" w:cs="Tahoma"/>
          <w:sz w:val="20"/>
          <w:szCs w:val="20"/>
          <w:lang w:val="bg-BG"/>
        </w:rPr>
        <w:t>а)</w:t>
      </w:r>
      <w:r w:rsidRPr="001013C2">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6FAA7F6" w14:textId="77777777" w:rsidR="00F41148" w:rsidRPr="001013C2" w:rsidRDefault="00F41148" w:rsidP="006F01A4">
      <w:pPr>
        <w:pStyle w:val="ListParagraph"/>
        <w:spacing w:before="120" w:after="120"/>
        <w:ind w:left="284"/>
        <w:contextualSpacing w:val="0"/>
        <w:jc w:val="both"/>
        <w:rPr>
          <w:rFonts w:ascii="Verdana" w:hAnsi="Verdana" w:cs="Tahoma"/>
          <w:i/>
          <w:sz w:val="20"/>
          <w:szCs w:val="20"/>
          <w:lang w:val="bg-BG"/>
        </w:rPr>
      </w:pPr>
      <w:r w:rsidRPr="001013C2">
        <w:rPr>
          <w:i/>
          <w:iCs/>
          <w:sz w:val="20"/>
          <w:szCs w:val="20"/>
          <w:lang w:val="bg-BG"/>
        </w:rPr>
        <w:t>б)</w:t>
      </w:r>
      <w:r w:rsidRPr="001013C2">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6FAA7F7" w14:textId="77777777" w:rsidR="00F41148" w:rsidRPr="001013C2" w:rsidRDefault="00F41148" w:rsidP="00F41148">
      <w:pPr>
        <w:spacing w:before="120" w:after="120"/>
        <w:jc w:val="both"/>
        <w:rPr>
          <w:rFonts w:ascii="Verdana" w:hAnsi="Verdana" w:cs="Tahoma"/>
          <w:sz w:val="20"/>
          <w:szCs w:val="20"/>
          <w:lang w:val="bg-BG"/>
        </w:rPr>
      </w:pPr>
      <w:r w:rsidRPr="001013C2">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6FAA7F8" w14:textId="77777777" w:rsidR="00F41148" w:rsidRPr="001013C2"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1013C2">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1013C2">
        <w:rPr>
          <w:rFonts w:ascii="Verdana" w:hAnsi="Verdana"/>
          <w:sz w:val="20"/>
          <w:szCs w:val="20"/>
          <w:lang w:val="bg-BG"/>
        </w:rPr>
        <w:t xml:space="preserve">Част III: Основания за изключване </w:t>
      </w:r>
      <w:r w:rsidRPr="001013C2">
        <w:rPr>
          <w:rStyle w:val="ala62"/>
          <w:rFonts w:ascii="Verdana" w:hAnsi="Verdana" w:cs="Tahoma"/>
          <w:sz w:val="20"/>
          <w:szCs w:val="20"/>
          <w:lang w:val="bg-BG"/>
        </w:rPr>
        <w:t>на Единен европейски документ за обществени поръчки (</w:t>
      </w:r>
      <w:proofErr w:type="spellStart"/>
      <w:r w:rsidRPr="001013C2">
        <w:rPr>
          <w:rStyle w:val="ala62"/>
          <w:rFonts w:ascii="Verdana" w:hAnsi="Verdana" w:cs="Tahoma"/>
          <w:sz w:val="20"/>
          <w:szCs w:val="20"/>
          <w:lang w:val="bg-BG"/>
        </w:rPr>
        <w:t>ЕЕДОП</w:t>
      </w:r>
      <w:proofErr w:type="spellEnd"/>
      <w:r w:rsidRPr="001013C2">
        <w:rPr>
          <w:rStyle w:val="ala62"/>
          <w:rFonts w:ascii="Verdana" w:hAnsi="Verdana" w:cs="Tahoma"/>
          <w:sz w:val="20"/>
          <w:szCs w:val="20"/>
          <w:lang w:val="bg-BG"/>
        </w:rPr>
        <w:t>) - по образец, приложен в документацията.</w:t>
      </w:r>
    </w:p>
    <w:p w14:paraId="06FAA7F9" w14:textId="77777777" w:rsidR="00F41148" w:rsidRPr="001013C2" w:rsidRDefault="00F41148" w:rsidP="00F41148">
      <w:pPr>
        <w:pStyle w:val="p50"/>
        <w:keepLines/>
        <w:numPr>
          <w:ilvl w:val="1"/>
          <w:numId w:val="3"/>
        </w:numPr>
        <w:tabs>
          <w:tab w:val="clear" w:pos="760"/>
        </w:tabs>
        <w:spacing w:before="120" w:after="120" w:line="240" w:lineRule="auto"/>
        <w:rPr>
          <w:rStyle w:val="ala33"/>
          <w:rFonts w:ascii="Verdana" w:hAnsi="Verdana" w:cs="Tahoma"/>
          <w:color w:val="auto"/>
          <w:sz w:val="20"/>
          <w:szCs w:val="20"/>
          <w:lang w:val="bg-BG"/>
        </w:rPr>
      </w:pPr>
      <w:r w:rsidRPr="001013C2">
        <w:rPr>
          <w:rStyle w:val="ala33"/>
          <w:rFonts w:ascii="Verdana" w:hAnsi="Verdana" w:cs="Tahoma"/>
          <w:color w:val="auto"/>
          <w:sz w:val="20"/>
          <w:szCs w:val="20"/>
          <w:lang w:val="bg-BG"/>
        </w:rPr>
        <w:t>Доказване на предприетите мерки за доказване на надеждност по чл.56 от ЗОП, когато е приложимо:</w:t>
      </w:r>
    </w:p>
    <w:p w14:paraId="06FAA7FA" w14:textId="17030DAC" w:rsidR="00F41148" w:rsidRPr="001013C2"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1013C2">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w:t>
      </w:r>
      <w:r w:rsidRPr="001013C2">
        <w:rPr>
          <w:rStyle w:val="ala62"/>
          <w:rFonts w:ascii="Verdana" w:hAnsi="Verdana"/>
          <w:sz w:val="20"/>
          <w:szCs w:val="20"/>
          <w:lang w:val="bg-BG"/>
        </w:rPr>
        <w:lastRenderedPageBreak/>
        <w:t xml:space="preserve">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6FAA7FB" w14:textId="77777777" w:rsidR="00F41148" w:rsidRPr="001013C2" w:rsidRDefault="00F41148" w:rsidP="00F41148">
      <w:pPr>
        <w:pStyle w:val="ListParagraph"/>
        <w:tabs>
          <w:tab w:val="num" w:pos="2717"/>
        </w:tabs>
        <w:spacing w:before="120" w:after="120"/>
        <w:ind w:left="2268"/>
        <w:contextualSpacing w:val="0"/>
        <w:jc w:val="both"/>
        <w:rPr>
          <w:rStyle w:val="ala62"/>
          <w:rFonts w:ascii="Verdana" w:hAnsi="Verdana"/>
          <w:sz w:val="20"/>
          <w:szCs w:val="20"/>
          <w:lang w:val="bg-BG"/>
        </w:rPr>
      </w:pPr>
      <w:r w:rsidRPr="001013C2">
        <w:rPr>
          <w:rStyle w:val="ala62"/>
          <w:rFonts w:ascii="Verdana" w:hAnsi="Verdana"/>
          <w:sz w:val="20"/>
          <w:szCs w:val="20"/>
          <w:lang w:val="bg-BG"/>
        </w:rPr>
        <w:t xml:space="preserve">За тази цел участникът може да докаже, че: </w:t>
      </w:r>
    </w:p>
    <w:p w14:paraId="06FAA7FC" w14:textId="77777777" w:rsidR="00F41148" w:rsidRPr="001013C2" w:rsidRDefault="00F41148" w:rsidP="00F41148">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1013C2">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6FAA7FD" w14:textId="77777777" w:rsidR="00F41148" w:rsidRPr="001013C2" w:rsidRDefault="00F41148" w:rsidP="00F41148">
      <w:pPr>
        <w:pStyle w:val="ListParagraph"/>
        <w:tabs>
          <w:tab w:val="num" w:pos="2552"/>
        </w:tabs>
        <w:spacing w:before="120" w:after="120"/>
        <w:ind w:left="0"/>
        <w:contextualSpacing w:val="0"/>
        <w:jc w:val="both"/>
        <w:rPr>
          <w:rStyle w:val="ala62"/>
          <w:rFonts w:ascii="Verdana" w:hAnsi="Verdana"/>
          <w:i/>
          <w:sz w:val="20"/>
          <w:szCs w:val="20"/>
          <w:lang w:val="bg-BG"/>
        </w:rPr>
      </w:pPr>
      <w:r w:rsidRPr="001013C2">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6FAA7FE" w14:textId="77777777" w:rsidR="00F41148" w:rsidRPr="001013C2" w:rsidRDefault="00F41148" w:rsidP="00F41148">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1013C2">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6FAA7FF" w14:textId="77777777" w:rsidR="00F41148" w:rsidRPr="001013C2" w:rsidRDefault="00F41148" w:rsidP="00F41148">
      <w:pPr>
        <w:pStyle w:val="ListParagraph"/>
        <w:tabs>
          <w:tab w:val="num" w:pos="2552"/>
        </w:tabs>
        <w:spacing w:before="120" w:after="120"/>
        <w:ind w:left="0"/>
        <w:contextualSpacing w:val="0"/>
        <w:jc w:val="both"/>
        <w:rPr>
          <w:rStyle w:val="ala62"/>
          <w:rFonts w:ascii="Verdana" w:hAnsi="Verdana"/>
          <w:i/>
          <w:sz w:val="20"/>
          <w:szCs w:val="20"/>
          <w:lang w:val="bg-BG"/>
        </w:rPr>
      </w:pPr>
      <w:r w:rsidRPr="001013C2">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6FAA800" w14:textId="77777777" w:rsidR="00F41148" w:rsidRPr="001013C2" w:rsidRDefault="00F41148" w:rsidP="00F41148">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1013C2">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6FAA801" w14:textId="77777777" w:rsidR="00F41148" w:rsidRPr="001013C2" w:rsidRDefault="00F41148" w:rsidP="00F41148">
      <w:pPr>
        <w:pStyle w:val="ListParagraph"/>
        <w:tabs>
          <w:tab w:val="num" w:pos="2552"/>
        </w:tabs>
        <w:spacing w:before="120" w:after="120"/>
        <w:ind w:left="0"/>
        <w:contextualSpacing w:val="0"/>
        <w:jc w:val="both"/>
        <w:rPr>
          <w:rStyle w:val="ala62"/>
          <w:rFonts w:ascii="Verdana" w:hAnsi="Verdana"/>
          <w:i/>
          <w:sz w:val="20"/>
          <w:szCs w:val="20"/>
          <w:lang w:val="bg-BG"/>
        </w:rPr>
      </w:pPr>
      <w:r w:rsidRPr="001013C2">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6FAA802" w14:textId="3E7AFFBD" w:rsidR="00F41148" w:rsidRPr="001013C2"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1013C2">
        <w:rPr>
          <w:rStyle w:val="ala62"/>
          <w:rFonts w:ascii="Verdana" w:hAnsi="Verdana"/>
          <w:sz w:val="20"/>
          <w:szCs w:val="20"/>
          <w:lang w:val="bg-BG"/>
        </w:rPr>
        <w:t xml:space="preserve">Предприетите мерки за доказване на надеждност по чл.56 </w:t>
      </w:r>
      <w:r w:rsidR="00303639" w:rsidRPr="001013C2">
        <w:rPr>
          <w:rStyle w:val="ala62"/>
          <w:rFonts w:ascii="Verdana" w:hAnsi="Verdana"/>
          <w:sz w:val="20"/>
          <w:szCs w:val="20"/>
          <w:lang w:val="bg-BG"/>
        </w:rPr>
        <w:t xml:space="preserve">от </w:t>
      </w:r>
      <w:r w:rsidRPr="001013C2">
        <w:rPr>
          <w:rStyle w:val="ala62"/>
          <w:rFonts w:ascii="Verdana" w:hAnsi="Verdana"/>
          <w:sz w:val="20"/>
          <w:szCs w:val="20"/>
          <w:lang w:val="bg-BG"/>
        </w:rPr>
        <w:t xml:space="preserve">ЗОП се описват в </w:t>
      </w:r>
      <w:proofErr w:type="spellStart"/>
      <w:r w:rsidRPr="001013C2">
        <w:rPr>
          <w:rStyle w:val="ala62"/>
          <w:rFonts w:ascii="Verdana" w:hAnsi="Verdana"/>
          <w:sz w:val="20"/>
          <w:szCs w:val="20"/>
          <w:lang w:val="bg-BG"/>
        </w:rPr>
        <w:t>ЕЕДОП</w:t>
      </w:r>
      <w:proofErr w:type="spellEnd"/>
      <w:r w:rsidRPr="001013C2">
        <w:rPr>
          <w:rStyle w:val="ala62"/>
          <w:rFonts w:ascii="Verdana" w:hAnsi="Verdana"/>
          <w:sz w:val="20"/>
          <w:szCs w:val="20"/>
          <w:lang w:val="bg-BG"/>
        </w:rPr>
        <w:t xml:space="preserve">. </w:t>
      </w:r>
    </w:p>
    <w:p w14:paraId="06FAA803" w14:textId="77777777" w:rsidR="00F41148" w:rsidRPr="001013C2"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a62"/>
          <w:rFonts w:ascii="Verdana" w:eastAsiaTheme="minorHAnsi" w:hAnsi="Verdana"/>
          <w:sz w:val="20"/>
          <w:szCs w:val="20"/>
          <w:lang w:val="bg-BG"/>
        </w:rPr>
      </w:pPr>
      <w:r w:rsidRPr="001013C2">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06FAA804" w14:textId="77777777" w:rsidR="00F41148" w:rsidRPr="001013C2"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1013C2">
        <w:rPr>
          <w:rFonts w:ascii="Verdana" w:eastAsiaTheme="minorHAnsi" w:hAnsi="Verdana"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06FAA805" w14:textId="77777777" w:rsidR="00F41148" w:rsidRPr="001013C2" w:rsidRDefault="00F41148" w:rsidP="00F41148">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1013C2">
        <w:rPr>
          <w:rFonts w:ascii="Verdana" w:hAnsi="Verdana"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1013C2">
        <w:rPr>
          <w:rFonts w:ascii="Verdana" w:hAnsi="Verdana" w:cs="Tahoma"/>
          <w:color w:val="auto"/>
          <w:sz w:val="20"/>
          <w:szCs w:val="20"/>
          <w:lang w:val="bg-BG"/>
        </w:rPr>
        <w:t>ЗИФОДРЮПДРСЛТДС</w:t>
      </w:r>
      <w:proofErr w:type="spellEnd"/>
      <w:r w:rsidRPr="001013C2">
        <w:rPr>
          <w:rFonts w:ascii="Verdana" w:hAnsi="Verdana" w:cs="Tahoma"/>
          <w:color w:val="auto"/>
          <w:sz w:val="20"/>
          <w:szCs w:val="20"/>
          <w:lang w:val="bg-BG"/>
        </w:rPr>
        <w:t>), освен ако не са приложими изключенията по чл.4 от същия закон.</w:t>
      </w:r>
    </w:p>
    <w:p w14:paraId="6C9C9CA1" w14:textId="3CC13BF3" w:rsidR="00986CAD" w:rsidRPr="001013C2" w:rsidRDefault="00986CAD" w:rsidP="00986CAD">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1013C2">
        <w:rPr>
          <w:rStyle w:val="ala62"/>
          <w:rFonts w:ascii="Verdana" w:hAnsi="Verdana" w:cs="Tahoma"/>
          <w:sz w:val="20"/>
          <w:szCs w:val="20"/>
          <w:lang w:val="bg-BG"/>
        </w:rPr>
        <w:t xml:space="preserve">Участникът декларира липсата на посочените основания за изключване в Раздел Г на Част III: Основания за изключване </w:t>
      </w:r>
      <w:r w:rsidR="00D12F22" w:rsidRPr="001013C2">
        <w:rPr>
          <w:rStyle w:val="ala62"/>
          <w:rFonts w:ascii="Verdana" w:hAnsi="Verdana" w:cs="Tahoma"/>
          <w:sz w:val="20"/>
          <w:szCs w:val="20"/>
          <w:lang w:val="bg-BG"/>
        </w:rPr>
        <w:t xml:space="preserve">- </w:t>
      </w:r>
      <w:r w:rsidRPr="001013C2">
        <w:rPr>
          <w:rStyle w:val="ala62"/>
          <w:rFonts w:ascii="Verdana" w:hAnsi="Verdana" w:cs="Tahoma"/>
          <w:sz w:val="20"/>
          <w:szCs w:val="20"/>
          <w:lang w:val="bg-BG"/>
        </w:rPr>
        <w:t xml:space="preserve">на </w:t>
      </w:r>
      <w:proofErr w:type="spellStart"/>
      <w:r w:rsidRPr="001013C2">
        <w:rPr>
          <w:rStyle w:val="ala62"/>
          <w:rFonts w:ascii="Verdana" w:hAnsi="Verdana" w:cs="Tahoma"/>
          <w:sz w:val="20"/>
          <w:szCs w:val="20"/>
          <w:lang w:val="bg-BG"/>
        </w:rPr>
        <w:t>ЕЕДОП</w:t>
      </w:r>
      <w:proofErr w:type="spellEnd"/>
      <w:r w:rsidRPr="001013C2">
        <w:rPr>
          <w:rStyle w:val="ala62"/>
          <w:rFonts w:ascii="Verdana" w:hAnsi="Verdana" w:cs="Tahoma"/>
          <w:sz w:val="20"/>
          <w:szCs w:val="20"/>
          <w:lang w:val="bg-BG"/>
        </w:rPr>
        <w:t xml:space="preserve"> (по образец).</w:t>
      </w:r>
    </w:p>
    <w:p w14:paraId="06FAA806" w14:textId="77777777" w:rsidR="00F41148" w:rsidRPr="001013C2" w:rsidRDefault="00F41148" w:rsidP="00F41148">
      <w:pPr>
        <w:keepLines/>
        <w:numPr>
          <w:ilvl w:val="0"/>
          <w:numId w:val="3"/>
        </w:numPr>
        <w:spacing w:before="120" w:after="120"/>
        <w:jc w:val="both"/>
        <w:rPr>
          <w:rFonts w:ascii="Verdana" w:hAnsi="Verdana" w:cs="Arial"/>
          <w:sz w:val="20"/>
          <w:szCs w:val="20"/>
          <w:lang w:val="bg-BG"/>
        </w:rPr>
      </w:pPr>
      <w:r w:rsidRPr="001013C2">
        <w:rPr>
          <w:rStyle w:val="alcapt2"/>
          <w:rFonts w:ascii="Verdana" w:hAnsi="Verdana" w:cs="Tahoma"/>
          <w:b/>
          <w:i w:val="0"/>
          <w:sz w:val="20"/>
          <w:szCs w:val="20"/>
          <w:lang w:val="bg-BG"/>
        </w:rPr>
        <w:t>КРИТЕРИИ</w:t>
      </w:r>
      <w:r w:rsidRPr="001013C2">
        <w:rPr>
          <w:rFonts w:ascii="Verdana" w:hAnsi="Verdana" w:cs="Arial"/>
          <w:b/>
          <w:sz w:val="20"/>
          <w:szCs w:val="20"/>
          <w:lang w:val="bg-BG"/>
        </w:rPr>
        <w:t xml:space="preserve"> ЗА ПОДБОР</w:t>
      </w:r>
      <w:r w:rsidRPr="001013C2">
        <w:rPr>
          <w:rFonts w:ascii="Verdana" w:hAnsi="Verdana" w:cs="Arial"/>
          <w:sz w:val="20"/>
          <w:szCs w:val="20"/>
          <w:lang w:val="bg-BG"/>
        </w:rPr>
        <w:t xml:space="preserve"> – </w:t>
      </w:r>
      <w:r w:rsidRPr="001013C2">
        <w:rPr>
          <w:rFonts w:ascii="Verdana" w:hAnsi="Verdana"/>
          <w:b/>
          <w:sz w:val="20"/>
          <w:szCs w:val="20"/>
          <w:lang w:val="bg-BG"/>
        </w:rPr>
        <w:t xml:space="preserve">изисквания към участниците и посочване на информация относно съответствието с тях в </w:t>
      </w:r>
      <w:proofErr w:type="spellStart"/>
      <w:r w:rsidRPr="001013C2">
        <w:rPr>
          <w:rFonts w:ascii="Verdana" w:hAnsi="Verdana"/>
          <w:b/>
          <w:sz w:val="20"/>
          <w:szCs w:val="20"/>
          <w:lang w:val="bg-BG"/>
        </w:rPr>
        <w:t>ЕЕДОП</w:t>
      </w:r>
      <w:proofErr w:type="spellEnd"/>
      <w:r w:rsidRPr="001013C2">
        <w:rPr>
          <w:rFonts w:ascii="Verdana" w:hAnsi="Verdana"/>
          <w:b/>
          <w:sz w:val="20"/>
          <w:szCs w:val="20"/>
          <w:lang w:val="bg-BG"/>
        </w:rPr>
        <w:t>.</w:t>
      </w:r>
    </w:p>
    <w:p w14:paraId="06FAA807" w14:textId="74A9F928" w:rsidR="00F41148" w:rsidRPr="001013C2" w:rsidRDefault="00F41148" w:rsidP="00F35CA7">
      <w:pPr>
        <w:pStyle w:val="p50"/>
        <w:keepLines/>
        <w:numPr>
          <w:ilvl w:val="1"/>
          <w:numId w:val="3"/>
        </w:numPr>
        <w:tabs>
          <w:tab w:val="clear" w:pos="760"/>
        </w:tabs>
        <w:spacing w:before="120" w:after="120" w:line="240" w:lineRule="auto"/>
        <w:ind w:hanging="821"/>
        <w:rPr>
          <w:rFonts w:ascii="Verdana" w:hAnsi="Verdana"/>
          <w:color w:val="auto"/>
          <w:sz w:val="20"/>
          <w:szCs w:val="20"/>
          <w:lang w:val="bg-BG"/>
        </w:rPr>
      </w:pPr>
      <w:r w:rsidRPr="001013C2">
        <w:rPr>
          <w:rFonts w:ascii="Verdana" w:hAnsi="Verdana"/>
          <w:b/>
          <w:color w:val="auto"/>
          <w:sz w:val="20"/>
          <w:szCs w:val="20"/>
          <w:lang w:val="bg-BG"/>
        </w:rPr>
        <w:t>Годност (правоспособност) за упражняване на професионална дейност</w:t>
      </w:r>
      <w:r w:rsidR="000F534D" w:rsidRPr="001013C2">
        <w:rPr>
          <w:rFonts w:ascii="Verdana" w:hAnsi="Verdana"/>
          <w:b/>
          <w:color w:val="auto"/>
          <w:sz w:val="20"/>
          <w:szCs w:val="20"/>
          <w:lang w:val="bg-BG"/>
        </w:rPr>
        <w:t>-</w:t>
      </w:r>
      <w:r w:rsidR="000F534D" w:rsidRPr="001013C2">
        <w:rPr>
          <w:rFonts w:ascii="Verdana" w:hAnsi="Verdana"/>
          <w:color w:val="auto"/>
          <w:sz w:val="20"/>
          <w:szCs w:val="20"/>
          <w:lang w:val="bg-BG"/>
        </w:rPr>
        <w:t>няма изискване</w:t>
      </w:r>
    </w:p>
    <w:p w14:paraId="06FAA808" w14:textId="77CDD146" w:rsidR="00F41148" w:rsidRPr="001013C2" w:rsidRDefault="00F41148" w:rsidP="00F35CA7">
      <w:pPr>
        <w:keepLines/>
        <w:numPr>
          <w:ilvl w:val="1"/>
          <w:numId w:val="3"/>
        </w:numPr>
        <w:spacing w:before="120" w:after="120"/>
        <w:ind w:hanging="821"/>
        <w:jc w:val="both"/>
        <w:rPr>
          <w:rFonts w:ascii="Verdana" w:hAnsi="Verdana"/>
          <w:sz w:val="20"/>
          <w:szCs w:val="20"/>
          <w:lang w:val="bg-BG"/>
        </w:rPr>
      </w:pPr>
      <w:r w:rsidRPr="001013C2">
        <w:rPr>
          <w:rFonts w:ascii="Verdana" w:hAnsi="Verdana"/>
          <w:b/>
          <w:sz w:val="20"/>
          <w:szCs w:val="20"/>
          <w:lang w:val="bg-BG"/>
        </w:rPr>
        <w:t>Икономическо и финансово състояние</w:t>
      </w:r>
      <w:r w:rsidR="00AA13C0" w:rsidRPr="001013C2">
        <w:rPr>
          <w:rFonts w:ascii="Verdana" w:hAnsi="Verdana"/>
          <w:b/>
          <w:sz w:val="20"/>
          <w:szCs w:val="20"/>
          <w:lang w:val="bg-BG"/>
        </w:rPr>
        <w:t xml:space="preserve"> </w:t>
      </w:r>
      <w:r w:rsidR="00AA13C0" w:rsidRPr="001013C2">
        <w:rPr>
          <w:rFonts w:ascii="Verdana" w:hAnsi="Verdana"/>
          <w:sz w:val="20"/>
          <w:szCs w:val="20"/>
          <w:lang w:val="bg-BG"/>
        </w:rPr>
        <w:t>– няма изискване</w:t>
      </w:r>
    </w:p>
    <w:p w14:paraId="542BE1AD" w14:textId="77777777" w:rsidR="007E6E24" w:rsidRPr="001013C2" w:rsidRDefault="00F41148" w:rsidP="00F35CA7">
      <w:pPr>
        <w:keepLines/>
        <w:numPr>
          <w:ilvl w:val="1"/>
          <w:numId w:val="3"/>
        </w:numPr>
        <w:spacing w:before="120" w:after="120"/>
        <w:ind w:hanging="821"/>
        <w:jc w:val="both"/>
        <w:rPr>
          <w:rFonts w:ascii="Verdana" w:hAnsi="Verdana"/>
          <w:sz w:val="20"/>
          <w:szCs w:val="20"/>
          <w:lang w:val="bg-BG"/>
        </w:rPr>
      </w:pPr>
      <w:r w:rsidRPr="001013C2">
        <w:rPr>
          <w:rFonts w:ascii="Verdana" w:hAnsi="Verdana"/>
          <w:b/>
          <w:sz w:val="20"/>
          <w:szCs w:val="20"/>
          <w:lang w:val="bg-BG"/>
        </w:rPr>
        <w:lastRenderedPageBreak/>
        <w:t>Технически и професионални способности</w:t>
      </w:r>
    </w:p>
    <w:p w14:paraId="3E8183FB" w14:textId="259DD42A" w:rsidR="007E6E24" w:rsidRPr="001013C2" w:rsidRDefault="007E6E24" w:rsidP="007E6E24">
      <w:pPr>
        <w:pStyle w:val="ListParagraph"/>
        <w:numPr>
          <w:ilvl w:val="2"/>
          <w:numId w:val="3"/>
        </w:numPr>
        <w:spacing w:before="120" w:after="120"/>
        <w:contextualSpacing w:val="0"/>
        <w:jc w:val="both"/>
        <w:rPr>
          <w:rFonts w:ascii="Verdana" w:hAnsi="Verdana" w:cs="Tahoma"/>
          <w:sz w:val="20"/>
          <w:szCs w:val="20"/>
          <w:lang w:val="bg-BG"/>
        </w:rPr>
      </w:pPr>
      <w:r w:rsidRPr="001013C2">
        <w:rPr>
          <w:rStyle w:val="alcapt2"/>
          <w:rFonts w:ascii="Verdana" w:hAnsi="Verdana" w:cs="Tahoma"/>
          <w:i w:val="0"/>
          <w:sz w:val="20"/>
          <w:szCs w:val="20"/>
          <w:lang w:val="bg-BG"/>
        </w:rPr>
        <w:t xml:space="preserve">Участникът </w:t>
      </w:r>
      <w:r w:rsidRPr="001013C2">
        <w:rPr>
          <w:rFonts w:ascii="Verdana" w:hAnsi="Verdana" w:cs="Tahoma"/>
          <w:sz w:val="20"/>
          <w:szCs w:val="20"/>
          <w:lang w:val="bg-BG"/>
        </w:rPr>
        <w:t>да е изпълнил дейности с предмет и обем (минимум</w:t>
      </w:r>
      <w:r w:rsidR="00A21189" w:rsidRPr="001013C2">
        <w:rPr>
          <w:rFonts w:ascii="Verdana" w:hAnsi="Verdana" w:cs="Tahoma"/>
          <w:sz w:val="20"/>
          <w:szCs w:val="20"/>
          <w:lang w:val="bg-BG"/>
        </w:rPr>
        <w:t xml:space="preserve"> 150 000 кг.</w:t>
      </w:r>
      <w:r w:rsidRPr="001013C2">
        <w:rPr>
          <w:rFonts w:ascii="Verdana" w:hAnsi="Verdana" w:cs="Tahoma"/>
          <w:sz w:val="20"/>
          <w:szCs w:val="20"/>
          <w:lang w:val="bg-BG"/>
        </w:rPr>
        <w:t>), идентични или сходни с тези на поръчката, за последните три години от датата на подаване на офертата. Под „сходни с предмета на обществената поръчка“ следва да се разбират дейности по доставка на</w:t>
      </w:r>
      <w:r w:rsidR="00A21189" w:rsidRPr="001013C2">
        <w:rPr>
          <w:rFonts w:ascii="Verdana" w:hAnsi="Verdana" w:cs="Tahoma"/>
          <w:sz w:val="20"/>
          <w:szCs w:val="20"/>
          <w:lang w:val="bg-BG"/>
        </w:rPr>
        <w:t xml:space="preserve"> </w:t>
      </w:r>
      <w:r w:rsidR="00A21189" w:rsidRPr="001013C2">
        <w:rPr>
          <w:rFonts w:ascii="Verdana" w:hAnsi="Verdana"/>
          <w:sz w:val="20"/>
          <w:szCs w:val="20"/>
          <w:lang w:val="bg-BG"/>
        </w:rPr>
        <w:t>реагенти за третиране на утайки и/или отпадъчни води</w:t>
      </w:r>
      <w:r w:rsidRPr="001013C2">
        <w:rPr>
          <w:rFonts w:ascii="Verdana" w:hAnsi="Verdana" w:cs="Tahoma"/>
          <w:sz w:val="20"/>
          <w:szCs w:val="20"/>
          <w:lang w:val="bg-BG"/>
        </w:rPr>
        <w:t>.</w:t>
      </w:r>
    </w:p>
    <w:p w14:paraId="255C7017" w14:textId="75EED0C0" w:rsidR="00E64EBB" w:rsidRPr="001013C2" w:rsidRDefault="00E64EBB" w:rsidP="00E64EBB">
      <w:pPr>
        <w:pStyle w:val="ListParagraph"/>
        <w:numPr>
          <w:ilvl w:val="3"/>
          <w:numId w:val="3"/>
        </w:numPr>
        <w:spacing w:before="120" w:after="120"/>
        <w:contextualSpacing w:val="0"/>
        <w:jc w:val="both"/>
        <w:rPr>
          <w:rFonts w:ascii="Verdana" w:hAnsi="Verdana" w:cs="Tahoma"/>
          <w:sz w:val="20"/>
          <w:szCs w:val="20"/>
          <w:lang w:val="bg-BG"/>
        </w:rPr>
      </w:pPr>
      <w:r w:rsidRPr="001013C2">
        <w:rPr>
          <w:rFonts w:ascii="Verdana" w:hAnsi="Verdana" w:cs="Tahoma"/>
          <w:sz w:val="20"/>
          <w:szCs w:val="20"/>
          <w:lang w:val="bg-BG"/>
        </w:rPr>
        <w:t>Участникът представя списък на доставките или услугите, които са идентични или сходни с предмета на обществената поръчка, с посочване на стойностите, датите и получателите</w:t>
      </w:r>
    </w:p>
    <w:p w14:paraId="0C720D28" w14:textId="6644E14B" w:rsidR="00E64EBB" w:rsidRPr="001013C2" w:rsidRDefault="00E64EBB" w:rsidP="00E64EBB">
      <w:pPr>
        <w:pStyle w:val="ListParagraph"/>
        <w:numPr>
          <w:ilvl w:val="3"/>
          <w:numId w:val="3"/>
        </w:numPr>
        <w:spacing w:before="120" w:after="120"/>
        <w:contextualSpacing w:val="0"/>
        <w:jc w:val="both"/>
        <w:rPr>
          <w:rFonts w:ascii="Verdana" w:hAnsi="Verdana" w:cs="Tahoma"/>
          <w:sz w:val="20"/>
          <w:szCs w:val="20"/>
          <w:lang w:val="bg-BG"/>
        </w:rPr>
      </w:pPr>
      <w:r w:rsidRPr="001013C2">
        <w:rPr>
          <w:rFonts w:ascii="Verdana" w:hAnsi="Verdana" w:cs="Tahoma"/>
          <w:sz w:val="20"/>
          <w:szCs w:val="20"/>
          <w:lang w:val="bg-BG"/>
        </w:rPr>
        <w:t xml:space="preserve">Списъкът се посочва в Част IV: Критерии за подбор, Раздел В: технически и професионални способности, т. 1 б) от </w:t>
      </w:r>
      <w:proofErr w:type="spellStart"/>
      <w:r w:rsidRPr="001013C2">
        <w:rPr>
          <w:rFonts w:ascii="Verdana" w:hAnsi="Verdana" w:cs="Tahoma"/>
          <w:sz w:val="20"/>
          <w:szCs w:val="20"/>
          <w:lang w:val="bg-BG"/>
        </w:rPr>
        <w:t>ЕЕДОП</w:t>
      </w:r>
      <w:proofErr w:type="spellEnd"/>
      <w:r w:rsidRPr="001013C2">
        <w:rPr>
          <w:rFonts w:ascii="Verdana" w:hAnsi="Verdana" w:cs="Tahoma"/>
          <w:sz w:val="20"/>
          <w:szCs w:val="20"/>
          <w:lang w:val="bg-BG"/>
        </w:rPr>
        <w:t xml:space="preserve">. </w:t>
      </w:r>
    </w:p>
    <w:p w14:paraId="48F7C2D9" w14:textId="33CA806D" w:rsidR="00B42AE3" w:rsidRPr="001013C2" w:rsidRDefault="00B42AE3" w:rsidP="00B42AE3">
      <w:pPr>
        <w:pStyle w:val="ListParagraph"/>
        <w:numPr>
          <w:ilvl w:val="3"/>
          <w:numId w:val="3"/>
        </w:numPr>
        <w:spacing w:before="120" w:after="120"/>
        <w:contextualSpacing w:val="0"/>
        <w:jc w:val="both"/>
        <w:rPr>
          <w:rFonts w:ascii="Verdana" w:hAnsi="Verdana" w:cs="Tahoma"/>
          <w:sz w:val="20"/>
          <w:szCs w:val="20"/>
          <w:lang w:val="bg-BG"/>
        </w:rPr>
      </w:pPr>
      <w:r w:rsidRPr="001013C2">
        <w:rPr>
          <w:rFonts w:ascii="Verdana" w:hAnsi="Verdana" w:cs="Tahoma"/>
          <w:sz w:val="20"/>
          <w:szCs w:val="20"/>
          <w:lang w:val="bg-BG"/>
        </w:rPr>
        <w:t>Преди сключване на договора, участникът, избран за изпълнител, следва да представи доказателството/доказателствата за извършената/</w:t>
      </w:r>
      <w:proofErr w:type="spellStart"/>
      <w:r w:rsidRPr="001013C2">
        <w:rPr>
          <w:rFonts w:ascii="Verdana" w:hAnsi="Verdana" w:cs="Tahoma"/>
          <w:sz w:val="20"/>
          <w:szCs w:val="20"/>
          <w:lang w:val="bg-BG"/>
        </w:rPr>
        <w:t>ите</w:t>
      </w:r>
      <w:proofErr w:type="spellEnd"/>
      <w:r w:rsidRPr="001013C2">
        <w:rPr>
          <w:rFonts w:ascii="Verdana" w:hAnsi="Verdana" w:cs="Tahoma"/>
          <w:sz w:val="20"/>
          <w:szCs w:val="20"/>
          <w:lang w:val="bg-BG"/>
        </w:rPr>
        <w:t xml:space="preserve"> доставка/и или услуга/и, посочени в горния списък, деклариран в </w:t>
      </w:r>
      <w:proofErr w:type="spellStart"/>
      <w:r w:rsidRPr="001013C2">
        <w:rPr>
          <w:rFonts w:ascii="Verdana" w:hAnsi="Verdana" w:cs="Tahoma"/>
          <w:sz w:val="20"/>
          <w:szCs w:val="20"/>
          <w:lang w:val="bg-BG"/>
        </w:rPr>
        <w:t>ЕЕДОП</w:t>
      </w:r>
      <w:proofErr w:type="spellEnd"/>
      <w:r w:rsidRPr="001013C2">
        <w:rPr>
          <w:rFonts w:ascii="Verdana" w:hAnsi="Verdana" w:cs="Tahoma"/>
          <w:sz w:val="20"/>
          <w:szCs w:val="20"/>
          <w:lang w:val="bg-BG"/>
        </w:rPr>
        <w:t>.</w:t>
      </w:r>
    </w:p>
    <w:p w14:paraId="06FAA812" w14:textId="67DBFDF2" w:rsidR="00F41148" w:rsidRPr="001013C2" w:rsidRDefault="00F41148" w:rsidP="00F41148">
      <w:pPr>
        <w:keepLines/>
        <w:numPr>
          <w:ilvl w:val="0"/>
          <w:numId w:val="3"/>
        </w:numPr>
        <w:spacing w:before="120" w:after="120"/>
        <w:jc w:val="both"/>
        <w:rPr>
          <w:rFonts w:ascii="Verdana" w:hAnsi="Verdana"/>
          <w:b/>
          <w:sz w:val="20"/>
          <w:szCs w:val="20"/>
          <w:lang w:val="bg-BG"/>
        </w:rPr>
      </w:pPr>
      <w:r w:rsidRPr="001013C2">
        <w:rPr>
          <w:rStyle w:val="parcapt2"/>
          <w:rFonts w:ascii="Verdana" w:hAnsi="Verdana" w:cs="Tahoma"/>
          <w:sz w:val="20"/>
          <w:szCs w:val="20"/>
          <w:lang w:val="bg-BG"/>
        </w:rPr>
        <w:t xml:space="preserve">Съдържание на опаковката с </w:t>
      </w:r>
      <w:r w:rsidRPr="001013C2">
        <w:rPr>
          <w:rFonts w:ascii="Verdana" w:hAnsi="Verdana"/>
          <w:b/>
          <w:sz w:val="20"/>
          <w:szCs w:val="20"/>
          <w:lang w:val="bg-BG"/>
        </w:rPr>
        <w:t>офертата</w:t>
      </w:r>
    </w:p>
    <w:p w14:paraId="06FAA813" w14:textId="46BAFC24" w:rsidR="00F41148" w:rsidRPr="001013C2" w:rsidRDefault="00F41148" w:rsidP="00F41148">
      <w:pPr>
        <w:keepLines/>
        <w:numPr>
          <w:ilvl w:val="1"/>
          <w:numId w:val="3"/>
        </w:numPr>
        <w:spacing w:before="120" w:after="120"/>
        <w:ind w:left="993" w:hanging="709"/>
        <w:jc w:val="both"/>
        <w:rPr>
          <w:rFonts w:ascii="Verdana" w:hAnsi="Verdana"/>
          <w:sz w:val="20"/>
          <w:szCs w:val="20"/>
          <w:lang w:val="bg-BG" w:eastAsia="bg-BG"/>
        </w:rPr>
      </w:pPr>
      <w:r w:rsidRPr="001013C2">
        <w:rPr>
          <w:rFonts w:ascii="Verdana" w:hAnsi="Verdana"/>
          <w:sz w:val="20"/>
          <w:szCs w:val="20"/>
          <w:lang w:val="bg-BG"/>
        </w:rPr>
        <w:t>Единен</w:t>
      </w:r>
      <w:r w:rsidRPr="001013C2">
        <w:rPr>
          <w:rFonts w:ascii="Verdana" w:hAnsi="Verdana"/>
          <w:sz w:val="20"/>
          <w:szCs w:val="20"/>
          <w:lang w:val="bg-BG" w:eastAsia="bg-BG"/>
        </w:rPr>
        <w:t xml:space="preserve"> европейски документ за обществени поръчки (</w:t>
      </w:r>
      <w:proofErr w:type="spellStart"/>
      <w:r w:rsidRPr="001013C2">
        <w:rPr>
          <w:rFonts w:ascii="Verdana" w:hAnsi="Verdana"/>
          <w:sz w:val="20"/>
          <w:szCs w:val="20"/>
          <w:lang w:val="bg-BG" w:eastAsia="bg-BG"/>
        </w:rPr>
        <w:t>ЕЕДОП</w:t>
      </w:r>
      <w:proofErr w:type="spellEnd"/>
      <w:r w:rsidRPr="001013C2">
        <w:rPr>
          <w:rFonts w:ascii="Verdana" w:hAnsi="Verdana"/>
          <w:sz w:val="20"/>
          <w:szCs w:val="20"/>
          <w:lang w:val="bg-BG" w:eastAsia="bg-BG"/>
        </w:rPr>
        <w:t xml:space="preserve">) за участника в съответствие с изискванията на закона и условията на възложителя, а когато е приложимо – </w:t>
      </w:r>
      <w:proofErr w:type="spellStart"/>
      <w:r w:rsidRPr="001013C2">
        <w:rPr>
          <w:rFonts w:ascii="Verdana" w:hAnsi="Verdana"/>
          <w:sz w:val="20"/>
          <w:szCs w:val="20"/>
          <w:lang w:val="bg-BG" w:eastAsia="bg-BG"/>
        </w:rPr>
        <w:t>ЕЕДОП</w:t>
      </w:r>
      <w:proofErr w:type="spellEnd"/>
      <w:r w:rsidRPr="001013C2">
        <w:rPr>
          <w:rFonts w:ascii="Verdana" w:hAnsi="Verdana"/>
          <w:sz w:val="20"/>
          <w:szCs w:val="20"/>
          <w:lang w:val="bg-BG" w:eastAsia="bg-BG"/>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303639" w:rsidRPr="001013C2">
        <w:rPr>
          <w:rFonts w:ascii="Verdana" w:hAnsi="Verdana"/>
          <w:sz w:val="20"/>
          <w:szCs w:val="20"/>
          <w:lang w:val="bg-BG" w:eastAsia="bg-BG"/>
        </w:rPr>
        <w:t>.</w:t>
      </w:r>
    </w:p>
    <w:p w14:paraId="06FAA814" w14:textId="77777777" w:rsidR="00F41148" w:rsidRPr="001013C2"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capt2"/>
          <w:rFonts w:ascii="Verdana" w:hAnsi="Verdana" w:cs="Tahoma"/>
          <w:sz w:val="20"/>
          <w:szCs w:val="20"/>
          <w:lang w:val="bg-BG"/>
        </w:rPr>
      </w:pPr>
      <w:r w:rsidRPr="001013C2">
        <w:rPr>
          <w:rStyle w:val="alcapt2"/>
          <w:rFonts w:ascii="Verdana" w:hAnsi="Verdana" w:cs="Tahoma"/>
          <w:b/>
          <w:sz w:val="20"/>
          <w:szCs w:val="20"/>
          <w:lang w:val="bg-BG"/>
        </w:rPr>
        <w:t xml:space="preserve">Инструкции за попълване и представяне на </w:t>
      </w:r>
      <w:proofErr w:type="spellStart"/>
      <w:r w:rsidRPr="001013C2">
        <w:rPr>
          <w:rStyle w:val="alcapt2"/>
          <w:rFonts w:ascii="Verdana" w:hAnsi="Verdana" w:cs="Tahoma"/>
          <w:b/>
          <w:sz w:val="20"/>
          <w:szCs w:val="20"/>
          <w:lang w:val="bg-BG"/>
        </w:rPr>
        <w:t>ЕЕДОП</w:t>
      </w:r>
      <w:proofErr w:type="spellEnd"/>
      <w:r w:rsidRPr="001013C2">
        <w:rPr>
          <w:rStyle w:val="alcapt2"/>
          <w:rFonts w:ascii="Verdana" w:hAnsi="Verdana" w:cs="Tahoma"/>
          <w:sz w:val="20"/>
          <w:szCs w:val="20"/>
          <w:lang w:val="bg-BG"/>
        </w:rPr>
        <w:t xml:space="preserve">: </w:t>
      </w:r>
    </w:p>
    <w:p w14:paraId="06FAA815" w14:textId="77777777" w:rsidR="00F41148" w:rsidRPr="001013C2"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snapToGrid/>
          <w:color w:val="auto"/>
          <w:sz w:val="20"/>
          <w:szCs w:val="20"/>
          <w:lang w:val="bg-BG"/>
        </w:rPr>
      </w:pPr>
      <w:proofErr w:type="spellStart"/>
      <w:r w:rsidRPr="001013C2">
        <w:rPr>
          <w:rStyle w:val="ala33"/>
          <w:rFonts w:ascii="Verdana" w:hAnsi="Verdana" w:cs="Tahoma"/>
          <w:color w:val="auto"/>
          <w:sz w:val="20"/>
          <w:szCs w:val="20"/>
          <w:lang w:val="bg-BG"/>
        </w:rPr>
        <w:t>ЕЕДОП</w:t>
      </w:r>
      <w:proofErr w:type="spellEnd"/>
      <w:r w:rsidRPr="001013C2">
        <w:rPr>
          <w:rStyle w:val="ala33"/>
          <w:rFonts w:ascii="Verdana" w:hAnsi="Verdana" w:cs="Tahoma"/>
          <w:color w:val="auto"/>
          <w:sz w:val="20"/>
          <w:szCs w:val="20"/>
          <w:lang w:val="bg-BG"/>
        </w:rPr>
        <w:t xml:space="preserve">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06FAA816" w14:textId="697A1E20" w:rsidR="00F41148" w:rsidRPr="001013C2" w:rsidRDefault="00F41148" w:rsidP="00EE600F">
      <w:pPr>
        <w:pStyle w:val="p50"/>
        <w:keepLines/>
        <w:tabs>
          <w:tab w:val="clear" w:pos="760"/>
          <w:tab w:val="left" w:pos="0"/>
        </w:tabs>
        <w:spacing w:before="120" w:after="120"/>
        <w:ind w:left="0" w:firstLine="0"/>
        <w:rPr>
          <w:rStyle w:val="ala33"/>
          <w:rFonts w:ascii="Verdana" w:hAnsi="Verdana" w:cs="Tahoma"/>
          <w:b/>
          <w:color w:val="auto"/>
          <w:sz w:val="20"/>
          <w:szCs w:val="20"/>
          <w:lang w:val="bg-BG"/>
        </w:rPr>
      </w:pPr>
      <w:r w:rsidRPr="001013C2">
        <w:rPr>
          <w:rStyle w:val="ala33"/>
          <w:rFonts w:ascii="Verdana" w:hAnsi="Verdana" w:cs="Tahoma"/>
          <w:b/>
          <w:color w:val="auto"/>
          <w:sz w:val="20"/>
          <w:szCs w:val="20"/>
          <w:lang w:val="bg-BG"/>
        </w:rPr>
        <w:t xml:space="preserve">Попълненият </w:t>
      </w:r>
      <w:proofErr w:type="spellStart"/>
      <w:r w:rsidRPr="001013C2">
        <w:rPr>
          <w:rStyle w:val="ala33"/>
          <w:rFonts w:ascii="Verdana" w:hAnsi="Verdana" w:cs="Tahoma"/>
          <w:b/>
          <w:color w:val="auto"/>
          <w:sz w:val="20"/>
          <w:szCs w:val="20"/>
          <w:lang w:val="bg-BG"/>
        </w:rPr>
        <w:t>ЕЕДОП</w:t>
      </w:r>
      <w:proofErr w:type="spellEnd"/>
      <w:r w:rsidRPr="001013C2">
        <w:rPr>
          <w:rStyle w:val="ala33"/>
          <w:rFonts w:ascii="Verdana" w:hAnsi="Verdana" w:cs="Tahoma"/>
          <w:b/>
          <w:color w:val="auto"/>
          <w:sz w:val="20"/>
          <w:szCs w:val="20"/>
          <w:lang w:val="bg-BG"/>
        </w:rPr>
        <w:t xml:space="preserve"> трябва да бъде подписан от съответните лица</w:t>
      </w:r>
      <w:r w:rsidR="00181E12" w:rsidRPr="001013C2">
        <w:rPr>
          <w:rStyle w:val="ala33"/>
          <w:rFonts w:ascii="Verdana" w:hAnsi="Verdana" w:cs="Tahoma"/>
          <w:b/>
          <w:color w:val="auto"/>
          <w:sz w:val="20"/>
          <w:szCs w:val="20"/>
          <w:lang w:val="bg-BG"/>
        </w:rPr>
        <w:t xml:space="preserve">, съобразно чл.40 от </w:t>
      </w:r>
      <w:proofErr w:type="spellStart"/>
      <w:r w:rsidR="00181E12" w:rsidRPr="001013C2">
        <w:rPr>
          <w:rStyle w:val="ala33"/>
          <w:rFonts w:ascii="Verdana" w:hAnsi="Verdana" w:cs="Tahoma"/>
          <w:b/>
          <w:color w:val="auto"/>
          <w:sz w:val="20"/>
          <w:szCs w:val="20"/>
          <w:lang w:val="bg-BG"/>
        </w:rPr>
        <w:t>ППЗОП</w:t>
      </w:r>
      <w:proofErr w:type="spellEnd"/>
      <w:r w:rsidR="002208E1" w:rsidRPr="001013C2">
        <w:rPr>
          <w:rStyle w:val="ala33"/>
          <w:rFonts w:ascii="Verdana" w:hAnsi="Verdana" w:cs="Tahoma"/>
          <w:b/>
          <w:color w:val="auto"/>
          <w:sz w:val="20"/>
          <w:szCs w:val="20"/>
          <w:lang w:val="bg-BG"/>
        </w:rPr>
        <w:t>, с посочване на име и качеството на лицето (лицата), кое/</w:t>
      </w:r>
      <w:proofErr w:type="spellStart"/>
      <w:r w:rsidR="002208E1" w:rsidRPr="001013C2">
        <w:rPr>
          <w:rStyle w:val="ala33"/>
          <w:rFonts w:ascii="Verdana" w:hAnsi="Verdana" w:cs="Tahoma"/>
          <w:b/>
          <w:color w:val="auto"/>
          <w:sz w:val="20"/>
          <w:szCs w:val="20"/>
          <w:lang w:val="bg-BG"/>
        </w:rPr>
        <w:t>ито</w:t>
      </w:r>
      <w:proofErr w:type="spellEnd"/>
      <w:r w:rsidR="002208E1" w:rsidRPr="001013C2">
        <w:rPr>
          <w:rStyle w:val="ala33"/>
          <w:rFonts w:ascii="Verdana" w:hAnsi="Verdana" w:cs="Tahoma"/>
          <w:b/>
          <w:color w:val="auto"/>
          <w:sz w:val="20"/>
          <w:szCs w:val="20"/>
          <w:lang w:val="bg-BG"/>
        </w:rPr>
        <w:t xml:space="preserve"> го подписва/т.</w:t>
      </w:r>
    </w:p>
    <w:p w14:paraId="06FAA817" w14:textId="77777777" w:rsidR="00F41148" w:rsidRPr="001013C2" w:rsidRDefault="00F41148" w:rsidP="00F41148">
      <w:pPr>
        <w:pStyle w:val="p50"/>
        <w:keepLines/>
        <w:numPr>
          <w:ilvl w:val="3"/>
          <w:numId w:val="3"/>
        </w:numPr>
        <w:tabs>
          <w:tab w:val="clear" w:pos="760"/>
          <w:tab w:val="clear" w:pos="2705"/>
          <w:tab w:val="num" w:pos="2552"/>
        </w:tabs>
        <w:spacing w:before="120" w:after="120" w:line="240" w:lineRule="auto"/>
        <w:ind w:left="2552" w:hanging="1134"/>
        <w:rPr>
          <w:rFonts w:ascii="Verdana" w:hAnsi="Verdana" w:cs="Tahoma"/>
          <w:color w:val="auto"/>
          <w:sz w:val="20"/>
          <w:szCs w:val="20"/>
          <w:lang w:val="bg-BG"/>
        </w:rPr>
      </w:pPr>
      <w:r w:rsidRPr="001013C2">
        <w:rPr>
          <w:rStyle w:val="ala62"/>
          <w:rFonts w:ascii="Verdana" w:hAnsi="Verdana" w:cs="Tahoma"/>
          <w:color w:val="auto"/>
          <w:sz w:val="20"/>
          <w:szCs w:val="20"/>
          <w:lang w:val="bg-BG"/>
        </w:rPr>
        <w:t xml:space="preserve">В </w:t>
      </w:r>
      <w:proofErr w:type="spellStart"/>
      <w:r w:rsidRPr="001013C2">
        <w:rPr>
          <w:rStyle w:val="ala62"/>
          <w:rFonts w:ascii="Verdana" w:hAnsi="Verdana" w:cs="Tahoma"/>
          <w:color w:val="auto"/>
          <w:sz w:val="20"/>
          <w:szCs w:val="20"/>
          <w:lang w:val="bg-BG"/>
        </w:rPr>
        <w:t>ЕЕДОП</w:t>
      </w:r>
      <w:proofErr w:type="spellEnd"/>
      <w:r w:rsidRPr="001013C2">
        <w:rPr>
          <w:rStyle w:val="ala62"/>
          <w:rFonts w:ascii="Verdana" w:hAnsi="Verdana" w:cs="Tahoma"/>
          <w:color w:val="auto"/>
          <w:sz w:val="20"/>
          <w:szCs w:val="20"/>
          <w:lang w:val="bg-BG"/>
        </w:rPr>
        <w:t xml:space="preserve">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06FAA818" w14:textId="7736D06B" w:rsidR="00F41148" w:rsidRPr="001013C2"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1013C2">
        <w:rPr>
          <w:rStyle w:val="ala33"/>
          <w:rFonts w:ascii="Verdana" w:hAnsi="Verdana" w:cs="Tahoma"/>
          <w:color w:val="auto"/>
          <w:sz w:val="20"/>
          <w:szCs w:val="20"/>
          <w:lang w:val="bg-BG"/>
        </w:rPr>
        <w:t xml:space="preserve">В случай, че участникът е обединение, което не е </w:t>
      </w:r>
      <w:proofErr w:type="spellStart"/>
      <w:r w:rsidRPr="001013C2">
        <w:rPr>
          <w:rStyle w:val="ala33"/>
          <w:rFonts w:ascii="Verdana" w:hAnsi="Verdana" w:cs="Tahoma"/>
          <w:color w:val="auto"/>
          <w:sz w:val="20"/>
          <w:szCs w:val="20"/>
          <w:lang w:val="bg-BG"/>
        </w:rPr>
        <w:t>е</w:t>
      </w:r>
      <w:proofErr w:type="spellEnd"/>
      <w:r w:rsidRPr="001013C2">
        <w:rPr>
          <w:rStyle w:val="ala33"/>
          <w:rFonts w:ascii="Verdana" w:hAnsi="Verdana" w:cs="Tahoma"/>
          <w:color w:val="auto"/>
          <w:sz w:val="20"/>
          <w:szCs w:val="20"/>
          <w:lang w:val="bg-BG"/>
        </w:rPr>
        <w:t xml:space="preserve"> юридическо лице, </w:t>
      </w:r>
      <w:proofErr w:type="spellStart"/>
      <w:r w:rsidRPr="001013C2">
        <w:rPr>
          <w:rStyle w:val="ala33"/>
          <w:rFonts w:ascii="Verdana" w:hAnsi="Verdana" w:cs="Tahoma"/>
          <w:color w:val="auto"/>
          <w:sz w:val="20"/>
          <w:szCs w:val="20"/>
          <w:lang w:val="bg-BG"/>
        </w:rPr>
        <w:t>ЕЕДОП</w:t>
      </w:r>
      <w:proofErr w:type="spellEnd"/>
      <w:r w:rsidRPr="001013C2">
        <w:rPr>
          <w:rStyle w:val="ala33"/>
          <w:rFonts w:ascii="Verdana" w:hAnsi="Verdana" w:cs="Tahoma"/>
          <w:color w:val="auto"/>
          <w:sz w:val="20"/>
          <w:szCs w:val="20"/>
          <w:lang w:val="bg-BG"/>
        </w:rPr>
        <w:t xml:space="preserve"> се представя за всеки от участниците в него.</w:t>
      </w:r>
    </w:p>
    <w:p w14:paraId="06FAA819" w14:textId="77777777" w:rsidR="00F41148" w:rsidRPr="001013C2"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1013C2">
        <w:rPr>
          <w:rStyle w:val="ala33"/>
          <w:rFonts w:ascii="Verdana" w:hAnsi="Verdana" w:cs="Tahoma"/>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w:t>
      </w:r>
      <w:proofErr w:type="spellStart"/>
      <w:r w:rsidRPr="001013C2">
        <w:rPr>
          <w:rStyle w:val="ala33"/>
          <w:rFonts w:ascii="Verdana" w:hAnsi="Verdana" w:cs="Tahoma"/>
          <w:color w:val="auto"/>
          <w:sz w:val="20"/>
          <w:szCs w:val="20"/>
          <w:lang w:val="bg-BG"/>
        </w:rPr>
        <w:t>ЕЕДОП</w:t>
      </w:r>
      <w:proofErr w:type="spellEnd"/>
      <w:r w:rsidRPr="001013C2">
        <w:rPr>
          <w:rStyle w:val="ala33"/>
          <w:rFonts w:ascii="Verdana" w:hAnsi="Verdana" w:cs="Tahoma"/>
          <w:color w:val="auto"/>
          <w:sz w:val="20"/>
          <w:szCs w:val="20"/>
          <w:lang w:val="bg-BG"/>
        </w:rPr>
        <w:t xml:space="preserve">. </w:t>
      </w:r>
    </w:p>
    <w:p w14:paraId="06FAA81A" w14:textId="02294543" w:rsidR="00F41148" w:rsidRPr="001013C2"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1013C2">
        <w:rPr>
          <w:rStyle w:val="ala33"/>
          <w:rFonts w:ascii="Verdana" w:hAnsi="Verdana" w:cs="Tahoma"/>
          <w:color w:val="auto"/>
          <w:sz w:val="20"/>
          <w:szCs w:val="20"/>
          <w:lang w:val="bg-BG"/>
        </w:rPr>
        <w:lastRenderedPageBreak/>
        <w:t xml:space="preserve">Когато изискванията по чл.54, ал.1, т.1, 2 и 7 и чл.55, ал.1, т.5 </w:t>
      </w:r>
      <w:r w:rsidR="00303639" w:rsidRPr="001013C2">
        <w:rPr>
          <w:rStyle w:val="ala33"/>
          <w:rFonts w:ascii="Verdana" w:hAnsi="Verdana" w:cs="Tahoma"/>
          <w:color w:val="auto"/>
          <w:sz w:val="20"/>
          <w:szCs w:val="20"/>
          <w:lang w:val="bg-BG"/>
        </w:rPr>
        <w:t xml:space="preserve">от </w:t>
      </w:r>
      <w:r w:rsidRPr="001013C2">
        <w:rPr>
          <w:rStyle w:val="ala33"/>
          <w:rFonts w:ascii="Verdana" w:hAnsi="Verdana" w:cs="Tahoma"/>
          <w:color w:val="auto"/>
          <w:sz w:val="20"/>
          <w:szCs w:val="20"/>
          <w:lang w:val="bg-BG"/>
        </w:rPr>
        <w:t xml:space="preserve">ЗОП се отнасят за повече от едно лице, всички лица подписват един и същ </w:t>
      </w:r>
      <w:proofErr w:type="spellStart"/>
      <w:r w:rsidRPr="001013C2">
        <w:rPr>
          <w:rStyle w:val="ala33"/>
          <w:rFonts w:ascii="Verdana" w:hAnsi="Verdana" w:cs="Tahoma"/>
          <w:color w:val="auto"/>
          <w:sz w:val="20"/>
          <w:szCs w:val="20"/>
          <w:lang w:val="bg-BG"/>
        </w:rPr>
        <w:t>ЕЕДОП</w:t>
      </w:r>
      <w:proofErr w:type="spellEnd"/>
      <w:r w:rsidRPr="001013C2">
        <w:rPr>
          <w:rStyle w:val="ala33"/>
          <w:rFonts w:ascii="Verdana" w:hAnsi="Verdana" w:cs="Tahoma"/>
          <w:color w:val="auto"/>
          <w:sz w:val="20"/>
          <w:szCs w:val="20"/>
          <w:lang w:val="bg-BG"/>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w:t>
      </w:r>
      <w:r w:rsidR="00303639" w:rsidRPr="001013C2">
        <w:rPr>
          <w:rStyle w:val="ala33"/>
          <w:rFonts w:ascii="Verdana" w:hAnsi="Verdana" w:cs="Tahoma"/>
          <w:color w:val="auto"/>
          <w:sz w:val="20"/>
          <w:szCs w:val="20"/>
          <w:lang w:val="bg-BG"/>
        </w:rPr>
        <w:t xml:space="preserve">от </w:t>
      </w:r>
      <w:r w:rsidRPr="001013C2">
        <w:rPr>
          <w:rStyle w:val="ala33"/>
          <w:rFonts w:ascii="Verdana" w:hAnsi="Verdana" w:cs="Tahoma"/>
          <w:color w:val="auto"/>
          <w:sz w:val="20"/>
          <w:szCs w:val="20"/>
          <w:lang w:val="bg-BG"/>
        </w:rPr>
        <w:t xml:space="preserve">ЗОП се попълва в отделен </w:t>
      </w:r>
      <w:proofErr w:type="spellStart"/>
      <w:r w:rsidRPr="001013C2">
        <w:rPr>
          <w:rStyle w:val="ala33"/>
          <w:rFonts w:ascii="Verdana" w:hAnsi="Verdana" w:cs="Tahoma"/>
          <w:color w:val="auto"/>
          <w:sz w:val="20"/>
          <w:szCs w:val="20"/>
          <w:lang w:val="bg-BG"/>
        </w:rPr>
        <w:t>ЕЕДОП</w:t>
      </w:r>
      <w:proofErr w:type="spellEnd"/>
      <w:r w:rsidRPr="001013C2">
        <w:rPr>
          <w:rStyle w:val="ala33"/>
          <w:rFonts w:ascii="Verdana" w:hAnsi="Verdana" w:cs="Tahoma"/>
          <w:color w:val="auto"/>
          <w:sz w:val="20"/>
          <w:szCs w:val="20"/>
          <w:lang w:val="bg-BG"/>
        </w:rPr>
        <w:t xml:space="preserve"> за всяко лице или за някои от лицата. </w:t>
      </w:r>
    </w:p>
    <w:p w14:paraId="06FAA81B" w14:textId="77777777" w:rsidR="00F41148" w:rsidRPr="001013C2"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1013C2">
        <w:rPr>
          <w:rStyle w:val="ala33"/>
          <w:rFonts w:ascii="Verdana" w:hAnsi="Verdana" w:cs="Tahoma"/>
          <w:color w:val="auto"/>
          <w:sz w:val="20"/>
          <w:szCs w:val="20"/>
          <w:lang w:val="bg-BG"/>
        </w:rPr>
        <w:t xml:space="preserve">В случаите по предходната точка, когато се подава повече от един </w:t>
      </w:r>
      <w:proofErr w:type="spellStart"/>
      <w:r w:rsidRPr="001013C2">
        <w:rPr>
          <w:rStyle w:val="ala33"/>
          <w:rFonts w:ascii="Verdana" w:hAnsi="Verdana" w:cs="Tahoma"/>
          <w:color w:val="auto"/>
          <w:sz w:val="20"/>
          <w:szCs w:val="20"/>
          <w:lang w:val="bg-BG"/>
        </w:rPr>
        <w:t>ЕЕДОП</w:t>
      </w:r>
      <w:proofErr w:type="spellEnd"/>
      <w:r w:rsidRPr="001013C2">
        <w:rPr>
          <w:rStyle w:val="ala33"/>
          <w:rFonts w:ascii="Verdana" w:hAnsi="Verdana" w:cs="Tahoma"/>
          <w:color w:val="auto"/>
          <w:sz w:val="20"/>
          <w:szCs w:val="20"/>
          <w:lang w:val="bg-BG"/>
        </w:rPr>
        <w:t xml:space="preserve">, обстоятелствата, свързани с критериите за подбор, се съдържат само в </w:t>
      </w:r>
      <w:proofErr w:type="spellStart"/>
      <w:r w:rsidRPr="001013C2">
        <w:rPr>
          <w:rStyle w:val="ala33"/>
          <w:rFonts w:ascii="Verdana" w:hAnsi="Verdana" w:cs="Tahoma"/>
          <w:color w:val="auto"/>
          <w:sz w:val="20"/>
          <w:szCs w:val="20"/>
          <w:lang w:val="bg-BG"/>
        </w:rPr>
        <w:t>ЕЕДОП</w:t>
      </w:r>
      <w:proofErr w:type="spellEnd"/>
      <w:r w:rsidRPr="001013C2">
        <w:rPr>
          <w:rStyle w:val="ala33"/>
          <w:rFonts w:ascii="Verdana" w:hAnsi="Verdana" w:cs="Tahoma"/>
          <w:color w:val="auto"/>
          <w:sz w:val="20"/>
          <w:szCs w:val="20"/>
          <w:lang w:val="bg-BG"/>
        </w:rPr>
        <w:t>, подписан от лице, което може самостоятелно да представлява съответния стопански субект.</w:t>
      </w:r>
    </w:p>
    <w:p w14:paraId="06FAA81C" w14:textId="08C441BD" w:rsidR="00F41148" w:rsidRPr="001013C2"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1013C2">
        <w:rPr>
          <w:rStyle w:val="ala33"/>
          <w:rFonts w:ascii="Verdana" w:hAnsi="Verdana" w:cs="Tahoma"/>
          <w:color w:val="auto"/>
          <w:sz w:val="20"/>
          <w:szCs w:val="20"/>
          <w:lang w:val="bg-BG"/>
        </w:rPr>
        <w:t xml:space="preserve">Когато за участник е налице някое от основанията по чл.54, ал.1 </w:t>
      </w:r>
      <w:r w:rsidR="00303639" w:rsidRPr="001013C2">
        <w:rPr>
          <w:rStyle w:val="ala33"/>
          <w:rFonts w:ascii="Verdana" w:hAnsi="Verdana" w:cs="Tahoma"/>
          <w:color w:val="auto"/>
          <w:sz w:val="20"/>
          <w:szCs w:val="20"/>
          <w:lang w:val="bg-BG"/>
        </w:rPr>
        <w:t xml:space="preserve">от </w:t>
      </w:r>
      <w:r w:rsidRPr="001013C2">
        <w:rPr>
          <w:rStyle w:val="ala33"/>
          <w:rFonts w:ascii="Verdana" w:hAnsi="Verdana" w:cs="Tahoma"/>
          <w:color w:val="auto"/>
          <w:sz w:val="20"/>
          <w:szCs w:val="20"/>
          <w:lang w:val="bg-BG"/>
        </w:rPr>
        <w:t xml:space="preserve">ЗОП или посочените от възложителя основания по чл.55, ал.1 </w:t>
      </w:r>
      <w:r w:rsidR="00303639" w:rsidRPr="001013C2">
        <w:rPr>
          <w:rStyle w:val="ala33"/>
          <w:rFonts w:ascii="Verdana" w:hAnsi="Verdana" w:cs="Tahoma"/>
          <w:color w:val="auto"/>
          <w:sz w:val="20"/>
          <w:szCs w:val="20"/>
          <w:lang w:val="bg-BG"/>
        </w:rPr>
        <w:t xml:space="preserve">от </w:t>
      </w:r>
      <w:r w:rsidRPr="001013C2">
        <w:rPr>
          <w:rStyle w:val="ala33"/>
          <w:rFonts w:ascii="Verdana" w:hAnsi="Verdana" w:cs="Tahoma"/>
          <w:color w:val="auto"/>
          <w:sz w:val="20"/>
          <w:szCs w:val="20"/>
          <w:lang w:val="bg-BG"/>
        </w:rPr>
        <w:t xml:space="preserve">ЗОП и преди подаването на офертата той е предприел мерки за доказване на надеждност по чл.56 ЗОП, тези мерки се описват в </w:t>
      </w:r>
      <w:proofErr w:type="spellStart"/>
      <w:r w:rsidRPr="001013C2">
        <w:rPr>
          <w:rStyle w:val="ala33"/>
          <w:rFonts w:ascii="Verdana" w:hAnsi="Verdana" w:cs="Tahoma"/>
          <w:color w:val="auto"/>
          <w:sz w:val="20"/>
          <w:szCs w:val="20"/>
          <w:lang w:val="bg-BG"/>
        </w:rPr>
        <w:t>ЕЕДОП</w:t>
      </w:r>
      <w:proofErr w:type="spellEnd"/>
      <w:r w:rsidRPr="001013C2">
        <w:rPr>
          <w:rStyle w:val="ala33"/>
          <w:rFonts w:ascii="Verdana" w:hAnsi="Verdana" w:cs="Tahoma"/>
          <w:color w:val="auto"/>
          <w:sz w:val="20"/>
          <w:szCs w:val="20"/>
          <w:lang w:val="bg-BG"/>
        </w:rPr>
        <w:t>.</w:t>
      </w:r>
    </w:p>
    <w:p w14:paraId="06FAA81D" w14:textId="77777777" w:rsidR="00F41148" w:rsidRPr="001013C2"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1013C2">
        <w:rPr>
          <w:rStyle w:val="ala33"/>
          <w:rFonts w:ascii="Verdana" w:hAnsi="Verdana" w:cs="Tahoma"/>
          <w:color w:val="auto"/>
          <w:sz w:val="20"/>
          <w:szCs w:val="20"/>
          <w:lang w:val="bg-BG"/>
        </w:rPr>
        <w:t xml:space="preserve">Участниците могат да използват </w:t>
      </w:r>
      <w:proofErr w:type="spellStart"/>
      <w:r w:rsidRPr="001013C2">
        <w:rPr>
          <w:rStyle w:val="ala33"/>
          <w:rFonts w:ascii="Verdana" w:hAnsi="Verdana" w:cs="Tahoma"/>
          <w:color w:val="auto"/>
          <w:sz w:val="20"/>
          <w:szCs w:val="20"/>
          <w:lang w:val="bg-BG"/>
        </w:rPr>
        <w:t>ЕЕДОП</w:t>
      </w:r>
      <w:proofErr w:type="spellEnd"/>
      <w:r w:rsidRPr="001013C2">
        <w:rPr>
          <w:rStyle w:val="ala33"/>
          <w:rFonts w:ascii="Verdana" w:hAnsi="Verdana" w:cs="Tahoma"/>
          <w:color w:val="auto"/>
          <w:sz w:val="20"/>
          <w:szCs w:val="20"/>
          <w:lang w:val="bg-BG"/>
        </w:rPr>
        <w:t>,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06FAA81E" w14:textId="77777777" w:rsidR="00F41148" w:rsidRPr="001013C2" w:rsidRDefault="00F41148" w:rsidP="00F41148">
      <w:pPr>
        <w:autoSpaceDE w:val="0"/>
        <w:autoSpaceDN w:val="0"/>
        <w:adjustRightInd w:val="0"/>
        <w:spacing w:before="120" w:after="120"/>
        <w:ind w:left="708" w:firstLine="708"/>
        <w:jc w:val="both"/>
        <w:rPr>
          <w:rStyle w:val="ala33"/>
          <w:rFonts w:ascii="Verdana" w:hAnsi="Verdana" w:cs="Tahoma"/>
          <w:sz w:val="20"/>
          <w:szCs w:val="20"/>
          <w:lang w:val="bg-BG"/>
        </w:rPr>
      </w:pPr>
      <w:r w:rsidRPr="001013C2">
        <w:rPr>
          <w:rStyle w:val="ala33"/>
          <w:rFonts w:ascii="Verdana" w:hAnsi="Verdana" w:cs="Tahoma"/>
          <w:sz w:val="20"/>
          <w:szCs w:val="20"/>
          <w:lang w:val="bg-BG"/>
        </w:rPr>
        <w:t>Участниците могат да използват тази въ</w:t>
      </w:r>
      <w:r w:rsidR="00BA0BC0" w:rsidRPr="001013C2">
        <w:rPr>
          <w:rStyle w:val="ala33"/>
          <w:rFonts w:ascii="Verdana" w:hAnsi="Verdana" w:cs="Tahoma"/>
          <w:sz w:val="20"/>
          <w:szCs w:val="20"/>
          <w:lang w:val="bg-BG"/>
        </w:rPr>
        <w:t>з</w:t>
      </w:r>
      <w:r w:rsidRPr="001013C2">
        <w:rPr>
          <w:rStyle w:val="ala33"/>
          <w:rFonts w:ascii="Verdana" w:hAnsi="Verdana" w:cs="Tahoma"/>
          <w:sz w:val="20"/>
          <w:szCs w:val="20"/>
          <w:lang w:val="bg-BG"/>
        </w:rPr>
        <w:t xml:space="preserve">можност, когато е осигурен пряк и неограничен достъп по електронен път до вече изготвен и подписан електронно </w:t>
      </w:r>
      <w:proofErr w:type="spellStart"/>
      <w:r w:rsidRPr="001013C2">
        <w:rPr>
          <w:rStyle w:val="ala33"/>
          <w:rFonts w:ascii="Verdana" w:hAnsi="Verdana" w:cs="Tahoma"/>
          <w:sz w:val="20"/>
          <w:szCs w:val="20"/>
          <w:lang w:val="bg-BG"/>
        </w:rPr>
        <w:t>ЕЕДОП</w:t>
      </w:r>
      <w:proofErr w:type="spellEnd"/>
      <w:r w:rsidRPr="001013C2">
        <w:rPr>
          <w:rStyle w:val="ala33"/>
          <w:rFonts w:ascii="Verdana" w:hAnsi="Verdana" w:cs="Tahoma"/>
          <w:sz w:val="20"/>
          <w:szCs w:val="20"/>
          <w:lang w:val="bg-BG"/>
        </w:rPr>
        <w:t xml:space="preserve">. </w:t>
      </w:r>
    </w:p>
    <w:p w14:paraId="06FAA81F" w14:textId="77777777" w:rsidR="00F41148" w:rsidRPr="001013C2" w:rsidRDefault="00F41148" w:rsidP="00F41148">
      <w:pPr>
        <w:autoSpaceDE w:val="0"/>
        <w:autoSpaceDN w:val="0"/>
        <w:adjustRightInd w:val="0"/>
        <w:spacing w:before="120" w:after="120"/>
        <w:ind w:left="708" w:firstLine="708"/>
        <w:jc w:val="both"/>
        <w:rPr>
          <w:rStyle w:val="ala33"/>
          <w:rFonts w:ascii="Verdana" w:hAnsi="Verdana" w:cs="Tahoma"/>
          <w:sz w:val="20"/>
          <w:szCs w:val="20"/>
          <w:lang w:val="bg-BG"/>
        </w:rPr>
      </w:pPr>
      <w:r w:rsidRPr="001013C2">
        <w:rPr>
          <w:rStyle w:val="ala33"/>
          <w:rFonts w:ascii="Verdana" w:hAnsi="Verdana" w:cs="Tahoma"/>
          <w:sz w:val="20"/>
          <w:szCs w:val="20"/>
          <w:lang w:val="bg-BG"/>
        </w:rPr>
        <w:t xml:space="preserve">В тези случаи към документите за подбор вместо </w:t>
      </w:r>
      <w:proofErr w:type="spellStart"/>
      <w:r w:rsidRPr="001013C2">
        <w:rPr>
          <w:rStyle w:val="ala33"/>
          <w:rFonts w:ascii="Verdana" w:hAnsi="Verdana" w:cs="Tahoma"/>
          <w:sz w:val="20"/>
          <w:szCs w:val="20"/>
          <w:lang w:val="bg-BG"/>
        </w:rPr>
        <w:t>ЕЕДОП</w:t>
      </w:r>
      <w:proofErr w:type="spellEnd"/>
      <w:r w:rsidRPr="001013C2">
        <w:rPr>
          <w:rStyle w:val="ala33"/>
          <w:rFonts w:ascii="Verdana" w:hAnsi="Verdana" w:cs="Tahoma"/>
          <w:sz w:val="20"/>
          <w:szCs w:val="20"/>
          <w:lang w:val="bg-BG"/>
        </w:rPr>
        <w:t xml:space="preserve"> се представя декларация, с която се потвърждава актуалността на данните и автентичността на подписите в публикувания </w:t>
      </w:r>
      <w:proofErr w:type="spellStart"/>
      <w:r w:rsidRPr="001013C2">
        <w:rPr>
          <w:rStyle w:val="ala33"/>
          <w:rFonts w:ascii="Verdana" w:hAnsi="Verdana" w:cs="Tahoma"/>
          <w:sz w:val="20"/>
          <w:szCs w:val="20"/>
          <w:lang w:val="bg-BG"/>
        </w:rPr>
        <w:t>ЕЕДОП</w:t>
      </w:r>
      <w:proofErr w:type="spellEnd"/>
      <w:r w:rsidRPr="001013C2">
        <w:rPr>
          <w:rStyle w:val="ala33"/>
          <w:rFonts w:ascii="Verdana" w:hAnsi="Verdana" w:cs="Tahoma"/>
          <w:sz w:val="20"/>
          <w:szCs w:val="20"/>
          <w:lang w:val="bg-BG"/>
        </w:rPr>
        <w:t xml:space="preserve">, и се посочва адресът, на който е осигурен достъп до документа. </w:t>
      </w:r>
    </w:p>
    <w:p w14:paraId="06FAA820" w14:textId="77777777" w:rsidR="00F41148" w:rsidRPr="001013C2"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1013C2">
        <w:rPr>
          <w:rStyle w:val="ala62"/>
          <w:rFonts w:ascii="Verdana" w:hAnsi="Verdana" w:cs="Tahoma"/>
          <w:sz w:val="20"/>
          <w:szCs w:val="20"/>
          <w:lang w:val="bg-BG"/>
        </w:rPr>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w:t>
      </w:r>
      <w:proofErr w:type="spellStart"/>
      <w:r w:rsidRPr="001013C2">
        <w:rPr>
          <w:rStyle w:val="ala62"/>
          <w:rFonts w:ascii="Verdana" w:hAnsi="Verdana" w:cs="Tahoma"/>
          <w:sz w:val="20"/>
          <w:szCs w:val="20"/>
          <w:lang w:val="bg-BG"/>
        </w:rPr>
        <w:t>ЕЕДОП</w:t>
      </w:r>
      <w:proofErr w:type="spellEnd"/>
      <w:r w:rsidRPr="001013C2">
        <w:rPr>
          <w:rStyle w:val="ala62"/>
          <w:rFonts w:ascii="Verdana" w:hAnsi="Verdana" w:cs="Tahoma"/>
          <w:sz w:val="20"/>
          <w:szCs w:val="20"/>
          <w:lang w:val="bg-BG"/>
        </w:rPr>
        <w:t>, когато това е необходимо за законосъобразното провеждане на процедурата.</w:t>
      </w:r>
    </w:p>
    <w:p w14:paraId="06FAA821" w14:textId="77777777" w:rsidR="00F41148" w:rsidRPr="001013C2" w:rsidRDefault="00F41148" w:rsidP="00F41148">
      <w:pPr>
        <w:keepLines/>
        <w:numPr>
          <w:ilvl w:val="1"/>
          <w:numId w:val="3"/>
        </w:numPr>
        <w:spacing w:before="120" w:after="120"/>
        <w:ind w:left="993" w:hanging="709"/>
        <w:jc w:val="both"/>
        <w:rPr>
          <w:rStyle w:val="ala62"/>
          <w:rFonts w:ascii="Verdana" w:hAnsi="Verdana" w:cs="Tahoma"/>
          <w:sz w:val="20"/>
          <w:szCs w:val="20"/>
          <w:lang w:val="bg-BG"/>
        </w:rPr>
      </w:pPr>
      <w:r w:rsidRPr="001013C2">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1013C2">
        <w:rPr>
          <w:rStyle w:val="ala62"/>
          <w:rFonts w:ascii="Verdana" w:hAnsi="Verdana" w:cs="Tahoma"/>
          <w:b/>
          <w:sz w:val="20"/>
          <w:szCs w:val="20"/>
          <w:lang w:val="bg-BG"/>
        </w:rPr>
        <w:t xml:space="preserve">и </w:t>
      </w:r>
      <w:r w:rsidRPr="001013C2">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06FAA822" w14:textId="77777777" w:rsidR="00F41148" w:rsidRPr="001013C2" w:rsidRDefault="00F41148" w:rsidP="00454728">
      <w:pPr>
        <w:pStyle w:val="p50"/>
        <w:keepLines/>
        <w:tabs>
          <w:tab w:val="clear" w:pos="760"/>
        </w:tabs>
        <w:spacing w:before="120" w:after="120" w:line="240" w:lineRule="auto"/>
        <w:ind w:left="0" w:firstLine="426"/>
        <w:rPr>
          <w:rStyle w:val="ala33"/>
          <w:rFonts w:ascii="Verdana" w:hAnsi="Verdana" w:cs="Tahoma"/>
          <w:i/>
          <w:snapToGrid/>
          <w:color w:val="auto"/>
          <w:sz w:val="20"/>
          <w:szCs w:val="20"/>
          <w:lang w:val="bg-BG"/>
        </w:rPr>
      </w:pPr>
      <w:r w:rsidRPr="001013C2">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06FAA823" w14:textId="77777777" w:rsidR="00F41148" w:rsidRPr="001013C2" w:rsidRDefault="00F41148" w:rsidP="00454728">
      <w:pPr>
        <w:pStyle w:val="p50"/>
        <w:keepLines/>
        <w:tabs>
          <w:tab w:val="clear" w:pos="760"/>
        </w:tabs>
        <w:spacing w:before="120" w:after="120" w:line="240" w:lineRule="auto"/>
        <w:ind w:left="0" w:firstLine="426"/>
        <w:rPr>
          <w:rStyle w:val="ala62"/>
          <w:rFonts w:ascii="Verdana" w:hAnsi="Verdana" w:cs="Tahoma"/>
          <w:i/>
          <w:color w:val="auto"/>
          <w:sz w:val="20"/>
          <w:szCs w:val="20"/>
          <w:lang w:val="bg-BG"/>
        </w:rPr>
      </w:pPr>
      <w:r w:rsidRPr="001013C2">
        <w:rPr>
          <w:rStyle w:val="ala33"/>
          <w:rFonts w:ascii="Verdana" w:hAnsi="Verdana" w:cs="Tahoma"/>
          <w:i/>
          <w:snapToGrid/>
          <w:color w:val="auto"/>
          <w:sz w:val="20"/>
          <w:szCs w:val="20"/>
          <w:lang w:val="bg-BG"/>
        </w:rPr>
        <w:t xml:space="preserve">Задължените лица по смисъла на чл.54, ал.2 и чл.55, ал.3 от ЗОП са лицата, </w:t>
      </w:r>
      <w:r w:rsidRPr="001013C2">
        <w:rPr>
          <w:rStyle w:val="ala33"/>
          <w:rFonts w:ascii="Verdana" w:hAnsi="Verdana" w:cs="Tahoma"/>
          <w:i/>
          <w:color w:val="auto"/>
          <w:sz w:val="20"/>
          <w:szCs w:val="20"/>
          <w:lang w:val="bg-BG"/>
        </w:rPr>
        <w:t>които</w:t>
      </w:r>
      <w:r w:rsidRPr="001013C2">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1013C2">
        <w:rPr>
          <w:rStyle w:val="ala33"/>
          <w:rFonts w:ascii="Verdana" w:hAnsi="Verdana" w:cs="Tahoma"/>
          <w:i/>
          <w:color w:val="auto"/>
          <w:sz w:val="20"/>
          <w:szCs w:val="20"/>
          <w:lang w:val="bg-BG"/>
        </w:rPr>
        <w:t>и</w:t>
      </w:r>
      <w:r w:rsidRPr="001013C2">
        <w:rPr>
          <w:rStyle w:val="ala33"/>
          <w:rFonts w:ascii="Verdana" w:hAnsi="Verdana" w:cs="Tahoma"/>
          <w:i/>
          <w:snapToGrid/>
          <w:color w:val="auto"/>
          <w:sz w:val="20"/>
          <w:szCs w:val="20"/>
          <w:lang w:val="bg-BG"/>
        </w:rPr>
        <w:t xml:space="preserve"> са посочени в чл.40 от </w:t>
      </w:r>
      <w:proofErr w:type="spellStart"/>
      <w:r w:rsidRPr="001013C2">
        <w:rPr>
          <w:rStyle w:val="ala33"/>
          <w:rFonts w:ascii="Verdana" w:hAnsi="Verdana" w:cs="Tahoma"/>
          <w:i/>
          <w:snapToGrid/>
          <w:color w:val="auto"/>
          <w:sz w:val="20"/>
          <w:szCs w:val="20"/>
          <w:lang w:val="bg-BG"/>
        </w:rPr>
        <w:t>ППЗОП</w:t>
      </w:r>
      <w:proofErr w:type="spellEnd"/>
      <w:r w:rsidRPr="001013C2">
        <w:rPr>
          <w:rStyle w:val="ala33"/>
          <w:rFonts w:ascii="Verdana" w:hAnsi="Verdana" w:cs="Tahoma"/>
          <w:i/>
          <w:color w:val="auto"/>
          <w:sz w:val="20"/>
          <w:szCs w:val="20"/>
          <w:lang w:val="bg-BG"/>
        </w:rPr>
        <w:t>.</w:t>
      </w:r>
    </w:p>
    <w:p w14:paraId="06FAA824" w14:textId="08B86E03" w:rsidR="00F41148" w:rsidRPr="001013C2" w:rsidRDefault="00F41148" w:rsidP="00454728">
      <w:pPr>
        <w:pStyle w:val="p50"/>
        <w:keepLines/>
        <w:tabs>
          <w:tab w:val="clear" w:pos="760"/>
        </w:tabs>
        <w:spacing w:before="120" w:after="120" w:line="240" w:lineRule="auto"/>
        <w:ind w:left="0" w:firstLine="426"/>
        <w:rPr>
          <w:rStyle w:val="ala33"/>
          <w:rFonts w:ascii="Verdana" w:hAnsi="Verdana" w:cs="Tahoma"/>
          <w:i/>
          <w:color w:val="auto"/>
          <w:sz w:val="20"/>
          <w:szCs w:val="20"/>
          <w:lang w:val="bg-BG"/>
        </w:rPr>
      </w:pPr>
      <w:r w:rsidRPr="001013C2">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06FAA825" w14:textId="77777777" w:rsidR="00F41148" w:rsidRPr="001013C2" w:rsidRDefault="00F41148" w:rsidP="00454728">
      <w:pPr>
        <w:pStyle w:val="p50"/>
        <w:keepLines/>
        <w:tabs>
          <w:tab w:val="clear" w:pos="760"/>
        </w:tabs>
        <w:spacing w:before="120" w:after="120" w:line="240" w:lineRule="auto"/>
        <w:ind w:left="0" w:firstLine="426"/>
        <w:rPr>
          <w:rStyle w:val="ala33"/>
          <w:rFonts w:ascii="Verdana" w:hAnsi="Verdana" w:cs="Tahoma"/>
          <w:i/>
          <w:color w:val="auto"/>
          <w:sz w:val="20"/>
          <w:szCs w:val="20"/>
          <w:lang w:val="bg-BG"/>
        </w:rPr>
      </w:pPr>
      <w:r w:rsidRPr="001013C2">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6FAA826" w14:textId="77777777" w:rsidR="00F41148" w:rsidRPr="001013C2" w:rsidRDefault="00F41148" w:rsidP="00F41148">
      <w:pPr>
        <w:keepLines/>
        <w:numPr>
          <w:ilvl w:val="1"/>
          <w:numId w:val="3"/>
        </w:numPr>
        <w:spacing w:before="120" w:after="120"/>
        <w:ind w:left="993" w:hanging="709"/>
        <w:jc w:val="both"/>
        <w:rPr>
          <w:rFonts w:ascii="Verdana" w:hAnsi="Verdana"/>
          <w:sz w:val="20"/>
          <w:szCs w:val="20"/>
          <w:lang w:val="bg-BG" w:eastAsia="bg-BG"/>
        </w:rPr>
      </w:pPr>
      <w:r w:rsidRPr="001013C2">
        <w:rPr>
          <w:rFonts w:ascii="Verdana" w:hAnsi="Verdana"/>
          <w:sz w:val="20"/>
          <w:szCs w:val="20"/>
          <w:lang w:val="bg-BG"/>
        </w:rPr>
        <w:t>Документи</w:t>
      </w:r>
      <w:r w:rsidRPr="001013C2">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6FAA827" w14:textId="77777777" w:rsidR="00F41148" w:rsidRPr="001013C2" w:rsidRDefault="00F41148" w:rsidP="00F41148">
      <w:pPr>
        <w:keepLines/>
        <w:numPr>
          <w:ilvl w:val="1"/>
          <w:numId w:val="3"/>
        </w:numPr>
        <w:spacing w:before="120" w:after="120"/>
        <w:ind w:left="993" w:hanging="709"/>
        <w:jc w:val="both"/>
        <w:rPr>
          <w:rFonts w:ascii="Verdana" w:hAnsi="Verdana"/>
          <w:sz w:val="20"/>
          <w:szCs w:val="20"/>
          <w:lang w:val="bg-BG" w:eastAsia="bg-BG"/>
        </w:rPr>
      </w:pPr>
      <w:r w:rsidRPr="001013C2">
        <w:rPr>
          <w:rFonts w:ascii="Verdana" w:hAnsi="Verdana"/>
          <w:sz w:val="20"/>
          <w:szCs w:val="20"/>
          <w:lang w:val="bg-BG" w:eastAsia="bg-BG"/>
        </w:rPr>
        <w:t xml:space="preserve">Декларация по чл.101, ал.11 от ЗОП за липса на свързаност с друг участник – </w:t>
      </w:r>
      <w:r w:rsidRPr="001013C2">
        <w:rPr>
          <w:rFonts w:ascii="Verdana" w:hAnsi="Verdana" w:cs="Tahoma"/>
          <w:sz w:val="20"/>
          <w:szCs w:val="20"/>
          <w:lang w:val="bg-BG"/>
        </w:rPr>
        <w:t>по образец от документацията</w:t>
      </w:r>
      <w:r w:rsidRPr="001013C2">
        <w:rPr>
          <w:rFonts w:ascii="Verdana" w:hAnsi="Verdana"/>
          <w:sz w:val="20"/>
          <w:szCs w:val="20"/>
          <w:lang w:val="bg-BG" w:eastAsia="bg-BG"/>
        </w:rPr>
        <w:t>;</w:t>
      </w:r>
    </w:p>
    <w:p w14:paraId="06FAA829" w14:textId="77777777" w:rsidR="00F41148" w:rsidRPr="001013C2" w:rsidRDefault="00F41148" w:rsidP="00F41148">
      <w:pPr>
        <w:keepLines/>
        <w:numPr>
          <w:ilvl w:val="1"/>
          <w:numId w:val="3"/>
        </w:numPr>
        <w:spacing w:before="120" w:after="120"/>
        <w:ind w:left="993" w:hanging="709"/>
        <w:jc w:val="both"/>
        <w:rPr>
          <w:rFonts w:ascii="Verdana" w:hAnsi="Verdana"/>
          <w:sz w:val="20"/>
          <w:szCs w:val="20"/>
          <w:lang w:val="bg-BG" w:eastAsia="bg-BG"/>
        </w:rPr>
      </w:pPr>
      <w:r w:rsidRPr="001013C2">
        <w:rPr>
          <w:rFonts w:ascii="Verdana" w:hAnsi="Verdana"/>
          <w:sz w:val="20"/>
          <w:szCs w:val="20"/>
          <w:lang w:val="bg-BG" w:eastAsia="bg-BG"/>
        </w:rPr>
        <w:lastRenderedPageBreak/>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6FAA82A" w14:textId="77777777" w:rsidR="00F41148" w:rsidRPr="001013C2" w:rsidRDefault="00F41148" w:rsidP="00292AA1">
      <w:pPr>
        <w:pStyle w:val="ListParagraph"/>
        <w:numPr>
          <w:ilvl w:val="0"/>
          <w:numId w:val="20"/>
        </w:numPr>
        <w:spacing w:before="120" w:after="120"/>
        <w:contextualSpacing w:val="0"/>
        <w:jc w:val="both"/>
        <w:textAlignment w:val="center"/>
        <w:rPr>
          <w:rFonts w:ascii="Verdana" w:hAnsi="Verdana"/>
          <w:sz w:val="20"/>
          <w:szCs w:val="20"/>
          <w:lang w:val="bg-BG" w:eastAsia="bg-BG"/>
        </w:rPr>
      </w:pPr>
      <w:r w:rsidRPr="001013C2">
        <w:rPr>
          <w:rFonts w:ascii="Verdana" w:hAnsi="Verdana"/>
          <w:sz w:val="20"/>
          <w:szCs w:val="20"/>
          <w:lang w:val="bg-BG" w:eastAsia="bg-BG"/>
        </w:rPr>
        <w:t>правата и задълженията на участниците в обединението;</w:t>
      </w:r>
    </w:p>
    <w:p w14:paraId="06FAA82B" w14:textId="77777777" w:rsidR="00F41148" w:rsidRPr="001013C2" w:rsidRDefault="00F41148" w:rsidP="00292AA1">
      <w:pPr>
        <w:pStyle w:val="ListParagraph"/>
        <w:numPr>
          <w:ilvl w:val="0"/>
          <w:numId w:val="20"/>
        </w:numPr>
        <w:spacing w:before="120" w:after="120"/>
        <w:contextualSpacing w:val="0"/>
        <w:jc w:val="both"/>
        <w:textAlignment w:val="center"/>
        <w:rPr>
          <w:rFonts w:ascii="Verdana" w:hAnsi="Verdana"/>
          <w:sz w:val="20"/>
          <w:szCs w:val="20"/>
          <w:lang w:val="bg-BG" w:eastAsia="bg-BG"/>
        </w:rPr>
      </w:pPr>
      <w:r w:rsidRPr="001013C2">
        <w:rPr>
          <w:rFonts w:ascii="Verdana" w:hAnsi="Verdana"/>
          <w:sz w:val="20"/>
          <w:szCs w:val="20"/>
          <w:lang w:val="bg-BG" w:eastAsia="bg-BG"/>
        </w:rPr>
        <w:t>разпределението на отговорността между членовете на обединението;</w:t>
      </w:r>
    </w:p>
    <w:p w14:paraId="06FAA82C" w14:textId="77777777" w:rsidR="0033177F" w:rsidRPr="001013C2" w:rsidRDefault="00F41148" w:rsidP="00292AA1">
      <w:pPr>
        <w:pStyle w:val="ListParagraph"/>
        <w:numPr>
          <w:ilvl w:val="0"/>
          <w:numId w:val="20"/>
        </w:numPr>
        <w:spacing w:before="120" w:after="120"/>
        <w:contextualSpacing w:val="0"/>
        <w:jc w:val="both"/>
        <w:textAlignment w:val="center"/>
        <w:rPr>
          <w:rFonts w:ascii="Verdana" w:hAnsi="Verdana" w:cs="Tahoma"/>
          <w:sz w:val="20"/>
          <w:szCs w:val="20"/>
          <w:lang w:val="bg-BG"/>
        </w:rPr>
      </w:pPr>
      <w:r w:rsidRPr="001013C2">
        <w:rPr>
          <w:rFonts w:ascii="Verdana" w:hAnsi="Verdana"/>
          <w:sz w:val="20"/>
          <w:szCs w:val="20"/>
          <w:lang w:val="bg-BG" w:eastAsia="bg-BG"/>
        </w:rPr>
        <w:t>дейностите, които ще изпълнява всеки член на обединението.</w:t>
      </w:r>
      <w:r w:rsidRPr="001013C2">
        <w:rPr>
          <w:rFonts w:ascii="Verdana" w:hAnsi="Verdana" w:cs="Tahoma"/>
          <w:sz w:val="20"/>
          <w:szCs w:val="20"/>
          <w:lang w:val="bg-BG"/>
        </w:rPr>
        <w:t xml:space="preserve"> </w:t>
      </w:r>
    </w:p>
    <w:p w14:paraId="06FAA82D" w14:textId="77777777" w:rsidR="00F41148" w:rsidRPr="001013C2" w:rsidRDefault="00F41148" w:rsidP="0033177F">
      <w:pPr>
        <w:spacing w:before="120" w:after="120"/>
        <w:jc w:val="both"/>
        <w:textAlignment w:val="center"/>
        <w:rPr>
          <w:rFonts w:ascii="Verdana" w:hAnsi="Verdana"/>
          <w:sz w:val="20"/>
          <w:szCs w:val="20"/>
          <w:lang w:val="bg-BG" w:eastAsia="bg-BG"/>
        </w:rPr>
      </w:pPr>
      <w:r w:rsidRPr="001013C2">
        <w:rPr>
          <w:rFonts w:ascii="Verdana" w:hAnsi="Verdana"/>
          <w:sz w:val="20"/>
          <w:szCs w:val="20"/>
          <w:lang w:val="bg-B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06FAA82E" w14:textId="50A13BBB" w:rsidR="00F41148" w:rsidRPr="001013C2" w:rsidRDefault="00F41148" w:rsidP="00F41148">
      <w:pPr>
        <w:keepLines/>
        <w:numPr>
          <w:ilvl w:val="1"/>
          <w:numId w:val="3"/>
        </w:numPr>
        <w:spacing w:before="120" w:after="120"/>
        <w:ind w:left="993" w:hanging="709"/>
        <w:jc w:val="both"/>
        <w:rPr>
          <w:rFonts w:ascii="Verdana" w:hAnsi="Verdana"/>
          <w:sz w:val="20"/>
          <w:szCs w:val="20"/>
          <w:lang w:val="bg-BG"/>
        </w:rPr>
      </w:pPr>
      <w:r w:rsidRPr="001013C2">
        <w:rPr>
          <w:rFonts w:ascii="Verdana" w:hAnsi="Verdana"/>
          <w:b/>
          <w:sz w:val="20"/>
          <w:szCs w:val="20"/>
          <w:lang w:val="bg-BG"/>
        </w:rPr>
        <w:t>Техническо предложение</w:t>
      </w:r>
      <w:r w:rsidRPr="001013C2">
        <w:rPr>
          <w:rFonts w:ascii="Verdana" w:hAnsi="Verdana"/>
          <w:sz w:val="20"/>
          <w:szCs w:val="20"/>
          <w:lang w:val="bg-BG"/>
        </w:rPr>
        <w:t xml:space="preserve">, </w:t>
      </w:r>
      <w:r w:rsidR="00C522F0" w:rsidRPr="001013C2">
        <w:rPr>
          <w:rFonts w:ascii="Verdana" w:hAnsi="Verdana"/>
          <w:b/>
          <w:sz w:val="20"/>
          <w:szCs w:val="20"/>
          <w:lang w:val="bg-BG"/>
        </w:rPr>
        <w:t>поотделно комплектувано</w:t>
      </w:r>
      <w:r w:rsidR="00C522F0" w:rsidRPr="001013C2">
        <w:rPr>
          <w:rFonts w:ascii="Verdana" w:hAnsi="Verdana"/>
          <w:snapToGrid w:val="0"/>
          <w:sz w:val="20"/>
          <w:szCs w:val="20"/>
          <w:lang w:val="bg-BG"/>
        </w:rPr>
        <w:t>,</w:t>
      </w:r>
      <w:r w:rsidR="00C522F0" w:rsidRPr="001013C2">
        <w:rPr>
          <w:rFonts w:ascii="Verdana" w:hAnsi="Verdana"/>
          <w:sz w:val="20"/>
          <w:szCs w:val="20"/>
          <w:lang w:val="bg-BG"/>
        </w:rPr>
        <w:t xml:space="preserve"> </w:t>
      </w:r>
      <w:r w:rsidRPr="001013C2">
        <w:rPr>
          <w:rFonts w:ascii="Verdana" w:hAnsi="Verdana"/>
          <w:sz w:val="20"/>
          <w:szCs w:val="20"/>
          <w:lang w:val="bg-BG"/>
        </w:rPr>
        <w:t xml:space="preserve">в което участникът </w:t>
      </w:r>
      <w:r w:rsidRPr="001013C2">
        <w:rPr>
          <w:rFonts w:ascii="Verdana" w:hAnsi="Verdana"/>
          <w:b/>
          <w:sz w:val="20"/>
          <w:szCs w:val="20"/>
          <w:lang w:val="bg-BG"/>
        </w:rPr>
        <w:t>не</w:t>
      </w:r>
      <w:r w:rsidRPr="001013C2">
        <w:rPr>
          <w:rFonts w:ascii="Verdana" w:hAnsi="Verdana"/>
          <w:sz w:val="20"/>
          <w:szCs w:val="20"/>
          <w:lang w:val="bg-BG"/>
        </w:rPr>
        <w:t xml:space="preserve"> следва да посочва цени. Техническото предложение трябва да съдържа: </w:t>
      </w:r>
    </w:p>
    <w:p w14:paraId="06FAA82F" w14:textId="77D3804F" w:rsidR="00F41148" w:rsidRPr="001013C2"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1013C2">
        <w:rPr>
          <w:rFonts w:ascii="Verdana" w:hAnsi="Verdana" w:cs="Tahoma"/>
          <w:sz w:val="20"/>
          <w:szCs w:val="20"/>
          <w:lang w:val="bg-BG"/>
        </w:rPr>
        <w:t>Документ за упълномощаване, когато лицето, което подава офертата, не е зако</w:t>
      </w:r>
      <w:r w:rsidR="006C3A93" w:rsidRPr="001013C2">
        <w:rPr>
          <w:rFonts w:ascii="Verdana" w:hAnsi="Verdana" w:cs="Tahoma"/>
          <w:sz w:val="20"/>
          <w:szCs w:val="20"/>
          <w:lang w:val="bg-BG"/>
        </w:rPr>
        <w:t>нният представител на участника.</w:t>
      </w:r>
      <w:r w:rsidRPr="001013C2">
        <w:rPr>
          <w:rFonts w:ascii="Verdana" w:hAnsi="Verdana" w:cs="Tahoma"/>
          <w:sz w:val="20"/>
          <w:szCs w:val="20"/>
          <w:lang w:val="bg-BG"/>
        </w:rPr>
        <w:t xml:space="preserve"> </w:t>
      </w:r>
    </w:p>
    <w:p w14:paraId="06FAA830" w14:textId="64FC6811" w:rsidR="00F41148" w:rsidRPr="001013C2"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1013C2">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1013C2">
        <w:rPr>
          <w:rFonts w:ascii="Verdana" w:hAnsi="Verdana"/>
          <w:bCs/>
          <w:sz w:val="20"/>
          <w:szCs w:val="20"/>
          <w:lang w:val="bg-BG"/>
        </w:rPr>
        <w:t>(по образец)</w:t>
      </w:r>
      <w:r w:rsidR="006C3A93" w:rsidRPr="001013C2">
        <w:rPr>
          <w:rFonts w:ascii="Verdana" w:hAnsi="Verdana" w:cs="Tahoma"/>
          <w:sz w:val="20"/>
          <w:szCs w:val="20"/>
          <w:lang w:val="bg-BG"/>
        </w:rPr>
        <w:t>.</w:t>
      </w:r>
      <w:r w:rsidRPr="001013C2">
        <w:rPr>
          <w:rFonts w:ascii="Verdana" w:hAnsi="Verdana" w:cs="Tahoma"/>
          <w:sz w:val="20"/>
          <w:szCs w:val="20"/>
          <w:lang w:val="bg-BG"/>
        </w:rPr>
        <w:t xml:space="preserve"> </w:t>
      </w:r>
    </w:p>
    <w:p w14:paraId="06FAA831" w14:textId="55B753A2" w:rsidR="00F41148" w:rsidRPr="001013C2"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1013C2">
        <w:rPr>
          <w:rFonts w:ascii="Verdana" w:hAnsi="Verdana" w:cs="Tahoma"/>
          <w:sz w:val="20"/>
          <w:szCs w:val="20"/>
          <w:lang w:val="bg-BG"/>
        </w:rPr>
        <w:t xml:space="preserve">Декларация за съгласие с клаузите на приложения проект на договор </w:t>
      </w:r>
      <w:r w:rsidRPr="001013C2">
        <w:rPr>
          <w:rFonts w:ascii="Verdana" w:hAnsi="Verdana"/>
          <w:bCs/>
          <w:sz w:val="20"/>
          <w:szCs w:val="20"/>
          <w:lang w:val="bg-BG"/>
        </w:rPr>
        <w:t>(по образец)</w:t>
      </w:r>
      <w:r w:rsidR="006C3A93" w:rsidRPr="001013C2">
        <w:rPr>
          <w:rFonts w:ascii="Verdana" w:hAnsi="Verdana" w:cs="Tahoma"/>
          <w:sz w:val="20"/>
          <w:szCs w:val="20"/>
          <w:lang w:val="bg-BG"/>
        </w:rPr>
        <w:t>.</w:t>
      </w:r>
      <w:r w:rsidRPr="001013C2">
        <w:rPr>
          <w:rFonts w:ascii="Verdana" w:hAnsi="Verdana" w:cs="Tahoma"/>
          <w:sz w:val="20"/>
          <w:szCs w:val="20"/>
          <w:lang w:val="bg-BG"/>
        </w:rPr>
        <w:t xml:space="preserve"> </w:t>
      </w:r>
    </w:p>
    <w:p w14:paraId="06FAA832" w14:textId="1E08D544" w:rsidR="00F41148" w:rsidRPr="001013C2"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Arial"/>
          <w:sz w:val="20"/>
          <w:szCs w:val="20"/>
          <w:lang w:val="bg-BG"/>
        </w:rPr>
      </w:pPr>
      <w:r w:rsidRPr="001013C2">
        <w:rPr>
          <w:rFonts w:ascii="Verdana" w:hAnsi="Verdana" w:cs="Tahoma"/>
          <w:sz w:val="20"/>
          <w:szCs w:val="20"/>
          <w:lang w:val="bg-BG"/>
        </w:rPr>
        <w:t xml:space="preserve">Декларация за срока на валидност на офертата </w:t>
      </w:r>
      <w:r w:rsidRPr="001013C2">
        <w:rPr>
          <w:rFonts w:ascii="Verdana" w:hAnsi="Verdana"/>
          <w:bCs/>
          <w:sz w:val="20"/>
          <w:szCs w:val="20"/>
          <w:lang w:val="bg-BG"/>
        </w:rPr>
        <w:t>(по образец)</w:t>
      </w:r>
      <w:r w:rsidRPr="001013C2">
        <w:rPr>
          <w:rFonts w:ascii="Verdana" w:hAnsi="Verdana" w:cs="Tahoma"/>
          <w:sz w:val="20"/>
          <w:szCs w:val="20"/>
          <w:lang w:val="bg-BG"/>
        </w:rPr>
        <w:t xml:space="preserve">. </w:t>
      </w:r>
      <w:r w:rsidRPr="001013C2">
        <w:rPr>
          <w:rFonts w:ascii="Verdana" w:hAnsi="Verdana" w:cs="Arial"/>
          <w:sz w:val="20"/>
          <w:szCs w:val="20"/>
          <w:lang w:val="bg-BG"/>
        </w:rPr>
        <w:t>Офертите трябва да са със срок на валидност най-малко 150 дни, считано от датата, определена за краен</w:t>
      </w:r>
      <w:r w:rsidR="006C3A93" w:rsidRPr="001013C2">
        <w:rPr>
          <w:rFonts w:ascii="Verdana" w:hAnsi="Verdana" w:cs="Arial"/>
          <w:sz w:val="20"/>
          <w:szCs w:val="20"/>
          <w:lang w:val="bg-BG"/>
        </w:rPr>
        <w:t xml:space="preserve"> срок за получаване на офертите.</w:t>
      </w:r>
    </w:p>
    <w:p w14:paraId="2647EDBD" w14:textId="77777777" w:rsidR="00175747" w:rsidRPr="001013C2" w:rsidRDefault="00175747" w:rsidP="0044306C">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1013C2">
        <w:rPr>
          <w:rFonts w:ascii="Verdana" w:hAnsi="Verdana" w:cs="Arial"/>
          <w:sz w:val="20"/>
          <w:szCs w:val="20"/>
          <w:lang w:val="bg-BG"/>
        </w:rPr>
        <w:t>Участникът</w:t>
      </w:r>
      <w:r w:rsidRPr="001013C2">
        <w:rPr>
          <w:rFonts w:ascii="Verdana" w:hAnsi="Verdana"/>
          <w:sz w:val="20"/>
          <w:szCs w:val="20"/>
          <w:lang w:val="bg-BG"/>
        </w:rPr>
        <w:t xml:space="preserve"> представя техническо предложение </w:t>
      </w:r>
      <w:r w:rsidRPr="001013C2">
        <w:rPr>
          <w:rFonts w:ascii="Verdana" w:hAnsi="Verdana"/>
          <w:bCs/>
          <w:sz w:val="20"/>
          <w:szCs w:val="20"/>
          <w:lang w:val="bg-BG"/>
        </w:rPr>
        <w:t xml:space="preserve">за предлагания продукт. Техническото предложение трябва да отговаря на изискванията в раздел А: Техническо задание и да включва: </w:t>
      </w:r>
    </w:p>
    <w:p w14:paraId="30782069" w14:textId="77777777" w:rsidR="00175747" w:rsidRPr="001013C2" w:rsidRDefault="00175747" w:rsidP="00B837C0">
      <w:pPr>
        <w:pStyle w:val="ListParagraph"/>
        <w:numPr>
          <w:ilvl w:val="3"/>
          <w:numId w:val="3"/>
        </w:numPr>
        <w:spacing w:before="120" w:after="120"/>
        <w:ind w:hanging="1145"/>
        <w:contextualSpacing w:val="0"/>
        <w:jc w:val="both"/>
        <w:rPr>
          <w:rFonts w:ascii="Verdana" w:hAnsi="Verdana"/>
          <w:bCs/>
          <w:sz w:val="20"/>
          <w:szCs w:val="20"/>
          <w:lang w:val="bg-BG"/>
        </w:rPr>
      </w:pPr>
      <w:r w:rsidRPr="001013C2">
        <w:rPr>
          <w:rFonts w:ascii="Verdana" w:hAnsi="Verdana" w:cs="Arial"/>
          <w:sz w:val="20"/>
          <w:szCs w:val="20"/>
          <w:lang w:val="bg-BG"/>
        </w:rPr>
        <w:t>наименованието</w:t>
      </w:r>
      <w:r w:rsidRPr="001013C2">
        <w:rPr>
          <w:rFonts w:ascii="Verdana" w:hAnsi="Verdana"/>
          <w:bCs/>
          <w:sz w:val="20"/>
          <w:szCs w:val="20"/>
          <w:lang w:val="bg-BG"/>
        </w:rPr>
        <w:t xml:space="preserve"> на предлагания продукт, </w:t>
      </w:r>
    </w:p>
    <w:p w14:paraId="0B803131" w14:textId="77777777" w:rsidR="00175747" w:rsidRPr="001013C2" w:rsidRDefault="00175747" w:rsidP="00B837C0">
      <w:pPr>
        <w:pStyle w:val="ListParagraph"/>
        <w:numPr>
          <w:ilvl w:val="3"/>
          <w:numId w:val="3"/>
        </w:numPr>
        <w:spacing w:before="120" w:after="120"/>
        <w:ind w:hanging="1145"/>
        <w:contextualSpacing w:val="0"/>
        <w:jc w:val="both"/>
        <w:rPr>
          <w:rFonts w:ascii="Verdana" w:hAnsi="Verdana"/>
          <w:bCs/>
          <w:sz w:val="20"/>
          <w:szCs w:val="20"/>
          <w:lang w:val="bg-BG"/>
        </w:rPr>
      </w:pPr>
      <w:r w:rsidRPr="001013C2">
        <w:rPr>
          <w:rFonts w:ascii="Verdana" w:hAnsi="Verdana" w:cs="Arial"/>
          <w:sz w:val="20"/>
          <w:szCs w:val="20"/>
          <w:lang w:val="bg-BG"/>
        </w:rPr>
        <w:t>производител</w:t>
      </w:r>
      <w:r w:rsidRPr="001013C2">
        <w:rPr>
          <w:rFonts w:ascii="Verdana" w:hAnsi="Verdana"/>
          <w:bCs/>
          <w:sz w:val="20"/>
          <w:szCs w:val="20"/>
          <w:lang w:val="bg-BG"/>
        </w:rPr>
        <w:t xml:space="preserve">, </w:t>
      </w:r>
    </w:p>
    <w:p w14:paraId="4FEBDE7F" w14:textId="77777777" w:rsidR="00175747" w:rsidRPr="001013C2" w:rsidRDefault="00175747" w:rsidP="00B837C0">
      <w:pPr>
        <w:pStyle w:val="ListParagraph"/>
        <w:numPr>
          <w:ilvl w:val="3"/>
          <w:numId w:val="3"/>
        </w:numPr>
        <w:spacing w:before="120" w:after="120"/>
        <w:ind w:hanging="1145"/>
        <w:contextualSpacing w:val="0"/>
        <w:jc w:val="both"/>
        <w:rPr>
          <w:rFonts w:ascii="Verdana" w:hAnsi="Verdana"/>
          <w:bCs/>
          <w:sz w:val="20"/>
          <w:szCs w:val="20"/>
          <w:lang w:val="bg-BG"/>
        </w:rPr>
      </w:pPr>
      <w:r w:rsidRPr="001013C2">
        <w:rPr>
          <w:rFonts w:ascii="Verdana" w:hAnsi="Verdana"/>
          <w:bCs/>
          <w:sz w:val="20"/>
          <w:szCs w:val="20"/>
          <w:lang w:val="bg-BG"/>
        </w:rPr>
        <w:t xml:space="preserve">технически характеристики, </w:t>
      </w:r>
    </w:p>
    <w:p w14:paraId="26C382BC" w14:textId="77777777" w:rsidR="00175747" w:rsidRPr="001013C2" w:rsidRDefault="00175747" w:rsidP="00B837C0">
      <w:pPr>
        <w:pStyle w:val="ListParagraph"/>
        <w:numPr>
          <w:ilvl w:val="3"/>
          <w:numId w:val="3"/>
        </w:numPr>
        <w:spacing w:before="120" w:after="120"/>
        <w:ind w:hanging="1145"/>
        <w:contextualSpacing w:val="0"/>
        <w:jc w:val="both"/>
        <w:rPr>
          <w:rFonts w:ascii="Verdana" w:hAnsi="Verdana"/>
          <w:bCs/>
          <w:sz w:val="20"/>
          <w:szCs w:val="20"/>
          <w:lang w:val="bg-BG"/>
        </w:rPr>
      </w:pPr>
      <w:r w:rsidRPr="001013C2">
        <w:rPr>
          <w:rFonts w:ascii="Verdana" w:hAnsi="Verdana" w:cs="Arial"/>
          <w:sz w:val="20"/>
          <w:szCs w:val="20"/>
          <w:lang w:val="bg-BG"/>
        </w:rPr>
        <w:t>дозиране</w:t>
      </w:r>
      <w:r w:rsidRPr="001013C2">
        <w:rPr>
          <w:rFonts w:ascii="Verdana" w:hAnsi="Verdana"/>
          <w:bCs/>
          <w:sz w:val="20"/>
          <w:szCs w:val="20"/>
          <w:lang w:val="bg-BG"/>
        </w:rPr>
        <w:t xml:space="preserve">, </w:t>
      </w:r>
    </w:p>
    <w:p w14:paraId="357B1C8C" w14:textId="77777777" w:rsidR="00175747" w:rsidRPr="001013C2" w:rsidRDefault="00175747" w:rsidP="00B837C0">
      <w:pPr>
        <w:pStyle w:val="ListParagraph"/>
        <w:numPr>
          <w:ilvl w:val="3"/>
          <w:numId w:val="3"/>
        </w:numPr>
        <w:spacing w:before="120" w:after="120"/>
        <w:ind w:hanging="1145"/>
        <w:contextualSpacing w:val="0"/>
        <w:jc w:val="both"/>
        <w:rPr>
          <w:rFonts w:ascii="Verdana" w:hAnsi="Verdana"/>
          <w:bCs/>
          <w:sz w:val="20"/>
          <w:szCs w:val="20"/>
          <w:lang w:val="bg-BG"/>
        </w:rPr>
      </w:pPr>
      <w:r w:rsidRPr="001013C2">
        <w:rPr>
          <w:rFonts w:ascii="Verdana" w:hAnsi="Verdana"/>
          <w:bCs/>
          <w:sz w:val="20"/>
          <w:szCs w:val="20"/>
          <w:lang w:val="bg-BG"/>
        </w:rPr>
        <w:t xml:space="preserve">срок на </w:t>
      </w:r>
      <w:r w:rsidRPr="001013C2">
        <w:rPr>
          <w:rFonts w:ascii="Verdana" w:hAnsi="Verdana" w:cs="Arial"/>
          <w:sz w:val="20"/>
          <w:szCs w:val="20"/>
          <w:lang w:val="bg-BG"/>
        </w:rPr>
        <w:t>годност</w:t>
      </w:r>
      <w:r w:rsidRPr="001013C2">
        <w:rPr>
          <w:rFonts w:ascii="Verdana" w:hAnsi="Verdana"/>
          <w:bCs/>
          <w:sz w:val="20"/>
          <w:szCs w:val="20"/>
          <w:lang w:val="bg-BG"/>
        </w:rPr>
        <w:t>.</w:t>
      </w:r>
    </w:p>
    <w:p w14:paraId="3E6A454A" w14:textId="0E8FAE66" w:rsidR="00175747" w:rsidRPr="001013C2" w:rsidRDefault="00175747" w:rsidP="00451BBD">
      <w:pPr>
        <w:pStyle w:val="ListParagraph"/>
        <w:numPr>
          <w:ilvl w:val="2"/>
          <w:numId w:val="3"/>
        </w:numPr>
        <w:tabs>
          <w:tab w:val="clear" w:pos="2717"/>
          <w:tab w:val="num" w:pos="1701"/>
        </w:tabs>
        <w:spacing w:before="120" w:after="120"/>
        <w:ind w:left="1701" w:hanging="992"/>
        <w:contextualSpacing w:val="0"/>
        <w:jc w:val="both"/>
        <w:rPr>
          <w:rFonts w:ascii="Verdana" w:hAnsi="Verdana" w:cs="Arial"/>
          <w:sz w:val="20"/>
          <w:szCs w:val="20"/>
          <w:lang w:val="bg-BG"/>
        </w:rPr>
      </w:pPr>
      <w:r w:rsidRPr="001013C2">
        <w:rPr>
          <w:rFonts w:ascii="Verdana" w:hAnsi="Verdana" w:cs="Arial"/>
          <w:sz w:val="20"/>
          <w:szCs w:val="20"/>
          <w:lang w:val="bg-BG"/>
        </w:rPr>
        <w:t>Участникът представя протокола/</w:t>
      </w:r>
      <w:proofErr w:type="spellStart"/>
      <w:r w:rsidRPr="001013C2">
        <w:rPr>
          <w:rFonts w:ascii="Verdana" w:hAnsi="Verdana" w:cs="Arial"/>
          <w:sz w:val="20"/>
          <w:szCs w:val="20"/>
          <w:lang w:val="bg-BG"/>
        </w:rPr>
        <w:t>ите</w:t>
      </w:r>
      <w:proofErr w:type="spellEnd"/>
      <w:r w:rsidRPr="001013C2">
        <w:rPr>
          <w:rFonts w:ascii="Verdana" w:hAnsi="Verdana" w:cs="Arial"/>
          <w:sz w:val="20"/>
          <w:szCs w:val="20"/>
          <w:lang w:val="bg-BG"/>
        </w:rPr>
        <w:t xml:space="preserve"> от проведените изпитвания (анализи) в акредитираната лаборатория на Възложителя, доказващи достигането на заложените в </w:t>
      </w:r>
      <w:r w:rsidR="008C115E" w:rsidRPr="001013C2">
        <w:rPr>
          <w:rFonts w:ascii="Verdana" w:hAnsi="Verdana" w:cs="Arial"/>
          <w:sz w:val="20"/>
          <w:szCs w:val="20"/>
          <w:lang w:val="bg-BG"/>
        </w:rPr>
        <w:t>т</w:t>
      </w:r>
      <w:r w:rsidRPr="001013C2">
        <w:rPr>
          <w:rFonts w:ascii="Verdana" w:hAnsi="Verdana" w:cs="Arial"/>
          <w:sz w:val="20"/>
          <w:szCs w:val="20"/>
          <w:lang w:val="bg-BG"/>
        </w:rPr>
        <w:t xml:space="preserve">.2.9 и </w:t>
      </w:r>
      <w:r w:rsidR="008C115E" w:rsidRPr="001013C2">
        <w:rPr>
          <w:rFonts w:ascii="Verdana" w:hAnsi="Verdana" w:cs="Arial"/>
          <w:sz w:val="20"/>
          <w:szCs w:val="20"/>
          <w:lang w:val="bg-BG"/>
        </w:rPr>
        <w:t>т</w:t>
      </w:r>
      <w:r w:rsidRPr="001013C2">
        <w:rPr>
          <w:rFonts w:ascii="Verdana" w:hAnsi="Verdana" w:cs="Arial"/>
          <w:sz w:val="20"/>
          <w:szCs w:val="20"/>
          <w:lang w:val="bg-BG"/>
        </w:rPr>
        <w:t xml:space="preserve">.2.10 от раздел А: Техническо задание параметри на предлагания от Участника </w:t>
      </w:r>
      <w:proofErr w:type="spellStart"/>
      <w:r w:rsidRPr="001013C2">
        <w:rPr>
          <w:rFonts w:ascii="Verdana" w:hAnsi="Verdana" w:cs="Arial"/>
          <w:sz w:val="20"/>
          <w:szCs w:val="20"/>
          <w:lang w:val="bg-BG"/>
        </w:rPr>
        <w:t>флокулант</w:t>
      </w:r>
      <w:proofErr w:type="spellEnd"/>
      <w:r w:rsidRPr="001013C2">
        <w:rPr>
          <w:rFonts w:ascii="Verdana" w:hAnsi="Verdana" w:cs="Arial"/>
          <w:sz w:val="20"/>
          <w:szCs w:val="20"/>
          <w:lang w:val="bg-BG"/>
        </w:rPr>
        <w:t>. В протокола/</w:t>
      </w:r>
      <w:proofErr w:type="spellStart"/>
      <w:r w:rsidRPr="001013C2">
        <w:rPr>
          <w:rFonts w:ascii="Verdana" w:hAnsi="Verdana" w:cs="Arial"/>
          <w:sz w:val="20"/>
          <w:szCs w:val="20"/>
          <w:lang w:val="bg-BG"/>
        </w:rPr>
        <w:t>ите</w:t>
      </w:r>
      <w:proofErr w:type="spellEnd"/>
      <w:r w:rsidRPr="001013C2">
        <w:rPr>
          <w:rFonts w:ascii="Verdana" w:hAnsi="Verdana" w:cs="Arial"/>
          <w:sz w:val="20"/>
          <w:szCs w:val="20"/>
          <w:lang w:val="bg-BG"/>
        </w:rPr>
        <w:t xml:space="preserve"> следва да бъдат посочени:</w:t>
      </w:r>
    </w:p>
    <w:p w14:paraId="0DF103F9" w14:textId="77777777" w:rsidR="00175747" w:rsidRPr="001013C2" w:rsidRDefault="00175747" w:rsidP="00B837C0">
      <w:pPr>
        <w:pStyle w:val="ListParagraph"/>
        <w:numPr>
          <w:ilvl w:val="3"/>
          <w:numId w:val="3"/>
        </w:numPr>
        <w:spacing w:before="120" w:after="120"/>
        <w:ind w:hanging="1145"/>
        <w:contextualSpacing w:val="0"/>
        <w:jc w:val="both"/>
        <w:rPr>
          <w:rFonts w:ascii="Verdana" w:hAnsi="Verdana" w:cs="Arial"/>
          <w:sz w:val="20"/>
          <w:szCs w:val="20"/>
          <w:lang w:val="bg-BG"/>
        </w:rPr>
      </w:pPr>
      <w:r w:rsidRPr="001013C2">
        <w:rPr>
          <w:rFonts w:ascii="Verdana" w:hAnsi="Verdana" w:cs="Arial"/>
          <w:sz w:val="20"/>
          <w:szCs w:val="20"/>
          <w:lang w:val="bg-BG"/>
        </w:rPr>
        <w:t xml:space="preserve">наименование на използвания </w:t>
      </w:r>
      <w:proofErr w:type="spellStart"/>
      <w:r w:rsidRPr="001013C2">
        <w:rPr>
          <w:rFonts w:ascii="Verdana" w:hAnsi="Verdana" w:cs="Arial"/>
          <w:sz w:val="20"/>
          <w:szCs w:val="20"/>
          <w:lang w:val="bg-BG"/>
        </w:rPr>
        <w:t>флокулант</w:t>
      </w:r>
      <w:proofErr w:type="spellEnd"/>
      <w:r w:rsidRPr="001013C2">
        <w:rPr>
          <w:rFonts w:ascii="Verdana" w:hAnsi="Verdana" w:cs="Arial"/>
          <w:sz w:val="20"/>
          <w:szCs w:val="20"/>
          <w:lang w:val="bg-BG"/>
        </w:rPr>
        <w:t>,</w:t>
      </w:r>
    </w:p>
    <w:p w14:paraId="723223FF" w14:textId="77777777" w:rsidR="00175747" w:rsidRPr="001013C2" w:rsidRDefault="00175747" w:rsidP="00B837C0">
      <w:pPr>
        <w:pStyle w:val="ListParagraph"/>
        <w:numPr>
          <w:ilvl w:val="3"/>
          <w:numId w:val="3"/>
        </w:numPr>
        <w:spacing w:before="120" w:after="120"/>
        <w:ind w:hanging="1145"/>
        <w:contextualSpacing w:val="0"/>
        <w:jc w:val="both"/>
        <w:rPr>
          <w:rFonts w:ascii="Verdana" w:hAnsi="Verdana" w:cs="Arial"/>
          <w:sz w:val="20"/>
          <w:szCs w:val="20"/>
          <w:lang w:val="bg-BG"/>
        </w:rPr>
      </w:pPr>
      <w:r w:rsidRPr="001013C2">
        <w:rPr>
          <w:rFonts w:ascii="Verdana" w:hAnsi="Verdana" w:cs="Arial"/>
          <w:sz w:val="20"/>
          <w:szCs w:val="20"/>
          <w:lang w:val="bg-BG"/>
        </w:rPr>
        <w:t>концентрация на сухо вещество в утайката в проценти,</w:t>
      </w:r>
    </w:p>
    <w:p w14:paraId="089BE4DA" w14:textId="77777777" w:rsidR="00175747" w:rsidRPr="001013C2" w:rsidRDefault="00175747" w:rsidP="00B837C0">
      <w:pPr>
        <w:pStyle w:val="ListParagraph"/>
        <w:numPr>
          <w:ilvl w:val="3"/>
          <w:numId w:val="3"/>
        </w:numPr>
        <w:spacing w:before="120" w:after="120"/>
        <w:ind w:hanging="1145"/>
        <w:contextualSpacing w:val="0"/>
        <w:jc w:val="both"/>
        <w:rPr>
          <w:rFonts w:ascii="Verdana" w:hAnsi="Verdana" w:cs="Arial"/>
          <w:sz w:val="20"/>
          <w:szCs w:val="20"/>
          <w:lang w:val="bg-BG"/>
        </w:rPr>
      </w:pPr>
      <w:r w:rsidRPr="001013C2">
        <w:rPr>
          <w:rFonts w:ascii="Verdana" w:hAnsi="Verdana" w:cs="Arial"/>
          <w:sz w:val="20"/>
          <w:szCs w:val="20"/>
          <w:lang w:val="bg-BG"/>
        </w:rPr>
        <w:t>тип на машината (филтър преса/сгъстител), на която е проведен индустриалния тест,</w:t>
      </w:r>
    </w:p>
    <w:p w14:paraId="1CBB4E5D" w14:textId="5505372A" w:rsidR="000202AF" w:rsidRPr="001013C2" w:rsidRDefault="00175747" w:rsidP="00B837C0">
      <w:pPr>
        <w:pStyle w:val="ListParagraph"/>
        <w:numPr>
          <w:ilvl w:val="3"/>
          <w:numId w:val="3"/>
        </w:numPr>
        <w:spacing w:before="120" w:after="120"/>
        <w:ind w:hanging="1145"/>
        <w:contextualSpacing w:val="0"/>
        <w:jc w:val="both"/>
        <w:rPr>
          <w:rFonts w:ascii="Verdana" w:hAnsi="Verdana" w:cs="Arial"/>
          <w:sz w:val="20"/>
          <w:szCs w:val="20"/>
          <w:lang w:val="bg-BG"/>
        </w:rPr>
      </w:pPr>
      <w:r w:rsidRPr="001013C2">
        <w:rPr>
          <w:rFonts w:ascii="Verdana" w:hAnsi="Verdana" w:cs="Arial"/>
          <w:sz w:val="20"/>
          <w:szCs w:val="20"/>
          <w:lang w:val="bg-BG"/>
        </w:rPr>
        <w:t>кой резултат се отнася за обезводнена утайка и кой за сгъстена.</w:t>
      </w:r>
    </w:p>
    <w:p w14:paraId="06FAA836" w14:textId="77777777" w:rsidR="00F41148" w:rsidRPr="001013C2" w:rsidRDefault="00F41148" w:rsidP="00F41148">
      <w:pPr>
        <w:keepLines/>
        <w:numPr>
          <w:ilvl w:val="1"/>
          <w:numId w:val="3"/>
        </w:numPr>
        <w:spacing w:before="120" w:after="120"/>
        <w:ind w:left="993" w:hanging="709"/>
        <w:jc w:val="both"/>
        <w:rPr>
          <w:rFonts w:ascii="Verdana" w:hAnsi="Verdana"/>
          <w:bCs/>
          <w:sz w:val="20"/>
          <w:szCs w:val="20"/>
          <w:lang w:val="bg-BG"/>
        </w:rPr>
      </w:pPr>
      <w:r w:rsidRPr="001013C2">
        <w:rPr>
          <w:rStyle w:val="ala62"/>
          <w:rFonts w:ascii="Verdana" w:hAnsi="Verdana" w:cs="Tahoma"/>
          <w:sz w:val="20"/>
          <w:szCs w:val="20"/>
          <w:lang w:val="bg-BG"/>
        </w:rPr>
        <w:t>Опис</w:t>
      </w:r>
      <w:r w:rsidRPr="001013C2">
        <w:rPr>
          <w:rFonts w:ascii="Verdana" w:hAnsi="Verdana"/>
          <w:bCs/>
          <w:sz w:val="20"/>
          <w:szCs w:val="20"/>
          <w:lang w:val="bg-BG"/>
        </w:rPr>
        <w:t xml:space="preserve"> на представените документи в офертата за участие (по образец).</w:t>
      </w:r>
    </w:p>
    <w:p w14:paraId="06FAA837" w14:textId="3A1F6A57" w:rsidR="00F41148" w:rsidRPr="001013C2" w:rsidRDefault="00F41148" w:rsidP="00F41148">
      <w:pPr>
        <w:keepLines/>
        <w:numPr>
          <w:ilvl w:val="1"/>
          <w:numId w:val="3"/>
        </w:numPr>
        <w:spacing w:before="120" w:after="120"/>
        <w:ind w:left="993" w:hanging="709"/>
        <w:jc w:val="both"/>
        <w:rPr>
          <w:rFonts w:ascii="Verdana" w:hAnsi="Verdana"/>
          <w:b/>
          <w:bCs/>
          <w:sz w:val="20"/>
          <w:szCs w:val="20"/>
          <w:lang w:val="bg-BG"/>
        </w:rPr>
      </w:pPr>
      <w:r w:rsidRPr="001013C2">
        <w:rPr>
          <w:rFonts w:ascii="Verdana" w:hAnsi="Verdana"/>
          <w:b/>
          <w:bCs/>
          <w:sz w:val="20"/>
          <w:szCs w:val="20"/>
          <w:lang w:val="bg-BG"/>
        </w:rPr>
        <w:t>ОТДЕЛЕН запечатан непрозрачен плик „</w:t>
      </w:r>
      <w:r w:rsidRPr="001013C2">
        <w:rPr>
          <w:rFonts w:ascii="Verdana" w:hAnsi="Verdana" w:cs="Tahoma"/>
          <w:b/>
          <w:sz w:val="20"/>
          <w:szCs w:val="20"/>
          <w:lang w:val="bg-BG"/>
        </w:rPr>
        <w:t>Предлагани ценови параметри</w:t>
      </w:r>
      <w:r w:rsidRPr="001013C2">
        <w:rPr>
          <w:rFonts w:ascii="Verdana" w:hAnsi="Verdana"/>
          <w:b/>
          <w:bCs/>
          <w:sz w:val="20"/>
          <w:szCs w:val="20"/>
          <w:lang w:val="bg-BG"/>
        </w:rPr>
        <w:t>”</w:t>
      </w:r>
      <w:r w:rsidRPr="001013C2">
        <w:rPr>
          <w:rFonts w:ascii="Verdana" w:hAnsi="Verdana"/>
          <w:bCs/>
          <w:sz w:val="20"/>
          <w:szCs w:val="20"/>
          <w:lang w:val="bg-BG"/>
        </w:rPr>
        <w:t>,</w:t>
      </w:r>
      <w:r w:rsidR="00C522F0" w:rsidRPr="001013C2">
        <w:rPr>
          <w:rFonts w:ascii="Verdana" w:hAnsi="Verdana"/>
          <w:b/>
          <w:snapToGrid w:val="0"/>
          <w:sz w:val="20"/>
          <w:szCs w:val="20"/>
          <w:lang w:val="bg-BG"/>
        </w:rPr>
        <w:t xml:space="preserve"> с посочване на наименованието на участника,</w:t>
      </w:r>
      <w:r w:rsidR="00C522F0" w:rsidRPr="001013C2">
        <w:rPr>
          <w:rFonts w:ascii="Verdana" w:hAnsi="Verdana"/>
          <w:b/>
          <w:bCs/>
          <w:sz w:val="20"/>
          <w:szCs w:val="20"/>
          <w:lang w:val="bg-BG"/>
        </w:rPr>
        <w:t xml:space="preserve"> </w:t>
      </w:r>
      <w:r w:rsidRPr="001013C2">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1013C2">
        <w:rPr>
          <w:rFonts w:ascii="Verdana" w:hAnsi="Verdana" w:cs="Arial"/>
          <w:sz w:val="20"/>
          <w:szCs w:val="20"/>
          <w:lang w:val="bg-BG"/>
        </w:rPr>
        <w:t>Ценовото предложение следва да съдържа</w:t>
      </w:r>
      <w:r w:rsidRPr="001013C2">
        <w:rPr>
          <w:rFonts w:ascii="Verdana" w:hAnsi="Verdana"/>
          <w:bCs/>
          <w:sz w:val="20"/>
          <w:szCs w:val="20"/>
          <w:lang w:val="bg-BG"/>
        </w:rPr>
        <w:t>:</w:t>
      </w:r>
    </w:p>
    <w:p w14:paraId="06FAA838" w14:textId="2594C6F3" w:rsidR="00F41148" w:rsidRPr="001013C2"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1013C2">
        <w:rPr>
          <w:rFonts w:ascii="Verdana" w:hAnsi="Verdana"/>
          <w:bCs/>
          <w:sz w:val="20"/>
          <w:szCs w:val="20"/>
          <w:lang w:val="bg-BG"/>
        </w:rPr>
        <w:lastRenderedPageBreak/>
        <w:t xml:space="preserve">Ценова таблица (по образец) от Раздел Б: “Цени и данни” </w:t>
      </w:r>
      <w:r w:rsidRPr="001013C2">
        <w:rPr>
          <w:rFonts w:ascii="Verdana" w:hAnsi="Verdana"/>
          <w:sz w:val="20"/>
          <w:szCs w:val="20"/>
          <w:lang w:val="bg-BG"/>
        </w:rPr>
        <w:t>на хартиен носител.</w:t>
      </w:r>
      <w:r w:rsidRPr="001013C2">
        <w:rPr>
          <w:rFonts w:ascii="Verdana" w:hAnsi="Verdana"/>
          <w:bCs/>
          <w:sz w:val="20"/>
          <w:szCs w:val="20"/>
          <w:lang w:val="bg-BG"/>
        </w:rPr>
        <w:t xml:space="preserve"> </w:t>
      </w:r>
    </w:p>
    <w:p w14:paraId="06FAA83A" w14:textId="41BEDD9A" w:rsidR="00F41148" w:rsidRPr="001013C2" w:rsidRDefault="00F41148" w:rsidP="00770403">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1013C2">
        <w:rPr>
          <w:rFonts w:ascii="Verdana" w:hAnsi="Verdana"/>
          <w:sz w:val="20"/>
          <w:szCs w:val="20"/>
          <w:lang w:val="bg-BG"/>
        </w:rPr>
        <w:t xml:space="preserve">Участникът трябва да попълни </w:t>
      </w:r>
      <w:r w:rsidR="00906113" w:rsidRPr="001013C2">
        <w:rPr>
          <w:rFonts w:ascii="Verdana" w:hAnsi="Verdana"/>
          <w:sz w:val="20"/>
          <w:szCs w:val="20"/>
          <w:lang w:val="bg-BG"/>
        </w:rPr>
        <w:t>ценовата таблица</w:t>
      </w:r>
      <w:r w:rsidR="009858A6" w:rsidRPr="001013C2">
        <w:rPr>
          <w:rFonts w:ascii="Verdana" w:hAnsi="Verdana"/>
          <w:sz w:val="20"/>
          <w:szCs w:val="20"/>
          <w:lang w:val="bg-BG"/>
        </w:rPr>
        <w:t>,</w:t>
      </w:r>
      <w:r w:rsidR="00906113" w:rsidRPr="001013C2">
        <w:rPr>
          <w:rFonts w:ascii="Verdana" w:hAnsi="Verdana"/>
          <w:sz w:val="20"/>
          <w:szCs w:val="20"/>
          <w:lang w:val="bg-BG"/>
        </w:rPr>
        <w:t xml:space="preserve"> </w:t>
      </w:r>
      <w:r w:rsidRPr="001013C2">
        <w:rPr>
          <w:rFonts w:ascii="Verdana" w:hAnsi="Verdana"/>
          <w:bCs/>
          <w:sz w:val="20"/>
          <w:szCs w:val="20"/>
          <w:lang w:val="bg-BG"/>
        </w:rPr>
        <w:t>съгласно изискванията на документацията за участие, включително:</w:t>
      </w:r>
    </w:p>
    <w:p w14:paraId="42EA3198" w14:textId="77777777" w:rsidR="00CD60B1" w:rsidRPr="001013C2" w:rsidRDefault="00CD60B1" w:rsidP="00DA559E">
      <w:pPr>
        <w:numPr>
          <w:ilvl w:val="3"/>
          <w:numId w:val="3"/>
        </w:numPr>
        <w:tabs>
          <w:tab w:val="clear" w:pos="2705"/>
          <w:tab w:val="num" w:pos="2410"/>
        </w:tabs>
        <w:spacing w:before="120" w:after="120"/>
        <w:ind w:left="2410" w:hanging="1134"/>
        <w:jc w:val="both"/>
        <w:rPr>
          <w:rFonts w:ascii="Verdana" w:hAnsi="Verdana"/>
          <w:sz w:val="20"/>
          <w:szCs w:val="20"/>
          <w:lang w:val="bg-BG"/>
        </w:rPr>
      </w:pPr>
      <w:r w:rsidRPr="001013C2">
        <w:rPr>
          <w:rFonts w:ascii="Verdana" w:hAnsi="Verdana"/>
          <w:sz w:val="20"/>
          <w:szCs w:val="20"/>
          <w:lang w:val="bg-BG"/>
        </w:rPr>
        <w:t>Единичните цени в Ценовата таблица следва да включват всички договорни задължения на изпълнителя по договора, било подразбиращи се или изрично упоменати.</w:t>
      </w:r>
    </w:p>
    <w:p w14:paraId="36457BFB" w14:textId="2FFE0737" w:rsidR="0019234A" w:rsidRPr="001013C2" w:rsidRDefault="0019234A" w:rsidP="00EE600F">
      <w:pPr>
        <w:numPr>
          <w:ilvl w:val="3"/>
          <w:numId w:val="3"/>
        </w:numPr>
        <w:tabs>
          <w:tab w:val="clear" w:pos="2705"/>
          <w:tab w:val="num" w:pos="2410"/>
        </w:tabs>
        <w:spacing w:before="120" w:after="120"/>
        <w:ind w:left="2410" w:hanging="1134"/>
        <w:jc w:val="both"/>
        <w:rPr>
          <w:rFonts w:ascii="Verdana" w:hAnsi="Verdana"/>
          <w:bCs/>
          <w:sz w:val="20"/>
          <w:szCs w:val="20"/>
          <w:lang w:val="bg-BG"/>
        </w:rPr>
      </w:pPr>
      <w:r w:rsidRPr="001013C2">
        <w:rPr>
          <w:rFonts w:ascii="Verdana" w:hAnsi="Verdana"/>
          <w:bCs/>
          <w:sz w:val="20"/>
          <w:szCs w:val="20"/>
          <w:lang w:val="bg-BG"/>
        </w:rPr>
        <w:t xml:space="preserve">Всички празни клетки в </w:t>
      </w:r>
      <w:r w:rsidR="001118D0" w:rsidRPr="001013C2">
        <w:rPr>
          <w:rFonts w:ascii="Verdana" w:hAnsi="Verdana"/>
          <w:bCs/>
          <w:sz w:val="20"/>
          <w:szCs w:val="20"/>
          <w:lang w:val="bg-BG"/>
        </w:rPr>
        <w:t xml:space="preserve">ценовата </w:t>
      </w:r>
      <w:r w:rsidRPr="001013C2">
        <w:rPr>
          <w:rFonts w:ascii="Verdana" w:hAnsi="Verdana"/>
          <w:bCs/>
          <w:sz w:val="20"/>
          <w:szCs w:val="20"/>
          <w:lang w:val="bg-BG"/>
        </w:rPr>
        <w:t>таблица трябва да бъдат попълнени.</w:t>
      </w:r>
      <w:r w:rsidRPr="001013C2">
        <w:rPr>
          <w:rFonts w:ascii="Verdana" w:hAnsi="Verdana"/>
          <w:sz w:val="20"/>
          <w:szCs w:val="20"/>
          <w:lang w:val="bg-BG"/>
        </w:rPr>
        <w:t xml:space="preserve"> </w:t>
      </w:r>
      <w:r w:rsidRPr="001013C2">
        <w:rPr>
          <w:rFonts w:ascii="Verdana" w:hAnsi="Verdana"/>
          <w:bCs/>
          <w:sz w:val="20"/>
          <w:szCs w:val="20"/>
          <w:lang w:val="bg-BG"/>
        </w:rPr>
        <w:t>В случай че има непопълнени клетки в ценовото предложение, участникът ще бъде отстранен.</w:t>
      </w:r>
    </w:p>
    <w:p w14:paraId="06FAA844" w14:textId="314E1578" w:rsidR="00F41148" w:rsidRPr="001013C2" w:rsidRDefault="00F41148" w:rsidP="00EE600F">
      <w:pPr>
        <w:numPr>
          <w:ilvl w:val="3"/>
          <w:numId w:val="3"/>
        </w:numPr>
        <w:tabs>
          <w:tab w:val="clear" w:pos="2705"/>
          <w:tab w:val="num" w:pos="2410"/>
        </w:tabs>
        <w:spacing w:before="120" w:after="120"/>
        <w:ind w:left="2410" w:hanging="1134"/>
        <w:jc w:val="both"/>
        <w:rPr>
          <w:rFonts w:ascii="Verdana" w:hAnsi="Verdana"/>
          <w:sz w:val="20"/>
          <w:szCs w:val="20"/>
          <w:lang w:val="bg-BG"/>
        </w:rPr>
      </w:pPr>
      <w:r w:rsidRPr="001013C2">
        <w:rPr>
          <w:rFonts w:ascii="Verdana" w:hAnsi="Verdana"/>
          <w:bCs/>
          <w:sz w:val="20"/>
          <w:szCs w:val="20"/>
          <w:lang w:val="bg-BG"/>
        </w:rPr>
        <w:t>Цените</w:t>
      </w:r>
      <w:r w:rsidRPr="001013C2">
        <w:rPr>
          <w:rFonts w:ascii="Verdana" w:hAnsi="Verdana"/>
          <w:sz w:val="20"/>
          <w:szCs w:val="20"/>
          <w:lang w:val="bg-BG"/>
        </w:rPr>
        <w:t xml:space="preserve">, оферирани от Участника в </w:t>
      </w:r>
      <w:r w:rsidR="00673A95" w:rsidRPr="001013C2">
        <w:rPr>
          <w:rFonts w:ascii="Verdana" w:hAnsi="Verdana"/>
          <w:bCs/>
          <w:sz w:val="20"/>
          <w:szCs w:val="20"/>
          <w:lang w:val="bg-BG"/>
        </w:rPr>
        <w:t xml:space="preserve">ценовата </w:t>
      </w:r>
      <w:r w:rsidRPr="001013C2">
        <w:rPr>
          <w:rFonts w:ascii="Verdana" w:hAnsi="Verdana"/>
          <w:bCs/>
          <w:sz w:val="20"/>
          <w:szCs w:val="20"/>
          <w:lang w:val="bg-BG"/>
        </w:rPr>
        <w:t>таблица,</w:t>
      </w:r>
      <w:r w:rsidRPr="001013C2">
        <w:rPr>
          <w:rFonts w:ascii="Verdana" w:hAnsi="Verdana"/>
          <w:sz w:val="20"/>
          <w:szCs w:val="20"/>
          <w:lang w:val="bg-BG"/>
        </w:rPr>
        <w:t xml:space="preserve"> се представят в български лева, без ДДС</w:t>
      </w:r>
      <w:r w:rsidR="001118D0" w:rsidRPr="001013C2">
        <w:rPr>
          <w:rFonts w:ascii="Verdana" w:hAnsi="Verdana"/>
          <w:sz w:val="20"/>
          <w:szCs w:val="20"/>
          <w:lang w:val="bg-BG"/>
        </w:rPr>
        <w:t xml:space="preserve"> </w:t>
      </w:r>
      <w:r w:rsidRPr="001013C2">
        <w:rPr>
          <w:rFonts w:ascii="Verdana" w:hAnsi="Verdana"/>
          <w:sz w:val="20"/>
          <w:szCs w:val="20"/>
          <w:lang w:val="bg-BG"/>
        </w:rPr>
        <w:t xml:space="preserve">и закръглени с точност до </w:t>
      </w:r>
      <w:r w:rsidR="007F5D9C" w:rsidRPr="001013C2">
        <w:rPr>
          <w:rFonts w:ascii="Verdana" w:hAnsi="Verdana"/>
          <w:sz w:val="20"/>
          <w:szCs w:val="20"/>
          <w:lang w:val="bg-BG"/>
        </w:rPr>
        <w:t xml:space="preserve">втория </w:t>
      </w:r>
      <w:r w:rsidRPr="001013C2">
        <w:rPr>
          <w:rFonts w:ascii="Verdana" w:hAnsi="Verdana"/>
          <w:sz w:val="20"/>
          <w:szCs w:val="20"/>
          <w:lang w:val="bg-BG"/>
        </w:rPr>
        <w:t>знак след десетичната запетая.</w:t>
      </w:r>
    </w:p>
    <w:p w14:paraId="06FAA84A" w14:textId="5EDFC48F" w:rsidR="00F41148" w:rsidRPr="001013C2" w:rsidRDefault="00F41148" w:rsidP="006E092E">
      <w:pPr>
        <w:numPr>
          <w:ilvl w:val="3"/>
          <w:numId w:val="3"/>
        </w:numPr>
        <w:tabs>
          <w:tab w:val="clear" w:pos="2705"/>
          <w:tab w:val="num" w:pos="2410"/>
        </w:tabs>
        <w:spacing w:before="120" w:after="120"/>
        <w:ind w:left="2410" w:hanging="1134"/>
        <w:jc w:val="both"/>
        <w:rPr>
          <w:rFonts w:ascii="Verdana" w:hAnsi="Verdana"/>
          <w:sz w:val="20"/>
          <w:szCs w:val="20"/>
          <w:lang w:val="bg-BG"/>
        </w:rPr>
      </w:pPr>
      <w:r w:rsidRPr="001013C2">
        <w:rPr>
          <w:rFonts w:ascii="Verdana" w:hAnsi="Verdana"/>
          <w:bCs/>
          <w:sz w:val="20"/>
          <w:szCs w:val="20"/>
          <w:lang w:val="bg-BG"/>
        </w:rPr>
        <w:t>Цените</w:t>
      </w:r>
      <w:r w:rsidRPr="001013C2">
        <w:rPr>
          <w:rFonts w:ascii="Verdana" w:hAnsi="Verdana"/>
          <w:sz w:val="20"/>
          <w:szCs w:val="20"/>
          <w:lang w:val="bg-BG"/>
        </w:rPr>
        <w:t xml:space="preserve"> на участника, избран за изпълнител, ще са постоянни за срока на договора, освен ако не е предвидено друго в проекта на договор и ЗОП.</w:t>
      </w:r>
    </w:p>
    <w:p w14:paraId="06FAA84B" w14:textId="77777777" w:rsidR="00F41148" w:rsidRPr="001013C2" w:rsidRDefault="00F41148" w:rsidP="00EE600F">
      <w:pPr>
        <w:pStyle w:val="p50"/>
        <w:keepLines/>
        <w:numPr>
          <w:ilvl w:val="0"/>
          <w:numId w:val="3"/>
        </w:numPr>
        <w:tabs>
          <w:tab w:val="clear" w:pos="760"/>
        </w:tabs>
        <w:spacing w:before="120" w:after="120" w:line="240" w:lineRule="auto"/>
        <w:rPr>
          <w:rFonts w:ascii="Verdana" w:hAnsi="Verdana" w:cs="Tahoma"/>
          <w:b/>
          <w:color w:val="auto"/>
          <w:sz w:val="20"/>
          <w:szCs w:val="20"/>
          <w:lang w:val="bg-BG"/>
        </w:rPr>
      </w:pPr>
      <w:r w:rsidRPr="001013C2">
        <w:rPr>
          <w:rFonts w:ascii="Verdana" w:hAnsi="Verdana" w:cs="Tahoma"/>
          <w:b/>
          <w:color w:val="auto"/>
          <w:sz w:val="20"/>
          <w:szCs w:val="20"/>
          <w:lang w:val="bg-BG"/>
        </w:rPr>
        <w:t>Участници, подизпълнители и ползване на капацитета на трети лица</w:t>
      </w:r>
    </w:p>
    <w:p w14:paraId="06FAA84C" w14:textId="27958070" w:rsidR="00F41148" w:rsidRPr="001013C2" w:rsidRDefault="00F41148" w:rsidP="00EE600F">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1013C2">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w:t>
      </w:r>
      <w:r w:rsidR="009858A6" w:rsidRPr="001013C2">
        <w:rPr>
          <w:rFonts w:ascii="Verdana" w:hAnsi="Verdana" w:cs="Tahoma"/>
          <w:color w:val="auto"/>
          <w:sz w:val="20"/>
          <w:szCs w:val="20"/>
          <w:lang w:val="bg-BG"/>
        </w:rPr>
        <w:t>,</w:t>
      </w:r>
      <w:r w:rsidRPr="001013C2">
        <w:rPr>
          <w:rFonts w:ascii="Verdana" w:hAnsi="Verdana" w:cs="Tahoma"/>
          <w:color w:val="auto"/>
          <w:sz w:val="20"/>
          <w:szCs w:val="20"/>
          <w:lang w:val="bg-BG"/>
        </w:rPr>
        <w:t xml:space="preserve"> съгласно законодателството на държавата, в която то е установено</w:t>
      </w:r>
      <w:r w:rsidRPr="001013C2">
        <w:rPr>
          <w:rFonts w:ascii="Verdana" w:hAnsi="Verdana" w:cs="Arial"/>
          <w:i/>
          <w:color w:val="auto"/>
          <w:sz w:val="20"/>
          <w:szCs w:val="20"/>
          <w:lang w:val="bg-BG"/>
        </w:rPr>
        <w:t>.</w:t>
      </w:r>
    </w:p>
    <w:p w14:paraId="06FAA84D" w14:textId="77777777" w:rsidR="00F41148" w:rsidRPr="001013C2" w:rsidRDefault="00F41148" w:rsidP="00EE600F">
      <w:pPr>
        <w:keepLines/>
        <w:numPr>
          <w:ilvl w:val="1"/>
          <w:numId w:val="3"/>
        </w:numPr>
        <w:spacing w:before="120" w:after="120"/>
        <w:jc w:val="both"/>
        <w:rPr>
          <w:rFonts w:ascii="Verdana" w:hAnsi="Verdana" w:cs="Tahoma"/>
          <w:sz w:val="20"/>
          <w:szCs w:val="20"/>
          <w:lang w:val="bg-BG"/>
        </w:rPr>
      </w:pPr>
      <w:r w:rsidRPr="001013C2">
        <w:rPr>
          <w:rFonts w:ascii="Verdana" w:hAnsi="Verdana" w:cs="Tahoma"/>
          <w:sz w:val="20"/>
          <w:szCs w:val="20"/>
          <w:lang w:val="bg-BG"/>
        </w:rPr>
        <w:t xml:space="preserve">Всеки участник в процедура за възлагане на обществена поръчка има право да представи само една оферта. </w:t>
      </w:r>
    </w:p>
    <w:p w14:paraId="06FAA84E" w14:textId="77777777" w:rsidR="00F41148" w:rsidRPr="001013C2" w:rsidRDefault="00F41148" w:rsidP="00EE600F">
      <w:pPr>
        <w:keepLines/>
        <w:numPr>
          <w:ilvl w:val="1"/>
          <w:numId w:val="3"/>
        </w:numPr>
        <w:spacing w:before="120" w:after="120"/>
        <w:jc w:val="both"/>
        <w:rPr>
          <w:rFonts w:ascii="Verdana" w:hAnsi="Verdana" w:cs="Tahoma"/>
          <w:sz w:val="20"/>
          <w:szCs w:val="20"/>
          <w:lang w:val="bg-BG"/>
        </w:rPr>
      </w:pPr>
      <w:r w:rsidRPr="001013C2">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6FAA84F" w14:textId="77777777" w:rsidR="00F41148" w:rsidRPr="001013C2" w:rsidRDefault="00F41148" w:rsidP="00EE600F">
      <w:pPr>
        <w:keepLines/>
        <w:numPr>
          <w:ilvl w:val="1"/>
          <w:numId w:val="3"/>
        </w:numPr>
        <w:spacing w:before="120" w:after="120"/>
        <w:jc w:val="both"/>
        <w:rPr>
          <w:rFonts w:ascii="Verdana" w:hAnsi="Verdana" w:cs="Tahoma"/>
          <w:sz w:val="20"/>
          <w:szCs w:val="20"/>
          <w:lang w:val="bg-BG"/>
        </w:rPr>
      </w:pPr>
      <w:r w:rsidRPr="001013C2">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6FAA850" w14:textId="2A640842" w:rsidR="00F41148" w:rsidRPr="001013C2" w:rsidRDefault="00F41148" w:rsidP="00EE600F">
      <w:pPr>
        <w:keepLines/>
        <w:numPr>
          <w:ilvl w:val="1"/>
          <w:numId w:val="3"/>
        </w:numPr>
        <w:spacing w:before="120" w:after="120"/>
        <w:jc w:val="both"/>
        <w:rPr>
          <w:rFonts w:ascii="Verdana" w:hAnsi="Verdana" w:cs="Tahoma"/>
          <w:sz w:val="20"/>
          <w:szCs w:val="20"/>
          <w:lang w:val="bg-BG"/>
        </w:rPr>
      </w:pPr>
      <w:r w:rsidRPr="001013C2">
        <w:rPr>
          <w:rFonts w:ascii="Verdana" w:hAnsi="Verdana" w:cs="Tahoma"/>
          <w:sz w:val="20"/>
          <w:szCs w:val="20"/>
          <w:lang w:val="bg-BG"/>
        </w:rPr>
        <w:t>Свързани лица</w:t>
      </w:r>
      <w:r w:rsidR="0003526F" w:rsidRPr="001013C2">
        <w:rPr>
          <w:rStyle w:val="FootnoteReference"/>
          <w:rFonts w:ascii="Verdana" w:hAnsi="Verdana" w:cs="Tahoma"/>
          <w:sz w:val="20"/>
          <w:szCs w:val="20"/>
          <w:lang w:val="bg-BG"/>
        </w:rPr>
        <w:footnoteReference w:id="3"/>
      </w:r>
      <w:r w:rsidRPr="001013C2">
        <w:rPr>
          <w:rFonts w:ascii="Verdana" w:hAnsi="Verdana" w:cs="Tahoma"/>
          <w:sz w:val="20"/>
          <w:szCs w:val="20"/>
          <w:lang w:val="bg-BG"/>
        </w:rPr>
        <w:t xml:space="preserve"> не могат да бъдат самостоятелни участници в една и съща процедура. </w:t>
      </w:r>
    </w:p>
    <w:p w14:paraId="06FAA85B" w14:textId="77777777" w:rsidR="00F41148" w:rsidRPr="001013C2" w:rsidRDefault="00F41148" w:rsidP="00EE600F">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1013C2">
        <w:rPr>
          <w:rFonts w:ascii="Verdana" w:hAnsi="Verdana" w:cs="Tahoma"/>
          <w:color w:val="auto"/>
          <w:sz w:val="20"/>
          <w:szCs w:val="20"/>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6FAA85C" w14:textId="77777777" w:rsidR="00F41148" w:rsidRPr="001013C2" w:rsidRDefault="00F41148" w:rsidP="00EE600F">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1013C2">
        <w:rPr>
          <w:rStyle w:val="ala27"/>
          <w:rFonts w:ascii="Verdana" w:hAnsi="Verdana" w:cs="Tahoma"/>
          <w:color w:val="auto"/>
          <w:sz w:val="20"/>
          <w:szCs w:val="20"/>
          <w:lang w:val="bg-BG"/>
        </w:rPr>
        <w:lastRenderedPageBreak/>
        <w:t xml:space="preserve">Клон на чуждестранно лице може да е самостоятелен участник в процедура за възлагане на обществена поръчка, ако може самостоятелно да подава оферти за участие и да сключва договори съгласно законодателството на държавата, в която е установен. </w:t>
      </w:r>
    </w:p>
    <w:p w14:paraId="06FAA85D" w14:textId="77777777" w:rsidR="00F41148" w:rsidRPr="001013C2" w:rsidRDefault="00F41148" w:rsidP="00EE600F">
      <w:pPr>
        <w:pStyle w:val="ListParagraph"/>
        <w:numPr>
          <w:ilvl w:val="2"/>
          <w:numId w:val="3"/>
        </w:numPr>
        <w:spacing w:before="120" w:after="120"/>
        <w:ind w:left="1701" w:hanging="992"/>
        <w:contextualSpacing w:val="0"/>
        <w:jc w:val="both"/>
        <w:rPr>
          <w:rFonts w:ascii="Verdana" w:hAnsi="Verdana" w:cs="Tahoma"/>
          <w:sz w:val="20"/>
          <w:szCs w:val="20"/>
          <w:lang w:val="bg-BG"/>
        </w:rPr>
      </w:pPr>
      <w:r w:rsidRPr="001013C2">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6FAA85E" w14:textId="77777777" w:rsidR="00F41148" w:rsidRPr="001013C2" w:rsidRDefault="00F41148" w:rsidP="00EE600F">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1013C2">
        <w:rPr>
          <w:rFonts w:ascii="Verdana" w:hAnsi="Verdana" w:cs="Tahoma"/>
          <w:color w:val="auto"/>
          <w:sz w:val="20"/>
          <w:szCs w:val="20"/>
          <w:lang w:val="bg-BG"/>
        </w:rPr>
        <w:t>Подизпълнители</w:t>
      </w:r>
    </w:p>
    <w:p w14:paraId="06FAA85F" w14:textId="77777777" w:rsidR="00F41148" w:rsidRPr="001013C2" w:rsidRDefault="00F41148" w:rsidP="00EE600F">
      <w:pPr>
        <w:pStyle w:val="ListParagraph"/>
        <w:numPr>
          <w:ilvl w:val="2"/>
          <w:numId w:val="3"/>
        </w:numPr>
        <w:spacing w:before="120" w:after="120"/>
        <w:ind w:left="1701" w:hanging="992"/>
        <w:contextualSpacing w:val="0"/>
        <w:jc w:val="both"/>
        <w:rPr>
          <w:rFonts w:ascii="Verdana" w:hAnsi="Verdana" w:cs="Tahoma"/>
          <w:sz w:val="20"/>
          <w:szCs w:val="20"/>
          <w:lang w:val="bg-BG"/>
        </w:rPr>
      </w:pPr>
      <w:r w:rsidRPr="001013C2">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06FAA860" w14:textId="77777777" w:rsidR="00F41148" w:rsidRPr="001013C2" w:rsidRDefault="00F41148" w:rsidP="00EE600F">
      <w:pPr>
        <w:pStyle w:val="ListParagraph"/>
        <w:numPr>
          <w:ilvl w:val="2"/>
          <w:numId w:val="3"/>
        </w:numPr>
        <w:spacing w:before="120" w:after="120"/>
        <w:ind w:left="1701" w:hanging="992"/>
        <w:contextualSpacing w:val="0"/>
        <w:jc w:val="both"/>
        <w:rPr>
          <w:rFonts w:ascii="Verdana" w:hAnsi="Verdana" w:cs="Tahoma"/>
          <w:sz w:val="20"/>
          <w:szCs w:val="20"/>
          <w:lang w:val="bg-BG"/>
        </w:rPr>
      </w:pPr>
      <w:r w:rsidRPr="001013C2">
        <w:rPr>
          <w:rFonts w:ascii="Verdana" w:hAnsi="Verdana"/>
          <w:sz w:val="20"/>
          <w:szCs w:val="20"/>
          <w:lang w:val="bg-BG"/>
        </w:rPr>
        <w:t>Подизпълнителите</w:t>
      </w:r>
      <w:r w:rsidRPr="001013C2">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6FAA861" w14:textId="77777777" w:rsidR="00F41148" w:rsidRPr="001013C2" w:rsidRDefault="00F41148" w:rsidP="00EE600F">
      <w:pPr>
        <w:pStyle w:val="ListParagraph"/>
        <w:numPr>
          <w:ilvl w:val="2"/>
          <w:numId w:val="3"/>
        </w:numPr>
        <w:spacing w:before="120" w:after="120"/>
        <w:ind w:left="1701" w:hanging="992"/>
        <w:contextualSpacing w:val="0"/>
        <w:jc w:val="both"/>
        <w:rPr>
          <w:rFonts w:ascii="Verdana" w:hAnsi="Verdana" w:cs="Tahoma"/>
          <w:sz w:val="20"/>
          <w:szCs w:val="20"/>
          <w:lang w:val="bg-BG"/>
        </w:rPr>
      </w:pPr>
      <w:r w:rsidRPr="001013C2">
        <w:rPr>
          <w:rFonts w:ascii="Verdana" w:hAnsi="Verdana" w:cs="Tahoma"/>
          <w:sz w:val="20"/>
          <w:szCs w:val="20"/>
          <w:lang w:val="bg-BG"/>
        </w:rPr>
        <w:t xml:space="preserve">Възложителят </w:t>
      </w:r>
      <w:r w:rsidRPr="001013C2">
        <w:rPr>
          <w:rFonts w:ascii="Verdana" w:hAnsi="Verdana"/>
          <w:sz w:val="20"/>
          <w:szCs w:val="20"/>
          <w:lang w:val="bg-BG"/>
        </w:rPr>
        <w:t>изисква</w:t>
      </w:r>
      <w:r w:rsidRPr="001013C2">
        <w:rPr>
          <w:rFonts w:ascii="Verdana" w:hAnsi="Verdana" w:cs="Tahoma"/>
          <w:sz w:val="20"/>
          <w:szCs w:val="20"/>
          <w:lang w:val="bg-BG"/>
        </w:rPr>
        <w:t xml:space="preserve"> замяна на подизпълнител, който не отговаря на условията по горната точка. </w:t>
      </w:r>
    </w:p>
    <w:p w14:paraId="06FAA862" w14:textId="27C348C6" w:rsidR="00F41148" w:rsidRPr="001013C2" w:rsidRDefault="00F41148" w:rsidP="00EE600F">
      <w:pPr>
        <w:pStyle w:val="p50"/>
        <w:keepLines/>
        <w:numPr>
          <w:ilvl w:val="1"/>
          <w:numId w:val="3"/>
        </w:numPr>
        <w:tabs>
          <w:tab w:val="clear" w:pos="760"/>
        </w:tabs>
        <w:spacing w:before="120" w:after="120" w:line="240" w:lineRule="auto"/>
        <w:ind w:left="1418" w:hanging="851"/>
        <w:rPr>
          <w:rFonts w:ascii="Verdana" w:hAnsi="Verdana" w:cs="Tahoma"/>
          <w:color w:val="auto"/>
          <w:sz w:val="20"/>
          <w:szCs w:val="20"/>
          <w:lang w:val="bg-BG"/>
        </w:rPr>
      </w:pPr>
      <w:r w:rsidRPr="001013C2">
        <w:rPr>
          <w:rFonts w:ascii="Verdana" w:hAnsi="Verdana"/>
          <w:color w:val="auto"/>
          <w:sz w:val="20"/>
          <w:szCs w:val="20"/>
          <w:lang w:val="bg-BG"/>
        </w:rPr>
        <w:t>Участниците могат да използват капацитета на трети лица, изискванията</w:t>
      </w:r>
      <w:r w:rsidR="0011307C" w:rsidRPr="001013C2">
        <w:rPr>
          <w:rFonts w:ascii="Verdana" w:hAnsi="Verdana"/>
          <w:color w:val="auto"/>
          <w:sz w:val="20"/>
          <w:szCs w:val="20"/>
          <w:lang w:val="bg-BG"/>
        </w:rPr>
        <w:t>,</w:t>
      </w:r>
      <w:r w:rsidRPr="001013C2">
        <w:rPr>
          <w:rFonts w:ascii="Verdana" w:hAnsi="Verdana"/>
          <w:color w:val="auto"/>
          <w:sz w:val="20"/>
          <w:szCs w:val="20"/>
          <w:lang w:val="bg-BG"/>
        </w:rPr>
        <w:t xml:space="preserve"> за които са следните:</w:t>
      </w:r>
    </w:p>
    <w:p w14:paraId="06FAA863" w14:textId="77777777" w:rsidR="00F41148" w:rsidRPr="001013C2" w:rsidRDefault="00F41148" w:rsidP="00EE600F">
      <w:pPr>
        <w:pStyle w:val="ListParagraph"/>
        <w:numPr>
          <w:ilvl w:val="2"/>
          <w:numId w:val="3"/>
        </w:numPr>
        <w:spacing w:before="120" w:after="120"/>
        <w:ind w:left="1701" w:hanging="992"/>
        <w:contextualSpacing w:val="0"/>
        <w:jc w:val="both"/>
        <w:rPr>
          <w:rFonts w:ascii="Verdana" w:hAnsi="Verdana" w:cs="Tahoma"/>
          <w:sz w:val="20"/>
          <w:szCs w:val="20"/>
          <w:lang w:val="bg-BG"/>
        </w:rPr>
      </w:pPr>
      <w:r w:rsidRPr="001013C2">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6FAA864" w14:textId="77777777" w:rsidR="00F41148" w:rsidRPr="001013C2" w:rsidRDefault="00F41148" w:rsidP="00EE600F">
      <w:pPr>
        <w:pStyle w:val="ListParagraph"/>
        <w:numPr>
          <w:ilvl w:val="2"/>
          <w:numId w:val="3"/>
        </w:numPr>
        <w:spacing w:before="120" w:after="120"/>
        <w:ind w:left="1701" w:hanging="992"/>
        <w:contextualSpacing w:val="0"/>
        <w:jc w:val="both"/>
        <w:rPr>
          <w:rFonts w:ascii="Verdana" w:hAnsi="Verdana" w:cs="Tahoma"/>
          <w:sz w:val="20"/>
          <w:szCs w:val="20"/>
          <w:lang w:val="bg-BG"/>
        </w:rPr>
      </w:pPr>
      <w:r w:rsidRPr="001013C2">
        <w:rPr>
          <w:rFonts w:ascii="Verdana" w:hAnsi="Verdana"/>
          <w:sz w:val="20"/>
          <w:szCs w:val="20"/>
          <w:lang w:val="bg-BG"/>
        </w:rPr>
        <w:t>По</w:t>
      </w:r>
      <w:r w:rsidRPr="001013C2">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6FAA865" w14:textId="77777777" w:rsidR="00F41148" w:rsidRPr="001013C2" w:rsidRDefault="00F41148" w:rsidP="00EE600F">
      <w:pPr>
        <w:pStyle w:val="ListParagraph"/>
        <w:numPr>
          <w:ilvl w:val="2"/>
          <w:numId w:val="3"/>
        </w:numPr>
        <w:spacing w:before="120" w:after="120"/>
        <w:ind w:left="1701" w:hanging="992"/>
        <w:contextualSpacing w:val="0"/>
        <w:jc w:val="both"/>
        <w:rPr>
          <w:rFonts w:ascii="Verdana" w:hAnsi="Verdana" w:cs="Tahoma"/>
          <w:sz w:val="20"/>
          <w:szCs w:val="20"/>
          <w:lang w:val="bg-BG"/>
        </w:rPr>
      </w:pPr>
      <w:r w:rsidRPr="001013C2">
        <w:rPr>
          <w:rFonts w:ascii="Verdana" w:hAnsi="Verdana"/>
          <w:sz w:val="20"/>
          <w:szCs w:val="20"/>
          <w:lang w:val="bg-BG"/>
        </w:rPr>
        <w:t>Когато</w:t>
      </w:r>
      <w:r w:rsidRPr="001013C2">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06FAA866" w14:textId="77777777" w:rsidR="00F41148" w:rsidRPr="001013C2" w:rsidRDefault="00F41148" w:rsidP="00EE600F">
      <w:pPr>
        <w:pStyle w:val="ListParagraph"/>
        <w:numPr>
          <w:ilvl w:val="2"/>
          <w:numId w:val="3"/>
        </w:numPr>
        <w:spacing w:before="120" w:after="120"/>
        <w:ind w:left="1701" w:hanging="992"/>
        <w:contextualSpacing w:val="0"/>
        <w:jc w:val="both"/>
        <w:rPr>
          <w:rFonts w:ascii="Verdana" w:hAnsi="Verdana" w:cs="Tahoma"/>
          <w:sz w:val="20"/>
          <w:szCs w:val="20"/>
          <w:lang w:val="bg-BG"/>
        </w:rPr>
      </w:pPr>
      <w:r w:rsidRPr="001013C2">
        <w:rPr>
          <w:rFonts w:ascii="Verdana" w:hAnsi="Verdana" w:cs="Tahoma"/>
          <w:sz w:val="20"/>
          <w:szCs w:val="20"/>
          <w:lang w:val="bg-BG"/>
        </w:rPr>
        <w:t xml:space="preserve">Третите лица трябва да отговарят на съответните </w:t>
      </w:r>
      <w:r w:rsidRPr="001013C2">
        <w:rPr>
          <w:rFonts w:ascii="Verdana" w:hAnsi="Verdana"/>
          <w:sz w:val="20"/>
          <w:szCs w:val="20"/>
          <w:lang w:val="bg-BG"/>
        </w:rPr>
        <w:t>критерии</w:t>
      </w:r>
      <w:r w:rsidRPr="001013C2">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6FAA867" w14:textId="77777777" w:rsidR="00F41148" w:rsidRPr="001013C2" w:rsidRDefault="00F41148" w:rsidP="00EE600F">
      <w:pPr>
        <w:pStyle w:val="ListParagraph"/>
        <w:numPr>
          <w:ilvl w:val="2"/>
          <w:numId w:val="3"/>
        </w:numPr>
        <w:spacing w:before="120" w:after="120"/>
        <w:ind w:left="1701" w:hanging="992"/>
        <w:contextualSpacing w:val="0"/>
        <w:jc w:val="both"/>
        <w:rPr>
          <w:rFonts w:ascii="Verdana" w:hAnsi="Verdana" w:cs="Tahoma"/>
          <w:sz w:val="20"/>
          <w:szCs w:val="20"/>
          <w:lang w:val="bg-BG"/>
        </w:rPr>
      </w:pPr>
      <w:r w:rsidRPr="001013C2">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6FAA868" w14:textId="77777777" w:rsidR="00F41148" w:rsidRPr="001013C2" w:rsidRDefault="00F41148" w:rsidP="00EE600F">
      <w:pPr>
        <w:pStyle w:val="ListParagraph"/>
        <w:numPr>
          <w:ilvl w:val="2"/>
          <w:numId w:val="3"/>
        </w:numPr>
        <w:spacing w:before="120" w:after="120"/>
        <w:ind w:left="1701" w:hanging="992"/>
        <w:contextualSpacing w:val="0"/>
        <w:jc w:val="both"/>
        <w:rPr>
          <w:rFonts w:ascii="Verdana" w:hAnsi="Verdana" w:cs="Tahoma"/>
          <w:sz w:val="20"/>
          <w:szCs w:val="20"/>
          <w:lang w:val="bg-BG"/>
        </w:rPr>
      </w:pPr>
      <w:r w:rsidRPr="001013C2">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6FAA869" w14:textId="77777777" w:rsidR="00F41148" w:rsidRPr="001013C2" w:rsidRDefault="00F41148" w:rsidP="00EE600F">
      <w:pPr>
        <w:pStyle w:val="ListParagraph"/>
        <w:numPr>
          <w:ilvl w:val="2"/>
          <w:numId w:val="3"/>
        </w:numPr>
        <w:spacing w:before="120" w:after="120"/>
        <w:ind w:left="1701" w:hanging="992"/>
        <w:contextualSpacing w:val="0"/>
        <w:jc w:val="both"/>
        <w:rPr>
          <w:rFonts w:ascii="Verdana" w:hAnsi="Verdana" w:cs="Tahoma"/>
          <w:sz w:val="20"/>
          <w:szCs w:val="20"/>
          <w:lang w:val="bg-BG"/>
        </w:rPr>
      </w:pPr>
      <w:r w:rsidRPr="001013C2">
        <w:rPr>
          <w:rFonts w:ascii="Verdana" w:hAnsi="Verdana" w:cs="Tahoma"/>
          <w:sz w:val="20"/>
          <w:szCs w:val="20"/>
          <w:lang w:val="bg-BG"/>
        </w:rPr>
        <w:t>В случай, че участникът се е поз</w:t>
      </w:r>
      <w:r w:rsidR="00C42C57" w:rsidRPr="001013C2">
        <w:rPr>
          <w:rFonts w:ascii="Verdana" w:hAnsi="Verdana" w:cs="Tahoma"/>
          <w:sz w:val="20"/>
          <w:szCs w:val="20"/>
          <w:lang w:val="bg-BG"/>
        </w:rPr>
        <w:t>о</w:t>
      </w:r>
      <w:r w:rsidRPr="001013C2">
        <w:rPr>
          <w:rFonts w:ascii="Verdana" w:hAnsi="Verdana" w:cs="Tahoma"/>
          <w:sz w:val="20"/>
          <w:szCs w:val="20"/>
          <w:lang w:val="bg-BG"/>
        </w:rPr>
        <w:t xml:space="preserve">вал на </w:t>
      </w:r>
      <w:r w:rsidRPr="001013C2">
        <w:rPr>
          <w:rFonts w:ascii="Verdana" w:hAnsi="Verdana"/>
          <w:sz w:val="20"/>
          <w:szCs w:val="20"/>
          <w:lang w:val="bg-BG"/>
        </w:rPr>
        <w:t>капацитета</w:t>
      </w:r>
      <w:r w:rsidRPr="001013C2">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06FAA86A" w14:textId="77777777" w:rsidR="00F41148" w:rsidRPr="001013C2" w:rsidRDefault="00F41148" w:rsidP="00EE600F">
      <w:pPr>
        <w:keepLines/>
        <w:numPr>
          <w:ilvl w:val="0"/>
          <w:numId w:val="3"/>
        </w:numPr>
        <w:spacing w:before="120" w:after="120"/>
        <w:ind w:left="567" w:hanging="567"/>
        <w:jc w:val="both"/>
        <w:rPr>
          <w:rFonts w:ascii="Verdana" w:hAnsi="Verdana"/>
          <w:sz w:val="20"/>
          <w:szCs w:val="20"/>
          <w:lang w:val="bg-BG"/>
        </w:rPr>
      </w:pPr>
      <w:r w:rsidRPr="001013C2">
        <w:rPr>
          <w:rFonts w:ascii="Verdana" w:hAnsi="Verdana"/>
          <w:bCs/>
          <w:sz w:val="20"/>
          <w:szCs w:val="20"/>
          <w:lang w:val="bg-BG"/>
        </w:rPr>
        <w:lastRenderedPageBreak/>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w:t>
      </w:r>
      <w:proofErr w:type="spellStart"/>
      <w:r w:rsidRPr="001013C2">
        <w:rPr>
          <w:rFonts w:ascii="Verdana" w:hAnsi="Verdana"/>
          <w:bCs/>
          <w:sz w:val="20"/>
          <w:szCs w:val="20"/>
          <w:lang w:val="bg-BG"/>
        </w:rPr>
        <w:t>2А</w:t>
      </w:r>
      <w:proofErr w:type="spellEnd"/>
      <w:r w:rsidRPr="001013C2">
        <w:rPr>
          <w:rFonts w:ascii="Verdana" w:hAnsi="Verdana"/>
          <w:bCs/>
          <w:sz w:val="20"/>
          <w:szCs w:val="20"/>
          <w:lang w:val="bg-BG"/>
        </w:rPr>
        <w:t>.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6FAA86B" w14:textId="77777777" w:rsidR="00F41148" w:rsidRPr="001013C2" w:rsidRDefault="00F41148" w:rsidP="00EE600F">
      <w:pPr>
        <w:keepLines/>
        <w:numPr>
          <w:ilvl w:val="0"/>
          <w:numId w:val="3"/>
        </w:numPr>
        <w:spacing w:before="120" w:after="120"/>
        <w:ind w:left="567" w:hanging="567"/>
        <w:jc w:val="both"/>
        <w:rPr>
          <w:rFonts w:ascii="Verdana" w:hAnsi="Verdana"/>
          <w:sz w:val="20"/>
          <w:szCs w:val="20"/>
          <w:lang w:val="bg-BG"/>
        </w:rPr>
      </w:pPr>
      <w:r w:rsidRPr="001013C2">
        <w:rPr>
          <w:rFonts w:ascii="Verdana" w:hAnsi="Verdana"/>
          <w:sz w:val="20"/>
          <w:szCs w:val="20"/>
          <w:lang w:val="bg-BG"/>
        </w:rPr>
        <w:t xml:space="preserve">Комисията прилага реда по чл.61 от </w:t>
      </w:r>
      <w:proofErr w:type="spellStart"/>
      <w:r w:rsidRPr="001013C2">
        <w:rPr>
          <w:rFonts w:ascii="Verdana" w:hAnsi="Verdana"/>
          <w:sz w:val="20"/>
          <w:szCs w:val="20"/>
          <w:lang w:val="bg-BG"/>
        </w:rPr>
        <w:t>ППЗОП</w:t>
      </w:r>
      <w:proofErr w:type="spellEnd"/>
      <w:r w:rsidRPr="001013C2">
        <w:rPr>
          <w:rFonts w:ascii="Verdana" w:hAnsi="Verdana"/>
          <w:sz w:val="20"/>
          <w:szCs w:val="20"/>
          <w:lang w:val="bg-BG"/>
        </w:rPr>
        <w:t xml:space="preserve">, само в случай че това е посочено в обявлението за обществената поръчка. </w:t>
      </w:r>
    </w:p>
    <w:p w14:paraId="06FAA86C" w14:textId="77777777" w:rsidR="00F41148" w:rsidRPr="001013C2" w:rsidRDefault="00F41148" w:rsidP="00EE600F">
      <w:pPr>
        <w:keepLines/>
        <w:numPr>
          <w:ilvl w:val="0"/>
          <w:numId w:val="3"/>
        </w:numPr>
        <w:spacing w:before="120" w:after="120"/>
        <w:ind w:left="567" w:hanging="567"/>
        <w:jc w:val="both"/>
        <w:rPr>
          <w:rFonts w:ascii="Verdana" w:hAnsi="Verdana"/>
          <w:sz w:val="20"/>
          <w:szCs w:val="20"/>
          <w:lang w:val="bg-BG"/>
        </w:rPr>
      </w:pPr>
      <w:r w:rsidRPr="001013C2">
        <w:rPr>
          <w:rFonts w:ascii="Verdana" w:hAnsi="Verdana"/>
          <w:bCs/>
          <w:sz w:val="20"/>
          <w:szCs w:val="20"/>
          <w:lang w:val="bg-BG"/>
        </w:rPr>
        <w:t>При провеждането на обществената поръчка първо се провежда предварителен подбор, след което се разглеждат офертите на участниците.</w:t>
      </w:r>
    </w:p>
    <w:p w14:paraId="06FAA86D" w14:textId="77777777" w:rsidR="00F41148" w:rsidRPr="001013C2" w:rsidRDefault="00F41148" w:rsidP="00EE600F">
      <w:pPr>
        <w:keepLines/>
        <w:numPr>
          <w:ilvl w:val="0"/>
          <w:numId w:val="3"/>
        </w:numPr>
        <w:spacing w:before="120" w:after="120"/>
        <w:ind w:left="567" w:hanging="567"/>
        <w:jc w:val="both"/>
        <w:rPr>
          <w:rFonts w:ascii="Verdana" w:hAnsi="Verdana"/>
          <w:sz w:val="20"/>
          <w:szCs w:val="20"/>
          <w:lang w:val="bg-BG"/>
        </w:rPr>
      </w:pPr>
      <w:r w:rsidRPr="001013C2">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06FAA86E" w14:textId="77777777" w:rsidR="00F41148" w:rsidRPr="001013C2" w:rsidRDefault="00F41148" w:rsidP="00EE600F">
      <w:pPr>
        <w:keepLines/>
        <w:numPr>
          <w:ilvl w:val="0"/>
          <w:numId w:val="3"/>
        </w:numPr>
        <w:spacing w:before="120" w:after="120"/>
        <w:ind w:left="567" w:hanging="567"/>
        <w:jc w:val="both"/>
        <w:rPr>
          <w:rFonts w:ascii="Verdana" w:hAnsi="Verdana"/>
          <w:sz w:val="20"/>
          <w:szCs w:val="20"/>
          <w:lang w:val="bg-BG"/>
        </w:rPr>
      </w:pPr>
      <w:r w:rsidRPr="001013C2">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w:t>
      </w:r>
      <w:proofErr w:type="spellStart"/>
      <w:r w:rsidRPr="001013C2">
        <w:rPr>
          <w:rFonts w:ascii="Verdana" w:hAnsi="Verdana"/>
          <w:sz w:val="20"/>
          <w:szCs w:val="20"/>
          <w:lang w:val="bg-BG"/>
        </w:rPr>
        <w:t>ЕЕДОП</w:t>
      </w:r>
      <w:proofErr w:type="spellEnd"/>
      <w:r w:rsidRPr="001013C2">
        <w:rPr>
          <w:rFonts w:ascii="Verdana" w:hAnsi="Verdana"/>
          <w:sz w:val="20"/>
          <w:szCs w:val="20"/>
          <w:lang w:val="bg-BG"/>
        </w:rPr>
        <w:t xml:space="preserve">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6FAA86F" w14:textId="77777777" w:rsidR="00F41148" w:rsidRPr="001013C2" w:rsidRDefault="00F41148" w:rsidP="00EE600F">
      <w:pPr>
        <w:keepLines/>
        <w:numPr>
          <w:ilvl w:val="0"/>
          <w:numId w:val="3"/>
        </w:numPr>
        <w:spacing w:before="120" w:after="120"/>
        <w:ind w:left="567" w:hanging="567"/>
        <w:jc w:val="both"/>
        <w:rPr>
          <w:rFonts w:ascii="Verdana" w:hAnsi="Verdana"/>
          <w:sz w:val="20"/>
          <w:szCs w:val="20"/>
          <w:lang w:val="bg-BG"/>
        </w:rPr>
      </w:pPr>
      <w:r w:rsidRPr="001013C2">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6FAA870" w14:textId="77777777" w:rsidR="00F41148" w:rsidRPr="001013C2" w:rsidRDefault="00F41148" w:rsidP="00EE600F">
      <w:pPr>
        <w:keepLines/>
        <w:numPr>
          <w:ilvl w:val="0"/>
          <w:numId w:val="3"/>
        </w:numPr>
        <w:spacing w:before="120" w:after="120"/>
        <w:ind w:left="567" w:hanging="567"/>
        <w:jc w:val="both"/>
        <w:rPr>
          <w:rFonts w:ascii="Verdana" w:hAnsi="Verdana"/>
          <w:sz w:val="20"/>
          <w:szCs w:val="20"/>
          <w:lang w:val="bg-BG"/>
        </w:rPr>
      </w:pPr>
      <w:r w:rsidRPr="001013C2">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w:t>
      </w:r>
      <w:proofErr w:type="spellStart"/>
      <w:r w:rsidRPr="001013C2">
        <w:rPr>
          <w:rFonts w:ascii="Verdana" w:hAnsi="Verdana"/>
          <w:sz w:val="20"/>
          <w:szCs w:val="20"/>
          <w:lang w:val="bg-BG"/>
        </w:rPr>
        <w:t>ЕЕДОП</w:t>
      </w:r>
      <w:proofErr w:type="spellEnd"/>
      <w:r w:rsidRPr="001013C2">
        <w:rPr>
          <w:rFonts w:ascii="Verdana" w:hAnsi="Verdana"/>
          <w:sz w:val="20"/>
          <w:szCs w:val="20"/>
          <w:lang w:val="bg-BG"/>
        </w:rPr>
        <w:t xml:space="preserve"> може да бъде подписан от едно от лицата, които могат самостоятелно да представляват участника. </w:t>
      </w:r>
    </w:p>
    <w:p w14:paraId="06FAA871" w14:textId="77777777" w:rsidR="00F41148" w:rsidRPr="001013C2" w:rsidRDefault="00F41148" w:rsidP="00EE600F">
      <w:pPr>
        <w:keepLines/>
        <w:numPr>
          <w:ilvl w:val="0"/>
          <w:numId w:val="3"/>
        </w:numPr>
        <w:spacing w:before="120" w:after="120"/>
        <w:ind w:left="567" w:hanging="567"/>
        <w:jc w:val="both"/>
        <w:rPr>
          <w:rFonts w:ascii="Verdana" w:hAnsi="Verdana"/>
          <w:sz w:val="20"/>
          <w:szCs w:val="20"/>
          <w:lang w:val="bg-BG"/>
        </w:rPr>
      </w:pPr>
      <w:r w:rsidRPr="001013C2">
        <w:rPr>
          <w:rFonts w:ascii="Verdana" w:hAnsi="Verdana"/>
          <w:sz w:val="20"/>
          <w:szCs w:val="20"/>
          <w:lang w:val="bg-BG"/>
        </w:rPr>
        <w:t xml:space="preserve">При извършването на предварителния подбор и на всеки етап от процедурата </w:t>
      </w:r>
      <w:r w:rsidRPr="001013C2">
        <w:rPr>
          <w:rFonts w:ascii="Verdana" w:hAnsi="Verdana"/>
          <w:bCs/>
          <w:sz w:val="20"/>
          <w:szCs w:val="20"/>
          <w:lang w:val="bg-BG"/>
        </w:rPr>
        <w:t>комисията</w:t>
      </w:r>
      <w:r w:rsidRPr="001013C2">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06FAA872" w14:textId="013F3936" w:rsidR="00F41148" w:rsidRPr="001013C2" w:rsidRDefault="00F41148" w:rsidP="00EE600F">
      <w:pPr>
        <w:keepLines/>
        <w:numPr>
          <w:ilvl w:val="0"/>
          <w:numId w:val="3"/>
        </w:numPr>
        <w:spacing w:before="120" w:after="120"/>
        <w:ind w:left="567" w:hanging="567"/>
        <w:jc w:val="both"/>
        <w:rPr>
          <w:rFonts w:ascii="Verdana" w:hAnsi="Verdana"/>
          <w:sz w:val="20"/>
          <w:szCs w:val="20"/>
          <w:lang w:val="bg-BG"/>
        </w:rPr>
      </w:pPr>
      <w:r w:rsidRPr="001013C2">
        <w:rPr>
          <w:rFonts w:ascii="Verdana" w:hAnsi="Verdana"/>
          <w:sz w:val="20"/>
          <w:szCs w:val="20"/>
          <w:lang w:val="bg-BG"/>
        </w:rPr>
        <w:t xml:space="preserve">Не по-късно от два работни дни преди датата на отваряне на ценовите </w:t>
      </w:r>
      <w:r w:rsidRPr="001013C2">
        <w:rPr>
          <w:rFonts w:ascii="Verdana" w:hAnsi="Verdana"/>
          <w:bCs/>
          <w:sz w:val="20"/>
          <w:szCs w:val="20"/>
          <w:lang w:val="bg-BG"/>
        </w:rPr>
        <w:t>предложения</w:t>
      </w:r>
      <w:r w:rsidRPr="001013C2">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A342E5" w:rsidRPr="001013C2">
        <w:rPr>
          <w:rFonts w:ascii="Verdana" w:hAnsi="Verdana"/>
          <w:sz w:val="20"/>
          <w:szCs w:val="20"/>
          <w:lang w:val="bg-BG"/>
        </w:rPr>
        <w:t xml:space="preserve"> (когато има такива)</w:t>
      </w:r>
      <w:r w:rsidRPr="001013C2">
        <w:rPr>
          <w:rFonts w:ascii="Verdana" w:hAnsi="Verdana"/>
          <w:sz w:val="20"/>
          <w:szCs w:val="20"/>
          <w:lang w:val="bg-BG"/>
        </w:rPr>
        <w:t xml:space="preserve">, отваря ценовите предложения и ги оповестява. </w:t>
      </w:r>
    </w:p>
    <w:p w14:paraId="06FAA873" w14:textId="77777777" w:rsidR="00F41148" w:rsidRPr="001013C2" w:rsidRDefault="00F41148" w:rsidP="00EE600F">
      <w:pPr>
        <w:keepLines/>
        <w:numPr>
          <w:ilvl w:val="0"/>
          <w:numId w:val="3"/>
        </w:numPr>
        <w:spacing w:before="120" w:after="120"/>
        <w:ind w:left="567" w:hanging="567"/>
        <w:jc w:val="both"/>
        <w:rPr>
          <w:rFonts w:ascii="Verdana" w:hAnsi="Verdana"/>
          <w:bCs/>
          <w:sz w:val="20"/>
          <w:szCs w:val="20"/>
          <w:lang w:val="bg-BG"/>
        </w:rPr>
      </w:pPr>
      <w:r w:rsidRPr="001013C2">
        <w:rPr>
          <w:rFonts w:ascii="Verdana" w:hAnsi="Verdana"/>
          <w:bCs/>
          <w:sz w:val="20"/>
          <w:szCs w:val="20"/>
          <w:lang w:val="bg-BG"/>
        </w:rPr>
        <w:t>Комисията</w:t>
      </w:r>
      <w:r w:rsidRPr="001013C2">
        <w:rPr>
          <w:rFonts w:ascii="Verdana" w:hAnsi="Verdana"/>
          <w:sz w:val="20"/>
          <w:szCs w:val="20"/>
          <w:lang w:val="bg-BG"/>
        </w:rPr>
        <w:t xml:space="preserve"> разглежда представените от участниците ценови предложения, </w:t>
      </w:r>
      <w:r w:rsidRPr="001013C2">
        <w:rPr>
          <w:rFonts w:ascii="Verdana" w:hAnsi="Verdana"/>
          <w:bCs/>
          <w:sz w:val="20"/>
          <w:szCs w:val="20"/>
          <w:lang w:val="bg-BG"/>
        </w:rPr>
        <w:t>като</w:t>
      </w:r>
      <w:r w:rsidRPr="001013C2">
        <w:rPr>
          <w:rFonts w:ascii="Verdana" w:hAnsi="Verdana"/>
          <w:sz w:val="20"/>
          <w:szCs w:val="20"/>
          <w:lang w:val="bg-BG"/>
        </w:rPr>
        <w:t xml:space="preserve"> на </w:t>
      </w:r>
      <w:r w:rsidRPr="001013C2">
        <w:rPr>
          <w:rFonts w:ascii="Verdana" w:hAnsi="Verdana"/>
          <w:bCs/>
          <w:sz w:val="20"/>
          <w:szCs w:val="20"/>
          <w:lang w:val="bg-BG"/>
        </w:rPr>
        <w:t>оценка</w:t>
      </w:r>
      <w:r w:rsidRPr="001013C2">
        <w:rPr>
          <w:rFonts w:ascii="Verdana" w:hAnsi="Verdana"/>
          <w:sz w:val="20"/>
          <w:szCs w:val="20"/>
          <w:lang w:val="bg-BG"/>
        </w:rPr>
        <w:t xml:space="preserve"> подлежат тези, които отговорят на изискванията на Възложителя.</w:t>
      </w:r>
    </w:p>
    <w:p w14:paraId="06FAA874" w14:textId="77777777" w:rsidR="00F41148" w:rsidRPr="001013C2" w:rsidRDefault="00F41148" w:rsidP="00EE600F">
      <w:pPr>
        <w:keepLines/>
        <w:numPr>
          <w:ilvl w:val="0"/>
          <w:numId w:val="3"/>
        </w:numPr>
        <w:spacing w:before="120" w:after="120"/>
        <w:ind w:left="567" w:hanging="567"/>
        <w:jc w:val="both"/>
        <w:rPr>
          <w:rFonts w:ascii="Verdana" w:hAnsi="Verdana"/>
          <w:bCs/>
          <w:sz w:val="20"/>
          <w:szCs w:val="20"/>
          <w:lang w:val="bg-BG"/>
        </w:rPr>
      </w:pPr>
      <w:r w:rsidRPr="001013C2">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(когато е приложимо): </w:t>
      </w:r>
    </w:p>
    <w:p w14:paraId="06FAA875" w14:textId="77777777" w:rsidR="00F41148" w:rsidRPr="001013C2" w:rsidRDefault="00F41148" w:rsidP="00EE600F">
      <w:pPr>
        <w:pStyle w:val="ListParagraph"/>
        <w:numPr>
          <w:ilvl w:val="1"/>
          <w:numId w:val="3"/>
        </w:numPr>
        <w:spacing w:before="120" w:after="120"/>
        <w:ind w:left="993" w:hanging="709"/>
        <w:contextualSpacing w:val="0"/>
        <w:jc w:val="both"/>
        <w:rPr>
          <w:rFonts w:ascii="Verdana" w:hAnsi="Verdana"/>
          <w:bCs/>
          <w:sz w:val="20"/>
          <w:szCs w:val="20"/>
          <w:lang w:val="bg-BG"/>
        </w:rPr>
      </w:pPr>
      <w:r w:rsidRPr="001013C2">
        <w:rPr>
          <w:rFonts w:ascii="Verdana" w:hAnsi="Verdana"/>
          <w:bCs/>
          <w:sz w:val="20"/>
          <w:szCs w:val="20"/>
          <w:lang w:val="bg-BG"/>
        </w:rPr>
        <w:t xml:space="preserve">При различия между суми, изразени с цифри и думи, за вярно се приема </w:t>
      </w:r>
      <w:r w:rsidRPr="001013C2">
        <w:rPr>
          <w:rFonts w:ascii="Verdana" w:hAnsi="Verdana"/>
          <w:sz w:val="20"/>
          <w:szCs w:val="20"/>
          <w:lang w:val="bg-BG"/>
        </w:rPr>
        <w:t>словесното</w:t>
      </w:r>
      <w:r w:rsidRPr="001013C2">
        <w:rPr>
          <w:rFonts w:ascii="Verdana" w:hAnsi="Verdana"/>
          <w:bCs/>
          <w:sz w:val="20"/>
          <w:szCs w:val="20"/>
          <w:lang w:val="bg-BG"/>
        </w:rPr>
        <w:t xml:space="preserve"> изражение на сумата.</w:t>
      </w:r>
    </w:p>
    <w:p w14:paraId="06FAA876" w14:textId="77777777" w:rsidR="00F41148" w:rsidRPr="001013C2" w:rsidRDefault="00F41148" w:rsidP="00EE600F">
      <w:pPr>
        <w:pStyle w:val="ListParagraph"/>
        <w:numPr>
          <w:ilvl w:val="1"/>
          <w:numId w:val="3"/>
        </w:numPr>
        <w:spacing w:before="120" w:after="120"/>
        <w:ind w:left="993" w:hanging="709"/>
        <w:contextualSpacing w:val="0"/>
        <w:jc w:val="both"/>
        <w:rPr>
          <w:rFonts w:ascii="Verdana" w:hAnsi="Verdana"/>
          <w:bCs/>
          <w:sz w:val="20"/>
          <w:szCs w:val="20"/>
          <w:lang w:val="bg-BG"/>
        </w:rPr>
      </w:pPr>
      <w:r w:rsidRPr="001013C2">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06FAA877" w14:textId="77777777" w:rsidR="00F41148" w:rsidRPr="001013C2" w:rsidRDefault="00F41148" w:rsidP="00EE600F">
      <w:pPr>
        <w:pStyle w:val="ListParagraph"/>
        <w:numPr>
          <w:ilvl w:val="1"/>
          <w:numId w:val="3"/>
        </w:numPr>
        <w:spacing w:before="120" w:after="120"/>
        <w:ind w:left="993" w:hanging="709"/>
        <w:contextualSpacing w:val="0"/>
        <w:jc w:val="both"/>
        <w:rPr>
          <w:rFonts w:ascii="Verdana" w:hAnsi="Verdana"/>
          <w:bCs/>
          <w:sz w:val="20"/>
          <w:szCs w:val="20"/>
          <w:lang w:val="bg-BG"/>
        </w:rPr>
      </w:pPr>
      <w:r w:rsidRPr="001013C2">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06FAA878" w14:textId="77777777" w:rsidR="00F41148" w:rsidRPr="001013C2" w:rsidRDefault="00F41148" w:rsidP="00EE600F">
      <w:pPr>
        <w:keepLines/>
        <w:numPr>
          <w:ilvl w:val="0"/>
          <w:numId w:val="3"/>
        </w:numPr>
        <w:spacing w:before="120" w:after="120"/>
        <w:ind w:left="567" w:hanging="567"/>
        <w:jc w:val="both"/>
        <w:rPr>
          <w:rFonts w:ascii="Verdana" w:hAnsi="Verdana"/>
          <w:sz w:val="20"/>
          <w:szCs w:val="20"/>
          <w:lang w:val="bg-BG"/>
        </w:rPr>
      </w:pPr>
      <w:r w:rsidRPr="001013C2">
        <w:rPr>
          <w:rFonts w:ascii="Verdana" w:hAnsi="Verdana"/>
          <w:sz w:val="20"/>
          <w:szCs w:val="20"/>
          <w:lang w:val="bg-BG"/>
        </w:rPr>
        <w:lastRenderedPageBreak/>
        <w:t xml:space="preserve">Преди оценката по съответните показатели, комисията извършва проверка за </w:t>
      </w:r>
      <w:r w:rsidRPr="001013C2">
        <w:rPr>
          <w:rFonts w:ascii="Verdana" w:hAnsi="Verdana"/>
          <w:bCs/>
          <w:sz w:val="20"/>
          <w:szCs w:val="20"/>
          <w:lang w:val="bg-BG"/>
        </w:rPr>
        <w:t>наличие</w:t>
      </w:r>
      <w:r w:rsidRPr="001013C2">
        <w:rPr>
          <w:rFonts w:ascii="Verdana" w:hAnsi="Verdana"/>
          <w:sz w:val="20"/>
          <w:szCs w:val="20"/>
          <w:lang w:val="bg-BG"/>
        </w:rPr>
        <w:t xml:space="preserve"> на основания по чл.72, ал.1 от ЗОП за необичайно благоприятни </w:t>
      </w:r>
      <w:r w:rsidRPr="001013C2">
        <w:rPr>
          <w:rFonts w:ascii="Verdana" w:hAnsi="Verdana"/>
          <w:bCs/>
          <w:sz w:val="20"/>
          <w:szCs w:val="20"/>
          <w:lang w:val="bg-BG"/>
        </w:rPr>
        <w:t>оферти</w:t>
      </w:r>
      <w:r w:rsidRPr="001013C2">
        <w:rPr>
          <w:rFonts w:ascii="Verdana" w:hAnsi="Verdana"/>
          <w:sz w:val="20"/>
          <w:szCs w:val="20"/>
          <w:lang w:val="bg-BG"/>
        </w:rPr>
        <w:t xml:space="preserve">. Когато предложение в офертата на участник, свързано с цена или разходи, което подлежи на оценяване, е с повече от </w:t>
      </w:r>
      <w:proofErr w:type="spellStart"/>
      <w:r w:rsidRPr="001013C2">
        <w:rPr>
          <w:rFonts w:ascii="Verdana" w:hAnsi="Verdana"/>
          <w:sz w:val="20"/>
          <w:szCs w:val="20"/>
          <w:lang w:val="bg-BG"/>
        </w:rPr>
        <w:t>20%</w:t>
      </w:r>
      <w:proofErr w:type="spellEnd"/>
      <w:r w:rsidRPr="001013C2">
        <w:rPr>
          <w:rFonts w:ascii="Verdana" w:hAnsi="Verdana"/>
          <w:sz w:val="20"/>
          <w:szCs w:val="20"/>
          <w:lang w:val="bg-BG"/>
        </w:rPr>
        <w:t xml:space="preserve"> по-благоприятно от средната стойност на предложенията на останалите участници по същия показател за оценка,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6FAA879" w14:textId="77777777" w:rsidR="00F41148" w:rsidRPr="001013C2" w:rsidRDefault="00F41148" w:rsidP="00EE600F">
      <w:pPr>
        <w:keepLines/>
        <w:numPr>
          <w:ilvl w:val="0"/>
          <w:numId w:val="3"/>
        </w:numPr>
        <w:spacing w:before="120" w:after="120"/>
        <w:ind w:left="567" w:hanging="567"/>
        <w:jc w:val="both"/>
        <w:rPr>
          <w:rFonts w:ascii="Verdana" w:hAnsi="Verdana" w:cs="Arial"/>
          <w:bCs/>
          <w:sz w:val="20"/>
          <w:szCs w:val="20"/>
          <w:lang w:val="bg-BG"/>
        </w:rPr>
      </w:pPr>
      <w:r w:rsidRPr="001013C2">
        <w:rPr>
          <w:rFonts w:ascii="Verdana" w:hAnsi="Verdana"/>
          <w:bCs/>
          <w:sz w:val="20"/>
          <w:szCs w:val="20"/>
          <w:lang w:val="bg-BG"/>
        </w:rPr>
        <w:t>След</w:t>
      </w:r>
      <w:r w:rsidRPr="001013C2">
        <w:rPr>
          <w:rFonts w:ascii="Verdana" w:hAnsi="Verdana"/>
          <w:sz w:val="20"/>
          <w:szCs w:val="20"/>
          <w:lang w:val="bg-BG"/>
        </w:rPr>
        <w:t xml:space="preserve"> извършване на действията по-горе, офертите, които отговарят на </w:t>
      </w:r>
      <w:r w:rsidRPr="001013C2">
        <w:rPr>
          <w:rFonts w:ascii="Verdana" w:hAnsi="Verdana"/>
          <w:bCs/>
          <w:sz w:val="20"/>
          <w:szCs w:val="20"/>
          <w:lang w:val="bg-BG"/>
        </w:rPr>
        <w:t>изискванията</w:t>
      </w:r>
      <w:r w:rsidRPr="001013C2">
        <w:rPr>
          <w:rFonts w:ascii="Verdana" w:hAnsi="Verdana"/>
          <w:sz w:val="20"/>
          <w:szCs w:val="20"/>
          <w:lang w:val="bg-BG"/>
        </w:rPr>
        <w:t xml:space="preserve"> на документацията</w:t>
      </w:r>
      <w:r w:rsidRPr="001013C2">
        <w:rPr>
          <w:rFonts w:ascii="Verdana" w:hAnsi="Verdana" w:cs="Arial"/>
          <w:sz w:val="20"/>
          <w:szCs w:val="20"/>
          <w:lang w:val="bg-BG"/>
        </w:rPr>
        <w:t xml:space="preserve"> ще бъдат оценени. </w:t>
      </w:r>
    </w:p>
    <w:p w14:paraId="06FAA87A" w14:textId="7DBD464C" w:rsidR="00F41148" w:rsidRPr="001013C2" w:rsidRDefault="00F41148" w:rsidP="00EE600F">
      <w:pPr>
        <w:keepLines/>
        <w:numPr>
          <w:ilvl w:val="0"/>
          <w:numId w:val="3"/>
        </w:numPr>
        <w:spacing w:before="120" w:after="120"/>
        <w:ind w:left="567" w:hanging="567"/>
        <w:jc w:val="both"/>
        <w:rPr>
          <w:rFonts w:ascii="Verdana" w:hAnsi="Verdana" w:cs="Arial"/>
          <w:bCs/>
          <w:sz w:val="20"/>
          <w:szCs w:val="20"/>
          <w:lang w:val="bg-BG"/>
        </w:rPr>
      </w:pPr>
      <w:r w:rsidRPr="001013C2">
        <w:rPr>
          <w:rFonts w:ascii="Verdana" w:hAnsi="Verdana" w:cs="Tahoma"/>
          <w:b/>
          <w:sz w:val="20"/>
          <w:szCs w:val="20"/>
          <w:lang w:val="bg-BG"/>
        </w:rPr>
        <w:t xml:space="preserve">Критерий </w:t>
      </w:r>
      <w:proofErr w:type="spellStart"/>
      <w:r w:rsidRPr="001013C2">
        <w:rPr>
          <w:rFonts w:ascii="Verdana" w:hAnsi="Verdana" w:cs="Tahoma"/>
          <w:b/>
          <w:sz w:val="20"/>
          <w:szCs w:val="20"/>
          <w:lang w:val="bg-BG"/>
        </w:rPr>
        <w:t>зa</w:t>
      </w:r>
      <w:proofErr w:type="spellEnd"/>
      <w:r w:rsidRPr="001013C2">
        <w:rPr>
          <w:rFonts w:ascii="Verdana" w:hAnsi="Verdana" w:cs="Tahoma"/>
          <w:b/>
          <w:sz w:val="20"/>
          <w:szCs w:val="20"/>
          <w:lang w:val="bg-BG"/>
        </w:rPr>
        <w:t xml:space="preserve"> възлагане на поръчката. </w:t>
      </w:r>
      <w:r w:rsidRPr="001013C2">
        <w:rPr>
          <w:rFonts w:ascii="Verdana" w:hAnsi="Verdana"/>
          <w:sz w:val="20"/>
          <w:szCs w:val="20"/>
          <w:lang w:val="bg-BG"/>
        </w:rPr>
        <w:t xml:space="preserve">Икономически най-изгодната оферта ще се определи </w:t>
      </w:r>
      <w:r w:rsidRPr="001013C2">
        <w:rPr>
          <w:rFonts w:ascii="Verdana" w:hAnsi="Verdana" w:cs="Arial"/>
          <w:sz w:val="20"/>
          <w:szCs w:val="20"/>
          <w:lang w:val="bg-BG"/>
        </w:rPr>
        <w:t>по критерий за възлагане „</w:t>
      </w:r>
      <w:r w:rsidRPr="001013C2">
        <w:rPr>
          <w:rFonts w:ascii="Verdana" w:hAnsi="Verdana" w:cs="Arial"/>
          <w:b/>
          <w:sz w:val="20"/>
          <w:szCs w:val="20"/>
          <w:lang w:val="bg-BG"/>
        </w:rPr>
        <w:t>най-ниска цена</w:t>
      </w:r>
      <w:r w:rsidRPr="001013C2">
        <w:rPr>
          <w:rFonts w:ascii="Verdana" w:hAnsi="Verdana" w:cs="Arial"/>
          <w:sz w:val="20"/>
          <w:szCs w:val="20"/>
          <w:lang w:val="bg-BG"/>
        </w:rPr>
        <w:t>“</w:t>
      </w:r>
      <w:r w:rsidR="00673324" w:rsidRPr="001013C2">
        <w:rPr>
          <w:rFonts w:ascii="Verdana" w:hAnsi="Verdana" w:cs="Arial"/>
          <w:sz w:val="20"/>
          <w:szCs w:val="20"/>
          <w:lang w:val="bg-BG"/>
        </w:rPr>
        <w:t>.</w:t>
      </w:r>
    </w:p>
    <w:p w14:paraId="5EAF2BEC" w14:textId="77777777" w:rsidR="00C97F37" w:rsidRPr="001013C2" w:rsidRDefault="00C97F37" w:rsidP="00DA559E">
      <w:pPr>
        <w:tabs>
          <w:tab w:val="left" w:pos="993"/>
          <w:tab w:val="num" w:pos="1985"/>
        </w:tabs>
        <w:spacing w:before="120" w:after="120"/>
        <w:jc w:val="both"/>
        <w:rPr>
          <w:rFonts w:ascii="Verdana" w:hAnsi="Verdana"/>
          <w:bCs/>
          <w:sz w:val="20"/>
          <w:szCs w:val="20"/>
          <w:lang w:val="bg-BG"/>
        </w:rPr>
      </w:pPr>
      <w:r w:rsidRPr="001013C2">
        <w:rPr>
          <w:rFonts w:ascii="Verdana" w:hAnsi="Verdana"/>
          <w:bCs/>
          <w:sz w:val="20"/>
          <w:szCs w:val="20"/>
          <w:lang w:val="bg-BG"/>
        </w:rPr>
        <w:t>Участниците попълват всички празни клетки в Ценовата таблица от раздел Б: „Цени и данни”, съгласно изискванията на документацията, включително и клетка „Общо“.</w:t>
      </w:r>
    </w:p>
    <w:p w14:paraId="0134DA06" w14:textId="77777777" w:rsidR="00C97F37" w:rsidRPr="001013C2" w:rsidRDefault="00C97F37" w:rsidP="00C97F37">
      <w:pPr>
        <w:tabs>
          <w:tab w:val="left" w:pos="1134"/>
        </w:tabs>
        <w:spacing w:before="90" w:after="90"/>
        <w:jc w:val="both"/>
        <w:rPr>
          <w:rFonts w:ascii="Verdana" w:hAnsi="Verdana"/>
          <w:sz w:val="20"/>
          <w:szCs w:val="20"/>
          <w:lang w:val="bg-BG"/>
        </w:rPr>
      </w:pPr>
      <w:r w:rsidRPr="001013C2">
        <w:rPr>
          <w:rFonts w:ascii="Verdana" w:hAnsi="Verdana"/>
          <w:b/>
          <w:bCs/>
          <w:sz w:val="20"/>
          <w:szCs w:val="20"/>
          <w:lang w:val="bg-BG"/>
        </w:rPr>
        <w:t>Методика за оценка:</w:t>
      </w:r>
      <w:r w:rsidRPr="001013C2">
        <w:rPr>
          <w:rFonts w:ascii="Verdana" w:hAnsi="Verdana"/>
          <w:sz w:val="20"/>
          <w:szCs w:val="20"/>
          <w:lang w:val="bg-BG"/>
        </w:rPr>
        <w:t xml:space="preserve"> Оценяваното ценово предложение на всеки допуснат участник е получената стойност в клетка „Общо“, която е сума от стойностите в колона „</w:t>
      </w:r>
      <w:r w:rsidRPr="001013C2">
        <w:rPr>
          <w:rFonts w:ascii="Verdana" w:eastAsia="Calibri" w:hAnsi="Verdana"/>
          <w:bCs/>
          <w:sz w:val="20"/>
          <w:szCs w:val="20"/>
          <w:lang w:val="bg-BG"/>
        </w:rPr>
        <w:t>Произведение от максималното прогнозно количество на реагентите в кг и ед. цена</w:t>
      </w:r>
      <w:r w:rsidRPr="001013C2">
        <w:rPr>
          <w:rFonts w:ascii="Verdana" w:hAnsi="Verdana"/>
          <w:snapToGrid w:val="0"/>
          <w:sz w:val="20"/>
          <w:szCs w:val="20"/>
          <w:lang w:val="bg-BG"/>
        </w:rPr>
        <w:t xml:space="preserve"> за 1 кг, в лв. без ДДС</w:t>
      </w:r>
      <w:r w:rsidRPr="001013C2">
        <w:rPr>
          <w:rFonts w:ascii="Verdana" w:hAnsi="Verdana"/>
          <w:sz w:val="20"/>
          <w:szCs w:val="20"/>
          <w:lang w:val="bg-BG"/>
        </w:rPr>
        <w:t xml:space="preserve">“ от ценовата таблица от раздел Б: Цени и данни. </w:t>
      </w:r>
    </w:p>
    <w:p w14:paraId="639CD120" w14:textId="77777777" w:rsidR="00C97F37" w:rsidRPr="001013C2" w:rsidRDefault="00C97F37" w:rsidP="00C97F37">
      <w:pPr>
        <w:tabs>
          <w:tab w:val="left" w:pos="1134"/>
        </w:tabs>
        <w:spacing w:before="90" w:after="90"/>
        <w:jc w:val="both"/>
        <w:rPr>
          <w:rFonts w:ascii="Verdana" w:hAnsi="Verdana"/>
          <w:bCs/>
          <w:sz w:val="20"/>
          <w:szCs w:val="20"/>
          <w:lang w:val="bg-BG"/>
        </w:rPr>
      </w:pPr>
      <w:r w:rsidRPr="001013C2">
        <w:rPr>
          <w:rFonts w:ascii="Verdana" w:hAnsi="Verdana"/>
          <w:sz w:val="20"/>
          <w:szCs w:val="20"/>
          <w:lang w:val="bg-BG"/>
        </w:rPr>
        <w:t>Участникът с най-нисък сбор в клетка „Общо“ получава</w:t>
      </w:r>
      <w:r w:rsidRPr="001013C2">
        <w:rPr>
          <w:rFonts w:ascii="Verdana" w:hAnsi="Verdana"/>
          <w:bCs/>
          <w:sz w:val="20"/>
          <w:szCs w:val="20"/>
          <w:lang w:val="bg-BG"/>
        </w:rPr>
        <w:t xml:space="preserve"> максимален брой точки 100. </w:t>
      </w:r>
    </w:p>
    <w:p w14:paraId="120F9444" w14:textId="77777777" w:rsidR="00C97F37" w:rsidRPr="001013C2" w:rsidRDefault="00C97F37" w:rsidP="00C97F37">
      <w:pPr>
        <w:tabs>
          <w:tab w:val="left" w:pos="1134"/>
        </w:tabs>
        <w:spacing w:before="90" w:after="90"/>
        <w:jc w:val="both"/>
        <w:rPr>
          <w:rFonts w:ascii="Verdana" w:hAnsi="Verdana"/>
          <w:bCs/>
          <w:sz w:val="20"/>
          <w:szCs w:val="20"/>
          <w:lang w:val="bg-BG"/>
        </w:rPr>
      </w:pPr>
      <w:r w:rsidRPr="001013C2">
        <w:rPr>
          <w:rFonts w:ascii="Verdana" w:hAnsi="Verdana"/>
          <w:bCs/>
          <w:sz w:val="20"/>
          <w:szCs w:val="20"/>
          <w:lang w:val="bg-BG"/>
        </w:rPr>
        <w:t xml:space="preserve">Оценката на всеки от останалите допуснати участници се получава като </w:t>
      </w:r>
      <w:r w:rsidRPr="001013C2">
        <w:rPr>
          <w:rFonts w:ascii="Verdana" w:hAnsi="Verdana"/>
          <w:sz w:val="20"/>
          <w:szCs w:val="20"/>
          <w:lang w:val="bg-BG"/>
        </w:rPr>
        <w:t xml:space="preserve">най-ниския сбор в клетка „Общо“ </w:t>
      </w:r>
      <w:r w:rsidRPr="001013C2">
        <w:rPr>
          <w:rFonts w:ascii="Verdana" w:hAnsi="Verdana"/>
          <w:bCs/>
          <w:sz w:val="20"/>
          <w:szCs w:val="20"/>
          <w:lang w:val="bg-BG"/>
        </w:rPr>
        <w:t xml:space="preserve">се умножи по 100 точки и резултатът се раздели на предложението </w:t>
      </w:r>
      <w:r w:rsidRPr="001013C2">
        <w:rPr>
          <w:rFonts w:ascii="Verdana" w:hAnsi="Verdana"/>
          <w:sz w:val="20"/>
          <w:szCs w:val="20"/>
          <w:lang w:val="bg-BG"/>
        </w:rPr>
        <w:t xml:space="preserve">в клетка „Общо“ </w:t>
      </w:r>
      <w:r w:rsidRPr="001013C2">
        <w:rPr>
          <w:rFonts w:ascii="Verdana" w:hAnsi="Verdana"/>
          <w:bCs/>
          <w:sz w:val="20"/>
          <w:szCs w:val="20"/>
          <w:lang w:val="bg-BG"/>
        </w:rPr>
        <w:t>на съответния участник и частното се закръгли до втория знак след десетичната запетая.</w:t>
      </w:r>
    </w:p>
    <w:p w14:paraId="06FAA884" w14:textId="68D4C83A" w:rsidR="00F41148" w:rsidRPr="001013C2" w:rsidRDefault="00F41148" w:rsidP="0013163D">
      <w:pPr>
        <w:numPr>
          <w:ilvl w:val="1"/>
          <w:numId w:val="3"/>
        </w:numPr>
        <w:spacing w:before="90" w:after="90"/>
        <w:ind w:left="1134" w:hanging="708"/>
        <w:jc w:val="both"/>
        <w:rPr>
          <w:rFonts w:ascii="Verdana" w:hAnsi="Verdana"/>
          <w:bCs/>
          <w:sz w:val="20"/>
          <w:szCs w:val="20"/>
          <w:lang w:val="bg-BG"/>
        </w:rPr>
      </w:pPr>
      <w:r w:rsidRPr="001013C2">
        <w:rPr>
          <w:rFonts w:ascii="Verdana" w:hAnsi="Verdana"/>
          <w:bCs/>
          <w:iCs/>
          <w:sz w:val="20"/>
          <w:szCs w:val="20"/>
          <w:lang w:val="bg-BG"/>
        </w:rPr>
        <w:t>Участникът, получил най-висока оценка</w:t>
      </w:r>
      <w:r w:rsidR="009D5EB8" w:rsidRPr="001013C2">
        <w:rPr>
          <w:rFonts w:ascii="Verdana" w:hAnsi="Verdana"/>
          <w:bCs/>
          <w:iCs/>
          <w:sz w:val="20"/>
          <w:szCs w:val="20"/>
          <w:lang w:val="bg-BG"/>
        </w:rPr>
        <w:t>,</w:t>
      </w:r>
      <w:r w:rsidRPr="001013C2">
        <w:rPr>
          <w:rFonts w:ascii="Verdana" w:hAnsi="Verdana"/>
          <w:bCs/>
          <w:iCs/>
          <w:sz w:val="20"/>
          <w:szCs w:val="20"/>
          <w:lang w:val="bg-BG"/>
        </w:rPr>
        <w:t xml:space="preserve"> ще бъде класиран на първо място</w:t>
      </w:r>
      <w:r w:rsidRPr="001013C2">
        <w:rPr>
          <w:rFonts w:ascii="Verdana" w:hAnsi="Verdana"/>
          <w:bCs/>
          <w:sz w:val="20"/>
          <w:szCs w:val="20"/>
          <w:lang w:val="bg-BG"/>
        </w:rPr>
        <w:t xml:space="preserve"> и избран за изпълнител на договора.</w:t>
      </w:r>
    </w:p>
    <w:p w14:paraId="06FAA886" w14:textId="6DBD8309" w:rsidR="00F41148" w:rsidRPr="001013C2" w:rsidRDefault="00F41148" w:rsidP="0013163D">
      <w:pPr>
        <w:numPr>
          <w:ilvl w:val="1"/>
          <w:numId w:val="3"/>
        </w:numPr>
        <w:spacing w:before="90" w:after="90"/>
        <w:ind w:left="1134" w:hanging="708"/>
        <w:jc w:val="both"/>
        <w:rPr>
          <w:rFonts w:ascii="Verdana" w:hAnsi="Verdana"/>
          <w:sz w:val="20"/>
          <w:szCs w:val="20"/>
          <w:lang w:val="bg-BG"/>
        </w:rPr>
      </w:pPr>
      <w:r w:rsidRPr="001013C2">
        <w:rPr>
          <w:rFonts w:ascii="Verdana" w:hAnsi="Verdana" w:cs="Arial"/>
          <w:sz w:val="20"/>
          <w:szCs w:val="20"/>
          <w:lang w:val="bg-BG"/>
        </w:rPr>
        <w:t>В</w:t>
      </w:r>
      <w:r w:rsidRPr="001013C2">
        <w:rPr>
          <w:rFonts w:ascii="Verdana" w:hAnsi="Verdana"/>
          <w:sz w:val="20"/>
          <w:szCs w:val="20"/>
          <w:lang w:val="bg-BG"/>
        </w:rPr>
        <w:t xml:space="preserve"> случай че на първо място бъдат класирани 2-ма или повече участника, се </w:t>
      </w:r>
      <w:r w:rsidRPr="001013C2">
        <w:rPr>
          <w:rFonts w:ascii="Verdana" w:hAnsi="Verdana"/>
          <w:bCs/>
          <w:sz w:val="20"/>
          <w:szCs w:val="20"/>
          <w:lang w:val="bg-BG"/>
        </w:rPr>
        <w:t>прилагат</w:t>
      </w:r>
      <w:r w:rsidRPr="001013C2">
        <w:rPr>
          <w:rFonts w:ascii="Verdana" w:hAnsi="Verdana"/>
          <w:sz w:val="20"/>
          <w:szCs w:val="20"/>
          <w:lang w:val="bg-BG"/>
        </w:rPr>
        <w:t xml:space="preserve"> разпоредбите на чл.58 от </w:t>
      </w:r>
      <w:proofErr w:type="spellStart"/>
      <w:r w:rsidRPr="001013C2">
        <w:rPr>
          <w:rFonts w:ascii="Verdana" w:hAnsi="Verdana"/>
          <w:sz w:val="20"/>
          <w:szCs w:val="20"/>
          <w:lang w:val="bg-BG"/>
        </w:rPr>
        <w:t>ППЗОП</w:t>
      </w:r>
      <w:proofErr w:type="spellEnd"/>
      <w:r w:rsidRPr="001013C2">
        <w:rPr>
          <w:rFonts w:ascii="Verdana" w:hAnsi="Verdana"/>
          <w:sz w:val="20"/>
          <w:szCs w:val="20"/>
          <w:lang w:val="bg-BG"/>
        </w:rPr>
        <w:t xml:space="preserve">. </w:t>
      </w:r>
    </w:p>
    <w:p w14:paraId="06FAA887" w14:textId="77777777" w:rsidR="00F41148" w:rsidRPr="001013C2" w:rsidRDefault="00F41148" w:rsidP="00EE600F">
      <w:pPr>
        <w:keepLines/>
        <w:numPr>
          <w:ilvl w:val="0"/>
          <w:numId w:val="3"/>
        </w:numPr>
        <w:spacing w:before="120" w:after="120"/>
        <w:ind w:left="567" w:hanging="567"/>
        <w:jc w:val="both"/>
        <w:rPr>
          <w:rStyle w:val="ala35"/>
          <w:rFonts w:ascii="Verdana" w:hAnsi="Verdana" w:cs="Tahoma"/>
          <w:iCs/>
          <w:sz w:val="20"/>
          <w:szCs w:val="20"/>
          <w:lang w:val="bg-BG"/>
        </w:rPr>
      </w:pPr>
      <w:r w:rsidRPr="001013C2">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6FAA888" w14:textId="77777777" w:rsidR="00F41148" w:rsidRPr="001013C2" w:rsidRDefault="00F41148" w:rsidP="00EE600F">
      <w:pPr>
        <w:keepLines/>
        <w:numPr>
          <w:ilvl w:val="0"/>
          <w:numId w:val="3"/>
        </w:numPr>
        <w:spacing w:before="120" w:after="120"/>
        <w:ind w:left="567" w:hanging="567"/>
        <w:jc w:val="both"/>
        <w:rPr>
          <w:rFonts w:ascii="Verdana" w:hAnsi="Verdana"/>
          <w:sz w:val="20"/>
          <w:szCs w:val="20"/>
          <w:lang w:val="bg-BG"/>
        </w:rPr>
      </w:pPr>
      <w:r w:rsidRPr="001013C2">
        <w:rPr>
          <w:rFonts w:ascii="Verdana" w:hAnsi="Verdana"/>
          <w:sz w:val="20"/>
          <w:szCs w:val="20"/>
          <w:lang w:val="bg-BG"/>
        </w:rPr>
        <w:t xml:space="preserve">Процедурата приключва с решение за определяне на изпълнител по договора </w:t>
      </w:r>
      <w:r w:rsidRPr="001013C2">
        <w:rPr>
          <w:rFonts w:ascii="Verdana" w:hAnsi="Verdana"/>
          <w:bCs/>
          <w:sz w:val="20"/>
          <w:szCs w:val="20"/>
          <w:lang w:val="bg-BG"/>
        </w:rPr>
        <w:t>или</w:t>
      </w:r>
      <w:r w:rsidRPr="001013C2">
        <w:rPr>
          <w:rFonts w:ascii="Verdana" w:hAnsi="Verdana"/>
          <w:sz w:val="20"/>
          <w:szCs w:val="20"/>
          <w:lang w:val="bg-BG"/>
        </w:rPr>
        <w:t xml:space="preserve"> решение за прекратяване на процедурата.</w:t>
      </w:r>
    </w:p>
    <w:p w14:paraId="06FAA889" w14:textId="77777777" w:rsidR="00F41148" w:rsidRPr="001013C2" w:rsidRDefault="00F41148" w:rsidP="009473D0">
      <w:pPr>
        <w:keepLines/>
        <w:numPr>
          <w:ilvl w:val="0"/>
          <w:numId w:val="3"/>
        </w:numPr>
        <w:spacing w:before="120" w:after="120"/>
        <w:jc w:val="both"/>
        <w:rPr>
          <w:rStyle w:val="ala101"/>
          <w:rFonts w:ascii="Verdana" w:hAnsi="Verdana"/>
          <w:sz w:val="20"/>
          <w:szCs w:val="20"/>
          <w:lang w:val="bg-BG"/>
        </w:rPr>
      </w:pPr>
      <w:r w:rsidRPr="001013C2">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1013C2">
        <w:rPr>
          <w:rStyle w:val="ala101"/>
          <w:rFonts w:ascii="Verdana" w:hAnsi="Verdana" w:cs="Tahoma"/>
          <w:sz w:val="20"/>
          <w:szCs w:val="20"/>
          <w:lang w:val="bg-BG"/>
        </w:rPr>
        <w:t xml:space="preserve">: </w:t>
      </w:r>
    </w:p>
    <w:p w14:paraId="06FAA88A" w14:textId="0E29CF9E" w:rsidR="00F41148" w:rsidRPr="001013C2" w:rsidRDefault="00F41148" w:rsidP="001F4460">
      <w:pPr>
        <w:keepLines/>
        <w:numPr>
          <w:ilvl w:val="1"/>
          <w:numId w:val="3"/>
        </w:numPr>
        <w:spacing w:before="120" w:after="120"/>
        <w:jc w:val="both"/>
        <w:rPr>
          <w:rFonts w:ascii="Verdana" w:hAnsi="Verdana" w:cs="Tahoma"/>
          <w:sz w:val="20"/>
          <w:szCs w:val="20"/>
          <w:lang w:val="bg-BG"/>
        </w:rPr>
      </w:pPr>
      <w:r w:rsidRPr="001013C2">
        <w:rPr>
          <w:rFonts w:ascii="Verdana" w:hAnsi="Verdana" w:cs="Tahoma"/>
          <w:sz w:val="20"/>
          <w:szCs w:val="20"/>
          <w:lang w:val="bg-BG"/>
        </w:rPr>
        <w:t>актуални документи, удостоверяващи липсата на основанията за отстраняване от процедурата</w:t>
      </w:r>
      <w:r w:rsidR="00932D97" w:rsidRPr="001013C2">
        <w:rPr>
          <w:rFonts w:ascii="Verdana" w:hAnsi="Verdana" w:cs="Tahoma"/>
          <w:sz w:val="20"/>
          <w:szCs w:val="20"/>
          <w:lang w:val="bg-BG"/>
        </w:rPr>
        <w:t xml:space="preserve"> </w:t>
      </w:r>
      <w:r w:rsidR="00932D97" w:rsidRPr="001013C2">
        <w:rPr>
          <w:rFonts w:ascii="Verdana" w:hAnsi="Verdana" w:cs="Tahoma"/>
          <w:i/>
          <w:sz w:val="20"/>
          <w:szCs w:val="20"/>
          <w:lang w:val="bg-BG"/>
        </w:rPr>
        <w:t>(</w:t>
      </w:r>
      <w:r w:rsidRPr="001013C2">
        <w:rPr>
          <w:rFonts w:ascii="Verdana" w:hAnsi="Verdana" w:cs="Tahoma"/>
          <w:i/>
          <w:sz w:val="20"/>
          <w:szCs w:val="20"/>
          <w:lang w:val="bg-BG"/>
        </w:rPr>
        <w:t xml:space="preserve">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w:t>
      </w:r>
      <w:r w:rsidR="00EB1A3A" w:rsidRPr="001013C2">
        <w:rPr>
          <w:rFonts w:ascii="Verdana" w:hAnsi="Verdana" w:cs="Tahoma"/>
          <w:i/>
          <w:sz w:val="20"/>
          <w:szCs w:val="20"/>
          <w:lang w:val="bg-BG"/>
        </w:rPr>
        <w:t xml:space="preserve">на възложителя </w:t>
      </w:r>
      <w:r w:rsidRPr="001013C2">
        <w:rPr>
          <w:rFonts w:ascii="Verdana" w:hAnsi="Verdana" w:cs="Tahoma"/>
          <w:i/>
          <w:sz w:val="20"/>
          <w:szCs w:val="20"/>
          <w:lang w:val="bg-BG"/>
        </w:rPr>
        <w:t>от компетентния орган по служебен път</w:t>
      </w:r>
      <w:r w:rsidR="00932D97" w:rsidRPr="001013C2">
        <w:rPr>
          <w:rFonts w:ascii="Verdana" w:hAnsi="Verdana" w:cs="Tahoma"/>
          <w:i/>
          <w:sz w:val="20"/>
          <w:szCs w:val="20"/>
          <w:lang w:val="bg-BG"/>
        </w:rPr>
        <w:t>)</w:t>
      </w:r>
      <w:r w:rsidRPr="001013C2">
        <w:rPr>
          <w:rFonts w:ascii="Verdana" w:hAnsi="Verdana" w:cs="Tahoma"/>
          <w:i/>
          <w:sz w:val="20"/>
          <w:szCs w:val="20"/>
          <w:lang w:val="bg-BG"/>
        </w:rPr>
        <w:t>:</w:t>
      </w:r>
    </w:p>
    <w:p w14:paraId="06FAA88B" w14:textId="7DC75532" w:rsidR="00F41148" w:rsidRPr="001013C2" w:rsidRDefault="00F41148" w:rsidP="006D643B">
      <w:pPr>
        <w:pStyle w:val="ListParagraph"/>
        <w:numPr>
          <w:ilvl w:val="0"/>
          <w:numId w:val="19"/>
        </w:numPr>
        <w:spacing w:before="120" w:after="120"/>
        <w:ind w:left="0" w:firstLine="0"/>
        <w:contextualSpacing w:val="0"/>
        <w:jc w:val="both"/>
        <w:rPr>
          <w:rFonts w:ascii="Verdana" w:hAnsi="Verdana"/>
          <w:sz w:val="20"/>
          <w:szCs w:val="20"/>
          <w:lang w:val="bg-BG"/>
        </w:rPr>
      </w:pPr>
      <w:r w:rsidRPr="001013C2">
        <w:rPr>
          <w:rFonts w:ascii="Verdana" w:hAnsi="Verdana" w:cs="Tahoma"/>
          <w:sz w:val="20"/>
          <w:szCs w:val="20"/>
          <w:lang w:val="bg-BG"/>
        </w:rPr>
        <w:t xml:space="preserve">за обстоятелствата по чл.54, ал.1, т.1 </w:t>
      </w:r>
      <w:r w:rsidR="009473D0" w:rsidRPr="001013C2">
        <w:rPr>
          <w:rFonts w:ascii="Verdana" w:hAnsi="Verdana" w:cs="Tahoma"/>
          <w:sz w:val="20"/>
          <w:szCs w:val="20"/>
          <w:lang w:val="bg-BG"/>
        </w:rPr>
        <w:t xml:space="preserve">от </w:t>
      </w:r>
      <w:r w:rsidRPr="001013C2">
        <w:rPr>
          <w:rFonts w:ascii="Verdana" w:hAnsi="Verdana" w:cs="Tahoma"/>
          <w:sz w:val="20"/>
          <w:szCs w:val="20"/>
          <w:lang w:val="bg-BG"/>
        </w:rPr>
        <w:t xml:space="preserve">ЗОП - свидетелство за съдимост; </w:t>
      </w:r>
    </w:p>
    <w:p w14:paraId="06FAA88C" w14:textId="4FDA49B8" w:rsidR="00F41148" w:rsidRPr="001013C2" w:rsidRDefault="00F41148" w:rsidP="006D643B">
      <w:pPr>
        <w:pStyle w:val="ListParagraph"/>
        <w:numPr>
          <w:ilvl w:val="0"/>
          <w:numId w:val="19"/>
        </w:numPr>
        <w:spacing w:before="120" w:after="120"/>
        <w:ind w:left="0" w:firstLine="0"/>
        <w:contextualSpacing w:val="0"/>
        <w:jc w:val="both"/>
        <w:rPr>
          <w:rFonts w:ascii="Verdana" w:hAnsi="Verdana" w:cs="Tahoma"/>
          <w:sz w:val="20"/>
          <w:szCs w:val="20"/>
          <w:lang w:val="bg-BG"/>
        </w:rPr>
      </w:pPr>
      <w:r w:rsidRPr="001013C2">
        <w:rPr>
          <w:rFonts w:ascii="Verdana" w:hAnsi="Verdana" w:cs="Tahoma"/>
          <w:sz w:val="20"/>
          <w:szCs w:val="20"/>
          <w:lang w:val="bg-BG"/>
        </w:rPr>
        <w:t xml:space="preserve">за обстоятелството по чл.54, ал.1, т.3 </w:t>
      </w:r>
      <w:r w:rsidR="009473D0" w:rsidRPr="001013C2">
        <w:rPr>
          <w:rFonts w:ascii="Verdana" w:hAnsi="Verdana" w:cs="Tahoma"/>
          <w:sz w:val="20"/>
          <w:szCs w:val="20"/>
          <w:lang w:val="bg-BG"/>
        </w:rPr>
        <w:t xml:space="preserve">от </w:t>
      </w:r>
      <w:r w:rsidRPr="001013C2">
        <w:rPr>
          <w:rFonts w:ascii="Verdana" w:hAnsi="Verdana" w:cs="Tahoma"/>
          <w:sz w:val="20"/>
          <w:szCs w:val="20"/>
          <w:lang w:val="bg-BG"/>
        </w:rPr>
        <w:t>ЗОП - удостоверение от органите по приходите и удостоверение от общината по седалището на възложителя и на участника</w:t>
      </w:r>
      <w:r w:rsidR="00836805" w:rsidRPr="001013C2">
        <w:rPr>
          <w:rFonts w:ascii="Verdana" w:hAnsi="Verdana" w:cs="Tahoma"/>
          <w:sz w:val="20"/>
          <w:szCs w:val="20"/>
          <w:lang w:val="bg-BG"/>
        </w:rPr>
        <w:t>, издадени не по-късно от 30 дни преди датата на сключване на договора</w:t>
      </w:r>
      <w:r w:rsidRPr="001013C2">
        <w:rPr>
          <w:rFonts w:ascii="Verdana" w:hAnsi="Verdana" w:cs="Tahoma"/>
          <w:sz w:val="20"/>
          <w:szCs w:val="20"/>
          <w:lang w:val="bg-BG"/>
        </w:rPr>
        <w:t xml:space="preserve">; </w:t>
      </w:r>
    </w:p>
    <w:p w14:paraId="06FAA88D" w14:textId="220959D9" w:rsidR="00F41148" w:rsidRPr="001013C2" w:rsidRDefault="00F41148" w:rsidP="006D643B">
      <w:pPr>
        <w:pStyle w:val="ListParagraph"/>
        <w:numPr>
          <w:ilvl w:val="0"/>
          <w:numId w:val="19"/>
        </w:numPr>
        <w:spacing w:before="120" w:after="120"/>
        <w:ind w:left="0" w:firstLine="0"/>
        <w:contextualSpacing w:val="0"/>
        <w:jc w:val="both"/>
        <w:rPr>
          <w:rFonts w:ascii="Verdana" w:hAnsi="Verdana" w:cs="Tahoma"/>
          <w:sz w:val="20"/>
          <w:szCs w:val="20"/>
          <w:lang w:val="bg-BG"/>
        </w:rPr>
      </w:pPr>
      <w:r w:rsidRPr="001013C2">
        <w:rPr>
          <w:rFonts w:ascii="Verdana" w:hAnsi="Verdana" w:cs="Tahoma"/>
          <w:sz w:val="20"/>
          <w:szCs w:val="20"/>
          <w:lang w:val="bg-BG"/>
        </w:rPr>
        <w:t xml:space="preserve">за обстоятелството по чл.54, ал.1, т.6 </w:t>
      </w:r>
      <w:r w:rsidR="009473D0" w:rsidRPr="001013C2">
        <w:rPr>
          <w:rFonts w:ascii="Verdana" w:hAnsi="Verdana" w:cs="Tahoma"/>
          <w:sz w:val="20"/>
          <w:szCs w:val="20"/>
          <w:lang w:val="bg-BG"/>
        </w:rPr>
        <w:t xml:space="preserve">от </w:t>
      </w:r>
      <w:r w:rsidRPr="001013C2">
        <w:rPr>
          <w:rFonts w:ascii="Verdana" w:hAnsi="Verdana" w:cs="Tahoma"/>
          <w:sz w:val="20"/>
          <w:szCs w:val="20"/>
          <w:lang w:val="bg-BG"/>
        </w:rPr>
        <w:t>ЗОП - удостоверение от органите на Изпълнителна агенция „Главна инспекция по труда"</w:t>
      </w:r>
      <w:r w:rsidR="00E269E3" w:rsidRPr="001013C2">
        <w:rPr>
          <w:rFonts w:ascii="Verdana" w:hAnsi="Verdana" w:cs="Tahoma"/>
          <w:sz w:val="20"/>
          <w:szCs w:val="20"/>
          <w:lang w:val="bg-BG"/>
        </w:rPr>
        <w:t>, издадено не по-късно от 30 дни преди датата на сключване на договора</w:t>
      </w:r>
      <w:r w:rsidRPr="001013C2">
        <w:rPr>
          <w:rFonts w:ascii="Verdana" w:hAnsi="Verdana" w:cs="Tahoma"/>
          <w:sz w:val="20"/>
          <w:szCs w:val="20"/>
          <w:lang w:val="bg-BG"/>
        </w:rPr>
        <w:t xml:space="preserve">; </w:t>
      </w:r>
    </w:p>
    <w:p w14:paraId="06FAA88E" w14:textId="7D1832D6" w:rsidR="00F41148" w:rsidRPr="001013C2" w:rsidRDefault="00F41148" w:rsidP="006D643B">
      <w:pPr>
        <w:pStyle w:val="ListParagraph"/>
        <w:numPr>
          <w:ilvl w:val="0"/>
          <w:numId w:val="19"/>
        </w:numPr>
        <w:spacing w:before="120" w:after="120"/>
        <w:ind w:left="0" w:firstLine="0"/>
        <w:contextualSpacing w:val="0"/>
        <w:jc w:val="both"/>
        <w:rPr>
          <w:rFonts w:ascii="Verdana" w:hAnsi="Verdana" w:cs="Tahoma"/>
          <w:sz w:val="20"/>
          <w:szCs w:val="20"/>
          <w:lang w:val="bg-BG"/>
        </w:rPr>
      </w:pPr>
      <w:r w:rsidRPr="001013C2">
        <w:rPr>
          <w:rFonts w:ascii="Verdana" w:hAnsi="Verdana" w:cs="Tahoma"/>
          <w:sz w:val="20"/>
          <w:szCs w:val="20"/>
          <w:lang w:val="bg-BG"/>
        </w:rPr>
        <w:t xml:space="preserve">за обстоятелствата по чл.55, ал.1, т.1 </w:t>
      </w:r>
      <w:r w:rsidR="009473D0" w:rsidRPr="001013C2">
        <w:rPr>
          <w:rFonts w:ascii="Verdana" w:hAnsi="Verdana" w:cs="Tahoma"/>
          <w:sz w:val="20"/>
          <w:szCs w:val="20"/>
          <w:lang w:val="bg-BG"/>
        </w:rPr>
        <w:t xml:space="preserve">от </w:t>
      </w:r>
      <w:r w:rsidRPr="001013C2">
        <w:rPr>
          <w:rFonts w:ascii="Verdana" w:hAnsi="Verdana" w:cs="Tahoma"/>
          <w:sz w:val="20"/>
          <w:szCs w:val="20"/>
          <w:lang w:val="bg-BG"/>
        </w:rPr>
        <w:t xml:space="preserve">ЗОП - удостоверение, издадено от Агенцията по вписванията. </w:t>
      </w:r>
    </w:p>
    <w:p w14:paraId="06FAA88F" w14:textId="1D109463" w:rsidR="00F41148" w:rsidRPr="001013C2" w:rsidRDefault="00F41148" w:rsidP="009473D0">
      <w:pPr>
        <w:spacing w:before="120" w:after="120"/>
        <w:ind w:firstLine="480"/>
        <w:jc w:val="both"/>
        <w:rPr>
          <w:rFonts w:ascii="Verdana" w:hAnsi="Verdana" w:cs="Tahoma"/>
          <w:sz w:val="20"/>
          <w:szCs w:val="20"/>
          <w:lang w:val="bg-BG"/>
        </w:rPr>
      </w:pPr>
      <w:r w:rsidRPr="001013C2">
        <w:rPr>
          <w:rFonts w:ascii="Verdana" w:hAnsi="Verdana" w:cs="Tahoma"/>
          <w:sz w:val="20"/>
          <w:szCs w:val="20"/>
          <w:lang w:val="bg-BG"/>
        </w:rPr>
        <w:t xml:space="preserve">Когато в удостоверението по чл.58, ал.1, т.3 </w:t>
      </w:r>
      <w:r w:rsidR="009473D0" w:rsidRPr="001013C2">
        <w:rPr>
          <w:rFonts w:ascii="Verdana" w:hAnsi="Verdana" w:cs="Tahoma"/>
          <w:sz w:val="20"/>
          <w:szCs w:val="20"/>
          <w:lang w:val="bg-BG"/>
        </w:rPr>
        <w:t xml:space="preserve">от </w:t>
      </w:r>
      <w:r w:rsidRPr="001013C2">
        <w:rPr>
          <w:rFonts w:ascii="Verdana" w:hAnsi="Verdana" w:cs="Tahoma"/>
          <w:sz w:val="20"/>
          <w:szCs w:val="20"/>
          <w:lang w:val="bg-BG"/>
        </w:rPr>
        <w:t xml:space="preserve">ЗОП се съдържа информация за влязло в сила наказателно постановление или съдебно решение за нарушение по </w:t>
      </w:r>
      <w:r w:rsidRPr="001013C2">
        <w:rPr>
          <w:rFonts w:ascii="Verdana" w:hAnsi="Verdana" w:cs="Tahoma"/>
          <w:sz w:val="20"/>
          <w:szCs w:val="20"/>
          <w:lang w:val="bg-BG"/>
        </w:rPr>
        <w:lastRenderedPageBreak/>
        <w:t xml:space="preserve">чл.54, ал.1, т.6 </w:t>
      </w:r>
      <w:r w:rsidR="009473D0" w:rsidRPr="001013C2">
        <w:rPr>
          <w:rFonts w:ascii="Verdana" w:hAnsi="Verdana" w:cs="Tahoma"/>
          <w:sz w:val="20"/>
          <w:szCs w:val="20"/>
          <w:lang w:val="bg-BG"/>
        </w:rPr>
        <w:t xml:space="preserve">от </w:t>
      </w:r>
      <w:r w:rsidRPr="001013C2">
        <w:rPr>
          <w:rFonts w:ascii="Verdana" w:hAnsi="Verdana" w:cs="Tahoma"/>
          <w:sz w:val="20"/>
          <w:szCs w:val="20"/>
          <w:lang w:val="bg-BG"/>
        </w:rPr>
        <w:t xml:space="preserve">ЗОП, участникът представя декларация, че нарушението не е извършено при изпълнение на договор за обществена поръчка. </w:t>
      </w:r>
    </w:p>
    <w:p w14:paraId="06FAA890" w14:textId="4AB8F4BA" w:rsidR="00F41148" w:rsidRPr="001013C2" w:rsidRDefault="00F41148" w:rsidP="001F4460">
      <w:pPr>
        <w:spacing w:before="120" w:after="120"/>
        <w:ind w:firstLine="480"/>
        <w:jc w:val="both"/>
        <w:rPr>
          <w:rFonts w:ascii="Verdana" w:hAnsi="Verdana" w:cs="Tahoma"/>
          <w:sz w:val="20"/>
          <w:szCs w:val="20"/>
          <w:lang w:val="bg-BG"/>
        </w:rPr>
      </w:pPr>
      <w:r w:rsidRPr="001013C2">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w:t>
      </w:r>
      <w:r w:rsidR="009473D0" w:rsidRPr="001013C2">
        <w:rPr>
          <w:rFonts w:ascii="Verdana" w:hAnsi="Verdana" w:cs="Tahoma"/>
          <w:sz w:val="20"/>
          <w:szCs w:val="20"/>
          <w:lang w:val="bg-BG"/>
        </w:rPr>
        <w:t xml:space="preserve">от </w:t>
      </w:r>
      <w:r w:rsidRPr="001013C2">
        <w:rPr>
          <w:rFonts w:ascii="Verdana" w:hAnsi="Verdana" w:cs="Tahoma"/>
          <w:sz w:val="20"/>
          <w:szCs w:val="20"/>
          <w:lang w:val="bg-BG"/>
        </w:rPr>
        <w:t xml:space="preserve">ЗОП, издаден от компетентен орган, съгласно законодателството на държавата, в която участникът е установен. </w:t>
      </w:r>
    </w:p>
    <w:p w14:paraId="06FAA891" w14:textId="77777777" w:rsidR="00F41148" w:rsidRPr="001013C2" w:rsidRDefault="00F41148" w:rsidP="001F4460">
      <w:pPr>
        <w:spacing w:before="120" w:after="120"/>
        <w:ind w:firstLine="480"/>
        <w:jc w:val="both"/>
        <w:rPr>
          <w:rFonts w:ascii="Verdana" w:hAnsi="Verdana" w:cs="Tahoma"/>
          <w:sz w:val="20"/>
          <w:szCs w:val="20"/>
          <w:lang w:val="bg-BG"/>
        </w:rPr>
      </w:pPr>
      <w:r w:rsidRPr="001013C2">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6FAA892" w14:textId="77777777" w:rsidR="00F41148" w:rsidRPr="001013C2" w:rsidRDefault="00F41148" w:rsidP="001F4460">
      <w:pPr>
        <w:spacing w:before="120" w:after="120"/>
        <w:ind w:firstLine="480"/>
        <w:jc w:val="both"/>
        <w:rPr>
          <w:rFonts w:ascii="Verdana" w:hAnsi="Verdana" w:cs="Tahoma"/>
          <w:sz w:val="20"/>
          <w:szCs w:val="20"/>
          <w:lang w:val="bg-BG"/>
        </w:rPr>
      </w:pPr>
      <w:r w:rsidRPr="001013C2">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6FAA893" w14:textId="750E997E" w:rsidR="00F41148" w:rsidRPr="001013C2" w:rsidRDefault="00F41148" w:rsidP="00EE600F">
      <w:pPr>
        <w:keepLines/>
        <w:numPr>
          <w:ilvl w:val="1"/>
          <w:numId w:val="3"/>
        </w:numPr>
        <w:spacing w:before="120" w:after="120"/>
        <w:jc w:val="both"/>
        <w:rPr>
          <w:rFonts w:ascii="Verdana" w:hAnsi="Verdana" w:cs="Tahoma"/>
          <w:i/>
          <w:sz w:val="20"/>
          <w:szCs w:val="20"/>
          <w:lang w:val="bg-BG"/>
        </w:rPr>
      </w:pPr>
      <w:r w:rsidRPr="001013C2">
        <w:rPr>
          <w:rFonts w:ascii="Verdana" w:hAnsi="Verdana" w:cs="Tahoma"/>
          <w:sz w:val="20"/>
          <w:szCs w:val="20"/>
          <w:lang w:val="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w:t>
      </w:r>
      <w:r w:rsidR="00932D97" w:rsidRPr="001013C2">
        <w:rPr>
          <w:rFonts w:ascii="Verdana" w:hAnsi="Verdana" w:cs="Tahoma"/>
          <w:sz w:val="20"/>
          <w:szCs w:val="20"/>
          <w:lang w:val="bg-BG"/>
        </w:rPr>
        <w:t xml:space="preserve">еля, но несъдържащи се в </w:t>
      </w:r>
      <w:proofErr w:type="spellStart"/>
      <w:r w:rsidR="00932D97" w:rsidRPr="001013C2">
        <w:rPr>
          <w:rFonts w:ascii="Verdana" w:hAnsi="Verdana" w:cs="Tahoma"/>
          <w:sz w:val="20"/>
          <w:szCs w:val="20"/>
          <w:lang w:val="bg-BG"/>
        </w:rPr>
        <w:t>ЕЕДОП</w:t>
      </w:r>
      <w:proofErr w:type="spellEnd"/>
      <w:r w:rsidR="00932D97" w:rsidRPr="001013C2">
        <w:rPr>
          <w:rFonts w:ascii="Verdana" w:hAnsi="Verdana" w:cs="Tahoma"/>
          <w:sz w:val="20"/>
          <w:szCs w:val="20"/>
          <w:lang w:val="bg-BG"/>
        </w:rPr>
        <w:t xml:space="preserve"> </w:t>
      </w:r>
      <w:r w:rsidR="00932D97" w:rsidRPr="001013C2">
        <w:rPr>
          <w:rFonts w:ascii="Verdana" w:hAnsi="Verdana" w:cs="Tahoma"/>
          <w:i/>
          <w:sz w:val="20"/>
          <w:szCs w:val="20"/>
          <w:lang w:val="bg-BG"/>
        </w:rPr>
        <w:t>(</w:t>
      </w:r>
      <w:r w:rsidRPr="001013C2">
        <w:rPr>
          <w:rFonts w:ascii="Verdana" w:hAnsi="Verdana" w:cs="Tahoma"/>
          <w:i/>
          <w:sz w:val="20"/>
          <w:szCs w:val="20"/>
          <w:lang w:val="bg-BG"/>
        </w:rPr>
        <w:t xml:space="preserve">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w:t>
      </w:r>
      <w:r w:rsidR="00EB1A3A" w:rsidRPr="001013C2">
        <w:rPr>
          <w:rFonts w:ascii="Verdana" w:hAnsi="Verdana" w:cs="Tahoma"/>
          <w:i/>
          <w:sz w:val="20"/>
          <w:szCs w:val="20"/>
          <w:lang w:val="bg-BG"/>
        </w:rPr>
        <w:t xml:space="preserve">на възложителя </w:t>
      </w:r>
      <w:r w:rsidRPr="001013C2">
        <w:rPr>
          <w:rFonts w:ascii="Verdana" w:hAnsi="Verdana" w:cs="Tahoma"/>
          <w:i/>
          <w:sz w:val="20"/>
          <w:szCs w:val="20"/>
          <w:lang w:val="bg-BG"/>
        </w:rPr>
        <w:t>от компетентния орган по служебен път</w:t>
      </w:r>
      <w:r w:rsidR="00932D97" w:rsidRPr="001013C2">
        <w:rPr>
          <w:rFonts w:ascii="Verdana" w:hAnsi="Verdana" w:cs="Tahoma"/>
          <w:i/>
          <w:sz w:val="20"/>
          <w:szCs w:val="20"/>
          <w:lang w:val="bg-BG"/>
        </w:rPr>
        <w:t>)</w:t>
      </w:r>
      <w:r w:rsidRPr="001013C2">
        <w:rPr>
          <w:rFonts w:ascii="Verdana" w:hAnsi="Verdana" w:cs="Tahoma"/>
          <w:i/>
          <w:sz w:val="20"/>
          <w:szCs w:val="20"/>
          <w:lang w:val="bg-BG"/>
        </w:rPr>
        <w:t>:</w:t>
      </w:r>
    </w:p>
    <w:p w14:paraId="06FAA894" w14:textId="539DF96E" w:rsidR="00F41148" w:rsidRPr="001013C2" w:rsidRDefault="00F41148" w:rsidP="007C1F27">
      <w:pPr>
        <w:keepLines/>
        <w:numPr>
          <w:ilvl w:val="2"/>
          <w:numId w:val="3"/>
        </w:numPr>
        <w:spacing w:before="120" w:after="120"/>
        <w:ind w:left="1701" w:hanging="992"/>
        <w:jc w:val="both"/>
        <w:rPr>
          <w:rFonts w:ascii="Verdana" w:eastAsiaTheme="minorHAnsi" w:hAnsi="Verdana" w:cs="TimesNewRomanPSMT"/>
          <w:sz w:val="20"/>
          <w:szCs w:val="20"/>
          <w:lang w:val="bg-BG"/>
        </w:rPr>
      </w:pPr>
      <w:r w:rsidRPr="001013C2">
        <w:rPr>
          <w:rFonts w:ascii="Verdana" w:eastAsiaTheme="minorHAnsi" w:hAnsi="Verdana" w:cs="TimesNewRomanPSMT"/>
          <w:sz w:val="20"/>
          <w:szCs w:val="20"/>
          <w:lang w:val="bg-BG"/>
        </w:rPr>
        <w:t xml:space="preserve">за доказване на </w:t>
      </w:r>
      <w:r w:rsidR="00DA5E34" w:rsidRPr="001013C2">
        <w:rPr>
          <w:rFonts w:ascii="Verdana" w:eastAsiaTheme="minorHAnsi" w:hAnsi="Verdana" w:cs="TimesNewRomanPSMT"/>
          <w:sz w:val="20"/>
          <w:szCs w:val="20"/>
          <w:lang w:val="bg-BG"/>
        </w:rPr>
        <w:t xml:space="preserve">поставеното </w:t>
      </w:r>
      <w:r w:rsidRPr="001013C2">
        <w:rPr>
          <w:rFonts w:ascii="Verdana" w:eastAsiaTheme="minorHAnsi" w:hAnsi="Verdana" w:cs="TimesNewRomanPSMT"/>
          <w:sz w:val="20"/>
          <w:szCs w:val="20"/>
          <w:lang w:val="bg-BG"/>
        </w:rPr>
        <w:t>изискван</w:t>
      </w:r>
      <w:r w:rsidR="00DA5E34" w:rsidRPr="001013C2">
        <w:rPr>
          <w:rFonts w:ascii="Verdana" w:eastAsiaTheme="minorHAnsi" w:hAnsi="Verdana" w:cs="TimesNewRomanPSMT"/>
          <w:sz w:val="20"/>
          <w:szCs w:val="20"/>
          <w:lang w:val="bg-BG"/>
        </w:rPr>
        <w:t>е</w:t>
      </w:r>
      <w:r w:rsidRPr="001013C2">
        <w:rPr>
          <w:rFonts w:ascii="Verdana" w:eastAsiaTheme="minorHAnsi" w:hAnsi="Verdana" w:cs="TimesNewRomanPSMT"/>
          <w:sz w:val="20"/>
          <w:szCs w:val="20"/>
          <w:lang w:val="bg-BG"/>
        </w:rPr>
        <w:t xml:space="preserve"> за </w:t>
      </w:r>
      <w:r w:rsidR="00307946" w:rsidRPr="001013C2">
        <w:rPr>
          <w:rFonts w:ascii="Verdana" w:hAnsi="Verdana"/>
          <w:sz w:val="20"/>
          <w:szCs w:val="20"/>
          <w:lang w:val="bg-BG"/>
        </w:rPr>
        <w:t xml:space="preserve">технически и професионални способности </w:t>
      </w:r>
      <w:r w:rsidRPr="001013C2">
        <w:rPr>
          <w:rFonts w:ascii="Verdana" w:hAnsi="Verdana" w:cs="Tahoma"/>
          <w:sz w:val="20"/>
          <w:szCs w:val="20"/>
          <w:lang w:val="bg-BG"/>
        </w:rPr>
        <w:t>участникът</w:t>
      </w:r>
      <w:r w:rsidRPr="001013C2">
        <w:rPr>
          <w:rFonts w:ascii="Verdana" w:eastAsiaTheme="minorHAnsi" w:hAnsi="Verdana" w:cs="TimesNewRomanPSMT"/>
          <w:sz w:val="20"/>
          <w:szCs w:val="20"/>
          <w:lang w:val="bg-BG"/>
        </w:rPr>
        <w:t xml:space="preserve"> представя:</w:t>
      </w:r>
    </w:p>
    <w:p w14:paraId="06FAA895" w14:textId="074AE68D" w:rsidR="00F41148" w:rsidRPr="001013C2" w:rsidRDefault="008B2C8A" w:rsidP="00D826D7">
      <w:pPr>
        <w:pStyle w:val="ListParagraph"/>
        <w:numPr>
          <w:ilvl w:val="3"/>
          <w:numId w:val="3"/>
        </w:numPr>
        <w:spacing w:before="120" w:after="120"/>
        <w:ind w:hanging="1287"/>
        <w:contextualSpacing w:val="0"/>
        <w:jc w:val="both"/>
        <w:rPr>
          <w:rFonts w:ascii="Verdana" w:hAnsi="Verdana" w:cs="Tahoma"/>
          <w:sz w:val="20"/>
          <w:szCs w:val="20"/>
          <w:lang w:val="bg-BG"/>
        </w:rPr>
      </w:pPr>
      <w:r w:rsidRPr="001013C2">
        <w:rPr>
          <w:rFonts w:ascii="Verdana" w:hAnsi="Verdana" w:cs="Tahoma"/>
          <w:sz w:val="20"/>
          <w:szCs w:val="20"/>
          <w:lang w:val="bg-BG"/>
        </w:rPr>
        <w:t>доказателств</w:t>
      </w:r>
      <w:r w:rsidR="00307946" w:rsidRPr="001013C2">
        <w:rPr>
          <w:rFonts w:ascii="Verdana" w:hAnsi="Verdana" w:cs="Tahoma"/>
          <w:sz w:val="20"/>
          <w:szCs w:val="20"/>
          <w:lang w:val="bg-BG"/>
        </w:rPr>
        <w:t>о/доказателства за извършената/</w:t>
      </w:r>
      <w:proofErr w:type="spellStart"/>
      <w:r w:rsidR="00307946" w:rsidRPr="001013C2">
        <w:rPr>
          <w:rFonts w:ascii="Verdana" w:hAnsi="Verdana" w:cs="Tahoma"/>
          <w:sz w:val="20"/>
          <w:szCs w:val="20"/>
          <w:lang w:val="bg-BG"/>
        </w:rPr>
        <w:t>ите</w:t>
      </w:r>
      <w:proofErr w:type="spellEnd"/>
      <w:r w:rsidR="00307946" w:rsidRPr="001013C2">
        <w:rPr>
          <w:rFonts w:ascii="Verdana" w:hAnsi="Verdana" w:cs="Tahoma"/>
          <w:sz w:val="20"/>
          <w:szCs w:val="20"/>
          <w:lang w:val="bg-BG"/>
        </w:rPr>
        <w:t xml:space="preserve"> доставка/и или услуга/и</w:t>
      </w:r>
      <w:r w:rsidR="00576FD1" w:rsidRPr="001013C2">
        <w:rPr>
          <w:rFonts w:ascii="Verdana" w:hAnsi="Verdana" w:cs="Tahoma"/>
          <w:i/>
          <w:sz w:val="20"/>
          <w:szCs w:val="20"/>
          <w:lang w:val="bg-BG"/>
        </w:rPr>
        <w:t xml:space="preserve">, деклариран в </w:t>
      </w:r>
      <w:proofErr w:type="spellStart"/>
      <w:r w:rsidR="00576FD1" w:rsidRPr="001013C2">
        <w:rPr>
          <w:rFonts w:ascii="Verdana" w:hAnsi="Verdana" w:cs="Tahoma"/>
          <w:i/>
          <w:sz w:val="20"/>
          <w:szCs w:val="20"/>
          <w:lang w:val="bg-BG"/>
        </w:rPr>
        <w:t>ЕЕДОП</w:t>
      </w:r>
      <w:proofErr w:type="spellEnd"/>
      <w:r w:rsidR="00576FD1" w:rsidRPr="001013C2">
        <w:rPr>
          <w:rFonts w:ascii="Verdana" w:hAnsi="Verdana" w:cs="Tahoma"/>
          <w:i/>
          <w:sz w:val="20"/>
          <w:szCs w:val="20"/>
          <w:lang w:val="bg-BG"/>
        </w:rPr>
        <w:t>, съобразно изискване в т.19.</w:t>
      </w:r>
      <w:r w:rsidR="004B153E" w:rsidRPr="001013C2">
        <w:rPr>
          <w:rFonts w:ascii="Verdana" w:hAnsi="Verdana" w:cs="Tahoma"/>
          <w:i/>
          <w:sz w:val="20"/>
          <w:szCs w:val="20"/>
          <w:lang w:val="bg-BG"/>
        </w:rPr>
        <w:t>3</w:t>
      </w:r>
      <w:r w:rsidR="00576FD1" w:rsidRPr="001013C2">
        <w:rPr>
          <w:rFonts w:ascii="Verdana" w:hAnsi="Verdana" w:cs="Tahoma"/>
          <w:i/>
          <w:sz w:val="20"/>
          <w:szCs w:val="20"/>
          <w:lang w:val="bg-BG"/>
        </w:rPr>
        <w:t>.1 от Инструкциите</w:t>
      </w:r>
      <w:r w:rsidR="00576FD1" w:rsidRPr="001013C2">
        <w:rPr>
          <w:rFonts w:ascii="Verdana" w:hAnsi="Verdana" w:cs="Tahoma"/>
          <w:sz w:val="20"/>
          <w:szCs w:val="20"/>
          <w:lang w:val="bg-BG"/>
        </w:rPr>
        <w:t>.</w:t>
      </w:r>
    </w:p>
    <w:p w14:paraId="06FAA896" w14:textId="13DF2976" w:rsidR="00F41148" w:rsidRPr="001013C2" w:rsidRDefault="00F41148" w:rsidP="00EE600F">
      <w:pPr>
        <w:keepLines/>
        <w:numPr>
          <w:ilvl w:val="1"/>
          <w:numId w:val="3"/>
        </w:numPr>
        <w:spacing w:before="120" w:after="120"/>
        <w:jc w:val="both"/>
        <w:rPr>
          <w:rFonts w:ascii="Verdana" w:hAnsi="Verdana"/>
          <w:sz w:val="20"/>
          <w:szCs w:val="20"/>
          <w:lang w:val="bg-BG"/>
        </w:rPr>
      </w:pPr>
      <w:r w:rsidRPr="001013C2">
        <w:rPr>
          <w:rFonts w:ascii="Verdana" w:hAnsi="Verdana" w:cs="Tahoma"/>
          <w:sz w:val="20"/>
          <w:szCs w:val="20"/>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удостоверение за регистрация по БУЛСТАТ или еквивалентни документи</w:t>
      </w:r>
      <w:r w:rsidR="00EB1A3A" w:rsidRPr="001013C2">
        <w:rPr>
          <w:rFonts w:ascii="Verdana" w:hAnsi="Verdana" w:cs="Tahoma"/>
          <w:sz w:val="20"/>
          <w:szCs w:val="20"/>
          <w:lang w:val="bg-BG"/>
        </w:rPr>
        <w:t>,</w:t>
      </w:r>
      <w:r w:rsidRPr="001013C2">
        <w:rPr>
          <w:rFonts w:ascii="Verdana" w:hAnsi="Verdana" w:cs="Tahoma"/>
          <w:sz w:val="20"/>
          <w:szCs w:val="20"/>
          <w:lang w:val="bg-BG"/>
        </w:rPr>
        <w:t xml:space="preserve"> съгласно законодателството на държавата, в която обединението е установено. </w:t>
      </w:r>
    </w:p>
    <w:p w14:paraId="06FAA897" w14:textId="77777777" w:rsidR="00F41148" w:rsidRPr="001013C2" w:rsidRDefault="00F41148" w:rsidP="00EE600F">
      <w:pPr>
        <w:keepLines/>
        <w:numPr>
          <w:ilvl w:val="1"/>
          <w:numId w:val="3"/>
        </w:numPr>
        <w:spacing w:before="120" w:after="120"/>
        <w:jc w:val="both"/>
        <w:rPr>
          <w:rFonts w:ascii="Verdana" w:hAnsi="Verdana" w:cs="Tahoma"/>
          <w:sz w:val="20"/>
          <w:szCs w:val="20"/>
          <w:lang w:val="bg-BG"/>
        </w:rPr>
      </w:pPr>
      <w:r w:rsidRPr="001013C2">
        <w:rPr>
          <w:rFonts w:ascii="Verdana" w:hAnsi="Verdana" w:cs="Tahoma"/>
          <w:sz w:val="20"/>
          <w:szCs w:val="20"/>
          <w:lang w:val="bg-BG"/>
        </w:rPr>
        <w:t>Определената гаранция за изпълнение на договора;</w:t>
      </w:r>
    </w:p>
    <w:p w14:paraId="4AA02168" w14:textId="4562E12F" w:rsidR="00671CDC" w:rsidRPr="001013C2" w:rsidRDefault="00222CED" w:rsidP="00EE600F">
      <w:pPr>
        <w:keepLines/>
        <w:numPr>
          <w:ilvl w:val="1"/>
          <w:numId w:val="3"/>
        </w:numPr>
        <w:spacing w:before="120" w:after="120"/>
        <w:jc w:val="both"/>
        <w:rPr>
          <w:rFonts w:ascii="Verdana" w:hAnsi="Verdana" w:cs="Tahoma"/>
          <w:sz w:val="20"/>
          <w:szCs w:val="20"/>
          <w:lang w:val="bg-BG"/>
        </w:rPr>
      </w:pPr>
      <w:r w:rsidRPr="001013C2">
        <w:rPr>
          <w:rFonts w:ascii="Verdana" w:hAnsi="Verdana" w:cs="Tahoma"/>
          <w:sz w:val="20"/>
          <w:szCs w:val="20"/>
          <w:lang w:val="bg-BG"/>
        </w:rPr>
        <w:t xml:space="preserve">Подписано и попълнено Споразумение по </w:t>
      </w:r>
      <w:proofErr w:type="spellStart"/>
      <w:r w:rsidRPr="001013C2">
        <w:rPr>
          <w:rFonts w:ascii="Verdana" w:hAnsi="Verdana" w:cs="Tahoma"/>
          <w:sz w:val="20"/>
          <w:szCs w:val="20"/>
          <w:lang w:val="bg-BG"/>
        </w:rPr>
        <w:t>БЗР</w:t>
      </w:r>
      <w:proofErr w:type="spellEnd"/>
      <w:r w:rsidRPr="001013C2">
        <w:rPr>
          <w:rFonts w:ascii="Verdana" w:hAnsi="Verdana" w:cs="Tahoma"/>
          <w:sz w:val="20"/>
          <w:szCs w:val="20"/>
          <w:lang w:val="bg-BG"/>
        </w:rPr>
        <w:t xml:space="preserve"> (по образец).</w:t>
      </w:r>
    </w:p>
    <w:p w14:paraId="79144F01" w14:textId="7074D177" w:rsidR="00ED6935" w:rsidRPr="001013C2" w:rsidRDefault="00ED6935" w:rsidP="00ED6935">
      <w:pPr>
        <w:keepLines/>
        <w:numPr>
          <w:ilvl w:val="1"/>
          <w:numId w:val="3"/>
        </w:numPr>
        <w:spacing w:before="120" w:after="120"/>
        <w:jc w:val="both"/>
        <w:rPr>
          <w:rFonts w:ascii="Verdana" w:hAnsi="Verdana" w:cs="Tahoma"/>
          <w:sz w:val="20"/>
          <w:szCs w:val="20"/>
          <w:lang w:val="bg-BG"/>
        </w:rPr>
      </w:pPr>
      <w:r w:rsidRPr="001013C2">
        <w:rPr>
          <w:rFonts w:ascii="Verdana" w:hAnsi="Verdana" w:cs="Tahoma"/>
          <w:sz w:val="20"/>
          <w:szCs w:val="20"/>
          <w:lang w:val="bg-BG"/>
        </w:rPr>
        <w:t xml:space="preserve">Подписано и попълнено Споразумение по околна среда с </w:t>
      </w:r>
      <w:proofErr w:type="spellStart"/>
      <w:r w:rsidRPr="001013C2">
        <w:rPr>
          <w:rFonts w:ascii="Verdana" w:hAnsi="Verdana" w:cs="Tahoma"/>
          <w:sz w:val="20"/>
          <w:szCs w:val="20"/>
          <w:lang w:val="bg-BG"/>
        </w:rPr>
        <w:t>контрактори</w:t>
      </w:r>
      <w:proofErr w:type="spellEnd"/>
      <w:r w:rsidRPr="001013C2">
        <w:rPr>
          <w:rFonts w:ascii="Verdana" w:hAnsi="Verdana" w:cs="Tahoma"/>
          <w:sz w:val="20"/>
          <w:szCs w:val="20"/>
          <w:lang w:val="bg-BG"/>
        </w:rPr>
        <w:t xml:space="preserve"> и доставчици (по образец).</w:t>
      </w:r>
    </w:p>
    <w:p w14:paraId="06FAA898" w14:textId="77777777" w:rsidR="00F41148" w:rsidRPr="001013C2" w:rsidRDefault="00F41148" w:rsidP="00EE600F">
      <w:pPr>
        <w:keepLines/>
        <w:numPr>
          <w:ilvl w:val="1"/>
          <w:numId w:val="3"/>
        </w:numPr>
        <w:spacing w:before="120" w:after="120"/>
        <w:jc w:val="both"/>
        <w:rPr>
          <w:rFonts w:ascii="Verdana" w:hAnsi="Verdana" w:cs="Tahoma"/>
          <w:sz w:val="20"/>
          <w:szCs w:val="20"/>
          <w:lang w:val="bg-BG"/>
        </w:rPr>
      </w:pPr>
      <w:r w:rsidRPr="001013C2">
        <w:rPr>
          <w:rFonts w:ascii="Verdana" w:hAnsi="Verdana" w:cs="Tahoma"/>
          <w:sz w:val="20"/>
          <w:szCs w:val="20"/>
          <w:lang w:val="bg-BG"/>
        </w:rPr>
        <w:t xml:space="preserve">Договорът не се подписва с участник който не е извършил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6FAA899" w14:textId="77777777" w:rsidR="00F41148" w:rsidRPr="001013C2" w:rsidRDefault="00F41148" w:rsidP="00F41148">
      <w:pPr>
        <w:keepLines/>
        <w:spacing w:before="120" w:after="120"/>
        <w:ind w:firstLine="567"/>
        <w:jc w:val="both"/>
        <w:rPr>
          <w:rFonts w:ascii="Verdana" w:hAnsi="Verdana"/>
          <w:bCs/>
          <w:sz w:val="20"/>
          <w:szCs w:val="20"/>
          <w:lang w:val="bg-BG"/>
        </w:rPr>
      </w:pPr>
      <w:r w:rsidRPr="001013C2">
        <w:rPr>
          <w:rFonts w:ascii="Verdana" w:hAnsi="Verdana"/>
          <w:bCs/>
          <w:sz w:val="20"/>
          <w:szCs w:val="20"/>
          <w:lang w:val="bg-BG"/>
        </w:rPr>
        <w:t>Документите се представят и за подизпълнителите и третите лица, ако има такива.</w:t>
      </w:r>
    </w:p>
    <w:p w14:paraId="06FAA89A" w14:textId="77777777" w:rsidR="00F41148" w:rsidRPr="001013C2" w:rsidRDefault="00F41148" w:rsidP="00EE600F">
      <w:pPr>
        <w:keepLines/>
        <w:numPr>
          <w:ilvl w:val="0"/>
          <w:numId w:val="3"/>
        </w:numPr>
        <w:spacing w:before="120" w:after="120"/>
        <w:ind w:left="567" w:hanging="567"/>
        <w:jc w:val="both"/>
        <w:rPr>
          <w:rFonts w:ascii="Verdana" w:hAnsi="Verdana" w:cs="Arial"/>
          <w:sz w:val="20"/>
          <w:szCs w:val="20"/>
          <w:lang w:val="bg-BG"/>
        </w:rPr>
      </w:pPr>
      <w:r w:rsidRPr="001013C2">
        <w:rPr>
          <w:rFonts w:ascii="Verdana" w:hAnsi="Verdana" w:cs="Arial"/>
          <w:sz w:val="20"/>
          <w:szCs w:val="20"/>
          <w:lang w:val="bg-BG"/>
        </w:rPr>
        <w:t xml:space="preserve">Възложителят не дължи възстановяване на разходите, направени от Участник, </w:t>
      </w:r>
      <w:r w:rsidRPr="001013C2">
        <w:rPr>
          <w:rFonts w:ascii="Verdana" w:hAnsi="Verdana"/>
          <w:bCs/>
          <w:sz w:val="20"/>
          <w:szCs w:val="20"/>
          <w:lang w:val="bg-BG"/>
        </w:rPr>
        <w:t>във</w:t>
      </w:r>
      <w:r w:rsidRPr="001013C2">
        <w:rPr>
          <w:rFonts w:ascii="Verdana" w:hAnsi="Verdana" w:cs="Arial"/>
          <w:sz w:val="20"/>
          <w:szCs w:val="20"/>
          <w:lang w:val="bg-BG"/>
        </w:rPr>
        <w:t xml:space="preserve"> връзка с участието му по настоящата процедура.</w:t>
      </w:r>
    </w:p>
    <w:p w14:paraId="06FAA89B" w14:textId="77777777" w:rsidR="00F41148" w:rsidRPr="001013C2" w:rsidRDefault="00F41148" w:rsidP="00EE600F">
      <w:pPr>
        <w:keepLines/>
        <w:numPr>
          <w:ilvl w:val="0"/>
          <w:numId w:val="3"/>
        </w:numPr>
        <w:spacing w:before="120" w:after="120"/>
        <w:ind w:left="567" w:hanging="567"/>
        <w:jc w:val="both"/>
        <w:rPr>
          <w:rFonts w:ascii="Verdana" w:hAnsi="Verdana" w:cs="Arial"/>
          <w:sz w:val="20"/>
          <w:szCs w:val="20"/>
          <w:lang w:val="bg-BG"/>
        </w:rPr>
      </w:pPr>
      <w:r w:rsidRPr="001013C2">
        <w:rPr>
          <w:rFonts w:ascii="Verdana" w:hAnsi="Verdana" w:cs="Arial"/>
          <w:sz w:val="20"/>
          <w:szCs w:val="20"/>
          <w:lang w:val="bg-BG"/>
        </w:rPr>
        <w:t xml:space="preserve">По неуредените въпроси от настоящата документация ще се прилагат </w:t>
      </w:r>
      <w:r w:rsidRPr="001013C2">
        <w:rPr>
          <w:rFonts w:ascii="Verdana" w:hAnsi="Verdana"/>
          <w:bCs/>
          <w:sz w:val="20"/>
          <w:szCs w:val="20"/>
          <w:lang w:val="bg-BG"/>
        </w:rPr>
        <w:t>разпоредбите</w:t>
      </w:r>
      <w:r w:rsidRPr="001013C2">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6FAA89C" w14:textId="77777777" w:rsidR="00F41148" w:rsidRPr="001013C2" w:rsidRDefault="00F41148" w:rsidP="00F41148">
      <w:pPr>
        <w:keepLines/>
        <w:spacing w:before="90" w:after="90"/>
        <w:ind w:left="624"/>
        <w:jc w:val="both"/>
        <w:rPr>
          <w:rFonts w:ascii="Verdana" w:hAnsi="Verdana"/>
          <w:sz w:val="20"/>
          <w:szCs w:val="20"/>
          <w:lang w:val="bg-BG"/>
        </w:rPr>
      </w:pPr>
    </w:p>
    <w:p w14:paraId="06FAA89D" w14:textId="77777777" w:rsidR="00F41148" w:rsidRPr="001013C2" w:rsidRDefault="00F41148" w:rsidP="00F41148">
      <w:pPr>
        <w:keepLines/>
        <w:spacing w:before="90" w:after="90"/>
        <w:ind w:left="624"/>
        <w:jc w:val="both"/>
        <w:rPr>
          <w:rFonts w:ascii="Verdana" w:hAnsi="Verdana"/>
          <w:sz w:val="20"/>
          <w:szCs w:val="20"/>
          <w:lang w:val="bg-BG"/>
        </w:rPr>
        <w:sectPr w:rsidR="00F41148" w:rsidRPr="001013C2" w:rsidSect="005F4AD5">
          <w:pgSz w:w="11906" w:h="16838" w:code="9"/>
          <w:pgMar w:top="1135" w:right="1440" w:bottom="993" w:left="1440" w:header="709" w:footer="351" w:gutter="0"/>
          <w:cols w:space="708"/>
          <w:docGrid w:linePitch="360"/>
        </w:sectPr>
      </w:pPr>
    </w:p>
    <w:p w14:paraId="06FAA89E" w14:textId="77777777" w:rsidR="00F41148" w:rsidRPr="001013C2" w:rsidRDefault="00F41148" w:rsidP="00F41148">
      <w:pPr>
        <w:keepLines/>
        <w:spacing w:before="90" w:after="90"/>
        <w:ind w:left="624"/>
        <w:jc w:val="center"/>
        <w:rPr>
          <w:rFonts w:ascii="Verdana" w:hAnsi="Verdana"/>
          <w:b/>
          <w:sz w:val="20"/>
          <w:szCs w:val="20"/>
          <w:lang w:val="bg-BG"/>
        </w:rPr>
      </w:pPr>
      <w:bookmarkStart w:id="2" w:name="_Ref46649135"/>
      <w:proofErr w:type="spellStart"/>
      <w:r w:rsidRPr="001013C2">
        <w:rPr>
          <w:rFonts w:ascii="Verdana" w:hAnsi="Verdana"/>
          <w:b/>
          <w:sz w:val="20"/>
          <w:szCs w:val="20"/>
          <w:lang w:val="bg-BG"/>
        </w:rPr>
        <w:lastRenderedPageBreak/>
        <w:t>ПРОЕКТО</w:t>
      </w:r>
      <w:proofErr w:type="spellEnd"/>
      <w:r w:rsidRPr="001013C2">
        <w:rPr>
          <w:rFonts w:ascii="Verdana" w:hAnsi="Verdana"/>
          <w:b/>
          <w:sz w:val="20"/>
          <w:szCs w:val="20"/>
          <w:lang w:val="bg-BG"/>
        </w:rPr>
        <w:t xml:space="preserve"> - ДОГОВОР</w:t>
      </w:r>
      <w:bookmarkEnd w:id="2"/>
    </w:p>
    <w:p w14:paraId="06FAA89F" w14:textId="77777777" w:rsidR="00F41148" w:rsidRPr="001013C2" w:rsidRDefault="00F41148" w:rsidP="00F41148">
      <w:pPr>
        <w:pStyle w:val="Heading1"/>
        <w:keepNext w:val="0"/>
        <w:keepLines/>
        <w:jc w:val="center"/>
        <w:rPr>
          <w:rFonts w:ascii="Verdana" w:hAnsi="Verdana"/>
          <w:sz w:val="20"/>
          <w:szCs w:val="20"/>
          <w:lang w:val="bg-BG"/>
        </w:rPr>
        <w:sectPr w:rsidR="00F41148" w:rsidRPr="001013C2" w:rsidSect="006D396C">
          <w:pgSz w:w="11906" w:h="16838" w:code="9"/>
          <w:pgMar w:top="1440" w:right="1440" w:bottom="1440" w:left="1440" w:header="709" w:footer="645" w:gutter="0"/>
          <w:cols w:space="708"/>
          <w:vAlign w:val="center"/>
          <w:docGrid w:linePitch="360"/>
        </w:sectPr>
      </w:pPr>
    </w:p>
    <w:p w14:paraId="06FAA8A0" w14:textId="77777777" w:rsidR="00F41148" w:rsidRPr="001013C2" w:rsidRDefault="00F41148" w:rsidP="00F41148">
      <w:pPr>
        <w:pStyle w:val="Title"/>
        <w:keepLines/>
        <w:spacing w:after="240"/>
        <w:rPr>
          <w:rFonts w:ascii="Verdana" w:hAnsi="Verdana"/>
          <w:sz w:val="20"/>
          <w:szCs w:val="20"/>
          <w:lang w:val="bg-BG"/>
        </w:rPr>
      </w:pPr>
      <w:proofErr w:type="spellStart"/>
      <w:r w:rsidRPr="001013C2">
        <w:rPr>
          <w:rFonts w:ascii="Verdana" w:hAnsi="Verdana"/>
          <w:sz w:val="20"/>
          <w:szCs w:val="20"/>
          <w:lang w:val="bg-BG"/>
        </w:rPr>
        <w:lastRenderedPageBreak/>
        <w:t>ПРОЕКТО</w:t>
      </w:r>
      <w:proofErr w:type="spellEnd"/>
      <w:r w:rsidRPr="001013C2">
        <w:rPr>
          <w:rFonts w:ascii="Verdana" w:hAnsi="Verdana"/>
          <w:sz w:val="20"/>
          <w:szCs w:val="20"/>
          <w:lang w:val="bg-BG"/>
        </w:rPr>
        <w:t xml:space="preserve"> - ДОГОВОР</w:t>
      </w:r>
    </w:p>
    <w:p w14:paraId="06FAA8A1" w14:textId="39D73C20" w:rsidR="00F41148" w:rsidRPr="001013C2" w:rsidRDefault="00F41148" w:rsidP="006B4118">
      <w:pPr>
        <w:pStyle w:val="Title"/>
        <w:keepLines/>
        <w:spacing w:after="240"/>
        <w:rPr>
          <w:rFonts w:ascii="Verdana" w:hAnsi="Verdana"/>
          <w:sz w:val="20"/>
          <w:szCs w:val="20"/>
          <w:lang w:val="bg-BG"/>
        </w:rPr>
      </w:pPr>
      <w:r w:rsidRPr="001013C2">
        <w:rPr>
          <w:rFonts w:ascii="Verdana" w:hAnsi="Verdana"/>
          <w:sz w:val="20"/>
          <w:szCs w:val="20"/>
          <w:lang w:val="bg-BG"/>
        </w:rPr>
        <w:t>„</w:t>
      </w:r>
      <w:r w:rsidR="006B4118" w:rsidRPr="001013C2">
        <w:rPr>
          <w:rFonts w:ascii="Verdana" w:hAnsi="Verdana"/>
          <w:sz w:val="20"/>
          <w:szCs w:val="20"/>
          <w:lang w:val="bg-BG"/>
        </w:rPr>
        <w:t>Доставка на реагенти (</w:t>
      </w:r>
      <w:proofErr w:type="spellStart"/>
      <w:r w:rsidR="006B4118" w:rsidRPr="001013C2">
        <w:rPr>
          <w:rFonts w:ascii="Verdana" w:hAnsi="Verdana"/>
          <w:sz w:val="20"/>
          <w:szCs w:val="20"/>
          <w:lang w:val="bg-BG"/>
        </w:rPr>
        <w:t>флокуланти-полиелектролити</w:t>
      </w:r>
      <w:proofErr w:type="spellEnd"/>
      <w:r w:rsidR="006B4118" w:rsidRPr="001013C2">
        <w:rPr>
          <w:rFonts w:ascii="Verdana" w:hAnsi="Verdana"/>
          <w:sz w:val="20"/>
          <w:szCs w:val="20"/>
          <w:lang w:val="bg-BG"/>
        </w:rPr>
        <w:t>)</w:t>
      </w:r>
      <w:r w:rsidRPr="001013C2">
        <w:rPr>
          <w:rFonts w:ascii="Verdana" w:hAnsi="Verdana"/>
          <w:sz w:val="20"/>
          <w:szCs w:val="20"/>
          <w:lang w:val="bg-BG"/>
        </w:rPr>
        <w:t>“</w:t>
      </w:r>
    </w:p>
    <w:p w14:paraId="06FAA8A2" w14:textId="00D74076" w:rsidR="00F41148" w:rsidRPr="001013C2" w:rsidRDefault="00F41148" w:rsidP="00E75181">
      <w:pPr>
        <w:pStyle w:val="Title"/>
        <w:keepLines/>
        <w:spacing w:before="120" w:after="120"/>
        <w:jc w:val="both"/>
        <w:rPr>
          <w:rFonts w:ascii="Verdana" w:hAnsi="Verdana"/>
          <w:sz w:val="20"/>
          <w:szCs w:val="20"/>
          <w:lang w:val="bg-BG"/>
        </w:rPr>
      </w:pPr>
      <w:r w:rsidRPr="001013C2">
        <w:rPr>
          <w:rFonts w:ascii="Verdana" w:hAnsi="Verdana"/>
          <w:sz w:val="20"/>
          <w:szCs w:val="20"/>
          <w:lang w:val="bg-BG"/>
        </w:rPr>
        <w:t xml:space="preserve">Настоящият договор се сключи на ........................, в гр. София на основание Решение </w:t>
      </w:r>
      <w:proofErr w:type="spellStart"/>
      <w:r w:rsidRPr="001013C2">
        <w:rPr>
          <w:rFonts w:ascii="Verdana" w:hAnsi="Verdana"/>
          <w:sz w:val="20"/>
          <w:szCs w:val="20"/>
          <w:lang w:val="bg-BG"/>
        </w:rPr>
        <w:t>ДР-</w:t>
      </w:r>
      <w:proofErr w:type="spellEnd"/>
      <w:r w:rsidRPr="001013C2">
        <w:rPr>
          <w:rFonts w:ascii="Verdana" w:hAnsi="Verdana"/>
          <w:sz w:val="20"/>
          <w:szCs w:val="20"/>
          <w:lang w:val="bg-BG"/>
        </w:rPr>
        <w:t xml:space="preserve">.................../....................... на Възложителя за </w:t>
      </w:r>
      <w:r w:rsidR="00EB1A3A" w:rsidRPr="001013C2">
        <w:rPr>
          <w:rFonts w:ascii="Verdana" w:hAnsi="Verdana"/>
          <w:sz w:val="20"/>
          <w:szCs w:val="20"/>
          <w:lang w:val="bg-BG"/>
        </w:rPr>
        <w:t xml:space="preserve">определяне </w:t>
      </w:r>
      <w:r w:rsidRPr="001013C2">
        <w:rPr>
          <w:rFonts w:ascii="Verdana" w:hAnsi="Verdana"/>
          <w:sz w:val="20"/>
          <w:szCs w:val="20"/>
          <w:lang w:val="bg-BG"/>
        </w:rPr>
        <w:t xml:space="preserve">на изпълнител на обществена поръчка с № </w:t>
      </w:r>
      <w:proofErr w:type="spellStart"/>
      <w:r w:rsidR="000F4762" w:rsidRPr="001013C2">
        <w:rPr>
          <w:rFonts w:ascii="Verdana" w:hAnsi="Verdana"/>
          <w:sz w:val="20"/>
          <w:szCs w:val="20"/>
          <w:lang w:val="bg-BG"/>
        </w:rPr>
        <w:t>ТТ001602</w:t>
      </w:r>
      <w:proofErr w:type="spellEnd"/>
    </w:p>
    <w:p w14:paraId="06FAA8A3" w14:textId="77777777" w:rsidR="00F41148" w:rsidRPr="001013C2" w:rsidRDefault="00F41148" w:rsidP="00E75181">
      <w:pPr>
        <w:keepLines/>
        <w:spacing w:before="120" w:after="120"/>
        <w:jc w:val="both"/>
        <w:rPr>
          <w:rFonts w:ascii="Verdana" w:hAnsi="Verdana"/>
          <w:b/>
          <w:sz w:val="20"/>
          <w:szCs w:val="20"/>
          <w:lang w:val="bg-BG"/>
        </w:rPr>
      </w:pPr>
      <w:r w:rsidRPr="001013C2">
        <w:rPr>
          <w:rFonts w:ascii="Verdana" w:hAnsi="Verdana"/>
          <w:b/>
          <w:sz w:val="20"/>
          <w:szCs w:val="20"/>
          <w:lang w:val="bg-BG"/>
        </w:rPr>
        <w:t>между:</w:t>
      </w:r>
    </w:p>
    <w:p w14:paraId="06FAA8A4" w14:textId="6798B6A0" w:rsidR="00F41148" w:rsidRPr="001013C2" w:rsidRDefault="00F41148" w:rsidP="006F0CFF">
      <w:pPr>
        <w:pStyle w:val="Title"/>
        <w:keepLines/>
        <w:spacing w:before="120" w:after="120"/>
        <w:jc w:val="both"/>
        <w:rPr>
          <w:rFonts w:ascii="Verdana" w:hAnsi="Verdana"/>
          <w:b w:val="0"/>
          <w:sz w:val="20"/>
          <w:szCs w:val="20"/>
          <w:lang w:val="bg-BG"/>
        </w:rPr>
      </w:pPr>
      <w:r w:rsidRPr="001013C2">
        <w:rPr>
          <w:rFonts w:ascii="Verdana" w:hAnsi="Verdana"/>
          <w:sz w:val="20"/>
          <w:szCs w:val="20"/>
          <w:lang w:val="bg-BG"/>
        </w:rPr>
        <w:t>“СОФИЙСКА ВОДА” АД</w:t>
      </w:r>
      <w:r w:rsidRPr="001013C2">
        <w:rPr>
          <w:rFonts w:ascii="Verdana" w:hAnsi="Verdana"/>
          <w:b w:val="0"/>
          <w:sz w:val="20"/>
          <w:szCs w:val="20"/>
          <w:lang w:val="bg-BG"/>
        </w:rPr>
        <w:t xml:space="preserve">, регистрирано в Търговския регистър при Агенция по вписванията с </w:t>
      </w:r>
      <w:proofErr w:type="spellStart"/>
      <w:r w:rsidRPr="001013C2">
        <w:rPr>
          <w:rFonts w:ascii="Verdana" w:hAnsi="Verdana"/>
          <w:b w:val="0"/>
          <w:sz w:val="20"/>
          <w:szCs w:val="20"/>
          <w:lang w:val="bg-BG"/>
        </w:rPr>
        <w:t>ЕИК</w:t>
      </w:r>
      <w:proofErr w:type="spellEnd"/>
      <w:r w:rsidRPr="001013C2">
        <w:rPr>
          <w:rFonts w:ascii="Verdana" w:hAnsi="Verdana"/>
          <w:b w:val="0"/>
          <w:sz w:val="20"/>
          <w:szCs w:val="20"/>
          <w:lang w:val="bg-BG"/>
        </w:rPr>
        <w:t xml:space="preserve"> 130175000, представлявано от </w:t>
      </w:r>
      <w:r w:rsidR="006F0CFF" w:rsidRPr="001013C2">
        <w:rPr>
          <w:rFonts w:ascii="Verdana" w:hAnsi="Verdana"/>
          <w:b w:val="0"/>
          <w:sz w:val="20"/>
          <w:szCs w:val="20"/>
          <w:lang w:val="bg-BG"/>
        </w:rPr>
        <w:t xml:space="preserve">Фредерик Лоран </w:t>
      </w:r>
      <w:proofErr w:type="spellStart"/>
      <w:r w:rsidR="006F0CFF" w:rsidRPr="001013C2">
        <w:rPr>
          <w:rFonts w:ascii="Verdana" w:hAnsi="Verdana"/>
          <w:b w:val="0"/>
          <w:sz w:val="20"/>
          <w:szCs w:val="20"/>
          <w:lang w:val="bg-BG"/>
        </w:rPr>
        <w:t>Фарош</w:t>
      </w:r>
      <w:proofErr w:type="spellEnd"/>
      <w:r w:rsidRPr="001013C2">
        <w:rPr>
          <w:rFonts w:ascii="Verdana" w:hAnsi="Verdana"/>
          <w:b w:val="0"/>
          <w:sz w:val="20"/>
          <w:szCs w:val="20"/>
          <w:lang w:val="bg-BG"/>
        </w:rPr>
        <w:t>, в качеството му на Изпълнителен директор, наричано за краткост в този договор Възложител</w:t>
      </w:r>
    </w:p>
    <w:p w14:paraId="06FAA8A5" w14:textId="77777777" w:rsidR="00F41148" w:rsidRPr="001013C2" w:rsidRDefault="00F41148" w:rsidP="00E75181">
      <w:pPr>
        <w:keepLines/>
        <w:spacing w:before="120" w:after="120"/>
        <w:jc w:val="both"/>
        <w:rPr>
          <w:rFonts w:ascii="Verdana" w:hAnsi="Verdana"/>
          <w:b/>
          <w:bCs/>
          <w:sz w:val="20"/>
          <w:szCs w:val="20"/>
          <w:lang w:val="bg-BG"/>
        </w:rPr>
      </w:pPr>
      <w:r w:rsidRPr="001013C2">
        <w:rPr>
          <w:rFonts w:ascii="Verdana" w:hAnsi="Verdana"/>
          <w:b/>
          <w:bCs/>
          <w:sz w:val="20"/>
          <w:szCs w:val="20"/>
          <w:lang w:val="bg-BG"/>
        </w:rPr>
        <w:t>и</w:t>
      </w:r>
    </w:p>
    <w:p w14:paraId="06FAA8A6" w14:textId="5CD0A5B7" w:rsidR="00F41148" w:rsidRPr="001013C2" w:rsidRDefault="00F41148" w:rsidP="00E75181">
      <w:pPr>
        <w:keepLines/>
        <w:spacing w:before="120" w:after="120"/>
        <w:jc w:val="both"/>
        <w:rPr>
          <w:rFonts w:ascii="Verdana" w:hAnsi="Verdana"/>
          <w:sz w:val="20"/>
          <w:szCs w:val="20"/>
          <w:lang w:val="bg-BG"/>
        </w:rPr>
      </w:pPr>
      <w:r w:rsidRPr="001013C2">
        <w:rPr>
          <w:rFonts w:ascii="Verdana" w:hAnsi="Verdana"/>
          <w:sz w:val="20"/>
          <w:szCs w:val="20"/>
          <w:lang w:val="bg-BG"/>
        </w:rPr>
        <w:t xml:space="preserve">.........................................., </w:t>
      </w:r>
      <w:r w:rsidRPr="001013C2">
        <w:rPr>
          <w:rFonts w:ascii="Verdana" w:hAnsi="Verdana"/>
          <w:bCs/>
          <w:sz w:val="20"/>
          <w:szCs w:val="20"/>
          <w:lang w:val="bg-BG"/>
        </w:rPr>
        <w:t>регистрирано в Търговския регистър при Агенция по вписванията</w:t>
      </w:r>
      <w:r w:rsidR="00C96EC8" w:rsidRPr="001013C2">
        <w:rPr>
          <w:rFonts w:ascii="Verdana" w:hAnsi="Verdana" w:cs="Arial"/>
          <w:sz w:val="20"/>
          <w:szCs w:val="20"/>
          <w:lang w:val="bg-BG"/>
        </w:rPr>
        <w:t xml:space="preserve"> с </w:t>
      </w:r>
      <w:proofErr w:type="spellStart"/>
      <w:r w:rsidR="00C96EC8" w:rsidRPr="001013C2">
        <w:rPr>
          <w:rFonts w:ascii="Verdana" w:hAnsi="Verdana" w:cs="Arial"/>
          <w:sz w:val="20"/>
          <w:szCs w:val="20"/>
          <w:lang w:val="bg-BG"/>
        </w:rPr>
        <w:t>ЕИК</w:t>
      </w:r>
      <w:proofErr w:type="spellEnd"/>
      <w:r w:rsidR="00C96EC8" w:rsidRPr="001013C2">
        <w:rPr>
          <w:rFonts w:ascii="Verdana" w:hAnsi="Verdana" w:cs="Arial"/>
          <w:sz w:val="20"/>
          <w:szCs w:val="20"/>
          <w:lang w:val="bg-BG"/>
        </w:rPr>
        <w:t xml:space="preserve"> …………………,</w:t>
      </w:r>
      <w:r w:rsidRPr="001013C2">
        <w:rPr>
          <w:rFonts w:ascii="Verdana" w:hAnsi="Verdana" w:cs="Arial"/>
          <w:sz w:val="20"/>
          <w:szCs w:val="20"/>
          <w:lang w:val="bg-BG"/>
        </w:rPr>
        <w:t xml:space="preserve"> седалище и адрес на управление: ..........................................................., представлявано от ....................................</w:t>
      </w:r>
      <w:r w:rsidRPr="001013C2">
        <w:rPr>
          <w:rFonts w:ascii="Verdana" w:hAnsi="Verdana"/>
          <w:bCs/>
          <w:sz w:val="20"/>
          <w:szCs w:val="20"/>
          <w:lang w:val="bg-BG"/>
        </w:rPr>
        <w:t xml:space="preserve"> в качеството му/й на ............................................., </w:t>
      </w:r>
      <w:r w:rsidRPr="001013C2">
        <w:rPr>
          <w:rFonts w:ascii="Verdana" w:hAnsi="Verdana"/>
          <w:b/>
          <w:sz w:val="20"/>
          <w:szCs w:val="20"/>
          <w:lang w:val="bg-BG"/>
        </w:rPr>
        <w:t>наричано за краткост в този договор Изпълнител.</w:t>
      </w:r>
    </w:p>
    <w:p w14:paraId="06FAA8A7" w14:textId="112A7883" w:rsidR="00F41148" w:rsidRPr="001013C2" w:rsidRDefault="00F41148" w:rsidP="00E75181">
      <w:pPr>
        <w:pStyle w:val="Title"/>
        <w:keepLines/>
        <w:spacing w:before="120" w:after="120"/>
        <w:jc w:val="both"/>
        <w:rPr>
          <w:rFonts w:ascii="Verdana" w:hAnsi="Verdana"/>
          <w:b w:val="0"/>
          <w:bCs w:val="0"/>
          <w:sz w:val="20"/>
          <w:szCs w:val="20"/>
          <w:lang w:val="bg-BG"/>
        </w:rPr>
      </w:pPr>
      <w:r w:rsidRPr="001013C2">
        <w:rPr>
          <w:rFonts w:ascii="Verdana" w:hAnsi="Verdana"/>
          <w:b w:val="0"/>
          <w:sz w:val="20"/>
          <w:szCs w:val="20"/>
          <w:lang w:val="bg-BG"/>
        </w:rPr>
        <w:t xml:space="preserve">Възложителят възлага, а изпълнителят приема и се задължава да извършва услугите, предмет на обществената поръчка за: </w:t>
      </w:r>
      <w:r w:rsidRPr="001013C2">
        <w:rPr>
          <w:rFonts w:ascii="Verdana" w:hAnsi="Verdana"/>
          <w:sz w:val="20"/>
          <w:szCs w:val="20"/>
          <w:lang w:val="bg-BG"/>
        </w:rPr>
        <w:t>„</w:t>
      </w:r>
      <w:r w:rsidR="006D643B" w:rsidRPr="001013C2">
        <w:rPr>
          <w:rFonts w:ascii="Verdana" w:hAnsi="Verdana"/>
          <w:sz w:val="20"/>
          <w:szCs w:val="20"/>
          <w:lang w:val="bg-BG"/>
        </w:rPr>
        <w:t>Доставка на реагенти (</w:t>
      </w:r>
      <w:proofErr w:type="spellStart"/>
      <w:r w:rsidR="006D643B" w:rsidRPr="001013C2">
        <w:rPr>
          <w:rFonts w:ascii="Verdana" w:hAnsi="Verdana"/>
          <w:sz w:val="20"/>
          <w:szCs w:val="20"/>
          <w:lang w:val="bg-BG"/>
        </w:rPr>
        <w:t>флокуланти-полиелектролити</w:t>
      </w:r>
      <w:proofErr w:type="spellEnd"/>
      <w:r w:rsidR="006D643B" w:rsidRPr="001013C2">
        <w:rPr>
          <w:rFonts w:ascii="Verdana" w:hAnsi="Verdana"/>
          <w:sz w:val="20"/>
          <w:szCs w:val="20"/>
          <w:lang w:val="bg-BG"/>
        </w:rPr>
        <w:t>)</w:t>
      </w:r>
      <w:r w:rsidR="004179C0" w:rsidRPr="001013C2">
        <w:rPr>
          <w:rFonts w:ascii="Verdana" w:hAnsi="Verdana"/>
          <w:sz w:val="20"/>
          <w:szCs w:val="20"/>
          <w:lang w:val="bg-BG"/>
        </w:rPr>
        <w:t>“</w:t>
      </w:r>
      <w:r w:rsidRPr="001013C2">
        <w:rPr>
          <w:rFonts w:ascii="Verdana" w:hAnsi="Verdana"/>
          <w:b w:val="0"/>
          <w:sz w:val="20"/>
          <w:szCs w:val="20"/>
          <w:lang w:val="bg-BG"/>
        </w:rPr>
        <w:t xml:space="preserve"> с номер </w:t>
      </w:r>
      <w:proofErr w:type="spellStart"/>
      <w:r w:rsidR="000F4762" w:rsidRPr="001013C2">
        <w:rPr>
          <w:rFonts w:ascii="Verdana" w:hAnsi="Verdana"/>
          <w:sz w:val="20"/>
          <w:szCs w:val="20"/>
          <w:lang w:val="bg-BG"/>
        </w:rPr>
        <w:t>ТТ001602</w:t>
      </w:r>
      <w:proofErr w:type="spellEnd"/>
      <w:r w:rsidRPr="001013C2">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06FAA8A8" w14:textId="77777777" w:rsidR="00F41148" w:rsidRPr="001013C2" w:rsidRDefault="00F41148" w:rsidP="002902A8">
      <w:pPr>
        <w:keepLines/>
        <w:spacing w:before="120" w:after="120"/>
        <w:jc w:val="both"/>
        <w:rPr>
          <w:rFonts w:ascii="Verdana" w:hAnsi="Verdana"/>
          <w:sz w:val="20"/>
          <w:szCs w:val="20"/>
          <w:lang w:val="bg-BG"/>
        </w:rPr>
      </w:pPr>
      <w:r w:rsidRPr="001013C2">
        <w:rPr>
          <w:rFonts w:ascii="Verdana" w:hAnsi="Verdana"/>
          <w:b/>
          <w:bCs/>
          <w:sz w:val="20"/>
          <w:szCs w:val="20"/>
          <w:lang w:val="bg-BG"/>
        </w:rPr>
        <w:t xml:space="preserve">Възложителят и </w:t>
      </w:r>
      <w:r w:rsidRPr="001013C2">
        <w:rPr>
          <w:rFonts w:ascii="Verdana" w:hAnsi="Verdana"/>
          <w:b/>
          <w:sz w:val="20"/>
          <w:szCs w:val="20"/>
          <w:lang w:val="bg-BG"/>
        </w:rPr>
        <w:t xml:space="preserve">изпълнителят </w:t>
      </w:r>
      <w:r w:rsidRPr="001013C2">
        <w:rPr>
          <w:rFonts w:ascii="Verdana" w:hAnsi="Verdana"/>
          <w:b/>
          <w:bCs/>
          <w:sz w:val="20"/>
          <w:szCs w:val="20"/>
          <w:lang w:val="bg-BG"/>
        </w:rPr>
        <w:t>се договориха за следното:</w:t>
      </w:r>
    </w:p>
    <w:p w14:paraId="06FAA8A9" w14:textId="77777777" w:rsidR="00F41148" w:rsidRPr="001013C2" w:rsidRDefault="00F41148" w:rsidP="006D643B">
      <w:pPr>
        <w:pStyle w:val="ListParagraph"/>
        <w:keepLines/>
        <w:numPr>
          <w:ilvl w:val="0"/>
          <w:numId w:val="8"/>
        </w:numPr>
        <w:spacing w:before="120" w:after="120"/>
        <w:contextualSpacing w:val="0"/>
        <w:jc w:val="both"/>
        <w:rPr>
          <w:rFonts w:ascii="Verdana" w:hAnsi="Verdana"/>
          <w:sz w:val="20"/>
          <w:szCs w:val="20"/>
          <w:lang w:val="bg-BG"/>
        </w:rPr>
      </w:pPr>
      <w:r w:rsidRPr="001013C2">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06FAA8AA" w14:textId="77777777" w:rsidR="00F41148" w:rsidRPr="001013C2" w:rsidRDefault="00F41148" w:rsidP="006D643B">
      <w:pPr>
        <w:pStyle w:val="ListParagraph"/>
        <w:keepLines/>
        <w:numPr>
          <w:ilvl w:val="0"/>
          <w:numId w:val="8"/>
        </w:numPr>
        <w:spacing w:before="120" w:after="120"/>
        <w:contextualSpacing w:val="0"/>
        <w:jc w:val="both"/>
        <w:rPr>
          <w:rFonts w:ascii="Verdana" w:hAnsi="Verdana"/>
          <w:sz w:val="20"/>
          <w:szCs w:val="20"/>
          <w:lang w:val="bg-BG"/>
        </w:rPr>
      </w:pPr>
      <w:r w:rsidRPr="001013C2">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BA17209" w14:textId="4B72955A" w:rsidR="00FB1982" w:rsidRPr="001013C2" w:rsidRDefault="00FB1982" w:rsidP="006D643B">
      <w:pPr>
        <w:keepLines/>
        <w:numPr>
          <w:ilvl w:val="1"/>
          <w:numId w:val="5"/>
        </w:numPr>
        <w:tabs>
          <w:tab w:val="left" w:pos="993"/>
        </w:tabs>
        <w:spacing w:before="120" w:after="120"/>
        <w:ind w:left="1418" w:hanging="1134"/>
        <w:jc w:val="both"/>
        <w:rPr>
          <w:rFonts w:ascii="Verdana" w:hAnsi="Verdana"/>
          <w:sz w:val="20"/>
          <w:szCs w:val="20"/>
          <w:lang w:val="bg-BG"/>
        </w:rPr>
      </w:pPr>
      <w:r w:rsidRPr="001013C2">
        <w:rPr>
          <w:rFonts w:ascii="Verdana" w:hAnsi="Verdana"/>
          <w:sz w:val="20"/>
          <w:szCs w:val="20"/>
          <w:lang w:val="bg-BG"/>
        </w:rPr>
        <w:t>Договор</w:t>
      </w:r>
      <w:r w:rsidR="00B60467" w:rsidRPr="001013C2">
        <w:rPr>
          <w:rFonts w:ascii="Verdana" w:hAnsi="Verdana"/>
          <w:sz w:val="20"/>
          <w:szCs w:val="20"/>
          <w:lang w:val="bg-BG"/>
        </w:rPr>
        <w:t>;</w:t>
      </w:r>
    </w:p>
    <w:p w14:paraId="06FAA8AB" w14:textId="1A33B7A4" w:rsidR="00F41148" w:rsidRPr="001013C2" w:rsidRDefault="00F41148" w:rsidP="006D643B">
      <w:pPr>
        <w:keepLines/>
        <w:numPr>
          <w:ilvl w:val="1"/>
          <w:numId w:val="5"/>
        </w:numPr>
        <w:tabs>
          <w:tab w:val="left" w:pos="993"/>
        </w:tabs>
        <w:spacing w:before="120" w:after="120"/>
        <w:ind w:left="993" w:hanging="709"/>
        <w:jc w:val="both"/>
        <w:rPr>
          <w:rFonts w:ascii="Verdana" w:hAnsi="Verdana"/>
          <w:sz w:val="20"/>
          <w:szCs w:val="20"/>
          <w:lang w:val="bg-BG"/>
        </w:rPr>
      </w:pPr>
      <w:r w:rsidRPr="001013C2">
        <w:rPr>
          <w:rFonts w:ascii="Verdana" w:hAnsi="Verdana"/>
          <w:sz w:val="20"/>
          <w:szCs w:val="20"/>
          <w:lang w:val="bg-BG"/>
        </w:rPr>
        <w:t>Раздел А: Техническо задание – предмет на договора</w:t>
      </w:r>
      <w:r w:rsidR="00FB1982" w:rsidRPr="001013C2">
        <w:rPr>
          <w:rFonts w:ascii="Verdana" w:hAnsi="Verdana"/>
          <w:sz w:val="20"/>
          <w:szCs w:val="20"/>
          <w:lang w:val="bg-BG"/>
        </w:rPr>
        <w:t xml:space="preserve"> и техническото предложение</w:t>
      </w:r>
      <w:r w:rsidR="00B60467" w:rsidRPr="001013C2">
        <w:rPr>
          <w:rFonts w:ascii="Verdana" w:hAnsi="Verdana"/>
          <w:sz w:val="20"/>
          <w:szCs w:val="20"/>
          <w:lang w:val="bg-BG"/>
        </w:rPr>
        <w:t xml:space="preserve"> на изпълнителя</w:t>
      </w:r>
      <w:r w:rsidRPr="001013C2">
        <w:rPr>
          <w:rFonts w:ascii="Verdana" w:hAnsi="Verdana"/>
          <w:sz w:val="20"/>
          <w:szCs w:val="20"/>
          <w:lang w:val="bg-BG"/>
        </w:rPr>
        <w:t>;</w:t>
      </w:r>
    </w:p>
    <w:p w14:paraId="06FAA8AC" w14:textId="77777777" w:rsidR="00F41148" w:rsidRPr="001013C2" w:rsidRDefault="00F41148" w:rsidP="006D643B">
      <w:pPr>
        <w:keepLines/>
        <w:numPr>
          <w:ilvl w:val="1"/>
          <w:numId w:val="5"/>
        </w:numPr>
        <w:tabs>
          <w:tab w:val="left" w:pos="993"/>
        </w:tabs>
        <w:spacing w:before="120" w:after="120"/>
        <w:ind w:left="1418" w:hanging="1134"/>
        <w:jc w:val="both"/>
        <w:rPr>
          <w:rFonts w:ascii="Verdana" w:hAnsi="Verdana"/>
          <w:sz w:val="20"/>
          <w:szCs w:val="20"/>
          <w:lang w:val="bg-BG"/>
        </w:rPr>
      </w:pPr>
      <w:r w:rsidRPr="001013C2">
        <w:rPr>
          <w:rFonts w:ascii="Verdana" w:hAnsi="Verdana"/>
          <w:sz w:val="20"/>
          <w:szCs w:val="20"/>
          <w:lang w:val="bg-BG"/>
        </w:rPr>
        <w:t>Раздел Б: Цени и данни;</w:t>
      </w:r>
    </w:p>
    <w:p w14:paraId="06FAA8AD" w14:textId="77777777" w:rsidR="00F41148" w:rsidRPr="001013C2" w:rsidRDefault="00F41148" w:rsidP="006D643B">
      <w:pPr>
        <w:keepLines/>
        <w:numPr>
          <w:ilvl w:val="1"/>
          <w:numId w:val="5"/>
        </w:numPr>
        <w:tabs>
          <w:tab w:val="left" w:pos="993"/>
        </w:tabs>
        <w:spacing w:before="120" w:after="120"/>
        <w:ind w:left="1418" w:hanging="1134"/>
        <w:jc w:val="both"/>
        <w:rPr>
          <w:rFonts w:ascii="Verdana" w:hAnsi="Verdana"/>
          <w:sz w:val="20"/>
          <w:szCs w:val="20"/>
          <w:lang w:val="bg-BG"/>
        </w:rPr>
      </w:pPr>
      <w:r w:rsidRPr="001013C2">
        <w:rPr>
          <w:rFonts w:ascii="Verdana" w:hAnsi="Verdana"/>
          <w:sz w:val="20"/>
          <w:szCs w:val="20"/>
          <w:lang w:val="bg-BG"/>
        </w:rPr>
        <w:t>Раздел В: Специфични условия на договора;</w:t>
      </w:r>
    </w:p>
    <w:p w14:paraId="06FAA8AE" w14:textId="1E906008" w:rsidR="00F41148" w:rsidRPr="001013C2" w:rsidRDefault="00F41148" w:rsidP="006D643B">
      <w:pPr>
        <w:keepLines/>
        <w:numPr>
          <w:ilvl w:val="1"/>
          <w:numId w:val="5"/>
        </w:numPr>
        <w:tabs>
          <w:tab w:val="left" w:pos="993"/>
        </w:tabs>
        <w:spacing w:before="120" w:after="120"/>
        <w:ind w:left="1418" w:hanging="1134"/>
        <w:jc w:val="both"/>
        <w:rPr>
          <w:rFonts w:ascii="Verdana" w:hAnsi="Verdana"/>
          <w:sz w:val="20"/>
          <w:szCs w:val="20"/>
          <w:lang w:val="bg-BG"/>
        </w:rPr>
      </w:pPr>
      <w:r w:rsidRPr="001013C2">
        <w:rPr>
          <w:rFonts w:ascii="Verdana" w:hAnsi="Verdana"/>
          <w:sz w:val="20"/>
          <w:szCs w:val="20"/>
          <w:lang w:val="bg-BG"/>
        </w:rPr>
        <w:t>Раздел Г: Общи условия на договора;</w:t>
      </w:r>
    </w:p>
    <w:p w14:paraId="06FAA8AF" w14:textId="21B58D1C" w:rsidR="00F41148" w:rsidRPr="001013C2" w:rsidRDefault="00F41148" w:rsidP="006D643B">
      <w:pPr>
        <w:pStyle w:val="ListParagraph"/>
        <w:keepLines/>
        <w:numPr>
          <w:ilvl w:val="0"/>
          <w:numId w:val="8"/>
        </w:numPr>
        <w:spacing w:before="120" w:after="120"/>
        <w:contextualSpacing w:val="0"/>
        <w:jc w:val="both"/>
        <w:rPr>
          <w:rFonts w:ascii="Verdana" w:hAnsi="Verdana"/>
          <w:sz w:val="20"/>
          <w:szCs w:val="20"/>
          <w:lang w:val="bg-BG"/>
        </w:rPr>
      </w:pPr>
      <w:r w:rsidRPr="001013C2">
        <w:rPr>
          <w:rFonts w:ascii="Verdana" w:hAnsi="Verdana"/>
          <w:sz w:val="20"/>
          <w:szCs w:val="20"/>
          <w:lang w:val="bg-BG"/>
        </w:rPr>
        <w:t xml:space="preserve">Изпълнителят приема и се задължава да извършва </w:t>
      </w:r>
      <w:r w:rsidR="00943B72" w:rsidRPr="001013C2">
        <w:rPr>
          <w:rFonts w:ascii="Verdana" w:hAnsi="Verdana"/>
          <w:sz w:val="20"/>
          <w:szCs w:val="20"/>
          <w:lang w:val="bg-BG"/>
        </w:rPr>
        <w:t>услугите</w:t>
      </w:r>
      <w:r w:rsidRPr="001013C2">
        <w:rPr>
          <w:rFonts w:ascii="Verdana" w:hAnsi="Verdana"/>
          <w:sz w:val="20"/>
          <w:szCs w:val="20"/>
          <w:lang w:val="bg-BG"/>
        </w:rPr>
        <w:t>, предмет на настоящия договор, в съответствие с изискванията на договора.</w:t>
      </w:r>
    </w:p>
    <w:p w14:paraId="06FAA8B0" w14:textId="23C0DDFD" w:rsidR="00F41148" w:rsidRPr="001013C2" w:rsidRDefault="00F41148" w:rsidP="006D643B">
      <w:pPr>
        <w:pStyle w:val="ListParagraph"/>
        <w:keepLines/>
        <w:numPr>
          <w:ilvl w:val="0"/>
          <w:numId w:val="8"/>
        </w:numPr>
        <w:spacing w:before="120" w:after="120"/>
        <w:contextualSpacing w:val="0"/>
        <w:jc w:val="both"/>
        <w:rPr>
          <w:rFonts w:ascii="Verdana" w:hAnsi="Verdana"/>
          <w:sz w:val="20"/>
          <w:szCs w:val="20"/>
          <w:lang w:val="bg-BG"/>
        </w:rPr>
      </w:pPr>
      <w:r w:rsidRPr="001013C2">
        <w:rPr>
          <w:rFonts w:ascii="Verdana" w:hAnsi="Verdana"/>
          <w:sz w:val="20"/>
          <w:szCs w:val="20"/>
          <w:lang w:val="bg-BG"/>
        </w:rPr>
        <w:t xml:space="preserve">В съответствие с качеството на </w:t>
      </w:r>
      <w:r w:rsidR="00B9160E" w:rsidRPr="001013C2">
        <w:rPr>
          <w:rFonts w:ascii="Verdana" w:hAnsi="Verdana"/>
          <w:sz w:val="20"/>
          <w:szCs w:val="20"/>
          <w:lang w:val="bg-BG"/>
        </w:rPr>
        <w:t xml:space="preserve">извършваните </w:t>
      </w:r>
      <w:r w:rsidR="009819E4" w:rsidRPr="001013C2">
        <w:rPr>
          <w:rFonts w:ascii="Verdana" w:hAnsi="Verdana"/>
          <w:sz w:val="20"/>
          <w:szCs w:val="20"/>
          <w:lang w:val="bg-BG"/>
        </w:rPr>
        <w:t>доставки</w:t>
      </w:r>
      <w:r w:rsidR="00B9160E" w:rsidRPr="001013C2">
        <w:rPr>
          <w:rFonts w:ascii="Verdana" w:hAnsi="Verdana"/>
          <w:sz w:val="20"/>
          <w:szCs w:val="20"/>
          <w:lang w:val="bg-BG"/>
        </w:rPr>
        <w:t>, възложителят се задължава да заплаща на изпълнителя</w:t>
      </w:r>
      <w:r w:rsidR="007E30F8" w:rsidRPr="001013C2">
        <w:rPr>
          <w:rFonts w:ascii="Verdana" w:hAnsi="Verdana"/>
          <w:sz w:val="20"/>
          <w:szCs w:val="20"/>
          <w:lang w:val="bg-BG"/>
        </w:rPr>
        <w:t>,</w:t>
      </w:r>
      <w:r w:rsidR="00B9160E" w:rsidRPr="001013C2">
        <w:rPr>
          <w:rFonts w:ascii="Verdana" w:hAnsi="Verdana"/>
          <w:sz w:val="20"/>
          <w:szCs w:val="20"/>
          <w:lang w:val="bg-BG"/>
        </w:rPr>
        <w:t xml:space="preserve"> съгласно цените по договора, вписани в ценовата таблица към настоящия договор, </w:t>
      </w:r>
      <w:r w:rsidRPr="001013C2">
        <w:rPr>
          <w:rFonts w:ascii="Verdana" w:hAnsi="Verdana"/>
          <w:sz w:val="20"/>
          <w:szCs w:val="20"/>
          <w:lang w:val="bg-BG"/>
        </w:rPr>
        <w:t>по времето и начина, посочени в Раздел Б: Цени и данни и в Раздел Г: Общи условия на договора.</w:t>
      </w:r>
    </w:p>
    <w:p w14:paraId="3FE4E644" w14:textId="2D707475" w:rsidR="00A81088" w:rsidRPr="001013C2" w:rsidRDefault="00C97F37" w:rsidP="00331C3B">
      <w:pPr>
        <w:pStyle w:val="ListParagraph"/>
        <w:keepLines/>
        <w:numPr>
          <w:ilvl w:val="0"/>
          <w:numId w:val="8"/>
        </w:numPr>
        <w:spacing w:before="120" w:after="120"/>
        <w:contextualSpacing w:val="0"/>
        <w:jc w:val="both"/>
        <w:rPr>
          <w:rFonts w:ascii="Verdana" w:hAnsi="Verdana"/>
          <w:sz w:val="20"/>
          <w:szCs w:val="20"/>
          <w:lang w:val="bg-BG"/>
        </w:rPr>
      </w:pPr>
      <w:r w:rsidRPr="001013C2">
        <w:rPr>
          <w:rFonts w:ascii="Verdana" w:hAnsi="Verdana"/>
          <w:sz w:val="20"/>
          <w:szCs w:val="20"/>
          <w:lang w:val="bg-BG"/>
        </w:rPr>
        <w:t>Договорът</w:t>
      </w:r>
      <w:r w:rsidR="008700B9" w:rsidRPr="001013C2">
        <w:rPr>
          <w:rFonts w:ascii="Verdana" w:hAnsi="Verdana"/>
          <w:sz w:val="20"/>
          <w:szCs w:val="20"/>
          <w:lang w:val="bg-BG"/>
        </w:rPr>
        <w:t xml:space="preserve"> е със срок </w:t>
      </w:r>
      <w:r w:rsidR="0033108C" w:rsidRPr="001013C2">
        <w:rPr>
          <w:rFonts w:ascii="Verdana" w:hAnsi="Verdana"/>
          <w:sz w:val="20"/>
          <w:szCs w:val="20"/>
          <w:lang w:val="bg-BG"/>
        </w:rPr>
        <w:t>2 (две) години</w:t>
      </w:r>
      <w:r w:rsidR="00D462ED" w:rsidRPr="001013C2">
        <w:rPr>
          <w:rFonts w:ascii="Verdana" w:hAnsi="Verdana"/>
          <w:sz w:val="20"/>
          <w:szCs w:val="20"/>
          <w:lang w:val="bg-BG"/>
        </w:rPr>
        <w:t>, считано</w:t>
      </w:r>
      <w:r w:rsidRPr="001013C2">
        <w:rPr>
          <w:rFonts w:ascii="Verdana" w:hAnsi="Verdana"/>
          <w:sz w:val="20"/>
          <w:szCs w:val="20"/>
          <w:lang w:val="bg-BG"/>
        </w:rPr>
        <w:t xml:space="preserve"> </w:t>
      </w:r>
      <w:r w:rsidR="00D462ED" w:rsidRPr="001013C2">
        <w:rPr>
          <w:rFonts w:ascii="Verdana" w:hAnsi="Verdana"/>
          <w:sz w:val="20"/>
          <w:szCs w:val="20"/>
          <w:lang w:val="bg-BG"/>
        </w:rPr>
        <w:t xml:space="preserve">от </w:t>
      </w:r>
      <w:r w:rsidRPr="001013C2">
        <w:rPr>
          <w:rFonts w:ascii="Verdana" w:hAnsi="Verdana"/>
          <w:sz w:val="20"/>
          <w:szCs w:val="20"/>
          <w:lang w:val="bg-BG"/>
        </w:rPr>
        <w:t>28.10.2017 г</w:t>
      </w:r>
      <w:r w:rsidR="00D2468B" w:rsidRPr="001013C2">
        <w:rPr>
          <w:rFonts w:ascii="Verdana" w:hAnsi="Verdana"/>
          <w:sz w:val="20"/>
          <w:szCs w:val="20"/>
          <w:lang w:val="bg-BG"/>
        </w:rPr>
        <w:t>.</w:t>
      </w:r>
    </w:p>
    <w:p w14:paraId="732ED42D" w14:textId="4B62A5F4" w:rsidR="00261E9C" w:rsidRPr="001013C2" w:rsidRDefault="00C97F37" w:rsidP="00331C3B">
      <w:pPr>
        <w:keepLines/>
        <w:spacing w:before="120" w:after="120"/>
        <w:jc w:val="both"/>
        <w:rPr>
          <w:rFonts w:ascii="Verdana" w:hAnsi="Verdana"/>
          <w:sz w:val="20"/>
          <w:szCs w:val="20"/>
          <w:lang w:val="bg-BG"/>
        </w:rPr>
      </w:pPr>
      <w:r w:rsidRPr="001013C2">
        <w:rPr>
          <w:rFonts w:ascii="Verdana" w:hAnsi="Verdana"/>
          <w:sz w:val="20"/>
          <w:szCs w:val="20"/>
          <w:lang w:val="bg-BG"/>
        </w:rPr>
        <w:t>В случай, че договорът се сключи след 28.10.2017 г., то срокът на договора стартира, считано от датата на подписването му.</w:t>
      </w:r>
    </w:p>
    <w:p w14:paraId="38E1925E" w14:textId="0B2CCE00" w:rsidR="002A46AE" w:rsidRPr="001013C2" w:rsidRDefault="00873483" w:rsidP="0068491F">
      <w:pPr>
        <w:numPr>
          <w:ilvl w:val="0"/>
          <w:numId w:val="8"/>
        </w:numPr>
        <w:tabs>
          <w:tab w:val="left" w:pos="8640"/>
        </w:tabs>
        <w:spacing w:before="120" w:after="120"/>
        <w:jc w:val="both"/>
        <w:rPr>
          <w:rFonts w:ascii="Verdana" w:hAnsi="Verdana"/>
          <w:sz w:val="20"/>
          <w:szCs w:val="20"/>
          <w:lang w:val="bg-BG"/>
        </w:rPr>
      </w:pPr>
      <w:r w:rsidRPr="001013C2">
        <w:rPr>
          <w:rFonts w:ascii="Verdana" w:hAnsi="Verdana"/>
          <w:sz w:val="20"/>
          <w:szCs w:val="20"/>
          <w:lang w:val="bg-BG"/>
        </w:rPr>
        <w:t>П</w:t>
      </w:r>
      <w:r w:rsidR="00B621BC" w:rsidRPr="001013C2">
        <w:rPr>
          <w:rFonts w:ascii="Verdana" w:hAnsi="Verdana"/>
          <w:sz w:val="20"/>
          <w:szCs w:val="20"/>
          <w:lang w:val="bg-BG"/>
        </w:rPr>
        <w:t>рогнозна</w:t>
      </w:r>
      <w:r w:rsidRPr="001013C2">
        <w:rPr>
          <w:rFonts w:ascii="Verdana" w:hAnsi="Verdana"/>
          <w:sz w:val="20"/>
          <w:szCs w:val="20"/>
          <w:lang w:val="bg-BG"/>
        </w:rPr>
        <w:t>та</w:t>
      </w:r>
      <w:r w:rsidR="00B621BC" w:rsidRPr="001013C2">
        <w:rPr>
          <w:rFonts w:ascii="Verdana" w:hAnsi="Verdana"/>
          <w:sz w:val="20"/>
          <w:szCs w:val="20"/>
          <w:lang w:val="bg-BG"/>
        </w:rPr>
        <w:t xml:space="preserve"> стойност на договора</w:t>
      </w:r>
      <w:r w:rsidRPr="001013C2">
        <w:rPr>
          <w:rFonts w:ascii="Verdana" w:hAnsi="Verdana"/>
          <w:sz w:val="20"/>
          <w:szCs w:val="20"/>
          <w:lang w:val="bg-BG"/>
        </w:rPr>
        <w:t xml:space="preserve"> за посочения в т</w:t>
      </w:r>
      <w:r w:rsidR="00B621BC" w:rsidRPr="001013C2">
        <w:rPr>
          <w:rFonts w:ascii="Verdana" w:hAnsi="Verdana"/>
          <w:sz w:val="20"/>
          <w:szCs w:val="20"/>
          <w:lang w:val="bg-BG"/>
        </w:rPr>
        <w:t>.</w:t>
      </w:r>
      <w:r w:rsidR="00F91FA4" w:rsidRPr="001013C2">
        <w:rPr>
          <w:rFonts w:ascii="Verdana" w:hAnsi="Verdana"/>
          <w:sz w:val="20"/>
          <w:szCs w:val="20"/>
          <w:lang w:val="bg-BG"/>
        </w:rPr>
        <w:t>5</w:t>
      </w:r>
      <w:r w:rsidR="00B621BC" w:rsidRPr="001013C2">
        <w:rPr>
          <w:rFonts w:ascii="Verdana" w:hAnsi="Verdana"/>
          <w:sz w:val="20"/>
          <w:szCs w:val="20"/>
          <w:lang w:val="bg-BG"/>
        </w:rPr>
        <w:t xml:space="preserve"> срок</w:t>
      </w:r>
      <w:r w:rsidR="002A46AE" w:rsidRPr="001013C2">
        <w:rPr>
          <w:rFonts w:ascii="Verdana" w:hAnsi="Verdana"/>
          <w:sz w:val="20"/>
          <w:szCs w:val="20"/>
          <w:lang w:val="bg-BG"/>
        </w:rPr>
        <w:t>,</w:t>
      </w:r>
      <w:r w:rsidR="00B621BC" w:rsidRPr="001013C2">
        <w:rPr>
          <w:rFonts w:ascii="Verdana" w:hAnsi="Verdana"/>
          <w:sz w:val="20"/>
          <w:szCs w:val="20"/>
          <w:lang w:val="bg-BG"/>
        </w:rPr>
        <w:t xml:space="preserve"> </w:t>
      </w:r>
      <w:r w:rsidR="002A46AE" w:rsidRPr="001013C2">
        <w:rPr>
          <w:rFonts w:ascii="Verdana" w:hAnsi="Verdana"/>
          <w:sz w:val="20"/>
          <w:szCs w:val="20"/>
          <w:lang w:val="bg-BG"/>
        </w:rPr>
        <w:t>която няма да бъде надвишавана, е в размер на получената стойност в клетка „Общо“ от ценовата таблица от раздел Б: Цени и данни.</w:t>
      </w:r>
    </w:p>
    <w:p w14:paraId="16825B8F" w14:textId="27DC07D8" w:rsidR="00BA7C65" w:rsidRPr="001013C2" w:rsidRDefault="00BA7C65" w:rsidP="0068491F">
      <w:pPr>
        <w:numPr>
          <w:ilvl w:val="0"/>
          <w:numId w:val="8"/>
        </w:numPr>
        <w:tabs>
          <w:tab w:val="left" w:pos="426"/>
        </w:tabs>
        <w:spacing w:before="120" w:after="120"/>
        <w:jc w:val="both"/>
        <w:rPr>
          <w:rFonts w:ascii="Verdana" w:hAnsi="Verdana"/>
          <w:b/>
          <w:sz w:val="20"/>
          <w:szCs w:val="20"/>
          <w:lang w:val="bg-BG"/>
        </w:rPr>
      </w:pPr>
      <w:r w:rsidRPr="001013C2">
        <w:rPr>
          <w:rFonts w:ascii="Verdana" w:hAnsi="Verdana"/>
          <w:b/>
          <w:sz w:val="20"/>
          <w:szCs w:val="20"/>
          <w:lang w:val="bg-BG"/>
        </w:rPr>
        <w:t>Изменения</w:t>
      </w:r>
      <w:r w:rsidR="006C2C6C" w:rsidRPr="001013C2">
        <w:rPr>
          <w:rFonts w:ascii="Verdana" w:hAnsi="Verdana"/>
          <w:b/>
          <w:sz w:val="20"/>
          <w:szCs w:val="20"/>
          <w:lang w:val="bg-BG"/>
        </w:rPr>
        <w:t xml:space="preserve"> и </w:t>
      </w:r>
      <w:r w:rsidRPr="001013C2">
        <w:rPr>
          <w:rFonts w:ascii="Verdana" w:hAnsi="Verdana"/>
          <w:b/>
          <w:sz w:val="20"/>
          <w:szCs w:val="20"/>
          <w:lang w:val="bg-BG"/>
        </w:rPr>
        <w:t>опции на договора:</w:t>
      </w:r>
    </w:p>
    <w:p w14:paraId="06FAA8B4" w14:textId="77777777" w:rsidR="009408C3" w:rsidRPr="001013C2" w:rsidRDefault="009408C3" w:rsidP="00BC51C8">
      <w:pPr>
        <w:keepLines/>
        <w:numPr>
          <w:ilvl w:val="1"/>
          <w:numId w:val="8"/>
        </w:numPr>
        <w:spacing w:before="120" w:after="120"/>
        <w:ind w:left="993" w:hanging="709"/>
        <w:jc w:val="both"/>
        <w:rPr>
          <w:rFonts w:ascii="Verdana" w:hAnsi="Verdana"/>
          <w:sz w:val="20"/>
          <w:szCs w:val="20"/>
          <w:lang w:val="bg-BG"/>
        </w:rPr>
      </w:pPr>
      <w:r w:rsidRPr="001013C2">
        <w:rPr>
          <w:rFonts w:ascii="Verdana" w:hAnsi="Verdana"/>
          <w:sz w:val="20"/>
          <w:szCs w:val="20"/>
          <w:lang w:val="bg-BG"/>
        </w:rPr>
        <w:t>Договорът може да бъде изменян съобразно чл.116 от ЗОП.</w:t>
      </w:r>
    </w:p>
    <w:p w14:paraId="310E2899" w14:textId="0575F8D8" w:rsidR="00924AC5" w:rsidRPr="001013C2" w:rsidRDefault="00926432" w:rsidP="00BC51C8">
      <w:pPr>
        <w:keepLines/>
        <w:numPr>
          <w:ilvl w:val="1"/>
          <w:numId w:val="8"/>
        </w:numPr>
        <w:spacing w:before="120" w:after="120"/>
        <w:ind w:left="993" w:hanging="709"/>
        <w:jc w:val="both"/>
        <w:rPr>
          <w:rFonts w:ascii="Verdana" w:hAnsi="Verdana"/>
          <w:sz w:val="20"/>
          <w:szCs w:val="20"/>
          <w:lang w:val="bg-BG"/>
        </w:rPr>
      </w:pPr>
      <w:r w:rsidRPr="001013C2">
        <w:rPr>
          <w:rFonts w:ascii="Verdana" w:hAnsi="Verdana"/>
          <w:sz w:val="20"/>
          <w:szCs w:val="20"/>
          <w:lang w:val="bg-BG"/>
        </w:rPr>
        <w:lastRenderedPageBreak/>
        <w:t xml:space="preserve">Когато </w:t>
      </w:r>
      <w:r w:rsidR="00A026D4" w:rsidRPr="001013C2">
        <w:rPr>
          <w:rFonts w:ascii="Verdana" w:hAnsi="Verdana"/>
          <w:sz w:val="20"/>
          <w:szCs w:val="20"/>
          <w:lang w:val="bg-BG"/>
        </w:rPr>
        <w:t xml:space="preserve">към момента на изтичане на срока на настоящия </w:t>
      </w:r>
      <w:r w:rsidR="00753911" w:rsidRPr="001013C2">
        <w:rPr>
          <w:rFonts w:ascii="Verdana" w:hAnsi="Verdana"/>
          <w:sz w:val="20"/>
          <w:szCs w:val="20"/>
          <w:lang w:val="bg-BG"/>
        </w:rPr>
        <w:t>договор</w:t>
      </w:r>
      <w:r w:rsidR="00A026D4" w:rsidRPr="001013C2">
        <w:rPr>
          <w:rFonts w:ascii="Verdana" w:hAnsi="Verdana"/>
          <w:sz w:val="20"/>
          <w:szCs w:val="20"/>
          <w:lang w:val="bg-BG"/>
        </w:rPr>
        <w:t xml:space="preserve"> </w:t>
      </w:r>
      <w:r w:rsidRPr="001013C2">
        <w:rPr>
          <w:rFonts w:ascii="Verdana" w:hAnsi="Verdana"/>
          <w:sz w:val="20"/>
          <w:szCs w:val="20"/>
          <w:lang w:val="bg-BG"/>
        </w:rPr>
        <w:t xml:space="preserve">възложителят не разполага с текущ договор за възлагане на доставките, предмет на настоящия договор и при наличие на взаимно съгласие между страните, </w:t>
      </w:r>
      <w:r w:rsidR="00960C9E" w:rsidRPr="001013C2">
        <w:rPr>
          <w:rFonts w:ascii="Verdana" w:hAnsi="Verdana"/>
          <w:sz w:val="20"/>
          <w:szCs w:val="20"/>
          <w:lang w:val="bg-BG"/>
        </w:rPr>
        <w:t>при условията на този договор, с</w:t>
      </w:r>
      <w:r w:rsidRPr="001013C2">
        <w:rPr>
          <w:rFonts w:ascii="Verdana" w:hAnsi="Verdana"/>
          <w:sz w:val="20"/>
          <w:szCs w:val="20"/>
          <w:lang w:val="bg-BG"/>
        </w:rPr>
        <w:t>рок</w:t>
      </w:r>
      <w:r w:rsidR="00960C9E" w:rsidRPr="001013C2">
        <w:rPr>
          <w:rFonts w:ascii="Verdana" w:hAnsi="Verdana"/>
          <w:sz w:val="20"/>
          <w:szCs w:val="20"/>
          <w:lang w:val="bg-BG"/>
        </w:rPr>
        <w:t>ът</w:t>
      </w:r>
      <w:r w:rsidRPr="001013C2">
        <w:rPr>
          <w:rFonts w:ascii="Verdana" w:hAnsi="Verdana"/>
          <w:sz w:val="20"/>
          <w:szCs w:val="20"/>
          <w:lang w:val="bg-BG"/>
        </w:rPr>
        <w:t xml:space="preserve"> </w:t>
      </w:r>
      <w:r w:rsidR="00960C9E" w:rsidRPr="001013C2">
        <w:rPr>
          <w:rFonts w:ascii="Verdana" w:hAnsi="Verdana"/>
          <w:sz w:val="20"/>
          <w:szCs w:val="20"/>
          <w:lang w:val="bg-BG"/>
        </w:rPr>
        <w:t>му може</w:t>
      </w:r>
      <w:r w:rsidR="00AC24A9" w:rsidRPr="001013C2">
        <w:rPr>
          <w:rFonts w:ascii="Verdana" w:hAnsi="Verdana"/>
          <w:sz w:val="20"/>
          <w:szCs w:val="20"/>
          <w:lang w:val="bg-BG"/>
        </w:rPr>
        <w:t xml:space="preserve"> </w:t>
      </w:r>
      <w:r w:rsidR="00960C9E" w:rsidRPr="001013C2">
        <w:rPr>
          <w:rFonts w:ascii="Verdana" w:hAnsi="Verdana"/>
          <w:sz w:val="20"/>
          <w:szCs w:val="20"/>
          <w:lang w:val="bg-BG"/>
        </w:rPr>
        <w:t>да бъде</w:t>
      </w:r>
      <w:r w:rsidRPr="001013C2">
        <w:rPr>
          <w:rFonts w:ascii="Verdana" w:hAnsi="Verdana"/>
          <w:sz w:val="20"/>
          <w:szCs w:val="20"/>
          <w:lang w:val="bg-BG"/>
        </w:rPr>
        <w:t xml:space="preserve"> продължен до сключване на нов договор, но с не повече от 12 месеца. </w:t>
      </w:r>
    </w:p>
    <w:p w14:paraId="08F80C2D" w14:textId="3635765A" w:rsidR="00926432" w:rsidRPr="001013C2" w:rsidRDefault="00926432" w:rsidP="001B1DE7">
      <w:pPr>
        <w:keepLines/>
        <w:spacing w:before="120" w:after="120"/>
        <w:jc w:val="both"/>
        <w:rPr>
          <w:rFonts w:ascii="Verdana" w:hAnsi="Verdana"/>
          <w:sz w:val="20"/>
          <w:szCs w:val="20"/>
          <w:lang w:val="bg-BG"/>
        </w:rPr>
      </w:pPr>
      <w:r w:rsidRPr="001013C2">
        <w:rPr>
          <w:rFonts w:ascii="Verdana" w:hAnsi="Verdana"/>
          <w:sz w:val="20"/>
          <w:szCs w:val="20"/>
          <w:lang w:val="bg-BG"/>
        </w:rPr>
        <w:t xml:space="preserve">През периода на продължения срок на договора, възложителят има право да възлага доставки по предмета на договора на стойност </w:t>
      </w:r>
      <w:r w:rsidR="00792207" w:rsidRPr="001013C2">
        <w:rPr>
          <w:rFonts w:ascii="Verdana" w:hAnsi="Verdana"/>
          <w:sz w:val="20"/>
          <w:szCs w:val="20"/>
          <w:lang w:val="bg-BG"/>
        </w:rPr>
        <w:t xml:space="preserve">до </w:t>
      </w:r>
      <w:r w:rsidRPr="001013C2">
        <w:rPr>
          <w:rFonts w:ascii="Verdana" w:hAnsi="Verdana"/>
          <w:sz w:val="20"/>
          <w:szCs w:val="20"/>
          <w:lang w:val="bg-BG"/>
        </w:rPr>
        <w:t>240</w:t>
      </w:r>
      <w:r w:rsidR="008E53AB" w:rsidRPr="001013C2">
        <w:rPr>
          <w:rFonts w:ascii="Verdana" w:hAnsi="Verdana"/>
          <w:sz w:val="20"/>
          <w:szCs w:val="20"/>
          <w:lang w:val="bg-BG"/>
        </w:rPr>
        <w:t xml:space="preserve"> </w:t>
      </w:r>
      <w:r w:rsidRPr="001013C2">
        <w:rPr>
          <w:rFonts w:ascii="Verdana" w:hAnsi="Verdana"/>
          <w:sz w:val="20"/>
          <w:szCs w:val="20"/>
          <w:lang w:val="bg-BG"/>
        </w:rPr>
        <w:t>000 лева без ДДС</w:t>
      </w:r>
      <w:r w:rsidR="002C03E6" w:rsidRPr="001013C2">
        <w:rPr>
          <w:rFonts w:ascii="Verdana" w:hAnsi="Verdana"/>
          <w:sz w:val="20"/>
          <w:szCs w:val="20"/>
          <w:lang w:val="bg-BG"/>
        </w:rPr>
        <w:t>,</w:t>
      </w:r>
      <w:r w:rsidRPr="001013C2">
        <w:rPr>
          <w:rFonts w:ascii="Verdana" w:hAnsi="Verdana"/>
          <w:sz w:val="20"/>
          <w:szCs w:val="20"/>
          <w:lang w:val="bg-BG"/>
        </w:rPr>
        <w:t xml:space="preserve"> към които се прибавя остатъчната (неизразходваната</w:t>
      </w:r>
      <w:r w:rsidR="00AB2902" w:rsidRPr="001013C2">
        <w:rPr>
          <w:rFonts w:ascii="Verdana" w:hAnsi="Verdana"/>
          <w:sz w:val="20"/>
          <w:szCs w:val="20"/>
          <w:lang w:val="bg-BG"/>
        </w:rPr>
        <w:t>, когато е налична такава</w:t>
      </w:r>
      <w:r w:rsidRPr="001013C2">
        <w:rPr>
          <w:rFonts w:ascii="Verdana" w:hAnsi="Verdana"/>
          <w:sz w:val="20"/>
          <w:szCs w:val="20"/>
          <w:lang w:val="bg-BG"/>
        </w:rPr>
        <w:t xml:space="preserve">) прогнозна стойност на договора </w:t>
      </w:r>
      <w:r w:rsidR="002C03E6" w:rsidRPr="001013C2">
        <w:rPr>
          <w:rFonts w:ascii="Verdana" w:hAnsi="Verdana"/>
          <w:sz w:val="20"/>
          <w:szCs w:val="20"/>
          <w:lang w:val="bg-BG"/>
        </w:rPr>
        <w:t>по т.6 от този раздел</w:t>
      </w:r>
      <w:r w:rsidRPr="001013C2">
        <w:rPr>
          <w:rFonts w:ascii="Verdana" w:hAnsi="Verdana"/>
          <w:sz w:val="20"/>
          <w:szCs w:val="20"/>
          <w:lang w:val="bg-BG"/>
        </w:rPr>
        <w:t>.</w:t>
      </w:r>
    </w:p>
    <w:p w14:paraId="13DB9818" w14:textId="6DDEE554" w:rsidR="008F32C0" w:rsidRPr="001013C2" w:rsidRDefault="008F32C0" w:rsidP="007C1F27">
      <w:pPr>
        <w:keepLines/>
        <w:spacing w:before="120" w:after="120"/>
        <w:jc w:val="both"/>
        <w:rPr>
          <w:rFonts w:ascii="Verdana" w:hAnsi="Verdana"/>
          <w:sz w:val="20"/>
          <w:szCs w:val="20"/>
          <w:lang w:val="bg-BG"/>
        </w:rPr>
      </w:pPr>
      <w:r w:rsidRPr="001013C2">
        <w:rPr>
          <w:rFonts w:ascii="Verdana" w:hAnsi="Verdana"/>
          <w:sz w:val="20"/>
          <w:szCs w:val="20"/>
          <w:lang w:val="bg-BG"/>
        </w:rPr>
        <w:t xml:space="preserve">В случаите на такова изменение възложителят има право да изиска </w:t>
      </w:r>
      <w:r w:rsidR="0022768F" w:rsidRPr="001013C2">
        <w:rPr>
          <w:rFonts w:ascii="Verdana" w:hAnsi="Verdana"/>
          <w:sz w:val="20"/>
          <w:szCs w:val="20"/>
          <w:lang w:val="bg-BG"/>
        </w:rPr>
        <w:t xml:space="preserve">от изпълнителя </w:t>
      </w:r>
      <w:r w:rsidRPr="001013C2">
        <w:rPr>
          <w:rFonts w:ascii="Verdana" w:hAnsi="Verdana"/>
          <w:sz w:val="20"/>
          <w:szCs w:val="20"/>
          <w:lang w:val="bg-BG"/>
        </w:rPr>
        <w:t xml:space="preserve">гаранция за изпълнение, в размер на </w:t>
      </w:r>
      <w:proofErr w:type="spellStart"/>
      <w:r w:rsidR="0022768F" w:rsidRPr="001013C2">
        <w:rPr>
          <w:rFonts w:ascii="Verdana" w:hAnsi="Verdana" w:cs="Tahoma"/>
          <w:sz w:val="20"/>
          <w:szCs w:val="20"/>
          <w:lang w:val="bg-BG"/>
        </w:rPr>
        <w:t>5%</w:t>
      </w:r>
      <w:proofErr w:type="spellEnd"/>
      <w:r w:rsidR="0022768F" w:rsidRPr="001013C2">
        <w:rPr>
          <w:rFonts w:ascii="Verdana" w:hAnsi="Verdana" w:cs="Tahoma"/>
          <w:sz w:val="20"/>
          <w:szCs w:val="20"/>
          <w:lang w:val="bg-BG"/>
        </w:rPr>
        <w:t xml:space="preserve"> от стойността на опцията </w:t>
      </w:r>
      <w:r w:rsidRPr="001013C2">
        <w:rPr>
          <w:rFonts w:ascii="Verdana" w:hAnsi="Verdana" w:cs="Tahoma"/>
          <w:sz w:val="20"/>
          <w:szCs w:val="20"/>
          <w:lang w:val="bg-BG"/>
        </w:rPr>
        <w:t>по тази точка.</w:t>
      </w:r>
    </w:p>
    <w:p w14:paraId="025EC6AA" w14:textId="5FE04565" w:rsidR="00926432" w:rsidRPr="001013C2" w:rsidRDefault="00926432" w:rsidP="007C1F27">
      <w:pPr>
        <w:keepLines/>
        <w:numPr>
          <w:ilvl w:val="1"/>
          <w:numId w:val="8"/>
        </w:numPr>
        <w:spacing w:before="120" w:after="120"/>
        <w:ind w:left="993" w:hanging="709"/>
        <w:jc w:val="both"/>
        <w:rPr>
          <w:rFonts w:ascii="Verdana" w:hAnsi="Verdana"/>
          <w:sz w:val="20"/>
          <w:szCs w:val="20"/>
          <w:lang w:val="bg-BG"/>
        </w:rPr>
      </w:pPr>
      <w:r w:rsidRPr="001013C2">
        <w:rPr>
          <w:rFonts w:ascii="Verdana" w:hAnsi="Verdana"/>
          <w:sz w:val="20"/>
          <w:szCs w:val="20"/>
          <w:lang w:val="bg-BG"/>
        </w:rPr>
        <w:t xml:space="preserve">В случай на изчерпване на прогнозната стойност на </w:t>
      </w:r>
      <w:r w:rsidR="00537D65" w:rsidRPr="001013C2">
        <w:rPr>
          <w:rFonts w:ascii="Verdana" w:hAnsi="Verdana"/>
          <w:sz w:val="20"/>
          <w:szCs w:val="20"/>
          <w:lang w:val="bg-BG"/>
        </w:rPr>
        <w:t xml:space="preserve">настоящия </w:t>
      </w:r>
      <w:r w:rsidRPr="001013C2">
        <w:rPr>
          <w:rFonts w:ascii="Verdana" w:hAnsi="Verdana"/>
          <w:sz w:val="20"/>
          <w:szCs w:val="20"/>
          <w:lang w:val="bg-BG"/>
        </w:rPr>
        <w:t xml:space="preserve">договор </w:t>
      </w:r>
      <w:r w:rsidR="00AF2B4A" w:rsidRPr="001013C2">
        <w:rPr>
          <w:rFonts w:ascii="Verdana" w:hAnsi="Verdana"/>
          <w:sz w:val="20"/>
          <w:szCs w:val="20"/>
          <w:lang w:val="bg-BG"/>
        </w:rPr>
        <w:t xml:space="preserve">по т.6 от този раздел </w:t>
      </w:r>
      <w:r w:rsidRPr="001013C2">
        <w:rPr>
          <w:rFonts w:ascii="Verdana" w:hAnsi="Verdana"/>
          <w:sz w:val="20"/>
          <w:szCs w:val="20"/>
          <w:lang w:val="bg-BG"/>
        </w:rPr>
        <w:t xml:space="preserve">преди изтичане на срока </w:t>
      </w:r>
      <w:r w:rsidR="000F14BE" w:rsidRPr="001013C2">
        <w:rPr>
          <w:rFonts w:ascii="Verdana" w:hAnsi="Verdana"/>
          <w:sz w:val="20"/>
          <w:szCs w:val="20"/>
          <w:lang w:val="bg-BG"/>
        </w:rPr>
        <w:t>му</w:t>
      </w:r>
      <w:r w:rsidR="005D49FC" w:rsidRPr="001013C2">
        <w:rPr>
          <w:rFonts w:ascii="Verdana" w:hAnsi="Verdana"/>
          <w:sz w:val="20"/>
          <w:szCs w:val="20"/>
          <w:lang w:val="bg-BG"/>
        </w:rPr>
        <w:t>,</w:t>
      </w:r>
      <w:r w:rsidRPr="001013C2">
        <w:rPr>
          <w:rFonts w:ascii="Verdana" w:hAnsi="Verdana"/>
          <w:sz w:val="20"/>
          <w:szCs w:val="20"/>
          <w:lang w:val="bg-BG"/>
        </w:rPr>
        <w:t xml:space="preserve"> </w:t>
      </w:r>
      <w:r w:rsidR="005D49FC" w:rsidRPr="001013C2">
        <w:rPr>
          <w:rFonts w:ascii="Verdana" w:hAnsi="Verdana"/>
          <w:sz w:val="20"/>
          <w:szCs w:val="20"/>
          <w:lang w:val="bg-BG"/>
        </w:rPr>
        <w:t xml:space="preserve">за възложителят са налице текущи нужди от доставки, предмет на договора, и </w:t>
      </w:r>
      <w:r w:rsidRPr="001013C2">
        <w:rPr>
          <w:rFonts w:ascii="Verdana" w:hAnsi="Verdana"/>
          <w:sz w:val="20"/>
          <w:szCs w:val="20"/>
          <w:lang w:val="bg-BG"/>
        </w:rPr>
        <w:t xml:space="preserve">при взаимно съгласие между страните, </w:t>
      </w:r>
      <w:r w:rsidR="00182AA4" w:rsidRPr="001013C2">
        <w:rPr>
          <w:rFonts w:ascii="Verdana" w:hAnsi="Verdana"/>
          <w:sz w:val="20"/>
          <w:szCs w:val="20"/>
          <w:lang w:val="bg-BG"/>
        </w:rPr>
        <w:t>то</w:t>
      </w:r>
      <w:r w:rsidR="00E43D3C" w:rsidRPr="001013C2">
        <w:rPr>
          <w:rFonts w:ascii="Verdana" w:hAnsi="Verdana"/>
          <w:sz w:val="20"/>
          <w:szCs w:val="20"/>
          <w:lang w:val="bg-BG"/>
        </w:rPr>
        <w:t xml:space="preserve"> </w:t>
      </w:r>
      <w:r w:rsidRPr="001013C2">
        <w:rPr>
          <w:rFonts w:ascii="Verdana" w:hAnsi="Verdana"/>
          <w:sz w:val="20"/>
          <w:szCs w:val="20"/>
          <w:lang w:val="bg-BG"/>
        </w:rPr>
        <w:t>възложителят има право да възлага при условията на договора необходимите му доставки на стойност до 240</w:t>
      </w:r>
      <w:r w:rsidR="00C51477" w:rsidRPr="001013C2">
        <w:rPr>
          <w:rFonts w:ascii="Verdana" w:hAnsi="Verdana"/>
          <w:sz w:val="20"/>
          <w:szCs w:val="20"/>
          <w:lang w:val="bg-BG"/>
        </w:rPr>
        <w:t xml:space="preserve"> </w:t>
      </w:r>
      <w:r w:rsidRPr="001013C2">
        <w:rPr>
          <w:rFonts w:ascii="Verdana" w:hAnsi="Verdana"/>
          <w:sz w:val="20"/>
          <w:szCs w:val="20"/>
          <w:lang w:val="bg-BG"/>
        </w:rPr>
        <w:t>000 лв. без ДДС.</w:t>
      </w:r>
    </w:p>
    <w:p w14:paraId="754816D5" w14:textId="39D3292E" w:rsidR="008F32C0" w:rsidRPr="001013C2" w:rsidRDefault="008F32C0" w:rsidP="007C1F27">
      <w:pPr>
        <w:keepLines/>
        <w:spacing w:before="120" w:after="120"/>
        <w:jc w:val="both"/>
        <w:rPr>
          <w:rFonts w:ascii="Verdana" w:hAnsi="Verdana" w:cs="Tahoma"/>
          <w:lang w:val="bg-BG"/>
        </w:rPr>
      </w:pPr>
      <w:r w:rsidRPr="001013C2">
        <w:rPr>
          <w:rFonts w:ascii="Verdana" w:hAnsi="Verdana" w:cs="Tahoma"/>
          <w:sz w:val="20"/>
          <w:szCs w:val="20"/>
          <w:lang w:val="bg-BG"/>
        </w:rPr>
        <w:t xml:space="preserve">В случаите на такова изменение възложителят има право да изиска </w:t>
      </w:r>
      <w:r w:rsidR="006820F0" w:rsidRPr="001013C2">
        <w:rPr>
          <w:rFonts w:ascii="Verdana" w:hAnsi="Verdana" w:cs="Tahoma"/>
          <w:sz w:val="20"/>
          <w:szCs w:val="20"/>
          <w:lang w:val="bg-BG"/>
        </w:rPr>
        <w:t xml:space="preserve">от изпълнителя </w:t>
      </w:r>
      <w:r w:rsidRPr="001013C2">
        <w:rPr>
          <w:rFonts w:ascii="Verdana" w:hAnsi="Verdana" w:cs="Tahoma"/>
          <w:sz w:val="20"/>
          <w:szCs w:val="20"/>
          <w:lang w:val="bg-BG"/>
        </w:rPr>
        <w:t xml:space="preserve">допълнителна гаранция за изпълнение, в размер на </w:t>
      </w:r>
      <w:proofErr w:type="spellStart"/>
      <w:r w:rsidR="006820F0" w:rsidRPr="001013C2">
        <w:rPr>
          <w:rFonts w:ascii="Verdana" w:hAnsi="Verdana" w:cs="Tahoma"/>
          <w:sz w:val="20"/>
          <w:szCs w:val="20"/>
          <w:lang w:val="bg-BG"/>
        </w:rPr>
        <w:t>5%</w:t>
      </w:r>
      <w:proofErr w:type="spellEnd"/>
      <w:r w:rsidR="006820F0" w:rsidRPr="001013C2">
        <w:rPr>
          <w:rFonts w:ascii="Verdana" w:hAnsi="Verdana" w:cs="Tahoma"/>
          <w:sz w:val="20"/>
          <w:szCs w:val="20"/>
          <w:lang w:val="bg-BG"/>
        </w:rPr>
        <w:t xml:space="preserve"> от стойността на опцията</w:t>
      </w:r>
      <w:r w:rsidR="0022768F" w:rsidRPr="001013C2">
        <w:rPr>
          <w:rFonts w:ascii="Verdana" w:hAnsi="Verdana" w:cs="Tahoma"/>
          <w:sz w:val="20"/>
          <w:szCs w:val="20"/>
          <w:lang w:val="bg-BG"/>
        </w:rPr>
        <w:t>, която ще бъде освободена след изтичане/прекратяване на договора.</w:t>
      </w:r>
    </w:p>
    <w:p w14:paraId="1647A89B" w14:textId="334B8FB7" w:rsidR="002E7EFA" w:rsidRPr="001013C2" w:rsidRDefault="002E7EFA" w:rsidP="007C1F27">
      <w:pPr>
        <w:keepLines/>
        <w:numPr>
          <w:ilvl w:val="1"/>
          <w:numId w:val="8"/>
        </w:numPr>
        <w:spacing w:before="120" w:after="120"/>
        <w:ind w:left="993" w:hanging="709"/>
        <w:jc w:val="both"/>
        <w:rPr>
          <w:rFonts w:ascii="Verdana" w:hAnsi="Verdana"/>
          <w:sz w:val="20"/>
          <w:szCs w:val="20"/>
          <w:lang w:val="bg-BG"/>
        </w:rPr>
      </w:pPr>
      <w:r w:rsidRPr="001013C2">
        <w:rPr>
          <w:rFonts w:ascii="Verdana" w:hAnsi="Verdana"/>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72461228" w14:textId="21F65A3B" w:rsidR="00D8358F" w:rsidRPr="001013C2" w:rsidRDefault="00F41148" w:rsidP="007C1F27">
      <w:pPr>
        <w:keepLines/>
        <w:numPr>
          <w:ilvl w:val="0"/>
          <w:numId w:val="8"/>
        </w:numPr>
        <w:tabs>
          <w:tab w:val="left" w:pos="8640"/>
        </w:tabs>
        <w:spacing w:before="120" w:after="120"/>
        <w:jc w:val="both"/>
        <w:rPr>
          <w:rFonts w:ascii="Verdana" w:hAnsi="Verdana"/>
          <w:sz w:val="20"/>
          <w:szCs w:val="20"/>
          <w:lang w:val="bg-BG"/>
        </w:rPr>
      </w:pPr>
      <w:r w:rsidRPr="001013C2">
        <w:rPr>
          <w:rFonts w:ascii="Verdana" w:hAnsi="Verdana"/>
          <w:sz w:val="20"/>
          <w:szCs w:val="20"/>
          <w:lang w:val="bg-BG"/>
        </w:rPr>
        <w:t xml:space="preserve">Изпълнителят е представил/внесъл гаранция за изпълнение на настоящия Договор съгласно чл.111 от ЗОП, в размер на </w:t>
      </w:r>
      <w:proofErr w:type="spellStart"/>
      <w:r w:rsidR="007C754C" w:rsidRPr="001013C2">
        <w:rPr>
          <w:rFonts w:ascii="Verdana" w:hAnsi="Verdana"/>
          <w:sz w:val="20"/>
          <w:szCs w:val="20"/>
          <w:lang w:val="bg-BG"/>
        </w:rPr>
        <w:t>5</w:t>
      </w:r>
      <w:r w:rsidRPr="001013C2">
        <w:rPr>
          <w:rFonts w:ascii="Verdana" w:hAnsi="Verdana"/>
          <w:sz w:val="20"/>
          <w:szCs w:val="20"/>
          <w:lang w:val="bg-BG"/>
        </w:rPr>
        <w:t>%</w:t>
      </w:r>
      <w:proofErr w:type="spellEnd"/>
      <w:r w:rsidR="006E08AB" w:rsidRPr="001013C2">
        <w:rPr>
          <w:rFonts w:ascii="Verdana" w:hAnsi="Verdana"/>
          <w:sz w:val="20"/>
          <w:szCs w:val="20"/>
          <w:lang w:val="bg-BG"/>
        </w:rPr>
        <w:t xml:space="preserve"> </w:t>
      </w:r>
      <w:r w:rsidR="00D8358F" w:rsidRPr="001013C2">
        <w:rPr>
          <w:rFonts w:ascii="Verdana" w:hAnsi="Verdana"/>
          <w:sz w:val="20"/>
          <w:szCs w:val="20"/>
          <w:lang w:val="bg-BG"/>
        </w:rPr>
        <w:t>от стойност</w:t>
      </w:r>
      <w:r w:rsidR="00375BE1" w:rsidRPr="001013C2">
        <w:rPr>
          <w:rFonts w:ascii="Verdana" w:hAnsi="Verdana"/>
          <w:sz w:val="20"/>
          <w:szCs w:val="20"/>
          <w:lang w:val="bg-BG"/>
        </w:rPr>
        <w:t>та</w:t>
      </w:r>
      <w:r w:rsidR="00D8358F" w:rsidRPr="001013C2">
        <w:rPr>
          <w:rFonts w:ascii="Verdana" w:hAnsi="Verdana"/>
          <w:sz w:val="20"/>
          <w:szCs w:val="20"/>
          <w:lang w:val="bg-BG"/>
        </w:rPr>
        <w:t xml:space="preserve"> </w:t>
      </w:r>
      <w:r w:rsidR="002E1152" w:rsidRPr="001013C2">
        <w:rPr>
          <w:rFonts w:ascii="Verdana" w:hAnsi="Verdana"/>
          <w:sz w:val="20"/>
          <w:szCs w:val="20"/>
          <w:lang w:val="bg-BG"/>
        </w:rPr>
        <w:t>на договора</w:t>
      </w:r>
      <w:r w:rsidR="00375BE1" w:rsidRPr="001013C2">
        <w:rPr>
          <w:rFonts w:ascii="Verdana" w:hAnsi="Verdana"/>
          <w:sz w:val="20"/>
          <w:szCs w:val="20"/>
          <w:lang w:val="bg-BG"/>
        </w:rPr>
        <w:t xml:space="preserve"> по т.6 от този раздел</w:t>
      </w:r>
      <w:r w:rsidR="001F7E21" w:rsidRPr="001013C2">
        <w:rPr>
          <w:rFonts w:ascii="Verdana" w:hAnsi="Verdana"/>
          <w:sz w:val="20"/>
          <w:szCs w:val="20"/>
          <w:lang w:val="bg-BG"/>
        </w:rPr>
        <w:t xml:space="preserve"> (без стойността на опциите)</w:t>
      </w:r>
      <w:r w:rsidR="00D8358F" w:rsidRPr="001013C2">
        <w:rPr>
          <w:rFonts w:ascii="Verdana" w:hAnsi="Verdana"/>
          <w:sz w:val="20"/>
          <w:szCs w:val="20"/>
          <w:lang w:val="bg-BG"/>
        </w:rPr>
        <w:t xml:space="preserve">. Гаранцията за изпълнение на договора е с валидност, </w:t>
      </w:r>
      <w:r w:rsidR="009A2207" w:rsidRPr="001013C2">
        <w:rPr>
          <w:rFonts w:ascii="Verdana" w:hAnsi="Verdana"/>
          <w:sz w:val="20"/>
          <w:szCs w:val="20"/>
          <w:lang w:val="bg-BG"/>
        </w:rPr>
        <w:t xml:space="preserve">считано от датата на подписване на договора до изтичане на </w:t>
      </w:r>
      <w:r w:rsidR="002E7EFA" w:rsidRPr="001013C2">
        <w:rPr>
          <w:rFonts w:ascii="Verdana" w:hAnsi="Verdana"/>
          <w:sz w:val="20"/>
          <w:szCs w:val="20"/>
          <w:lang w:val="bg-BG"/>
        </w:rPr>
        <w:t xml:space="preserve">срока </w:t>
      </w:r>
      <w:r w:rsidR="009A2207" w:rsidRPr="001013C2">
        <w:rPr>
          <w:rFonts w:ascii="Verdana" w:hAnsi="Verdana"/>
          <w:sz w:val="20"/>
          <w:szCs w:val="20"/>
          <w:lang w:val="bg-BG"/>
        </w:rPr>
        <w:t>му</w:t>
      </w:r>
      <w:r w:rsidR="00F75912" w:rsidRPr="001013C2">
        <w:rPr>
          <w:rFonts w:ascii="Verdana" w:hAnsi="Verdana"/>
          <w:sz w:val="20"/>
          <w:szCs w:val="20"/>
          <w:lang w:val="bg-BG"/>
        </w:rPr>
        <w:t xml:space="preserve">, </w:t>
      </w:r>
      <w:r w:rsidR="00F75912" w:rsidRPr="001013C2">
        <w:rPr>
          <w:rFonts w:ascii="Verdana" w:hAnsi="Verdana"/>
          <w:spacing w:val="-4"/>
          <w:sz w:val="20"/>
          <w:szCs w:val="20"/>
          <w:lang w:val="bg-BG"/>
        </w:rPr>
        <w:t>без да включва срока за удължаване (опция)</w:t>
      </w:r>
      <w:r w:rsidR="00F75912" w:rsidRPr="001013C2">
        <w:rPr>
          <w:rFonts w:ascii="Verdana" w:hAnsi="Verdana"/>
          <w:sz w:val="20"/>
          <w:szCs w:val="20"/>
          <w:lang w:val="bg-BG"/>
        </w:rPr>
        <w:t>.</w:t>
      </w:r>
    </w:p>
    <w:p w14:paraId="06FAA8BB" w14:textId="29BF0CA9" w:rsidR="00F41148" w:rsidRPr="001013C2" w:rsidRDefault="00F41148" w:rsidP="007C1F27">
      <w:pPr>
        <w:keepLines/>
        <w:numPr>
          <w:ilvl w:val="0"/>
          <w:numId w:val="8"/>
        </w:numPr>
        <w:tabs>
          <w:tab w:val="left" w:pos="8640"/>
        </w:tabs>
        <w:spacing w:before="120" w:after="120"/>
        <w:jc w:val="both"/>
        <w:rPr>
          <w:rFonts w:ascii="Verdana" w:hAnsi="Verdana"/>
          <w:sz w:val="20"/>
          <w:szCs w:val="20"/>
          <w:lang w:val="bg-BG"/>
        </w:rPr>
      </w:pPr>
      <w:r w:rsidRPr="001013C2">
        <w:rPr>
          <w:rFonts w:ascii="Verdana" w:hAnsi="Verdana" w:cs="Tahoma"/>
          <w:sz w:val="20"/>
          <w:szCs w:val="20"/>
          <w:lang w:val="bg-BG"/>
        </w:rPr>
        <w:t>В случай че изпълнителят в офертата си се е позовал на капацитета на трето лице за изпълнението на поръчката</w:t>
      </w:r>
      <w:r w:rsidR="006C0427" w:rsidRPr="001013C2">
        <w:rPr>
          <w:rFonts w:ascii="Verdana" w:hAnsi="Verdana" w:cs="Tahoma"/>
          <w:sz w:val="20"/>
          <w:szCs w:val="20"/>
          <w:lang w:val="bg-BG"/>
        </w:rPr>
        <w:t>,</w:t>
      </w:r>
      <w:r w:rsidRPr="001013C2">
        <w:rPr>
          <w:rFonts w:ascii="Verdana" w:hAnsi="Verdana" w:cs="Tahoma"/>
          <w:sz w:val="20"/>
          <w:szCs w:val="20"/>
          <w:lang w:val="bg-BG"/>
        </w:rPr>
        <w:t xml:space="preserve"> </w:t>
      </w:r>
      <w:r w:rsidR="00927736" w:rsidRPr="001013C2">
        <w:rPr>
          <w:rFonts w:ascii="Verdana" w:hAnsi="Verdana" w:cs="Tahoma"/>
          <w:sz w:val="20"/>
          <w:szCs w:val="20"/>
          <w:lang w:val="bg-BG"/>
        </w:rPr>
        <w:t>изпълнителят</w:t>
      </w:r>
      <w:r w:rsidRPr="001013C2">
        <w:rPr>
          <w:rFonts w:ascii="Verdana" w:hAnsi="Verdana" w:cs="Tahoma"/>
          <w:sz w:val="20"/>
          <w:szCs w:val="20"/>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06FAA8BC" w14:textId="77777777" w:rsidR="00F41148" w:rsidRPr="001013C2" w:rsidRDefault="00F41148" w:rsidP="007C1F27">
      <w:pPr>
        <w:keepLines/>
        <w:numPr>
          <w:ilvl w:val="0"/>
          <w:numId w:val="8"/>
        </w:numPr>
        <w:tabs>
          <w:tab w:val="left" w:pos="8640"/>
        </w:tabs>
        <w:spacing w:before="120" w:after="120"/>
        <w:jc w:val="both"/>
        <w:rPr>
          <w:rFonts w:ascii="Verdana" w:hAnsi="Verdana"/>
          <w:sz w:val="20"/>
          <w:szCs w:val="20"/>
          <w:lang w:val="bg-BG"/>
        </w:rPr>
      </w:pPr>
      <w:r w:rsidRPr="001013C2">
        <w:rPr>
          <w:rFonts w:ascii="Verdana" w:hAnsi="Verdana"/>
          <w:sz w:val="20"/>
          <w:szCs w:val="20"/>
          <w:lang w:val="bg-BG"/>
        </w:rPr>
        <w:t xml:space="preserve">В случай че </w:t>
      </w:r>
      <w:r w:rsidRPr="001013C2">
        <w:rPr>
          <w:rFonts w:ascii="Verdana" w:hAnsi="Verdana" w:cs="Tahoma"/>
          <w:sz w:val="20"/>
          <w:szCs w:val="20"/>
          <w:lang w:val="bg-BG"/>
        </w:rPr>
        <w:t xml:space="preserve">изпълнителят </w:t>
      </w:r>
      <w:r w:rsidRPr="001013C2">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6FAA8BD" w14:textId="293C2D68" w:rsidR="00F41148" w:rsidRPr="001013C2" w:rsidRDefault="00F41148" w:rsidP="007C1F27">
      <w:pPr>
        <w:keepLines/>
        <w:numPr>
          <w:ilvl w:val="0"/>
          <w:numId w:val="8"/>
        </w:numPr>
        <w:tabs>
          <w:tab w:val="left" w:pos="8640"/>
        </w:tabs>
        <w:spacing w:before="120" w:after="120"/>
        <w:jc w:val="both"/>
        <w:rPr>
          <w:rFonts w:ascii="Verdana" w:hAnsi="Verdana"/>
          <w:sz w:val="20"/>
          <w:szCs w:val="20"/>
          <w:lang w:val="bg-BG"/>
        </w:rPr>
      </w:pPr>
      <w:bookmarkStart w:id="3" w:name="_Ref534250083"/>
      <w:bookmarkStart w:id="4" w:name="_Ref534250586"/>
      <w:r w:rsidRPr="001013C2">
        <w:rPr>
          <w:rFonts w:ascii="Verdana" w:hAnsi="Verdana"/>
          <w:b/>
          <w:sz w:val="20"/>
          <w:szCs w:val="20"/>
          <w:lang w:val="bg-BG"/>
        </w:rPr>
        <w:t>*</w:t>
      </w:r>
      <w:r w:rsidRPr="001013C2">
        <w:rPr>
          <w:rFonts w:ascii="Verdana" w:hAnsi="Verdana"/>
          <w:sz w:val="20"/>
          <w:szCs w:val="20"/>
          <w:lang w:val="bg-BG"/>
        </w:rPr>
        <w:t xml:space="preserve"> Контролиращ служител по договора от страна на Възложителя: .....................</w:t>
      </w:r>
    </w:p>
    <w:p w14:paraId="06FAA8BE" w14:textId="04A6B2E5" w:rsidR="00F41148" w:rsidRPr="001013C2" w:rsidRDefault="00F41148" w:rsidP="007C1F27">
      <w:pPr>
        <w:keepLines/>
        <w:numPr>
          <w:ilvl w:val="0"/>
          <w:numId w:val="8"/>
        </w:numPr>
        <w:tabs>
          <w:tab w:val="left" w:pos="8640"/>
        </w:tabs>
        <w:spacing w:before="120" w:after="120"/>
        <w:jc w:val="both"/>
        <w:rPr>
          <w:rFonts w:ascii="Verdana" w:hAnsi="Verdana"/>
          <w:sz w:val="20"/>
          <w:szCs w:val="20"/>
          <w:lang w:val="bg-BG"/>
        </w:rPr>
      </w:pPr>
      <w:r w:rsidRPr="001013C2">
        <w:rPr>
          <w:rFonts w:ascii="Verdana" w:hAnsi="Verdana"/>
          <w:b/>
          <w:sz w:val="20"/>
          <w:szCs w:val="20"/>
          <w:lang w:val="bg-BG"/>
        </w:rPr>
        <w:t>*</w:t>
      </w:r>
      <w:r w:rsidRPr="001013C2">
        <w:rPr>
          <w:rFonts w:ascii="Verdana" w:hAnsi="Verdana"/>
          <w:sz w:val="20"/>
          <w:szCs w:val="20"/>
          <w:lang w:val="bg-BG"/>
        </w:rPr>
        <w:t xml:space="preserve"> Контролиращ служител по договора от страна на Изпълнител: .................</w:t>
      </w:r>
    </w:p>
    <w:p w14:paraId="06FAA8C0" w14:textId="39479916" w:rsidR="00F41148" w:rsidRPr="001013C2" w:rsidRDefault="00F41148" w:rsidP="00E75181">
      <w:pPr>
        <w:pStyle w:val="BodyTextIndent"/>
        <w:keepLines/>
        <w:tabs>
          <w:tab w:val="left" w:pos="0"/>
        </w:tabs>
        <w:spacing w:before="120" w:after="120"/>
        <w:ind w:left="0" w:firstLine="0"/>
        <w:rPr>
          <w:color w:val="auto"/>
          <w:sz w:val="20"/>
          <w:lang w:val="bg-BG"/>
        </w:rPr>
      </w:pPr>
      <w:r w:rsidRPr="001013C2">
        <w:rPr>
          <w:color w:val="auto"/>
          <w:sz w:val="20"/>
          <w:lang w:val="bg-BG"/>
        </w:rPr>
        <w:t xml:space="preserve">Настоящият </w:t>
      </w:r>
      <w:r w:rsidR="00BD5989" w:rsidRPr="001013C2">
        <w:rPr>
          <w:color w:val="auto"/>
          <w:sz w:val="20"/>
          <w:lang w:val="bg-BG"/>
        </w:rPr>
        <w:t xml:space="preserve">договор </w:t>
      </w:r>
      <w:r w:rsidRPr="001013C2">
        <w:rPr>
          <w:color w:val="auto"/>
          <w:sz w:val="20"/>
          <w:lang w:val="bg-BG"/>
        </w:rPr>
        <w:t>се сключи в два еднообразни екземпляра, по един за всяка от страните, въз основа и в съответствие с българското право.</w:t>
      </w:r>
    </w:p>
    <w:p w14:paraId="6F49313D" w14:textId="77777777" w:rsidR="004179C0" w:rsidRPr="001013C2" w:rsidRDefault="004179C0" w:rsidP="00E75181">
      <w:pPr>
        <w:pStyle w:val="BodyTextIndent"/>
        <w:keepLines/>
        <w:tabs>
          <w:tab w:val="left" w:pos="0"/>
        </w:tabs>
        <w:spacing w:before="120" w:after="120"/>
        <w:ind w:left="284" w:firstLine="0"/>
        <w:rPr>
          <w:color w:val="auto"/>
          <w:sz w:val="20"/>
          <w:lang w:val="bg-BG"/>
        </w:rPr>
      </w:pPr>
    </w:p>
    <w:p w14:paraId="65F2D56A" w14:textId="77777777" w:rsidR="004179C0" w:rsidRPr="001013C2" w:rsidRDefault="004179C0" w:rsidP="00E75181">
      <w:pPr>
        <w:pStyle w:val="BodyTextIndent"/>
        <w:keepLines/>
        <w:tabs>
          <w:tab w:val="left" w:pos="0"/>
        </w:tabs>
        <w:spacing w:before="120" w:after="120"/>
        <w:ind w:left="284" w:firstLine="0"/>
        <w:rPr>
          <w:color w:val="auto"/>
          <w:sz w:val="20"/>
          <w:lang w:val="bg-BG"/>
        </w:rPr>
      </w:pPr>
    </w:p>
    <w:tbl>
      <w:tblPr>
        <w:tblW w:w="0" w:type="auto"/>
        <w:jc w:val="right"/>
        <w:tblLayout w:type="fixed"/>
        <w:tblLook w:val="0000" w:firstRow="0" w:lastRow="0" w:firstColumn="0" w:lastColumn="0" w:noHBand="0" w:noVBand="0"/>
      </w:tblPr>
      <w:tblGrid>
        <w:gridCol w:w="4261"/>
        <w:gridCol w:w="4261"/>
      </w:tblGrid>
      <w:tr w:rsidR="001013C2" w:rsidRPr="001013C2" w14:paraId="06FAA8CB" w14:textId="77777777" w:rsidTr="006D396C">
        <w:trPr>
          <w:jc w:val="right"/>
        </w:trPr>
        <w:tc>
          <w:tcPr>
            <w:tcW w:w="4261" w:type="dxa"/>
          </w:tcPr>
          <w:p w14:paraId="06FAA8C1" w14:textId="77777777" w:rsidR="00F41148" w:rsidRPr="001013C2" w:rsidRDefault="00F41148">
            <w:pPr>
              <w:keepLines/>
              <w:ind w:left="993" w:hanging="709"/>
              <w:rPr>
                <w:rFonts w:ascii="Verdana" w:hAnsi="Verdana"/>
                <w:sz w:val="20"/>
                <w:szCs w:val="20"/>
                <w:lang w:val="bg-BG"/>
              </w:rPr>
            </w:pPr>
            <w:r w:rsidRPr="001013C2">
              <w:rPr>
                <w:rFonts w:ascii="Verdana" w:hAnsi="Verdana"/>
                <w:sz w:val="20"/>
                <w:szCs w:val="20"/>
                <w:lang w:val="bg-BG"/>
              </w:rPr>
              <w:t>/………………………………./</w:t>
            </w:r>
          </w:p>
          <w:p w14:paraId="06FAA8C2" w14:textId="77777777" w:rsidR="00F41148" w:rsidRPr="001013C2" w:rsidRDefault="00F41148">
            <w:pPr>
              <w:keepLines/>
              <w:ind w:left="993" w:hanging="709"/>
              <w:rPr>
                <w:rFonts w:ascii="Verdana" w:hAnsi="Verdana"/>
                <w:sz w:val="20"/>
                <w:szCs w:val="20"/>
                <w:lang w:val="bg-BG"/>
              </w:rPr>
            </w:pPr>
            <w:r w:rsidRPr="001013C2">
              <w:rPr>
                <w:rFonts w:ascii="Verdana" w:hAnsi="Verdana"/>
                <w:sz w:val="20"/>
                <w:szCs w:val="20"/>
                <w:lang w:val="bg-BG"/>
              </w:rPr>
              <w:t>……………………………..….</w:t>
            </w:r>
          </w:p>
          <w:p w14:paraId="06FAA8C3" w14:textId="77777777" w:rsidR="00F41148" w:rsidRPr="001013C2" w:rsidRDefault="00F41148">
            <w:pPr>
              <w:keepLines/>
              <w:ind w:left="993" w:hanging="709"/>
              <w:rPr>
                <w:rFonts w:ascii="Verdana" w:hAnsi="Verdana"/>
                <w:sz w:val="20"/>
                <w:szCs w:val="20"/>
                <w:lang w:val="bg-BG"/>
              </w:rPr>
            </w:pPr>
            <w:r w:rsidRPr="001013C2">
              <w:rPr>
                <w:rFonts w:ascii="Verdana" w:hAnsi="Verdana"/>
                <w:sz w:val="20"/>
                <w:szCs w:val="20"/>
                <w:lang w:val="bg-BG"/>
              </w:rPr>
              <w:t>…………………………………</w:t>
            </w:r>
          </w:p>
          <w:p w14:paraId="06FAA8C4" w14:textId="77777777" w:rsidR="00F41148" w:rsidRPr="001013C2" w:rsidRDefault="00F41148">
            <w:pPr>
              <w:keepLines/>
              <w:ind w:left="993" w:hanging="709"/>
              <w:rPr>
                <w:rFonts w:ascii="Verdana" w:hAnsi="Verdana"/>
                <w:sz w:val="20"/>
                <w:szCs w:val="20"/>
                <w:lang w:val="bg-BG"/>
              </w:rPr>
            </w:pPr>
            <w:r w:rsidRPr="001013C2">
              <w:rPr>
                <w:rFonts w:ascii="Verdana" w:hAnsi="Verdana"/>
                <w:sz w:val="20"/>
                <w:szCs w:val="20"/>
                <w:lang w:val="bg-BG"/>
              </w:rPr>
              <w:t>……………………………………</w:t>
            </w:r>
          </w:p>
          <w:p w14:paraId="06FAA8C5" w14:textId="77777777" w:rsidR="00F41148" w:rsidRPr="001013C2" w:rsidRDefault="00F41148">
            <w:pPr>
              <w:keepLines/>
              <w:ind w:left="993" w:hanging="709"/>
              <w:rPr>
                <w:rFonts w:ascii="Verdana" w:hAnsi="Verdana"/>
                <w:b/>
                <w:bCs/>
                <w:sz w:val="20"/>
                <w:szCs w:val="20"/>
                <w:lang w:val="bg-BG"/>
              </w:rPr>
            </w:pPr>
            <w:r w:rsidRPr="001013C2">
              <w:rPr>
                <w:rFonts w:ascii="Verdana" w:hAnsi="Verdana"/>
                <w:b/>
                <w:bCs/>
                <w:sz w:val="20"/>
                <w:szCs w:val="20"/>
                <w:lang w:val="bg-BG"/>
              </w:rPr>
              <w:t>Изпълнител</w:t>
            </w:r>
          </w:p>
        </w:tc>
        <w:tc>
          <w:tcPr>
            <w:tcW w:w="4261" w:type="dxa"/>
          </w:tcPr>
          <w:p w14:paraId="06FAA8C6" w14:textId="77777777" w:rsidR="00F41148" w:rsidRPr="001013C2" w:rsidRDefault="00F41148">
            <w:pPr>
              <w:keepLines/>
              <w:ind w:left="993" w:hanging="709"/>
              <w:rPr>
                <w:rFonts w:ascii="Verdana" w:hAnsi="Verdana"/>
                <w:sz w:val="20"/>
                <w:szCs w:val="20"/>
                <w:lang w:val="bg-BG"/>
              </w:rPr>
            </w:pPr>
            <w:r w:rsidRPr="001013C2">
              <w:rPr>
                <w:rFonts w:ascii="Verdana" w:hAnsi="Verdana"/>
                <w:sz w:val="20"/>
                <w:szCs w:val="20"/>
                <w:lang w:val="bg-BG"/>
              </w:rPr>
              <w:t>/……………………………./</w:t>
            </w:r>
          </w:p>
          <w:p w14:paraId="06FAA8C7" w14:textId="77777777" w:rsidR="00F41148" w:rsidRPr="001013C2" w:rsidRDefault="00F41148">
            <w:pPr>
              <w:keepLines/>
              <w:ind w:left="993" w:hanging="709"/>
              <w:rPr>
                <w:rFonts w:ascii="Verdana" w:hAnsi="Verdana"/>
                <w:sz w:val="20"/>
                <w:szCs w:val="20"/>
                <w:lang w:val="bg-BG"/>
              </w:rPr>
            </w:pPr>
            <w:r w:rsidRPr="001013C2">
              <w:rPr>
                <w:rFonts w:ascii="Verdana" w:hAnsi="Verdana"/>
                <w:sz w:val="20"/>
                <w:szCs w:val="20"/>
                <w:lang w:val="bg-BG"/>
              </w:rPr>
              <w:t>………………………………………..</w:t>
            </w:r>
          </w:p>
          <w:p w14:paraId="06FAA8C8" w14:textId="77777777" w:rsidR="00F41148" w:rsidRPr="001013C2" w:rsidRDefault="00F41148">
            <w:pPr>
              <w:keepLines/>
              <w:ind w:left="993" w:hanging="709"/>
              <w:rPr>
                <w:rFonts w:ascii="Verdana" w:hAnsi="Verdana"/>
                <w:sz w:val="20"/>
                <w:szCs w:val="20"/>
                <w:lang w:val="bg-BG"/>
              </w:rPr>
            </w:pPr>
            <w:r w:rsidRPr="001013C2">
              <w:rPr>
                <w:rFonts w:ascii="Verdana" w:hAnsi="Verdana"/>
                <w:sz w:val="20"/>
                <w:szCs w:val="20"/>
                <w:lang w:val="bg-BG"/>
              </w:rPr>
              <w:t>………………………………</w:t>
            </w:r>
          </w:p>
          <w:p w14:paraId="06FAA8C9" w14:textId="77777777" w:rsidR="00F41148" w:rsidRPr="001013C2" w:rsidRDefault="00F41148">
            <w:pPr>
              <w:keepLines/>
              <w:ind w:left="993" w:hanging="709"/>
              <w:rPr>
                <w:rFonts w:ascii="Verdana" w:hAnsi="Verdana"/>
                <w:sz w:val="20"/>
                <w:szCs w:val="20"/>
                <w:lang w:val="bg-BG"/>
              </w:rPr>
            </w:pPr>
            <w:r w:rsidRPr="001013C2">
              <w:rPr>
                <w:rFonts w:ascii="Verdana" w:hAnsi="Verdana"/>
                <w:sz w:val="20"/>
                <w:szCs w:val="20"/>
                <w:lang w:val="bg-BG"/>
              </w:rPr>
              <w:t>“Софийска вода” АД</w:t>
            </w:r>
          </w:p>
          <w:p w14:paraId="06FAA8CA" w14:textId="77777777" w:rsidR="00F41148" w:rsidRPr="001013C2" w:rsidRDefault="00F41148">
            <w:pPr>
              <w:keepLines/>
              <w:ind w:left="993" w:hanging="709"/>
              <w:rPr>
                <w:rFonts w:ascii="Verdana" w:hAnsi="Verdana"/>
                <w:sz w:val="20"/>
                <w:szCs w:val="20"/>
                <w:lang w:val="bg-BG"/>
              </w:rPr>
            </w:pPr>
            <w:r w:rsidRPr="001013C2">
              <w:rPr>
                <w:rFonts w:ascii="Verdana" w:hAnsi="Verdana"/>
                <w:b/>
                <w:bCs/>
                <w:sz w:val="20"/>
                <w:szCs w:val="20"/>
                <w:lang w:val="bg-BG"/>
              </w:rPr>
              <w:t>Възложител</w:t>
            </w:r>
          </w:p>
        </w:tc>
      </w:tr>
    </w:tbl>
    <w:p w14:paraId="06FAA8CD" w14:textId="77777777" w:rsidR="00F41148" w:rsidRPr="001013C2" w:rsidRDefault="00F41148" w:rsidP="00E75181">
      <w:pPr>
        <w:pStyle w:val="p50"/>
        <w:keepLines/>
        <w:tabs>
          <w:tab w:val="clear" w:pos="760"/>
        </w:tabs>
        <w:spacing w:before="120" w:after="120" w:line="240" w:lineRule="auto"/>
        <w:ind w:left="0" w:firstLine="0"/>
        <w:rPr>
          <w:rFonts w:ascii="Verdana" w:hAnsi="Verdana" w:cs="Arial"/>
          <w:color w:val="auto"/>
          <w:sz w:val="20"/>
          <w:szCs w:val="20"/>
          <w:lang w:val="bg-BG"/>
        </w:rPr>
      </w:pPr>
      <w:r w:rsidRPr="001013C2">
        <w:rPr>
          <w:rFonts w:ascii="Verdana" w:hAnsi="Verdana" w:cs="Arial"/>
          <w:b/>
          <w:color w:val="auto"/>
          <w:sz w:val="20"/>
          <w:szCs w:val="20"/>
          <w:lang w:val="bg-BG"/>
        </w:rPr>
        <w:t>*</w:t>
      </w:r>
      <w:r w:rsidRPr="001013C2">
        <w:rPr>
          <w:rFonts w:ascii="Verdana" w:hAnsi="Verdana" w:cs="Arial"/>
          <w:color w:val="auto"/>
          <w:sz w:val="20"/>
          <w:szCs w:val="20"/>
          <w:lang w:val="bg-BG"/>
        </w:rPr>
        <w:t xml:space="preserve"> Попълва се от Възложителя на етап подписване на договора.</w:t>
      </w:r>
    </w:p>
    <w:p w14:paraId="06FAA8CE" w14:textId="77777777" w:rsidR="00F41148" w:rsidRPr="001013C2" w:rsidRDefault="00F41148" w:rsidP="00F41148">
      <w:pPr>
        <w:pStyle w:val="Heading1"/>
        <w:keepNext w:val="0"/>
        <w:keepLines/>
        <w:jc w:val="center"/>
        <w:rPr>
          <w:rFonts w:ascii="Verdana" w:hAnsi="Verdana"/>
          <w:sz w:val="20"/>
          <w:szCs w:val="20"/>
          <w:lang w:val="bg-BG"/>
        </w:rPr>
        <w:sectPr w:rsidR="00F41148" w:rsidRPr="001013C2" w:rsidSect="006D396C">
          <w:pgSz w:w="11906" w:h="16838" w:code="9"/>
          <w:pgMar w:top="1145" w:right="1440" w:bottom="1134" w:left="1440" w:header="426" w:footer="526" w:gutter="0"/>
          <w:cols w:space="708"/>
          <w:docGrid w:linePitch="360"/>
        </w:sectPr>
      </w:pPr>
    </w:p>
    <w:bookmarkEnd w:id="3"/>
    <w:bookmarkEnd w:id="4"/>
    <w:p w14:paraId="06FAA8CF" w14:textId="77777777" w:rsidR="00F41148" w:rsidRPr="001013C2" w:rsidRDefault="00F41148" w:rsidP="00F41148">
      <w:pPr>
        <w:pStyle w:val="Heading1"/>
        <w:keepNext w:val="0"/>
        <w:keepLines/>
        <w:jc w:val="center"/>
        <w:rPr>
          <w:rFonts w:ascii="Verdana" w:hAnsi="Verdana"/>
          <w:sz w:val="20"/>
          <w:szCs w:val="20"/>
          <w:lang w:val="bg-BG"/>
        </w:rPr>
      </w:pPr>
      <w:r w:rsidRPr="001013C2">
        <w:rPr>
          <w:rFonts w:ascii="Verdana" w:hAnsi="Verdana"/>
          <w:sz w:val="20"/>
          <w:szCs w:val="20"/>
          <w:lang w:val="bg-BG"/>
        </w:rPr>
        <w:lastRenderedPageBreak/>
        <w:t xml:space="preserve">РАЗДЕЛ А: ТЕХНИЧЕСКО ЗАДАНИЕ – ПРЕДМЕТ НА ДОГОВОРА </w:t>
      </w:r>
    </w:p>
    <w:p w14:paraId="2726C546" w14:textId="77777777" w:rsidR="000F4762" w:rsidRPr="001013C2" w:rsidRDefault="000F4762" w:rsidP="00D826D7">
      <w:pPr>
        <w:rPr>
          <w:lang w:val="bg-BG"/>
        </w:rPr>
        <w:sectPr w:rsidR="000F4762" w:rsidRPr="001013C2" w:rsidSect="006D396C">
          <w:pgSz w:w="11906" w:h="16838"/>
          <w:pgMar w:top="1440" w:right="1440" w:bottom="1440" w:left="1440" w:header="709" w:footer="303" w:gutter="0"/>
          <w:cols w:space="708"/>
          <w:vAlign w:val="center"/>
          <w:docGrid w:linePitch="360"/>
        </w:sectPr>
      </w:pPr>
    </w:p>
    <w:p w14:paraId="3DCDD17A" w14:textId="77777777" w:rsidR="00C73628" w:rsidRPr="001013C2" w:rsidRDefault="00C73628" w:rsidP="00BC51C8">
      <w:pPr>
        <w:pStyle w:val="ListParagraph"/>
        <w:numPr>
          <w:ilvl w:val="0"/>
          <w:numId w:val="21"/>
        </w:numPr>
        <w:tabs>
          <w:tab w:val="num" w:pos="311"/>
          <w:tab w:val="left" w:pos="426"/>
          <w:tab w:val="left" w:pos="579"/>
        </w:tabs>
        <w:spacing w:before="120" w:after="120"/>
        <w:ind w:left="357" w:hanging="357"/>
        <w:contextualSpacing w:val="0"/>
        <w:jc w:val="both"/>
        <w:outlineLvl w:val="0"/>
        <w:rPr>
          <w:rFonts w:ascii="Verdana" w:hAnsi="Verdana"/>
          <w:b/>
          <w:bCs/>
          <w:sz w:val="20"/>
          <w:szCs w:val="20"/>
          <w:lang w:val="bg-BG"/>
        </w:rPr>
      </w:pPr>
      <w:r w:rsidRPr="001013C2">
        <w:rPr>
          <w:rFonts w:ascii="Verdana" w:hAnsi="Verdana"/>
          <w:b/>
          <w:bCs/>
          <w:sz w:val="20"/>
          <w:szCs w:val="20"/>
          <w:lang w:val="bg-BG"/>
        </w:rPr>
        <w:lastRenderedPageBreak/>
        <w:t>ТЕХНИЧЕСКО ЗАДАНИЕ - ПРЕДМЕТ НА ДОГОВОРА</w:t>
      </w:r>
    </w:p>
    <w:p w14:paraId="1BEA1562"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bCs/>
          <w:sz w:val="20"/>
          <w:szCs w:val="20"/>
          <w:lang w:val="bg-BG"/>
        </w:rPr>
      </w:pPr>
      <w:r w:rsidRPr="001013C2">
        <w:rPr>
          <w:rFonts w:ascii="Verdana" w:hAnsi="Verdana"/>
          <w:bCs/>
          <w:sz w:val="20"/>
          <w:szCs w:val="20"/>
          <w:lang w:val="bg-BG"/>
        </w:rPr>
        <w:t>Предмет на договора е доставка на реагенти (</w:t>
      </w:r>
      <w:proofErr w:type="spellStart"/>
      <w:r w:rsidRPr="001013C2">
        <w:rPr>
          <w:rFonts w:ascii="Verdana" w:hAnsi="Verdana"/>
          <w:bCs/>
          <w:sz w:val="20"/>
          <w:szCs w:val="20"/>
          <w:lang w:val="bg-BG"/>
        </w:rPr>
        <w:t>флокуланти</w:t>
      </w:r>
      <w:proofErr w:type="spellEnd"/>
      <w:r w:rsidRPr="001013C2">
        <w:rPr>
          <w:rFonts w:ascii="Verdana" w:hAnsi="Verdana"/>
          <w:bCs/>
          <w:sz w:val="20"/>
          <w:szCs w:val="20"/>
          <w:lang w:val="bg-BG"/>
        </w:rPr>
        <w:t xml:space="preserve"> – </w:t>
      </w:r>
      <w:proofErr w:type="spellStart"/>
      <w:r w:rsidRPr="001013C2">
        <w:rPr>
          <w:rFonts w:ascii="Verdana" w:hAnsi="Verdana"/>
          <w:bCs/>
          <w:sz w:val="20"/>
          <w:szCs w:val="20"/>
          <w:lang w:val="bg-BG"/>
        </w:rPr>
        <w:t>полиелектролити</w:t>
      </w:r>
      <w:proofErr w:type="spellEnd"/>
      <w:r w:rsidRPr="001013C2">
        <w:rPr>
          <w:rFonts w:ascii="Verdana" w:hAnsi="Verdana"/>
          <w:bCs/>
          <w:sz w:val="20"/>
          <w:szCs w:val="20"/>
          <w:lang w:val="bg-BG"/>
        </w:rPr>
        <w:t xml:space="preserve">) за функциониране на механични барабанни сгъстители, лентов сгъстител и лентови </w:t>
      </w:r>
      <w:proofErr w:type="spellStart"/>
      <w:r w:rsidRPr="001013C2">
        <w:rPr>
          <w:rFonts w:ascii="Verdana" w:hAnsi="Verdana"/>
          <w:bCs/>
          <w:sz w:val="20"/>
          <w:szCs w:val="20"/>
          <w:lang w:val="bg-BG"/>
        </w:rPr>
        <w:t>филтърпреси</w:t>
      </w:r>
      <w:proofErr w:type="spellEnd"/>
      <w:r w:rsidRPr="001013C2">
        <w:rPr>
          <w:rFonts w:ascii="Verdana" w:hAnsi="Verdana"/>
          <w:bCs/>
          <w:sz w:val="20"/>
          <w:szCs w:val="20"/>
          <w:lang w:val="bg-BG"/>
        </w:rPr>
        <w:t>.</w:t>
      </w:r>
    </w:p>
    <w:p w14:paraId="7E42FED4"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bCs/>
          <w:sz w:val="20"/>
          <w:szCs w:val="20"/>
          <w:lang w:val="bg-BG"/>
        </w:rPr>
      </w:pPr>
      <w:r w:rsidRPr="001013C2">
        <w:rPr>
          <w:rFonts w:ascii="Verdana" w:hAnsi="Verdana"/>
          <w:bCs/>
          <w:sz w:val="20"/>
          <w:szCs w:val="20"/>
          <w:lang w:val="bg-BG"/>
        </w:rPr>
        <w:t>Стоките, предмет на договора са посочени в ценовата таблица от раздел Б: Цени и данни.</w:t>
      </w:r>
    </w:p>
    <w:p w14:paraId="6B370DFD"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bCs/>
          <w:sz w:val="20"/>
          <w:szCs w:val="20"/>
          <w:lang w:val="bg-BG"/>
        </w:rPr>
      </w:pPr>
      <w:r w:rsidRPr="001013C2">
        <w:rPr>
          <w:rFonts w:ascii="Verdana" w:hAnsi="Verdana"/>
          <w:bCs/>
          <w:sz w:val="20"/>
          <w:szCs w:val="20"/>
          <w:lang w:val="bg-BG"/>
        </w:rPr>
        <w:t xml:space="preserve">Стоките предмет на договора се доставят до обект, намиращ се на адрес: </w:t>
      </w:r>
      <w:proofErr w:type="spellStart"/>
      <w:r w:rsidRPr="001013C2">
        <w:rPr>
          <w:rFonts w:ascii="Verdana" w:hAnsi="Verdana"/>
          <w:bCs/>
          <w:sz w:val="20"/>
          <w:szCs w:val="20"/>
          <w:lang w:val="bg-BG"/>
        </w:rPr>
        <w:t>DDP</w:t>
      </w:r>
      <w:proofErr w:type="spellEnd"/>
      <w:r w:rsidRPr="001013C2">
        <w:rPr>
          <w:rFonts w:ascii="Verdana" w:hAnsi="Verdana"/>
          <w:bCs/>
          <w:sz w:val="20"/>
          <w:szCs w:val="20"/>
          <w:lang w:val="bg-BG"/>
        </w:rPr>
        <w:t xml:space="preserve"> склад на </w:t>
      </w:r>
      <w:proofErr w:type="spellStart"/>
      <w:r w:rsidRPr="001013C2">
        <w:rPr>
          <w:rFonts w:ascii="Verdana" w:hAnsi="Verdana"/>
          <w:bCs/>
          <w:sz w:val="20"/>
          <w:szCs w:val="20"/>
          <w:lang w:val="bg-BG"/>
        </w:rPr>
        <w:t>СПСОВ</w:t>
      </w:r>
      <w:proofErr w:type="spellEnd"/>
      <w:r w:rsidRPr="001013C2">
        <w:rPr>
          <w:rFonts w:ascii="Verdana" w:hAnsi="Verdana"/>
          <w:bCs/>
          <w:sz w:val="20"/>
          <w:szCs w:val="20"/>
          <w:lang w:val="bg-BG"/>
        </w:rPr>
        <w:t xml:space="preserve"> Кубратово, гр. София, кв. Бенковски, съгласно </w:t>
      </w:r>
      <w:proofErr w:type="spellStart"/>
      <w:r w:rsidRPr="001013C2">
        <w:rPr>
          <w:rFonts w:ascii="Verdana" w:hAnsi="Verdana"/>
          <w:bCs/>
          <w:sz w:val="20"/>
          <w:szCs w:val="20"/>
          <w:lang w:val="bg-BG"/>
        </w:rPr>
        <w:t>Incoterms</w:t>
      </w:r>
      <w:proofErr w:type="spellEnd"/>
      <w:r w:rsidRPr="001013C2">
        <w:rPr>
          <w:rFonts w:ascii="Verdana" w:hAnsi="Verdana"/>
          <w:bCs/>
          <w:sz w:val="20"/>
          <w:szCs w:val="20"/>
          <w:lang w:val="bg-BG"/>
        </w:rPr>
        <w:t xml:space="preserve"> 2013. </w:t>
      </w:r>
    </w:p>
    <w:p w14:paraId="3A20903B" w14:textId="0F3D859A" w:rsidR="00C73628" w:rsidRPr="001013C2" w:rsidRDefault="00EC5B1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bCs/>
          <w:sz w:val="20"/>
          <w:szCs w:val="20"/>
          <w:lang w:val="bg-BG"/>
        </w:rPr>
      </w:pPr>
      <w:r w:rsidRPr="001013C2">
        <w:rPr>
          <w:rFonts w:ascii="Verdana" w:hAnsi="Verdana"/>
          <w:bCs/>
          <w:sz w:val="20"/>
          <w:szCs w:val="20"/>
          <w:lang w:val="bg-BG"/>
        </w:rPr>
        <w:t>Изпълнителят</w:t>
      </w:r>
      <w:r w:rsidR="00C73628" w:rsidRPr="001013C2">
        <w:rPr>
          <w:rFonts w:ascii="Verdana" w:hAnsi="Verdana"/>
          <w:bCs/>
          <w:sz w:val="20"/>
          <w:szCs w:val="20"/>
          <w:lang w:val="bg-BG"/>
        </w:rPr>
        <w:t xml:space="preserve"> доставя поръчаните </w:t>
      </w:r>
      <w:hyperlink w:anchor="стоки" w:history="1">
        <w:r w:rsidR="00C73628" w:rsidRPr="001013C2">
          <w:rPr>
            <w:rFonts w:ascii="Verdana" w:hAnsi="Verdana"/>
            <w:bCs/>
            <w:sz w:val="20"/>
            <w:szCs w:val="20"/>
            <w:lang w:val="bg-BG"/>
          </w:rPr>
          <w:t>стоки</w:t>
        </w:r>
      </w:hyperlink>
      <w:r w:rsidR="00C73628" w:rsidRPr="001013C2">
        <w:rPr>
          <w:rFonts w:ascii="Verdana" w:hAnsi="Verdana"/>
          <w:bCs/>
          <w:sz w:val="20"/>
          <w:szCs w:val="20"/>
          <w:lang w:val="bg-BG"/>
        </w:rPr>
        <w:t xml:space="preserve">, предмет на договора, съобразно оферираните от него в ценова таблица от раздел Б: Цени и данни единични цени и други изисквания по </w:t>
      </w:r>
      <w:hyperlink w:anchor="договор" w:history="1">
        <w:r w:rsidR="00C73628" w:rsidRPr="001013C2">
          <w:rPr>
            <w:rFonts w:ascii="Verdana" w:hAnsi="Verdana"/>
            <w:bCs/>
            <w:sz w:val="20"/>
            <w:szCs w:val="20"/>
            <w:lang w:val="bg-BG"/>
          </w:rPr>
          <w:t>Договора</w:t>
        </w:r>
      </w:hyperlink>
      <w:r w:rsidR="00C73628" w:rsidRPr="001013C2">
        <w:rPr>
          <w:rFonts w:ascii="Verdana" w:hAnsi="Verdana"/>
          <w:bCs/>
          <w:sz w:val="20"/>
          <w:szCs w:val="20"/>
          <w:lang w:val="bg-BG"/>
        </w:rPr>
        <w:t>.</w:t>
      </w:r>
    </w:p>
    <w:p w14:paraId="0E4A01E0" w14:textId="6B6D1C02" w:rsidR="00C73628" w:rsidRPr="001013C2" w:rsidRDefault="00EC5B1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bCs/>
          <w:sz w:val="20"/>
          <w:szCs w:val="20"/>
          <w:lang w:val="bg-BG"/>
        </w:rPr>
      </w:pPr>
      <w:r w:rsidRPr="001013C2">
        <w:rPr>
          <w:rFonts w:ascii="Verdana" w:hAnsi="Verdana"/>
          <w:bCs/>
          <w:sz w:val="20"/>
          <w:szCs w:val="20"/>
          <w:lang w:val="bg-BG"/>
        </w:rPr>
        <w:t xml:space="preserve">Изпълнителят </w:t>
      </w:r>
      <w:r w:rsidR="00C73628" w:rsidRPr="001013C2">
        <w:rPr>
          <w:rFonts w:ascii="Verdana" w:hAnsi="Verdana"/>
          <w:bCs/>
          <w:sz w:val="20"/>
          <w:szCs w:val="20"/>
          <w:lang w:val="bg-BG"/>
        </w:rPr>
        <w:t>осъществява доставката в срок до 10 (десет) работни дни, считано от изпратената по имейл/факс писмена поръчка от страна на Възложителя. Доставките се приемат от 08:00 до 16:00 часа.</w:t>
      </w:r>
    </w:p>
    <w:p w14:paraId="4836AB11" w14:textId="342B66EA"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napToGrid w:val="0"/>
          <w:sz w:val="20"/>
          <w:szCs w:val="20"/>
          <w:lang w:val="bg-BG"/>
        </w:rPr>
      </w:pPr>
      <w:r w:rsidRPr="001013C2">
        <w:rPr>
          <w:rFonts w:ascii="Verdana" w:hAnsi="Verdana"/>
          <w:snapToGrid w:val="0"/>
          <w:sz w:val="20"/>
          <w:szCs w:val="20"/>
          <w:lang w:val="bg-BG"/>
        </w:rPr>
        <w:t xml:space="preserve">При уведомяване от възложителя за промяна в технологичния режим, </w:t>
      </w:r>
      <w:r w:rsidR="000028C0" w:rsidRPr="001013C2">
        <w:rPr>
          <w:rFonts w:ascii="Verdana" w:hAnsi="Verdana"/>
          <w:snapToGrid w:val="0"/>
          <w:sz w:val="20"/>
          <w:szCs w:val="20"/>
          <w:lang w:val="bg-BG"/>
        </w:rPr>
        <w:t>изпълнителят</w:t>
      </w:r>
      <w:r w:rsidRPr="001013C2">
        <w:rPr>
          <w:rFonts w:ascii="Verdana" w:hAnsi="Verdana"/>
          <w:snapToGrid w:val="0"/>
          <w:sz w:val="20"/>
          <w:szCs w:val="20"/>
          <w:lang w:val="bg-BG"/>
        </w:rPr>
        <w:t xml:space="preserve"> трябва да извърши необходимите изследвания и да промени типа на </w:t>
      </w:r>
      <w:proofErr w:type="spellStart"/>
      <w:r w:rsidRPr="001013C2">
        <w:rPr>
          <w:rFonts w:ascii="Verdana" w:hAnsi="Verdana"/>
          <w:snapToGrid w:val="0"/>
          <w:sz w:val="20"/>
          <w:szCs w:val="20"/>
          <w:lang w:val="bg-BG"/>
        </w:rPr>
        <w:t>флокуланта</w:t>
      </w:r>
      <w:proofErr w:type="spellEnd"/>
      <w:r w:rsidRPr="001013C2">
        <w:rPr>
          <w:rFonts w:ascii="Verdana" w:hAnsi="Verdana"/>
          <w:snapToGrid w:val="0"/>
          <w:sz w:val="20"/>
          <w:szCs w:val="20"/>
          <w:lang w:val="bg-BG"/>
        </w:rPr>
        <w:t xml:space="preserve"> при необходимост с по-ефективен в срок, не по-голям от 10 (десет) работни дни, считано от датата на </w:t>
      </w:r>
      <w:r w:rsidRPr="001013C2">
        <w:rPr>
          <w:rFonts w:ascii="Verdana" w:hAnsi="Verdana"/>
          <w:bCs/>
          <w:sz w:val="20"/>
          <w:szCs w:val="20"/>
          <w:lang w:val="bg-BG"/>
        </w:rPr>
        <w:t>уведомяване</w:t>
      </w:r>
      <w:r w:rsidRPr="001013C2">
        <w:rPr>
          <w:rFonts w:ascii="Verdana" w:hAnsi="Verdana"/>
          <w:snapToGrid w:val="0"/>
          <w:sz w:val="20"/>
          <w:szCs w:val="20"/>
          <w:lang w:val="bg-BG"/>
        </w:rPr>
        <w:t xml:space="preserve"> от възложителя. При необходимост </w:t>
      </w:r>
      <w:r w:rsidR="007A0B2F" w:rsidRPr="001013C2">
        <w:rPr>
          <w:rFonts w:ascii="Verdana" w:hAnsi="Verdana"/>
          <w:snapToGrid w:val="0"/>
          <w:sz w:val="20"/>
          <w:szCs w:val="20"/>
          <w:lang w:val="bg-BG"/>
        </w:rPr>
        <w:t>изпълнителят</w:t>
      </w:r>
      <w:r w:rsidRPr="001013C2">
        <w:rPr>
          <w:rFonts w:ascii="Verdana" w:hAnsi="Verdana"/>
          <w:snapToGrid w:val="0"/>
          <w:sz w:val="20"/>
          <w:szCs w:val="20"/>
          <w:lang w:val="bg-BG"/>
        </w:rPr>
        <w:t xml:space="preserve"> трябва да направи тестове и да подмени доставяния </w:t>
      </w:r>
      <w:proofErr w:type="spellStart"/>
      <w:r w:rsidRPr="001013C2">
        <w:rPr>
          <w:rFonts w:ascii="Verdana" w:hAnsi="Verdana"/>
          <w:bCs/>
          <w:sz w:val="20"/>
          <w:szCs w:val="20"/>
          <w:lang w:val="bg-BG"/>
        </w:rPr>
        <w:t>флокулант</w:t>
      </w:r>
      <w:proofErr w:type="spellEnd"/>
      <w:r w:rsidRPr="001013C2">
        <w:rPr>
          <w:rFonts w:ascii="Verdana" w:hAnsi="Verdana"/>
          <w:snapToGrid w:val="0"/>
          <w:sz w:val="20"/>
          <w:szCs w:val="20"/>
          <w:lang w:val="bg-BG"/>
        </w:rPr>
        <w:t xml:space="preserve">, за да гарантира изискваната максимална доза </w:t>
      </w:r>
      <w:proofErr w:type="spellStart"/>
      <w:r w:rsidRPr="001013C2">
        <w:rPr>
          <w:rFonts w:ascii="Verdana" w:hAnsi="Verdana"/>
          <w:snapToGrid w:val="0"/>
          <w:sz w:val="20"/>
          <w:szCs w:val="20"/>
          <w:lang w:val="bg-BG"/>
        </w:rPr>
        <w:t>флокулант</w:t>
      </w:r>
      <w:proofErr w:type="spellEnd"/>
      <w:r w:rsidRPr="001013C2">
        <w:rPr>
          <w:rFonts w:ascii="Verdana" w:hAnsi="Verdana"/>
          <w:snapToGrid w:val="0"/>
          <w:sz w:val="20"/>
          <w:szCs w:val="20"/>
          <w:lang w:val="bg-BG"/>
        </w:rPr>
        <w:t xml:space="preserve"> на тон сухо вещество утайка и минимално съдържание на сухо вещество в сгъстените и обезводнените утайки. Това не води до промяна в </w:t>
      </w:r>
      <w:proofErr w:type="spellStart"/>
      <w:r w:rsidRPr="001013C2">
        <w:rPr>
          <w:rFonts w:ascii="Verdana" w:hAnsi="Verdana"/>
          <w:snapToGrid w:val="0"/>
          <w:sz w:val="20"/>
          <w:szCs w:val="20"/>
          <w:lang w:val="bg-BG"/>
        </w:rPr>
        <w:t>доставната</w:t>
      </w:r>
      <w:proofErr w:type="spellEnd"/>
      <w:r w:rsidRPr="001013C2">
        <w:rPr>
          <w:rFonts w:ascii="Verdana" w:hAnsi="Verdana"/>
          <w:snapToGrid w:val="0"/>
          <w:sz w:val="20"/>
          <w:szCs w:val="20"/>
          <w:lang w:val="bg-BG"/>
        </w:rPr>
        <w:t xml:space="preserve"> цена.</w:t>
      </w:r>
    </w:p>
    <w:p w14:paraId="744D89F5" w14:textId="2E6B3FC7" w:rsidR="00C73628" w:rsidRPr="001013C2" w:rsidRDefault="00EC5B1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napToGrid w:val="0"/>
          <w:sz w:val="20"/>
          <w:szCs w:val="20"/>
          <w:lang w:val="bg-BG"/>
        </w:rPr>
      </w:pPr>
      <w:r w:rsidRPr="001013C2">
        <w:rPr>
          <w:rFonts w:ascii="Verdana" w:hAnsi="Verdana"/>
          <w:bCs/>
          <w:sz w:val="20"/>
          <w:szCs w:val="20"/>
          <w:lang w:val="bg-BG"/>
        </w:rPr>
        <w:t>Изпълнителят</w:t>
      </w:r>
      <w:r w:rsidRPr="001013C2">
        <w:rPr>
          <w:rFonts w:ascii="Verdana" w:hAnsi="Verdana"/>
          <w:snapToGrid w:val="0"/>
          <w:sz w:val="20"/>
          <w:szCs w:val="20"/>
          <w:lang w:val="bg-BG"/>
        </w:rPr>
        <w:t xml:space="preserve"> </w:t>
      </w:r>
      <w:r w:rsidR="00C73628" w:rsidRPr="001013C2">
        <w:rPr>
          <w:rFonts w:ascii="Verdana" w:hAnsi="Verdana"/>
          <w:snapToGrid w:val="0"/>
          <w:sz w:val="20"/>
          <w:szCs w:val="20"/>
          <w:lang w:val="bg-BG"/>
        </w:rPr>
        <w:t xml:space="preserve">се задължава при всяка доставка да взема обратно празните опаковки от използвания </w:t>
      </w:r>
      <w:proofErr w:type="spellStart"/>
      <w:r w:rsidR="00C73628" w:rsidRPr="001013C2">
        <w:rPr>
          <w:rFonts w:ascii="Verdana" w:hAnsi="Verdana"/>
          <w:bCs/>
          <w:sz w:val="20"/>
          <w:szCs w:val="20"/>
          <w:lang w:val="bg-BG"/>
        </w:rPr>
        <w:t>флокулант</w:t>
      </w:r>
      <w:proofErr w:type="spellEnd"/>
      <w:r w:rsidR="00C73628" w:rsidRPr="001013C2">
        <w:rPr>
          <w:rFonts w:ascii="Verdana" w:hAnsi="Verdana"/>
          <w:snapToGrid w:val="0"/>
          <w:sz w:val="20"/>
          <w:szCs w:val="20"/>
          <w:lang w:val="bg-BG"/>
        </w:rPr>
        <w:t xml:space="preserve">, за което възложителят не дължи заплащане на </w:t>
      </w:r>
      <w:r w:rsidR="007A0B2F" w:rsidRPr="001013C2">
        <w:rPr>
          <w:rFonts w:ascii="Verdana" w:hAnsi="Verdana"/>
          <w:snapToGrid w:val="0"/>
          <w:sz w:val="20"/>
          <w:szCs w:val="20"/>
          <w:lang w:val="bg-BG"/>
        </w:rPr>
        <w:t>изпълнителя</w:t>
      </w:r>
      <w:r w:rsidR="00C73628" w:rsidRPr="001013C2">
        <w:rPr>
          <w:rFonts w:ascii="Verdana" w:hAnsi="Verdana"/>
          <w:snapToGrid w:val="0"/>
          <w:sz w:val="20"/>
          <w:szCs w:val="20"/>
          <w:lang w:val="bg-BG"/>
        </w:rPr>
        <w:t>.</w:t>
      </w:r>
    </w:p>
    <w:p w14:paraId="5DB27397" w14:textId="5D547BC2" w:rsidR="00C73628" w:rsidRPr="001013C2" w:rsidRDefault="00EC5B1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napToGrid w:val="0"/>
          <w:sz w:val="20"/>
          <w:szCs w:val="20"/>
          <w:lang w:val="bg-BG"/>
        </w:rPr>
      </w:pPr>
      <w:r w:rsidRPr="001013C2">
        <w:rPr>
          <w:rFonts w:ascii="Verdana" w:hAnsi="Verdana"/>
          <w:snapToGrid w:val="0"/>
          <w:sz w:val="20"/>
          <w:szCs w:val="20"/>
          <w:lang w:val="bg-BG"/>
        </w:rPr>
        <w:t xml:space="preserve">Изпълнителят </w:t>
      </w:r>
      <w:r w:rsidR="00C73628" w:rsidRPr="001013C2">
        <w:rPr>
          <w:rFonts w:ascii="Verdana" w:hAnsi="Verdana"/>
          <w:bCs/>
          <w:sz w:val="20"/>
          <w:szCs w:val="20"/>
          <w:lang w:val="bg-BG"/>
        </w:rPr>
        <w:t>трябва</w:t>
      </w:r>
      <w:r w:rsidR="00C73628" w:rsidRPr="001013C2">
        <w:rPr>
          <w:rFonts w:ascii="Verdana" w:hAnsi="Verdana"/>
          <w:snapToGrid w:val="0"/>
          <w:sz w:val="20"/>
          <w:szCs w:val="20"/>
          <w:lang w:val="bg-BG"/>
        </w:rPr>
        <w:t xml:space="preserve"> да осигури по всяко време минимум 15 тона </w:t>
      </w:r>
      <w:proofErr w:type="spellStart"/>
      <w:r w:rsidR="00C73628" w:rsidRPr="001013C2">
        <w:rPr>
          <w:rFonts w:ascii="Verdana" w:hAnsi="Verdana"/>
          <w:snapToGrid w:val="0"/>
          <w:sz w:val="20"/>
          <w:szCs w:val="20"/>
          <w:lang w:val="bg-BG"/>
        </w:rPr>
        <w:t>флокулант</w:t>
      </w:r>
      <w:proofErr w:type="spellEnd"/>
      <w:r w:rsidR="00C73628" w:rsidRPr="001013C2">
        <w:rPr>
          <w:rFonts w:ascii="Verdana" w:hAnsi="Verdana"/>
          <w:snapToGrid w:val="0"/>
          <w:sz w:val="20"/>
          <w:szCs w:val="20"/>
          <w:lang w:val="bg-BG"/>
        </w:rPr>
        <w:t xml:space="preserve"> в склада на </w:t>
      </w:r>
      <w:proofErr w:type="spellStart"/>
      <w:r w:rsidR="00C73628" w:rsidRPr="001013C2">
        <w:rPr>
          <w:rFonts w:ascii="Verdana" w:hAnsi="Verdana"/>
          <w:snapToGrid w:val="0"/>
          <w:sz w:val="20"/>
          <w:szCs w:val="20"/>
          <w:lang w:val="bg-BG"/>
        </w:rPr>
        <w:t>СПСОВ</w:t>
      </w:r>
      <w:proofErr w:type="spellEnd"/>
      <w:r w:rsidR="00C73628" w:rsidRPr="001013C2">
        <w:rPr>
          <w:rFonts w:ascii="Verdana" w:hAnsi="Verdana"/>
          <w:snapToGrid w:val="0"/>
          <w:sz w:val="20"/>
          <w:szCs w:val="20"/>
          <w:lang w:val="bg-BG"/>
        </w:rPr>
        <w:t>.</w:t>
      </w:r>
    </w:p>
    <w:p w14:paraId="22093DCD" w14:textId="71687835"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napToGrid w:val="0"/>
          <w:sz w:val="20"/>
          <w:szCs w:val="20"/>
          <w:lang w:val="bg-BG"/>
        </w:rPr>
      </w:pPr>
      <w:r w:rsidRPr="001013C2">
        <w:rPr>
          <w:rFonts w:ascii="Verdana" w:hAnsi="Verdana"/>
          <w:snapToGrid w:val="0"/>
          <w:sz w:val="20"/>
          <w:szCs w:val="20"/>
          <w:lang w:val="bg-BG"/>
        </w:rPr>
        <w:t xml:space="preserve">На </w:t>
      </w:r>
      <w:r w:rsidR="000028C0" w:rsidRPr="001013C2">
        <w:rPr>
          <w:rFonts w:ascii="Verdana" w:hAnsi="Verdana"/>
          <w:snapToGrid w:val="0"/>
          <w:sz w:val="20"/>
          <w:szCs w:val="20"/>
          <w:lang w:val="bg-BG"/>
        </w:rPr>
        <w:t xml:space="preserve">изпълнителя </w:t>
      </w:r>
      <w:r w:rsidRPr="001013C2">
        <w:rPr>
          <w:rFonts w:ascii="Verdana" w:hAnsi="Verdana"/>
          <w:bCs/>
          <w:sz w:val="20"/>
          <w:szCs w:val="20"/>
          <w:lang w:val="bg-BG"/>
        </w:rPr>
        <w:t>не</w:t>
      </w:r>
      <w:r w:rsidRPr="001013C2">
        <w:rPr>
          <w:rFonts w:ascii="Verdana" w:hAnsi="Verdana"/>
          <w:snapToGrid w:val="0"/>
          <w:sz w:val="20"/>
          <w:szCs w:val="20"/>
          <w:lang w:val="bg-BG"/>
        </w:rPr>
        <w:t xml:space="preserve"> са гарантирани количества на поръчваните стоки, предмет на договора и </w:t>
      </w:r>
      <w:r w:rsidRPr="001013C2">
        <w:rPr>
          <w:rFonts w:ascii="Verdana" w:hAnsi="Verdana"/>
          <w:bCs/>
          <w:sz w:val="20"/>
          <w:szCs w:val="20"/>
          <w:lang w:val="bg-BG"/>
        </w:rPr>
        <w:t>продължителност</w:t>
      </w:r>
      <w:r w:rsidRPr="001013C2">
        <w:rPr>
          <w:rFonts w:ascii="Verdana" w:hAnsi="Verdana"/>
          <w:snapToGrid w:val="0"/>
          <w:sz w:val="20"/>
          <w:szCs w:val="20"/>
          <w:lang w:val="bg-BG"/>
        </w:rPr>
        <w:t xml:space="preserve"> на дейностите.</w:t>
      </w:r>
    </w:p>
    <w:p w14:paraId="5794A20F" w14:textId="5DB16BC5"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napToGrid w:val="0"/>
          <w:sz w:val="20"/>
          <w:szCs w:val="20"/>
          <w:lang w:val="bg-BG"/>
        </w:rPr>
      </w:pPr>
      <w:r w:rsidRPr="001013C2">
        <w:rPr>
          <w:rFonts w:ascii="Verdana" w:hAnsi="Verdana"/>
          <w:bCs/>
          <w:sz w:val="20"/>
          <w:szCs w:val="20"/>
          <w:lang w:val="bg-BG"/>
        </w:rPr>
        <w:t>Неразделна</w:t>
      </w:r>
      <w:r w:rsidRPr="001013C2">
        <w:rPr>
          <w:rFonts w:ascii="Verdana" w:hAnsi="Verdana"/>
          <w:snapToGrid w:val="0"/>
          <w:sz w:val="20"/>
          <w:szCs w:val="20"/>
          <w:lang w:val="bg-BG"/>
        </w:rPr>
        <w:t xml:space="preserve"> част от договора е представеното в хода на процедурата техническо предложение от </w:t>
      </w:r>
      <w:r w:rsidR="003678E9" w:rsidRPr="001013C2">
        <w:rPr>
          <w:rFonts w:ascii="Verdana" w:hAnsi="Verdana"/>
          <w:snapToGrid w:val="0"/>
          <w:sz w:val="20"/>
          <w:szCs w:val="20"/>
          <w:lang w:val="bg-BG"/>
        </w:rPr>
        <w:t>изпълнителя</w:t>
      </w:r>
      <w:r w:rsidRPr="001013C2">
        <w:rPr>
          <w:rFonts w:ascii="Verdana" w:hAnsi="Verdana"/>
          <w:snapToGrid w:val="0"/>
          <w:sz w:val="20"/>
          <w:szCs w:val="20"/>
          <w:lang w:val="bg-BG"/>
        </w:rPr>
        <w:t>.</w:t>
      </w:r>
    </w:p>
    <w:p w14:paraId="7C1A0950" w14:textId="77777777" w:rsidR="00C73628" w:rsidRPr="001013C2" w:rsidRDefault="00C73628" w:rsidP="00BC51C8">
      <w:pPr>
        <w:pStyle w:val="ListParagraph"/>
        <w:numPr>
          <w:ilvl w:val="0"/>
          <w:numId w:val="21"/>
        </w:numPr>
        <w:tabs>
          <w:tab w:val="num" w:pos="311"/>
          <w:tab w:val="left" w:pos="426"/>
          <w:tab w:val="left" w:pos="579"/>
        </w:tabs>
        <w:spacing w:before="120" w:after="120"/>
        <w:contextualSpacing w:val="0"/>
        <w:jc w:val="both"/>
        <w:outlineLvl w:val="0"/>
        <w:rPr>
          <w:rFonts w:ascii="Verdana" w:hAnsi="Verdana"/>
          <w:b/>
          <w:bCs/>
          <w:sz w:val="20"/>
          <w:szCs w:val="20"/>
          <w:lang w:val="bg-BG"/>
        </w:rPr>
      </w:pPr>
      <w:r w:rsidRPr="001013C2">
        <w:rPr>
          <w:rFonts w:ascii="Verdana" w:hAnsi="Verdana"/>
          <w:b/>
          <w:sz w:val="20"/>
          <w:szCs w:val="20"/>
          <w:lang w:val="bg-BG"/>
        </w:rPr>
        <w:t>ТЕХНИЧЕСКИ</w:t>
      </w:r>
      <w:r w:rsidRPr="001013C2">
        <w:rPr>
          <w:rFonts w:ascii="Verdana" w:hAnsi="Verdana"/>
          <w:b/>
          <w:bCs/>
          <w:sz w:val="20"/>
          <w:szCs w:val="20"/>
          <w:lang w:val="bg-BG"/>
        </w:rPr>
        <w:t xml:space="preserve"> ИЗИСКВАНИЯ КЪМ СТОКИТЕ</w:t>
      </w:r>
    </w:p>
    <w:p w14:paraId="0DE44989"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b/>
          <w:bCs/>
          <w:sz w:val="20"/>
          <w:szCs w:val="20"/>
          <w:lang w:val="bg-BG"/>
        </w:rPr>
      </w:pPr>
      <w:r w:rsidRPr="001013C2">
        <w:rPr>
          <w:rFonts w:ascii="Verdana" w:hAnsi="Verdana"/>
          <w:sz w:val="20"/>
          <w:szCs w:val="20"/>
          <w:lang w:val="bg-BG"/>
        </w:rPr>
        <w:t>Реагентите</w:t>
      </w:r>
      <w:r w:rsidRPr="001013C2">
        <w:rPr>
          <w:rFonts w:ascii="Verdana" w:hAnsi="Verdana"/>
          <w:bCs/>
          <w:sz w:val="20"/>
          <w:szCs w:val="20"/>
          <w:lang w:val="bg-BG"/>
        </w:rPr>
        <w:t xml:space="preserve"> (</w:t>
      </w:r>
      <w:proofErr w:type="spellStart"/>
      <w:r w:rsidRPr="001013C2">
        <w:rPr>
          <w:rFonts w:ascii="Verdana" w:hAnsi="Verdana"/>
          <w:bCs/>
          <w:sz w:val="20"/>
          <w:szCs w:val="20"/>
          <w:lang w:val="bg-BG"/>
        </w:rPr>
        <w:t>флокуланти</w:t>
      </w:r>
      <w:proofErr w:type="spellEnd"/>
      <w:r w:rsidRPr="001013C2">
        <w:rPr>
          <w:rFonts w:ascii="Verdana" w:hAnsi="Verdana"/>
          <w:bCs/>
          <w:sz w:val="20"/>
          <w:szCs w:val="20"/>
          <w:lang w:val="bg-BG"/>
        </w:rPr>
        <w:t xml:space="preserve"> – </w:t>
      </w:r>
      <w:proofErr w:type="spellStart"/>
      <w:r w:rsidRPr="001013C2">
        <w:rPr>
          <w:rFonts w:ascii="Verdana" w:hAnsi="Verdana"/>
          <w:bCs/>
          <w:sz w:val="20"/>
          <w:szCs w:val="20"/>
          <w:lang w:val="bg-BG"/>
        </w:rPr>
        <w:t>полиелектролити</w:t>
      </w:r>
      <w:proofErr w:type="spellEnd"/>
      <w:r w:rsidRPr="001013C2">
        <w:rPr>
          <w:rFonts w:ascii="Verdana" w:hAnsi="Verdana"/>
          <w:bCs/>
          <w:sz w:val="20"/>
          <w:szCs w:val="20"/>
          <w:lang w:val="bg-BG"/>
        </w:rPr>
        <w:t xml:space="preserve">) служат за </w:t>
      </w:r>
      <w:proofErr w:type="spellStart"/>
      <w:r w:rsidRPr="001013C2">
        <w:rPr>
          <w:rFonts w:ascii="Verdana" w:hAnsi="Verdana"/>
          <w:bCs/>
          <w:sz w:val="20"/>
          <w:szCs w:val="20"/>
          <w:lang w:val="bg-BG"/>
        </w:rPr>
        <w:t>кондициониране</w:t>
      </w:r>
      <w:proofErr w:type="spellEnd"/>
      <w:r w:rsidRPr="001013C2">
        <w:rPr>
          <w:rFonts w:ascii="Verdana" w:hAnsi="Verdana"/>
          <w:bCs/>
          <w:sz w:val="20"/>
          <w:szCs w:val="20"/>
          <w:lang w:val="bg-BG"/>
        </w:rPr>
        <w:t xml:space="preserve"> преди процесите на обезводняване на: уплътнена излишна активна утайка и третирана в анаеробни </w:t>
      </w:r>
      <w:proofErr w:type="spellStart"/>
      <w:r w:rsidRPr="001013C2">
        <w:rPr>
          <w:rFonts w:ascii="Verdana" w:hAnsi="Verdana"/>
          <w:bCs/>
          <w:sz w:val="20"/>
          <w:szCs w:val="20"/>
          <w:lang w:val="bg-BG"/>
        </w:rPr>
        <w:t>изгниватели</w:t>
      </w:r>
      <w:proofErr w:type="spellEnd"/>
      <w:r w:rsidRPr="001013C2">
        <w:rPr>
          <w:rFonts w:ascii="Verdana" w:hAnsi="Verdana"/>
          <w:bCs/>
          <w:sz w:val="20"/>
          <w:szCs w:val="20"/>
          <w:lang w:val="bg-BG"/>
        </w:rPr>
        <w:t xml:space="preserve"> (</w:t>
      </w:r>
      <w:proofErr w:type="spellStart"/>
      <w:r w:rsidRPr="001013C2">
        <w:rPr>
          <w:rFonts w:ascii="Verdana" w:hAnsi="Verdana"/>
          <w:bCs/>
          <w:sz w:val="20"/>
          <w:szCs w:val="20"/>
          <w:lang w:val="bg-BG"/>
        </w:rPr>
        <w:t>метантанкове</w:t>
      </w:r>
      <w:proofErr w:type="spellEnd"/>
      <w:r w:rsidRPr="001013C2">
        <w:rPr>
          <w:rFonts w:ascii="Verdana" w:hAnsi="Verdana"/>
          <w:bCs/>
          <w:sz w:val="20"/>
          <w:szCs w:val="20"/>
          <w:lang w:val="bg-BG"/>
        </w:rPr>
        <w:t xml:space="preserve">) </w:t>
      </w:r>
      <w:r w:rsidRPr="001013C2">
        <w:rPr>
          <w:rFonts w:ascii="Verdana" w:hAnsi="Verdana"/>
          <w:snapToGrid w:val="0"/>
          <w:sz w:val="20"/>
          <w:szCs w:val="20"/>
          <w:lang w:val="bg-BG"/>
        </w:rPr>
        <w:t>смесена</w:t>
      </w:r>
      <w:r w:rsidRPr="001013C2">
        <w:rPr>
          <w:rFonts w:ascii="Verdana" w:hAnsi="Verdana"/>
          <w:bCs/>
          <w:sz w:val="20"/>
          <w:szCs w:val="20"/>
          <w:lang w:val="bg-BG"/>
        </w:rPr>
        <w:t xml:space="preserve"> утайка.</w:t>
      </w:r>
    </w:p>
    <w:p w14:paraId="09E5CFD5"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Излишна активна утайка – уплътняване в гравитачни радиални </w:t>
      </w:r>
      <w:proofErr w:type="spellStart"/>
      <w:r w:rsidRPr="001013C2">
        <w:rPr>
          <w:rFonts w:ascii="Verdana" w:hAnsi="Verdana"/>
          <w:sz w:val="20"/>
          <w:szCs w:val="20"/>
          <w:lang w:val="bg-BG"/>
        </w:rPr>
        <w:t>утайкоуплътнители</w:t>
      </w:r>
      <w:proofErr w:type="spellEnd"/>
      <w:r w:rsidRPr="001013C2">
        <w:rPr>
          <w:rFonts w:ascii="Verdana" w:hAnsi="Verdana"/>
          <w:sz w:val="20"/>
          <w:szCs w:val="20"/>
          <w:lang w:val="bg-BG"/>
        </w:rPr>
        <w:t>, последвано от сгъстяване с механични барабанни сгъстители, тип “</w:t>
      </w:r>
      <w:proofErr w:type="spellStart"/>
      <w:r w:rsidRPr="001013C2">
        <w:rPr>
          <w:rFonts w:ascii="Verdana" w:hAnsi="Verdana"/>
          <w:sz w:val="20"/>
          <w:szCs w:val="20"/>
          <w:lang w:val="bg-BG"/>
        </w:rPr>
        <w:t>Рьофилт-80</w:t>
      </w:r>
      <w:proofErr w:type="spellEnd"/>
      <w:r w:rsidRPr="001013C2">
        <w:rPr>
          <w:rFonts w:ascii="Verdana" w:hAnsi="Verdana"/>
          <w:sz w:val="20"/>
          <w:szCs w:val="20"/>
          <w:lang w:val="bg-BG"/>
        </w:rPr>
        <w:t xml:space="preserve">” и лентов сгъстител </w:t>
      </w:r>
      <w:proofErr w:type="spellStart"/>
      <w:r w:rsidRPr="001013C2">
        <w:rPr>
          <w:rFonts w:ascii="Verdana" w:hAnsi="Verdana"/>
          <w:sz w:val="20"/>
          <w:szCs w:val="20"/>
          <w:lang w:val="bg-BG"/>
        </w:rPr>
        <w:t>PDXL-3000S</w:t>
      </w:r>
      <w:proofErr w:type="spellEnd"/>
      <w:r w:rsidRPr="001013C2">
        <w:rPr>
          <w:rFonts w:ascii="Verdana" w:hAnsi="Verdana"/>
          <w:sz w:val="20"/>
          <w:szCs w:val="20"/>
          <w:lang w:val="bg-BG"/>
        </w:rPr>
        <w:t xml:space="preserve">. Сгъстените утайки се третират съвместно с първичните утайки в </w:t>
      </w:r>
      <w:proofErr w:type="spellStart"/>
      <w:r w:rsidRPr="001013C2">
        <w:rPr>
          <w:rFonts w:ascii="Verdana" w:hAnsi="Verdana"/>
          <w:sz w:val="20"/>
          <w:szCs w:val="20"/>
          <w:lang w:val="bg-BG"/>
        </w:rPr>
        <w:t>метантанкове</w:t>
      </w:r>
      <w:proofErr w:type="spellEnd"/>
      <w:r w:rsidRPr="001013C2">
        <w:rPr>
          <w:rFonts w:ascii="Verdana" w:hAnsi="Verdana"/>
          <w:sz w:val="20"/>
          <w:szCs w:val="20"/>
          <w:lang w:val="bg-BG"/>
        </w:rPr>
        <w:t xml:space="preserve"> (хомогенни, на </w:t>
      </w:r>
      <w:proofErr w:type="spellStart"/>
      <w:r w:rsidRPr="001013C2">
        <w:rPr>
          <w:rFonts w:ascii="Verdana" w:hAnsi="Verdana"/>
          <w:sz w:val="20"/>
          <w:szCs w:val="20"/>
          <w:lang w:val="bg-BG"/>
        </w:rPr>
        <w:t>мезофилен</w:t>
      </w:r>
      <w:proofErr w:type="spellEnd"/>
      <w:r w:rsidRPr="001013C2">
        <w:rPr>
          <w:rFonts w:ascii="Verdana" w:hAnsi="Verdana"/>
          <w:sz w:val="20"/>
          <w:szCs w:val="20"/>
          <w:lang w:val="bg-BG"/>
        </w:rPr>
        <w:t xml:space="preserve"> режим) за анаеробно стабилизиране и обезводняване на лентови </w:t>
      </w:r>
      <w:proofErr w:type="spellStart"/>
      <w:r w:rsidRPr="001013C2">
        <w:rPr>
          <w:rFonts w:ascii="Verdana" w:hAnsi="Verdana"/>
          <w:sz w:val="20"/>
          <w:szCs w:val="20"/>
          <w:lang w:val="bg-BG"/>
        </w:rPr>
        <w:t>филтърпреси</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Рьопрес</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SSP</w:t>
      </w:r>
      <w:proofErr w:type="spellEnd"/>
      <w:r w:rsidRPr="001013C2">
        <w:rPr>
          <w:rFonts w:ascii="Verdana" w:hAnsi="Verdana"/>
          <w:sz w:val="20"/>
          <w:szCs w:val="20"/>
          <w:lang w:val="bg-BG"/>
        </w:rPr>
        <w:t xml:space="preserve"> 22.4.1” и „</w:t>
      </w:r>
      <w:proofErr w:type="spellStart"/>
      <w:r w:rsidRPr="001013C2">
        <w:rPr>
          <w:rFonts w:ascii="Verdana" w:hAnsi="Verdana"/>
          <w:sz w:val="20"/>
          <w:szCs w:val="20"/>
          <w:lang w:val="bg-BG"/>
        </w:rPr>
        <w:t>Масс</w:t>
      </w:r>
      <w:proofErr w:type="spellEnd"/>
      <w:r w:rsidRPr="001013C2">
        <w:rPr>
          <w:rFonts w:ascii="Verdana" w:hAnsi="Verdana"/>
          <w:sz w:val="20"/>
          <w:szCs w:val="20"/>
          <w:lang w:val="bg-BG"/>
        </w:rPr>
        <w:t>”;</w:t>
      </w:r>
    </w:p>
    <w:p w14:paraId="5062E7A8"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bCs/>
          <w:sz w:val="20"/>
          <w:szCs w:val="20"/>
          <w:lang w:val="bg-BG"/>
        </w:rPr>
        <w:t>Доставяният</w:t>
      </w:r>
      <w:r w:rsidRPr="001013C2">
        <w:rPr>
          <w:rFonts w:ascii="Verdana" w:hAnsi="Verdana"/>
          <w:sz w:val="20"/>
          <w:szCs w:val="20"/>
          <w:lang w:val="bg-BG"/>
        </w:rPr>
        <w:t xml:space="preserve">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полиелектролит</w:t>
      </w:r>
      <w:proofErr w:type="spellEnd"/>
      <w:r w:rsidRPr="001013C2">
        <w:rPr>
          <w:rFonts w:ascii="Verdana" w:hAnsi="Verdana"/>
          <w:sz w:val="20"/>
          <w:szCs w:val="20"/>
          <w:lang w:val="bg-BG"/>
        </w:rPr>
        <w:t xml:space="preserve"> трябва да осигурява:</w:t>
      </w:r>
    </w:p>
    <w:p w14:paraId="7D5E0A98" w14:textId="77777777" w:rsidR="00C73628" w:rsidRPr="001013C2" w:rsidRDefault="00C73628" w:rsidP="00BC51C8">
      <w:pPr>
        <w:pStyle w:val="ListParagraph"/>
        <w:numPr>
          <w:ilvl w:val="2"/>
          <w:numId w:val="21"/>
        </w:numPr>
        <w:tabs>
          <w:tab w:val="left" w:pos="426"/>
          <w:tab w:val="left" w:pos="579"/>
        </w:tabs>
        <w:spacing w:before="120" w:after="120"/>
        <w:ind w:left="1418" w:hanging="698"/>
        <w:contextualSpacing w:val="0"/>
        <w:jc w:val="both"/>
        <w:outlineLvl w:val="0"/>
        <w:rPr>
          <w:rFonts w:ascii="Verdana" w:hAnsi="Verdana"/>
          <w:sz w:val="20"/>
          <w:szCs w:val="20"/>
          <w:lang w:val="bg-BG"/>
        </w:rPr>
      </w:pPr>
      <w:r w:rsidRPr="001013C2">
        <w:rPr>
          <w:rFonts w:ascii="Verdana" w:hAnsi="Verdana"/>
          <w:sz w:val="20"/>
          <w:szCs w:val="20"/>
          <w:lang w:val="bg-BG"/>
        </w:rPr>
        <w:t xml:space="preserve">сгъстяване на уплътнена излишна активна утайка в барабанни сгъстители и лентов сгъстител като дозата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не трябва да е повече от 5 кг/тон сухо вещество (</w:t>
      </w:r>
      <w:proofErr w:type="spellStart"/>
      <w:r w:rsidRPr="001013C2">
        <w:rPr>
          <w:rFonts w:ascii="Verdana" w:hAnsi="Verdana"/>
          <w:sz w:val="20"/>
          <w:szCs w:val="20"/>
          <w:lang w:val="bg-BG"/>
        </w:rPr>
        <w:t>СВ</w:t>
      </w:r>
      <w:proofErr w:type="spellEnd"/>
      <w:r w:rsidRPr="001013C2">
        <w:rPr>
          <w:rFonts w:ascii="Verdana" w:hAnsi="Verdana"/>
          <w:sz w:val="20"/>
          <w:szCs w:val="20"/>
          <w:lang w:val="bg-BG"/>
        </w:rPr>
        <w:t>).</w:t>
      </w:r>
    </w:p>
    <w:p w14:paraId="1BC95F02" w14:textId="77777777" w:rsidR="00C73628" w:rsidRPr="001013C2" w:rsidRDefault="00C73628" w:rsidP="00BC51C8">
      <w:pPr>
        <w:pStyle w:val="ListParagraph"/>
        <w:numPr>
          <w:ilvl w:val="2"/>
          <w:numId w:val="21"/>
        </w:numPr>
        <w:tabs>
          <w:tab w:val="left" w:pos="426"/>
          <w:tab w:val="left" w:pos="579"/>
        </w:tabs>
        <w:spacing w:before="120" w:after="120"/>
        <w:ind w:left="1418" w:hanging="698"/>
        <w:contextualSpacing w:val="0"/>
        <w:jc w:val="both"/>
        <w:outlineLvl w:val="0"/>
        <w:rPr>
          <w:rFonts w:ascii="Verdana" w:hAnsi="Verdana"/>
          <w:sz w:val="20"/>
          <w:szCs w:val="20"/>
          <w:lang w:val="bg-BG"/>
        </w:rPr>
      </w:pPr>
      <w:r w:rsidRPr="001013C2">
        <w:rPr>
          <w:rFonts w:ascii="Verdana" w:hAnsi="Verdana"/>
          <w:sz w:val="20"/>
          <w:szCs w:val="20"/>
          <w:lang w:val="bg-BG"/>
        </w:rPr>
        <w:t xml:space="preserve">обезводняване на смес от първична и сгъстена излишна активна утайка, изгнили в хомогенни </w:t>
      </w:r>
      <w:proofErr w:type="spellStart"/>
      <w:r w:rsidRPr="001013C2">
        <w:rPr>
          <w:rFonts w:ascii="Verdana" w:hAnsi="Verdana"/>
          <w:sz w:val="20"/>
          <w:szCs w:val="20"/>
          <w:lang w:val="bg-BG"/>
        </w:rPr>
        <w:t>метантанкове</w:t>
      </w:r>
      <w:proofErr w:type="spellEnd"/>
      <w:r w:rsidRPr="001013C2">
        <w:rPr>
          <w:rFonts w:ascii="Verdana" w:hAnsi="Verdana"/>
          <w:sz w:val="20"/>
          <w:szCs w:val="20"/>
          <w:lang w:val="bg-BG"/>
        </w:rPr>
        <w:t xml:space="preserve">, на </w:t>
      </w:r>
      <w:proofErr w:type="spellStart"/>
      <w:r w:rsidRPr="001013C2">
        <w:rPr>
          <w:rFonts w:ascii="Verdana" w:hAnsi="Verdana"/>
          <w:sz w:val="20"/>
          <w:szCs w:val="20"/>
          <w:lang w:val="bg-BG"/>
        </w:rPr>
        <w:t>мезофилен</w:t>
      </w:r>
      <w:proofErr w:type="spellEnd"/>
      <w:r w:rsidRPr="001013C2">
        <w:rPr>
          <w:rFonts w:ascii="Verdana" w:hAnsi="Verdana"/>
          <w:sz w:val="20"/>
          <w:szCs w:val="20"/>
          <w:lang w:val="bg-BG"/>
        </w:rPr>
        <w:t xml:space="preserve"> режим, като </w:t>
      </w:r>
      <w:r w:rsidRPr="001013C2">
        <w:rPr>
          <w:rFonts w:ascii="Verdana" w:hAnsi="Verdana"/>
          <w:sz w:val="20"/>
          <w:szCs w:val="20"/>
          <w:lang w:val="bg-BG"/>
        </w:rPr>
        <w:lastRenderedPageBreak/>
        <w:t xml:space="preserve">дозата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не трябва да е повече от 5 кг/тон сухо вещество (</w:t>
      </w:r>
      <w:proofErr w:type="spellStart"/>
      <w:r w:rsidRPr="001013C2">
        <w:rPr>
          <w:rFonts w:ascii="Verdana" w:hAnsi="Verdana"/>
          <w:sz w:val="20"/>
          <w:szCs w:val="20"/>
          <w:lang w:val="bg-BG"/>
        </w:rPr>
        <w:t>СВ</w:t>
      </w:r>
      <w:proofErr w:type="spellEnd"/>
      <w:r w:rsidRPr="001013C2">
        <w:rPr>
          <w:rFonts w:ascii="Verdana" w:hAnsi="Verdana"/>
          <w:sz w:val="20"/>
          <w:szCs w:val="20"/>
          <w:lang w:val="bg-BG"/>
        </w:rPr>
        <w:t xml:space="preserve">). </w:t>
      </w:r>
    </w:p>
    <w:p w14:paraId="174E97E3"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bCs/>
          <w:sz w:val="20"/>
          <w:szCs w:val="20"/>
          <w:lang w:val="bg-BG"/>
        </w:rPr>
        <w:t>Доставеният</w:t>
      </w:r>
      <w:r w:rsidRPr="001013C2">
        <w:rPr>
          <w:rFonts w:ascii="Verdana" w:hAnsi="Verdana"/>
          <w:sz w:val="20"/>
          <w:szCs w:val="20"/>
          <w:lang w:val="bg-BG"/>
        </w:rPr>
        <w:t xml:space="preserve">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 </w:t>
      </w:r>
      <w:proofErr w:type="spellStart"/>
      <w:r w:rsidRPr="001013C2">
        <w:rPr>
          <w:rFonts w:ascii="Verdana" w:hAnsi="Verdana"/>
          <w:sz w:val="20"/>
          <w:szCs w:val="20"/>
          <w:lang w:val="bg-BG"/>
        </w:rPr>
        <w:t>полиелектролит</w:t>
      </w:r>
      <w:proofErr w:type="spellEnd"/>
      <w:r w:rsidRPr="001013C2">
        <w:rPr>
          <w:rFonts w:ascii="Verdana" w:hAnsi="Verdana"/>
          <w:sz w:val="20"/>
          <w:szCs w:val="20"/>
          <w:lang w:val="bg-BG"/>
        </w:rPr>
        <w:t xml:space="preserve"> ще се съхранява в сух склад.</w:t>
      </w:r>
    </w:p>
    <w:p w14:paraId="3D258FDE"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Работният разтвор на </w:t>
      </w:r>
      <w:proofErr w:type="spellStart"/>
      <w:r w:rsidRPr="001013C2">
        <w:rPr>
          <w:rFonts w:ascii="Verdana" w:hAnsi="Verdana"/>
          <w:sz w:val="20"/>
          <w:szCs w:val="20"/>
          <w:lang w:val="bg-BG"/>
        </w:rPr>
        <w:t>флокуланта</w:t>
      </w:r>
      <w:proofErr w:type="spellEnd"/>
      <w:r w:rsidRPr="001013C2">
        <w:rPr>
          <w:rFonts w:ascii="Verdana" w:hAnsi="Verdana"/>
          <w:sz w:val="20"/>
          <w:szCs w:val="20"/>
          <w:lang w:val="bg-BG"/>
        </w:rPr>
        <w:t xml:space="preserve"> ще се приготвя в станции за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тип “</w:t>
      </w:r>
      <w:proofErr w:type="spellStart"/>
      <w:r w:rsidRPr="001013C2">
        <w:rPr>
          <w:rFonts w:ascii="Verdana" w:hAnsi="Verdana"/>
          <w:sz w:val="20"/>
          <w:szCs w:val="20"/>
          <w:lang w:val="bg-BG"/>
        </w:rPr>
        <w:t>Рьодос</w:t>
      </w:r>
      <w:proofErr w:type="spellEnd"/>
      <w:r w:rsidRPr="001013C2">
        <w:rPr>
          <w:rFonts w:ascii="Verdana" w:hAnsi="Verdana"/>
          <w:sz w:val="20"/>
          <w:szCs w:val="20"/>
          <w:lang w:val="bg-BG"/>
        </w:rPr>
        <w:t xml:space="preserve"> - 38“ – 3 бр. на </w:t>
      </w:r>
      <w:r w:rsidRPr="001013C2">
        <w:rPr>
          <w:rFonts w:ascii="Verdana" w:hAnsi="Verdana"/>
          <w:bCs/>
          <w:sz w:val="20"/>
          <w:szCs w:val="20"/>
          <w:lang w:val="bg-BG"/>
        </w:rPr>
        <w:t>барабанните</w:t>
      </w:r>
      <w:r w:rsidRPr="001013C2">
        <w:rPr>
          <w:rFonts w:ascii="Verdana" w:hAnsi="Verdana"/>
          <w:sz w:val="20"/>
          <w:szCs w:val="20"/>
          <w:lang w:val="bg-BG"/>
        </w:rPr>
        <w:t xml:space="preserve"> сгъстители; </w:t>
      </w:r>
      <w:proofErr w:type="spellStart"/>
      <w:r w:rsidRPr="001013C2">
        <w:rPr>
          <w:rFonts w:ascii="Verdana" w:hAnsi="Verdana"/>
          <w:sz w:val="20"/>
          <w:szCs w:val="20"/>
          <w:lang w:val="bg-BG"/>
        </w:rPr>
        <w:t>TOMAL</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Polirex</w:t>
      </w:r>
      <w:proofErr w:type="spellEnd"/>
      <w:r w:rsidRPr="001013C2">
        <w:rPr>
          <w:rFonts w:ascii="Verdana" w:hAnsi="Verdana"/>
          <w:sz w:val="20"/>
          <w:szCs w:val="20"/>
          <w:lang w:val="bg-BG"/>
        </w:rPr>
        <w:t xml:space="preserve"> 5,4 за лентов сгъстител; „</w:t>
      </w:r>
      <w:proofErr w:type="spellStart"/>
      <w:r w:rsidRPr="001013C2">
        <w:rPr>
          <w:rFonts w:ascii="Verdana" w:hAnsi="Verdana"/>
          <w:sz w:val="20"/>
          <w:szCs w:val="20"/>
          <w:lang w:val="bg-BG"/>
        </w:rPr>
        <w:t>Рьодос-65</w:t>
      </w:r>
      <w:proofErr w:type="spellEnd"/>
      <w:r w:rsidRPr="001013C2">
        <w:rPr>
          <w:rFonts w:ascii="Verdana" w:hAnsi="Verdana"/>
          <w:sz w:val="20"/>
          <w:szCs w:val="20"/>
          <w:lang w:val="bg-BG"/>
        </w:rPr>
        <w:t>” – 4 бр. и „</w:t>
      </w:r>
      <w:proofErr w:type="spellStart"/>
      <w:r w:rsidRPr="001013C2">
        <w:rPr>
          <w:rFonts w:ascii="Verdana" w:hAnsi="Verdana"/>
          <w:sz w:val="20"/>
          <w:szCs w:val="20"/>
          <w:lang w:val="bg-BG"/>
        </w:rPr>
        <w:t>Масс</w:t>
      </w:r>
      <w:proofErr w:type="spellEnd"/>
      <w:r w:rsidRPr="001013C2">
        <w:rPr>
          <w:rFonts w:ascii="Verdana" w:hAnsi="Verdana"/>
          <w:sz w:val="20"/>
          <w:szCs w:val="20"/>
          <w:lang w:val="bg-BG"/>
        </w:rPr>
        <w:t xml:space="preserve">” – 1 бр. на лентовите </w:t>
      </w:r>
      <w:proofErr w:type="spellStart"/>
      <w:r w:rsidRPr="001013C2">
        <w:rPr>
          <w:rFonts w:ascii="Verdana" w:hAnsi="Verdana"/>
          <w:sz w:val="20"/>
          <w:szCs w:val="20"/>
          <w:lang w:val="bg-BG"/>
        </w:rPr>
        <w:t>филтърпреси</w:t>
      </w:r>
      <w:proofErr w:type="spellEnd"/>
      <w:r w:rsidRPr="001013C2">
        <w:rPr>
          <w:rFonts w:ascii="Verdana" w:hAnsi="Verdana"/>
          <w:sz w:val="20"/>
          <w:szCs w:val="20"/>
          <w:lang w:val="bg-BG"/>
        </w:rPr>
        <w:t>, състоящи се от:</w:t>
      </w:r>
    </w:p>
    <w:p w14:paraId="650D1E86" w14:textId="77777777" w:rsidR="00C73628" w:rsidRPr="001013C2" w:rsidRDefault="00C73628" w:rsidP="00BC51C8">
      <w:pPr>
        <w:pStyle w:val="ListParagraph"/>
        <w:numPr>
          <w:ilvl w:val="2"/>
          <w:numId w:val="21"/>
        </w:numPr>
        <w:tabs>
          <w:tab w:val="left" w:pos="426"/>
          <w:tab w:val="left" w:pos="579"/>
        </w:tabs>
        <w:spacing w:before="120" w:after="120"/>
        <w:ind w:left="1418" w:hanging="698"/>
        <w:contextualSpacing w:val="0"/>
        <w:jc w:val="both"/>
        <w:outlineLvl w:val="0"/>
        <w:rPr>
          <w:rFonts w:ascii="Verdana" w:hAnsi="Verdana"/>
          <w:sz w:val="20"/>
          <w:szCs w:val="20"/>
          <w:lang w:val="bg-BG"/>
        </w:rPr>
      </w:pPr>
      <w:r w:rsidRPr="001013C2">
        <w:rPr>
          <w:rFonts w:ascii="Verdana" w:hAnsi="Verdana"/>
          <w:sz w:val="20"/>
          <w:szCs w:val="20"/>
          <w:lang w:val="bg-BG"/>
        </w:rPr>
        <w:t>Съд за приготвяне на 0,2 - 0,</w:t>
      </w:r>
      <w:proofErr w:type="spellStart"/>
      <w:r w:rsidRPr="001013C2">
        <w:rPr>
          <w:rFonts w:ascii="Verdana" w:hAnsi="Verdana"/>
          <w:sz w:val="20"/>
          <w:szCs w:val="20"/>
          <w:lang w:val="bg-BG"/>
        </w:rPr>
        <w:t>8%</w:t>
      </w:r>
      <w:proofErr w:type="spellEnd"/>
      <w:r w:rsidRPr="001013C2">
        <w:rPr>
          <w:rFonts w:ascii="Verdana" w:hAnsi="Verdana"/>
          <w:sz w:val="20"/>
          <w:szCs w:val="20"/>
          <w:lang w:val="bg-BG"/>
        </w:rPr>
        <w:t xml:space="preserve"> разтвор.</w:t>
      </w:r>
    </w:p>
    <w:p w14:paraId="4358E394" w14:textId="77777777" w:rsidR="00C73628" w:rsidRPr="001013C2" w:rsidRDefault="00C73628" w:rsidP="00BC51C8">
      <w:pPr>
        <w:pStyle w:val="ListParagraph"/>
        <w:numPr>
          <w:ilvl w:val="2"/>
          <w:numId w:val="21"/>
        </w:numPr>
        <w:tabs>
          <w:tab w:val="left" w:pos="426"/>
          <w:tab w:val="left" w:pos="579"/>
        </w:tabs>
        <w:spacing w:before="120" w:after="120"/>
        <w:ind w:left="1418" w:hanging="698"/>
        <w:contextualSpacing w:val="0"/>
        <w:jc w:val="both"/>
        <w:outlineLvl w:val="0"/>
        <w:rPr>
          <w:rFonts w:ascii="Verdana" w:hAnsi="Verdana"/>
          <w:sz w:val="20"/>
          <w:szCs w:val="20"/>
          <w:lang w:val="bg-BG"/>
        </w:rPr>
      </w:pPr>
      <w:proofErr w:type="spellStart"/>
      <w:r w:rsidRPr="001013C2">
        <w:rPr>
          <w:rFonts w:ascii="Verdana" w:hAnsi="Verdana"/>
          <w:sz w:val="20"/>
          <w:szCs w:val="20"/>
          <w:lang w:val="bg-BG"/>
        </w:rPr>
        <w:t>Дозаторни</w:t>
      </w:r>
      <w:proofErr w:type="spellEnd"/>
      <w:r w:rsidRPr="001013C2">
        <w:rPr>
          <w:rFonts w:ascii="Verdana" w:hAnsi="Verdana"/>
          <w:sz w:val="20"/>
          <w:szCs w:val="20"/>
          <w:lang w:val="bg-BG"/>
        </w:rPr>
        <w:t xml:space="preserve"> помпи за работен разтвор. В тръбопровода след </w:t>
      </w:r>
      <w:proofErr w:type="spellStart"/>
      <w:r w:rsidRPr="001013C2">
        <w:rPr>
          <w:rFonts w:ascii="Verdana" w:hAnsi="Verdana"/>
          <w:sz w:val="20"/>
          <w:szCs w:val="20"/>
          <w:lang w:val="bg-BG"/>
        </w:rPr>
        <w:t>дозаторната</w:t>
      </w:r>
      <w:proofErr w:type="spellEnd"/>
      <w:r w:rsidRPr="001013C2">
        <w:rPr>
          <w:rFonts w:ascii="Verdana" w:hAnsi="Verdana"/>
          <w:sz w:val="20"/>
          <w:szCs w:val="20"/>
          <w:lang w:val="bg-BG"/>
        </w:rPr>
        <w:t xml:space="preserve"> помпа преди линейния смесител се подава разреждаща вода от </w:t>
      </w:r>
      <w:proofErr w:type="spellStart"/>
      <w:r w:rsidRPr="001013C2">
        <w:rPr>
          <w:rFonts w:ascii="Verdana" w:hAnsi="Verdana"/>
          <w:sz w:val="20"/>
          <w:szCs w:val="20"/>
          <w:lang w:val="bg-BG"/>
        </w:rPr>
        <w:t>хидрофорна</w:t>
      </w:r>
      <w:proofErr w:type="spellEnd"/>
      <w:r w:rsidRPr="001013C2">
        <w:rPr>
          <w:rFonts w:ascii="Verdana" w:hAnsi="Verdana"/>
          <w:sz w:val="20"/>
          <w:szCs w:val="20"/>
          <w:lang w:val="bg-BG"/>
        </w:rPr>
        <w:t xml:space="preserve"> уредба, като съотношението спрямо </w:t>
      </w:r>
      <w:proofErr w:type="spellStart"/>
      <w:r w:rsidRPr="001013C2">
        <w:rPr>
          <w:rFonts w:ascii="Verdana" w:hAnsi="Verdana"/>
          <w:sz w:val="20"/>
          <w:szCs w:val="20"/>
          <w:lang w:val="bg-BG"/>
        </w:rPr>
        <w:t>флокуланта</w:t>
      </w:r>
      <w:proofErr w:type="spellEnd"/>
      <w:r w:rsidRPr="001013C2">
        <w:rPr>
          <w:rFonts w:ascii="Verdana" w:hAnsi="Verdana"/>
          <w:sz w:val="20"/>
          <w:szCs w:val="20"/>
          <w:lang w:val="bg-BG"/>
        </w:rPr>
        <w:t xml:space="preserve"> може да се променя от 1:0.1 до 1:5.</w:t>
      </w:r>
    </w:p>
    <w:p w14:paraId="441F89FE"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Смесването на утайката и </w:t>
      </w:r>
      <w:proofErr w:type="spellStart"/>
      <w:r w:rsidRPr="001013C2">
        <w:rPr>
          <w:rFonts w:ascii="Verdana" w:hAnsi="Verdana"/>
          <w:sz w:val="20"/>
          <w:szCs w:val="20"/>
          <w:lang w:val="bg-BG"/>
        </w:rPr>
        <w:t>флокуланта</w:t>
      </w:r>
      <w:proofErr w:type="spellEnd"/>
      <w:r w:rsidRPr="001013C2">
        <w:rPr>
          <w:rFonts w:ascii="Verdana" w:hAnsi="Verdana"/>
          <w:sz w:val="20"/>
          <w:szCs w:val="20"/>
          <w:lang w:val="bg-BG"/>
        </w:rPr>
        <w:t xml:space="preserve"> е в смесител тръбен тип, разположен между винтовата помпа за </w:t>
      </w:r>
      <w:r w:rsidRPr="001013C2">
        <w:rPr>
          <w:rFonts w:ascii="Verdana" w:hAnsi="Verdana"/>
          <w:bCs/>
          <w:sz w:val="20"/>
          <w:szCs w:val="20"/>
          <w:lang w:val="bg-BG"/>
        </w:rPr>
        <w:t>утайки</w:t>
      </w:r>
      <w:r w:rsidRPr="001013C2">
        <w:rPr>
          <w:rFonts w:ascii="Verdana" w:hAnsi="Verdana"/>
          <w:sz w:val="20"/>
          <w:szCs w:val="20"/>
          <w:lang w:val="bg-BG"/>
        </w:rPr>
        <w:t xml:space="preserve"> и лентовата </w:t>
      </w:r>
      <w:proofErr w:type="spellStart"/>
      <w:r w:rsidRPr="001013C2">
        <w:rPr>
          <w:rFonts w:ascii="Verdana" w:hAnsi="Verdana"/>
          <w:sz w:val="20"/>
          <w:szCs w:val="20"/>
          <w:lang w:val="bg-BG"/>
        </w:rPr>
        <w:t>филтърпреса</w:t>
      </w:r>
      <w:proofErr w:type="spellEnd"/>
      <w:r w:rsidRPr="001013C2">
        <w:rPr>
          <w:rFonts w:ascii="Verdana" w:hAnsi="Verdana"/>
          <w:sz w:val="20"/>
          <w:szCs w:val="20"/>
          <w:lang w:val="bg-BG"/>
        </w:rPr>
        <w:t xml:space="preserve"> /респ. сгъстител/.</w:t>
      </w:r>
    </w:p>
    <w:p w14:paraId="08FDBE54"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Всяка </w:t>
      </w:r>
      <w:proofErr w:type="spellStart"/>
      <w:r w:rsidRPr="001013C2">
        <w:rPr>
          <w:rFonts w:ascii="Verdana" w:hAnsi="Verdana"/>
          <w:sz w:val="20"/>
          <w:szCs w:val="20"/>
          <w:lang w:val="bg-BG"/>
        </w:rPr>
        <w:t>филтърпреса</w:t>
      </w:r>
      <w:proofErr w:type="spellEnd"/>
      <w:r w:rsidRPr="001013C2">
        <w:rPr>
          <w:rFonts w:ascii="Verdana" w:hAnsi="Verdana"/>
          <w:sz w:val="20"/>
          <w:szCs w:val="20"/>
          <w:lang w:val="bg-BG"/>
        </w:rPr>
        <w:t xml:space="preserve"> и сгъстител е оборудван самостоятелно с помпи за утайки, станции за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и смесители, и работят независимо една от друга.</w:t>
      </w:r>
    </w:p>
    <w:p w14:paraId="097B42F5"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Доставеният </w:t>
      </w:r>
      <w:proofErr w:type="spellStart"/>
      <w:r w:rsidRPr="001013C2">
        <w:rPr>
          <w:rFonts w:ascii="Verdana" w:hAnsi="Verdana"/>
          <w:bCs/>
          <w:sz w:val="20"/>
          <w:szCs w:val="20"/>
          <w:lang w:val="bg-BG"/>
        </w:rPr>
        <w:t>флокулант</w:t>
      </w:r>
      <w:proofErr w:type="spellEnd"/>
      <w:r w:rsidRPr="001013C2">
        <w:rPr>
          <w:rFonts w:ascii="Verdana" w:hAnsi="Verdana"/>
          <w:sz w:val="20"/>
          <w:szCs w:val="20"/>
          <w:lang w:val="bg-BG"/>
        </w:rPr>
        <w:t xml:space="preserve"> ще се използва за:</w:t>
      </w:r>
    </w:p>
    <w:p w14:paraId="58C46B72" w14:textId="77777777" w:rsidR="00C73628" w:rsidRPr="001013C2" w:rsidRDefault="00C73628" w:rsidP="00BC51C8">
      <w:pPr>
        <w:pStyle w:val="ListParagraph"/>
        <w:numPr>
          <w:ilvl w:val="2"/>
          <w:numId w:val="21"/>
        </w:numPr>
        <w:tabs>
          <w:tab w:val="left" w:pos="426"/>
          <w:tab w:val="left" w:pos="579"/>
        </w:tabs>
        <w:spacing w:before="120" w:after="120"/>
        <w:ind w:left="1418" w:hanging="698"/>
        <w:contextualSpacing w:val="0"/>
        <w:jc w:val="both"/>
        <w:outlineLvl w:val="0"/>
        <w:rPr>
          <w:rFonts w:ascii="Verdana" w:hAnsi="Verdana"/>
          <w:sz w:val="20"/>
          <w:szCs w:val="20"/>
          <w:lang w:val="bg-BG"/>
        </w:rPr>
      </w:pPr>
      <w:r w:rsidRPr="001013C2">
        <w:rPr>
          <w:rFonts w:ascii="Verdana" w:hAnsi="Verdana"/>
          <w:sz w:val="20"/>
          <w:szCs w:val="20"/>
          <w:lang w:val="bg-BG"/>
        </w:rPr>
        <w:t xml:space="preserve">Сгъстяване на излишната активна утайка чрез барабанни сгъстители тип </w:t>
      </w:r>
      <w:r w:rsidRPr="001013C2">
        <w:rPr>
          <w:rFonts w:ascii="Verdana" w:hAnsi="Verdana"/>
          <w:bCs/>
          <w:sz w:val="20"/>
          <w:szCs w:val="20"/>
          <w:lang w:val="bg-BG"/>
        </w:rPr>
        <w:t>“</w:t>
      </w:r>
      <w:proofErr w:type="spellStart"/>
      <w:r w:rsidRPr="001013C2">
        <w:rPr>
          <w:rFonts w:ascii="Verdana" w:hAnsi="Verdana"/>
          <w:bCs/>
          <w:sz w:val="20"/>
          <w:szCs w:val="20"/>
          <w:lang w:val="bg-BG"/>
        </w:rPr>
        <w:t>Рьофилт</w:t>
      </w:r>
      <w:proofErr w:type="spellEnd"/>
      <w:r w:rsidRPr="001013C2">
        <w:rPr>
          <w:rFonts w:ascii="Verdana" w:hAnsi="Verdana"/>
          <w:bCs/>
          <w:sz w:val="20"/>
          <w:szCs w:val="20"/>
          <w:lang w:val="bg-BG"/>
        </w:rPr>
        <w:t xml:space="preserve"> - 80” със следните </w:t>
      </w:r>
      <w:r w:rsidRPr="001013C2">
        <w:rPr>
          <w:rFonts w:ascii="Verdana" w:hAnsi="Verdana"/>
          <w:sz w:val="20"/>
          <w:szCs w:val="20"/>
          <w:lang w:val="bg-BG"/>
        </w:rPr>
        <w:t>параметри</w:t>
      </w:r>
      <w:r w:rsidRPr="001013C2">
        <w:rPr>
          <w:rFonts w:ascii="Verdana" w:hAnsi="Verdana"/>
          <w:bCs/>
          <w:sz w:val="20"/>
          <w:szCs w:val="20"/>
          <w:lang w:val="bg-BG"/>
        </w:rPr>
        <w:t>:</w:t>
      </w:r>
    </w:p>
    <w:p w14:paraId="025AE855" w14:textId="77777777" w:rsidR="00C73628" w:rsidRPr="001013C2" w:rsidRDefault="00C73628" w:rsidP="005F10DE">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 xml:space="preserve">денонощно количество – от 700 до 3 000 </w:t>
      </w:r>
      <w:proofErr w:type="spellStart"/>
      <w:r w:rsidRPr="001013C2">
        <w:rPr>
          <w:rFonts w:ascii="Verdana" w:hAnsi="Verdana"/>
          <w:sz w:val="20"/>
          <w:szCs w:val="20"/>
          <w:lang w:val="bg-BG"/>
        </w:rPr>
        <w:t>м</w:t>
      </w:r>
      <w:r w:rsidRPr="001013C2">
        <w:rPr>
          <w:rFonts w:ascii="Verdana" w:hAnsi="Verdana"/>
          <w:sz w:val="20"/>
          <w:szCs w:val="20"/>
          <w:vertAlign w:val="superscript"/>
          <w:lang w:val="bg-BG"/>
        </w:rPr>
        <w:t>3</w:t>
      </w:r>
      <w:proofErr w:type="spellEnd"/>
      <w:r w:rsidRPr="001013C2">
        <w:rPr>
          <w:rFonts w:ascii="Verdana" w:hAnsi="Verdana"/>
          <w:sz w:val="20"/>
          <w:szCs w:val="20"/>
          <w:lang w:val="bg-BG"/>
        </w:rPr>
        <w:t>/ден уплътнена излишна активна утайка;</w:t>
      </w:r>
    </w:p>
    <w:p w14:paraId="748FB847" w14:textId="77777777" w:rsidR="00C73628" w:rsidRPr="001013C2" w:rsidRDefault="00C73628" w:rsidP="005F10DE">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 xml:space="preserve">влажност - 97 - </w:t>
      </w:r>
      <w:proofErr w:type="spellStart"/>
      <w:r w:rsidRPr="001013C2">
        <w:rPr>
          <w:rFonts w:ascii="Verdana" w:hAnsi="Verdana"/>
          <w:sz w:val="20"/>
          <w:szCs w:val="20"/>
          <w:lang w:val="bg-BG"/>
        </w:rPr>
        <w:t>98%</w:t>
      </w:r>
      <w:proofErr w:type="spellEnd"/>
      <w:r w:rsidRPr="001013C2">
        <w:rPr>
          <w:rFonts w:ascii="Verdana" w:hAnsi="Verdana"/>
          <w:sz w:val="20"/>
          <w:szCs w:val="20"/>
          <w:lang w:val="bg-BG"/>
        </w:rPr>
        <w:t>;</w:t>
      </w:r>
    </w:p>
    <w:p w14:paraId="489D6CDD" w14:textId="77777777" w:rsidR="00C73628" w:rsidRPr="001013C2" w:rsidRDefault="00C73628" w:rsidP="005F10DE">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 xml:space="preserve">съдържание на органично вещество – от 68 до </w:t>
      </w:r>
      <w:proofErr w:type="spellStart"/>
      <w:r w:rsidRPr="001013C2">
        <w:rPr>
          <w:rFonts w:ascii="Verdana" w:hAnsi="Verdana"/>
          <w:sz w:val="20"/>
          <w:szCs w:val="20"/>
          <w:lang w:val="bg-BG"/>
        </w:rPr>
        <w:t>78%</w:t>
      </w:r>
      <w:proofErr w:type="spellEnd"/>
      <w:r w:rsidRPr="001013C2">
        <w:rPr>
          <w:rFonts w:ascii="Verdana" w:hAnsi="Verdana"/>
          <w:sz w:val="20"/>
          <w:szCs w:val="20"/>
          <w:lang w:val="bg-BG"/>
        </w:rPr>
        <w:t>;</w:t>
      </w:r>
    </w:p>
    <w:p w14:paraId="5A66286F" w14:textId="77777777" w:rsidR="00C73628" w:rsidRPr="001013C2" w:rsidRDefault="00C73628" w:rsidP="005F10DE">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общо сухо вещество – от 14 до 90 т/ден;</w:t>
      </w:r>
    </w:p>
    <w:p w14:paraId="1C2A1579" w14:textId="77777777" w:rsidR="00C73628" w:rsidRPr="001013C2" w:rsidRDefault="00C73628" w:rsidP="007C1F27">
      <w:pPr>
        <w:pStyle w:val="ListParagraph"/>
        <w:numPr>
          <w:ilvl w:val="2"/>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 xml:space="preserve">Сгъстяване на излишната активна утайка чрез лентов сгъстител </w:t>
      </w:r>
      <w:proofErr w:type="spellStart"/>
      <w:r w:rsidRPr="001013C2">
        <w:rPr>
          <w:rFonts w:ascii="Verdana" w:hAnsi="Verdana"/>
          <w:sz w:val="20"/>
          <w:szCs w:val="20"/>
          <w:lang w:val="bg-BG"/>
        </w:rPr>
        <w:t>PDXL-3000S</w:t>
      </w:r>
      <w:proofErr w:type="spellEnd"/>
      <w:r w:rsidRPr="001013C2">
        <w:rPr>
          <w:rFonts w:ascii="Verdana" w:hAnsi="Verdana"/>
          <w:sz w:val="20"/>
          <w:szCs w:val="20"/>
          <w:lang w:val="bg-BG"/>
        </w:rPr>
        <w:t xml:space="preserve"> със следните параметри:</w:t>
      </w:r>
    </w:p>
    <w:p w14:paraId="1586930F" w14:textId="77777777" w:rsidR="00C73628" w:rsidRPr="001013C2" w:rsidRDefault="00C73628" w:rsidP="00801E13">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 xml:space="preserve">денонощно количество – от 800 до 2 200 </w:t>
      </w:r>
      <w:proofErr w:type="spellStart"/>
      <w:r w:rsidRPr="001013C2">
        <w:rPr>
          <w:rFonts w:ascii="Verdana" w:hAnsi="Verdana"/>
          <w:sz w:val="20"/>
          <w:szCs w:val="20"/>
          <w:lang w:val="bg-BG"/>
        </w:rPr>
        <w:t>м3</w:t>
      </w:r>
      <w:proofErr w:type="spellEnd"/>
      <w:r w:rsidRPr="001013C2">
        <w:rPr>
          <w:rFonts w:ascii="Verdana" w:hAnsi="Verdana"/>
          <w:sz w:val="20"/>
          <w:szCs w:val="20"/>
          <w:lang w:val="bg-BG"/>
        </w:rPr>
        <w:t>/ден уплътнена излишна активна утайка.</w:t>
      </w:r>
    </w:p>
    <w:p w14:paraId="66C46097" w14:textId="77777777" w:rsidR="00C73628" w:rsidRPr="001013C2" w:rsidRDefault="00C73628" w:rsidP="00801E13">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 xml:space="preserve">влажност - 97 - </w:t>
      </w:r>
      <w:proofErr w:type="spellStart"/>
      <w:r w:rsidRPr="001013C2">
        <w:rPr>
          <w:rFonts w:ascii="Verdana" w:hAnsi="Verdana"/>
          <w:sz w:val="20"/>
          <w:szCs w:val="20"/>
          <w:lang w:val="bg-BG"/>
        </w:rPr>
        <w:t>98%</w:t>
      </w:r>
      <w:proofErr w:type="spellEnd"/>
      <w:r w:rsidRPr="001013C2">
        <w:rPr>
          <w:rFonts w:ascii="Verdana" w:hAnsi="Verdana"/>
          <w:sz w:val="20"/>
          <w:szCs w:val="20"/>
          <w:lang w:val="bg-BG"/>
        </w:rPr>
        <w:t>.</w:t>
      </w:r>
    </w:p>
    <w:p w14:paraId="16BA7F43" w14:textId="77777777" w:rsidR="00C73628" w:rsidRPr="001013C2" w:rsidRDefault="00C73628" w:rsidP="00801E13">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 xml:space="preserve">съдържание на органично вещество – от 68 до </w:t>
      </w:r>
      <w:proofErr w:type="spellStart"/>
      <w:r w:rsidRPr="001013C2">
        <w:rPr>
          <w:rFonts w:ascii="Verdana" w:hAnsi="Verdana"/>
          <w:sz w:val="20"/>
          <w:szCs w:val="20"/>
          <w:lang w:val="bg-BG"/>
        </w:rPr>
        <w:t>78%</w:t>
      </w:r>
      <w:proofErr w:type="spellEnd"/>
      <w:r w:rsidRPr="001013C2">
        <w:rPr>
          <w:rFonts w:ascii="Verdana" w:hAnsi="Verdana"/>
          <w:sz w:val="20"/>
          <w:szCs w:val="20"/>
          <w:lang w:val="bg-BG"/>
        </w:rPr>
        <w:t>.</w:t>
      </w:r>
    </w:p>
    <w:p w14:paraId="0BB0F13A" w14:textId="77777777" w:rsidR="00C73628" w:rsidRPr="001013C2" w:rsidRDefault="00C73628" w:rsidP="00801E13">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общо сухо вещество – от 16 до 66 т/ден.</w:t>
      </w:r>
    </w:p>
    <w:p w14:paraId="1E230747" w14:textId="77777777" w:rsidR="00C73628" w:rsidRPr="001013C2" w:rsidRDefault="00C73628" w:rsidP="0016508F">
      <w:pPr>
        <w:pStyle w:val="ListParagraph"/>
        <w:numPr>
          <w:ilvl w:val="2"/>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 xml:space="preserve">Обезводняване на утайките чрез лентови </w:t>
      </w:r>
      <w:proofErr w:type="spellStart"/>
      <w:r w:rsidRPr="001013C2">
        <w:rPr>
          <w:rFonts w:ascii="Verdana" w:hAnsi="Verdana"/>
          <w:sz w:val="20"/>
          <w:szCs w:val="20"/>
          <w:lang w:val="bg-BG"/>
        </w:rPr>
        <w:t>филтърпреси</w:t>
      </w:r>
      <w:proofErr w:type="spellEnd"/>
      <w:r w:rsidRPr="001013C2">
        <w:rPr>
          <w:rFonts w:ascii="Verdana" w:hAnsi="Verdana"/>
          <w:sz w:val="20"/>
          <w:szCs w:val="20"/>
          <w:lang w:val="bg-BG"/>
        </w:rPr>
        <w:t>, тип</w:t>
      </w:r>
      <w:r w:rsidRPr="001013C2">
        <w:rPr>
          <w:rFonts w:ascii="Verdana" w:hAnsi="Verdana"/>
          <w:bCs/>
          <w:sz w:val="20"/>
          <w:szCs w:val="20"/>
          <w:lang w:val="bg-BG"/>
        </w:rPr>
        <w:t xml:space="preserve"> “</w:t>
      </w:r>
      <w:proofErr w:type="spellStart"/>
      <w:r w:rsidRPr="001013C2">
        <w:rPr>
          <w:rFonts w:ascii="Verdana" w:hAnsi="Verdana"/>
          <w:bCs/>
          <w:sz w:val="20"/>
          <w:szCs w:val="20"/>
          <w:lang w:val="bg-BG"/>
        </w:rPr>
        <w:t>Рьопрес</w:t>
      </w:r>
      <w:proofErr w:type="spellEnd"/>
      <w:r w:rsidRPr="001013C2">
        <w:rPr>
          <w:rFonts w:ascii="Verdana" w:hAnsi="Verdana"/>
          <w:bCs/>
          <w:sz w:val="20"/>
          <w:szCs w:val="20"/>
          <w:lang w:val="bg-BG"/>
        </w:rPr>
        <w:t xml:space="preserve"> </w:t>
      </w:r>
      <w:proofErr w:type="spellStart"/>
      <w:r w:rsidRPr="001013C2">
        <w:rPr>
          <w:rFonts w:ascii="Verdana" w:hAnsi="Verdana"/>
          <w:sz w:val="20"/>
          <w:szCs w:val="20"/>
          <w:lang w:val="bg-BG"/>
        </w:rPr>
        <w:t>SSP</w:t>
      </w:r>
      <w:proofErr w:type="spellEnd"/>
      <w:r w:rsidRPr="001013C2">
        <w:rPr>
          <w:rFonts w:ascii="Verdana" w:hAnsi="Verdana"/>
          <w:sz w:val="20"/>
          <w:szCs w:val="20"/>
          <w:lang w:val="bg-BG"/>
        </w:rPr>
        <w:t xml:space="preserve"> 22.4.1</w:t>
      </w:r>
      <w:r w:rsidRPr="001013C2">
        <w:rPr>
          <w:rFonts w:ascii="Verdana" w:hAnsi="Verdana"/>
          <w:bCs/>
          <w:sz w:val="20"/>
          <w:szCs w:val="20"/>
          <w:lang w:val="bg-BG"/>
        </w:rPr>
        <w:t>” и „</w:t>
      </w:r>
      <w:proofErr w:type="spellStart"/>
      <w:r w:rsidRPr="001013C2">
        <w:rPr>
          <w:rFonts w:ascii="Verdana" w:hAnsi="Verdana"/>
          <w:bCs/>
          <w:sz w:val="20"/>
          <w:szCs w:val="20"/>
          <w:lang w:val="bg-BG"/>
        </w:rPr>
        <w:t>Масс</w:t>
      </w:r>
      <w:proofErr w:type="spellEnd"/>
      <w:r w:rsidRPr="001013C2">
        <w:rPr>
          <w:rFonts w:ascii="Verdana" w:hAnsi="Verdana"/>
          <w:bCs/>
          <w:sz w:val="20"/>
          <w:szCs w:val="20"/>
          <w:lang w:val="bg-BG"/>
        </w:rPr>
        <w:t>”. Утайката е</w:t>
      </w:r>
      <w:r w:rsidRPr="001013C2">
        <w:rPr>
          <w:rFonts w:ascii="Verdana" w:hAnsi="Verdana"/>
          <w:sz w:val="20"/>
          <w:szCs w:val="20"/>
          <w:lang w:val="bg-BG"/>
        </w:rPr>
        <w:t xml:space="preserve"> смес от сгъстени излишни активни утайки и първични утайки след съвместното им стабилизиране в </w:t>
      </w:r>
      <w:proofErr w:type="spellStart"/>
      <w:r w:rsidRPr="001013C2">
        <w:rPr>
          <w:rFonts w:ascii="Verdana" w:hAnsi="Verdana"/>
          <w:sz w:val="20"/>
          <w:szCs w:val="20"/>
          <w:lang w:val="bg-BG"/>
        </w:rPr>
        <w:t>метантанкове</w:t>
      </w:r>
      <w:proofErr w:type="spellEnd"/>
      <w:r w:rsidRPr="001013C2">
        <w:rPr>
          <w:rFonts w:ascii="Verdana" w:hAnsi="Verdana"/>
          <w:sz w:val="20"/>
          <w:szCs w:val="20"/>
          <w:lang w:val="bg-BG"/>
        </w:rPr>
        <w:t xml:space="preserve"> на </w:t>
      </w:r>
      <w:proofErr w:type="spellStart"/>
      <w:r w:rsidRPr="001013C2">
        <w:rPr>
          <w:rFonts w:ascii="Verdana" w:hAnsi="Verdana"/>
          <w:sz w:val="20"/>
          <w:szCs w:val="20"/>
          <w:lang w:val="bg-BG"/>
        </w:rPr>
        <w:t>мезофилен</w:t>
      </w:r>
      <w:proofErr w:type="spellEnd"/>
      <w:r w:rsidRPr="001013C2">
        <w:rPr>
          <w:rFonts w:ascii="Verdana" w:hAnsi="Verdana"/>
          <w:sz w:val="20"/>
          <w:szCs w:val="20"/>
          <w:lang w:val="bg-BG"/>
        </w:rPr>
        <w:t xml:space="preserve"> режим:</w:t>
      </w:r>
    </w:p>
    <w:p w14:paraId="40DAF407" w14:textId="77777777" w:rsidR="00C73628" w:rsidRPr="001013C2" w:rsidRDefault="00C73628" w:rsidP="0016508F">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 xml:space="preserve">денонощно количество – от 1 000 до 2 500 </w:t>
      </w:r>
      <w:proofErr w:type="spellStart"/>
      <w:r w:rsidRPr="001013C2">
        <w:rPr>
          <w:rFonts w:ascii="Verdana" w:hAnsi="Verdana"/>
          <w:sz w:val="20"/>
          <w:szCs w:val="20"/>
          <w:lang w:val="bg-BG"/>
        </w:rPr>
        <w:t>м3</w:t>
      </w:r>
      <w:proofErr w:type="spellEnd"/>
      <w:r w:rsidRPr="001013C2">
        <w:rPr>
          <w:rFonts w:ascii="Verdana" w:hAnsi="Verdana"/>
          <w:sz w:val="20"/>
          <w:szCs w:val="20"/>
          <w:lang w:val="bg-BG"/>
        </w:rPr>
        <w:t>/ден.</w:t>
      </w:r>
    </w:p>
    <w:p w14:paraId="2AD08417" w14:textId="77777777" w:rsidR="00C73628" w:rsidRPr="001013C2" w:rsidRDefault="00C73628" w:rsidP="0016508F">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влажност – от 95,5 до 97,</w:t>
      </w:r>
      <w:proofErr w:type="spellStart"/>
      <w:r w:rsidRPr="001013C2">
        <w:rPr>
          <w:rFonts w:ascii="Verdana" w:hAnsi="Verdana"/>
          <w:sz w:val="20"/>
          <w:szCs w:val="20"/>
          <w:lang w:val="bg-BG"/>
        </w:rPr>
        <w:t>5%</w:t>
      </w:r>
      <w:proofErr w:type="spellEnd"/>
      <w:r w:rsidRPr="001013C2">
        <w:rPr>
          <w:rFonts w:ascii="Verdana" w:hAnsi="Verdana"/>
          <w:sz w:val="20"/>
          <w:szCs w:val="20"/>
          <w:lang w:val="bg-BG"/>
        </w:rPr>
        <w:t>.</w:t>
      </w:r>
    </w:p>
    <w:p w14:paraId="1C682E24" w14:textId="77777777" w:rsidR="00C73628" w:rsidRPr="001013C2" w:rsidRDefault="00C73628" w:rsidP="0016508F">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 xml:space="preserve">съдържание на органично вещество – от 45 до </w:t>
      </w:r>
      <w:proofErr w:type="spellStart"/>
      <w:r w:rsidRPr="001013C2">
        <w:rPr>
          <w:rFonts w:ascii="Verdana" w:hAnsi="Verdana"/>
          <w:sz w:val="20"/>
          <w:szCs w:val="20"/>
          <w:lang w:val="bg-BG"/>
        </w:rPr>
        <w:t>75%</w:t>
      </w:r>
      <w:proofErr w:type="spellEnd"/>
      <w:r w:rsidRPr="001013C2">
        <w:rPr>
          <w:rFonts w:ascii="Verdana" w:hAnsi="Verdana"/>
          <w:sz w:val="20"/>
          <w:szCs w:val="20"/>
          <w:lang w:val="bg-BG"/>
        </w:rPr>
        <w:t>.</w:t>
      </w:r>
    </w:p>
    <w:p w14:paraId="63BECF00" w14:textId="77777777" w:rsidR="00C73628" w:rsidRPr="001013C2" w:rsidRDefault="00C73628" w:rsidP="0016508F">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общо сухо вещество – от 25 до 115 т/ден.</w:t>
      </w:r>
    </w:p>
    <w:p w14:paraId="2A182E7C" w14:textId="77777777" w:rsidR="00C73628" w:rsidRPr="001013C2" w:rsidRDefault="00C73628" w:rsidP="0016508F">
      <w:pPr>
        <w:pStyle w:val="ListParagraph"/>
        <w:numPr>
          <w:ilvl w:val="3"/>
          <w:numId w:val="21"/>
        </w:numPr>
        <w:tabs>
          <w:tab w:val="left" w:pos="426"/>
          <w:tab w:val="left" w:pos="579"/>
        </w:tabs>
        <w:spacing w:before="120" w:after="120"/>
        <w:contextualSpacing w:val="0"/>
        <w:jc w:val="both"/>
        <w:outlineLvl w:val="0"/>
        <w:rPr>
          <w:rFonts w:ascii="Verdana" w:hAnsi="Verdana"/>
          <w:sz w:val="20"/>
          <w:szCs w:val="20"/>
          <w:lang w:val="bg-BG"/>
        </w:rPr>
      </w:pPr>
      <w:r w:rsidRPr="001013C2">
        <w:rPr>
          <w:rFonts w:ascii="Verdana" w:hAnsi="Verdana"/>
          <w:sz w:val="20"/>
          <w:szCs w:val="20"/>
          <w:lang w:val="bg-BG"/>
        </w:rPr>
        <w:t>съотношение активна утайка: първична утайка – от 80:20 до 20:</w:t>
      </w:r>
      <w:proofErr w:type="spellStart"/>
      <w:r w:rsidRPr="001013C2">
        <w:rPr>
          <w:rFonts w:ascii="Verdana" w:hAnsi="Verdana"/>
          <w:sz w:val="20"/>
          <w:szCs w:val="20"/>
          <w:lang w:val="bg-BG"/>
        </w:rPr>
        <w:t>80%</w:t>
      </w:r>
      <w:proofErr w:type="spellEnd"/>
      <w:r w:rsidRPr="001013C2">
        <w:rPr>
          <w:rFonts w:ascii="Verdana" w:hAnsi="Verdana"/>
          <w:sz w:val="20"/>
          <w:szCs w:val="20"/>
          <w:lang w:val="bg-BG"/>
        </w:rPr>
        <w:t xml:space="preserve">. </w:t>
      </w:r>
    </w:p>
    <w:p w14:paraId="7CBC0BB5"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Изисквана</w:t>
      </w:r>
      <w:r w:rsidRPr="001013C2">
        <w:rPr>
          <w:rFonts w:ascii="Verdana" w:hAnsi="Verdana"/>
          <w:bCs/>
          <w:sz w:val="20"/>
          <w:szCs w:val="20"/>
          <w:lang w:val="bg-BG"/>
        </w:rPr>
        <w:t xml:space="preserve"> гарантирана производителност на 3 бр. барабанни сгъстители –</w:t>
      </w:r>
      <w:r w:rsidRPr="001013C2">
        <w:rPr>
          <w:rFonts w:ascii="Verdana" w:hAnsi="Verdana"/>
          <w:sz w:val="20"/>
          <w:szCs w:val="20"/>
          <w:lang w:val="bg-BG"/>
        </w:rPr>
        <w:t xml:space="preserve"> </w:t>
      </w:r>
      <w:proofErr w:type="spellStart"/>
      <w:r w:rsidRPr="001013C2">
        <w:rPr>
          <w:rFonts w:ascii="Verdana" w:hAnsi="Verdana"/>
          <w:sz w:val="20"/>
          <w:szCs w:val="20"/>
          <w:lang w:val="bg-BG"/>
        </w:rPr>
        <w:t>min</w:t>
      </w:r>
      <w:proofErr w:type="spellEnd"/>
      <w:r w:rsidRPr="001013C2">
        <w:rPr>
          <w:rFonts w:ascii="Verdana" w:hAnsi="Verdana"/>
          <w:sz w:val="20"/>
          <w:szCs w:val="20"/>
          <w:lang w:val="bg-BG"/>
        </w:rPr>
        <w:t xml:space="preserve"> 35 </w:t>
      </w:r>
      <w:proofErr w:type="spellStart"/>
      <w:r w:rsidRPr="001013C2">
        <w:rPr>
          <w:rFonts w:ascii="Verdana" w:hAnsi="Verdana"/>
          <w:sz w:val="20"/>
          <w:szCs w:val="20"/>
          <w:lang w:val="bg-BG"/>
        </w:rPr>
        <w:t>м</w:t>
      </w:r>
      <w:r w:rsidRPr="001013C2">
        <w:rPr>
          <w:rFonts w:ascii="Verdana" w:hAnsi="Verdana"/>
          <w:sz w:val="20"/>
          <w:szCs w:val="20"/>
          <w:vertAlign w:val="superscript"/>
          <w:lang w:val="bg-BG"/>
        </w:rPr>
        <w:t>3</w:t>
      </w:r>
      <w:proofErr w:type="spellEnd"/>
      <w:r w:rsidRPr="001013C2">
        <w:rPr>
          <w:rFonts w:ascii="Verdana" w:hAnsi="Verdana"/>
          <w:sz w:val="20"/>
          <w:szCs w:val="20"/>
          <w:lang w:val="bg-BG"/>
        </w:rPr>
        <w:t xml:space="preserve">/час и 500 кг сухо вещество/час за един сгъстител, 1 бр. лентов </w:t>
      </w:r>
      <w:r w:rsidRPr="001013C2">
        <w:rPr>
          <w:rFonts w:ascii="Verdana" w:hAnsi="Verdana"/>
          <w:sz w:val="20"/>
          <w:szCs w:val="20"/>
          <w:lang w:val="bg-BG"/>
        </w:rPr>
        <w:lastRenderedPageBreak/>
        <w:t xml:space="preserve">сгъстител </w:t>
      </w:r>
      <w:proofErr w:type="spellStart"/>
      <w:r w:rsidRPr="001013C2">
        <w:rPr>
          <w:rFonts w:ascii="Verdana" w:hAnsi="Verdana"/>
          <w:sz w:val="20"/>
          <w:szCs w:val="20"/>
          <w:lang w:val="bg-BG"/>
        </w:rPr>
        <w:t>min</w:t>
      </w:r>
      <w:proofErr w:type="spellEnd"/>
      <w:r w:rsidRPr="001013C2">
        <w:rPr>
          <w:rFonts w:ascii="Verdana" w:hAnsi="Verdana"/>
          <w:sz w:val="20"/>
          <w:szCs w:val="20"/>
          <w:lang w:val="bg-BG"/>
        </w:rPr>
        <w:t xml:space="preserve">.60 </w:t>
      </w:r>
      <w:proofErr w:type="spellStart"/>
      <w:r w:rsidRPr="001013C2">
        <w:rPr>
          <w:rFonts w:ascii="Verdana" w:hAnsi="Verdana"/>
          <w:sz w:val="20"/>
          <w:szCs w:val="20"/>
          <w:lang w:val="bg-BG"/>
        </w:rPr>
        <w:t>м</w:t>
      </w:r>
      <w:r w:rsidRPr="001013C2">
        <w:rPr>
          <w:rFonts w:ascii="Verdana" w:hAnsi="Verdana"/>
          <w:sz w:val="20"/>
          <w:szCs w:val="20"/>
          <w:vertAlign w:val="superscript"/>
          <w:lang w:val="bg-BG"/>
        </w:rPr>
        <w:t>3</w:t>
      </w:r>
      <w:proofErr w:type="spellEnd"/>
      <w:r w:rsidRPr="001013C2">
        <w:rPr>
          <w:rFonts w:ascii="Verdana" w:hAnsi="Verdana"/>
          <w:sz w:val="20"/>
          <w:szCs w:val="20"/>
          <w:lang w:val="bg-BG"/>
        </w:rPr>
        <w:t xml:space="preserve">/час и 800 кг сухо вещество/час. Гарантирано сухо вещество в сгъстените утайки – </w:t>
      </w:r>
      <w:proofErr w:type="spellStart"/>
      <w:r w:rsidRPr="001013C2">
        <w:rPr>
          <w:rFonts w:ascii="Verdana" w:hAnsi="Verdana"/>
          <w:sz w:val="20"/>
          <w:szCs w:val="20"/>
          <w:lang w:val="bg-BG"/>
        </w:rPr>
        <w:t>min</w:t>
      </w:r>
      <w:proofErr w:type="spellEnd"/>
      <w:r w:rsidRPr="001013C2">
        <w:rPr>
          <w:rFonts w:ascii="Verdana" w:hAnsi="Verdana"/>
          <w:sz w:val="20"/>
          <w:szCs w:val="20"/>
          <w:lang w:val="bg-BG"/>
        </w:rPr>
        <w:t xml:space="preserve"> 5,</w:t>
      </w:r>
      <w:proofErr w:type="spellStart"/>
      <w:r w:rsidRPr="001013C2">
        <w:rPr>
          <w:rFonts w:ascii="Verdana" w:hAnsi="Verdana"/>
          <w:sz w:val="20"/>
          <w:szCs w:val="20"/>
          <w:lang w:val="bg-BG"/>
        </w:rPr>
        <w:t>0%</w:t>
      </w:r>
      <w:proofErr w:type="spellEnd"/>
      <w:r w:rsidRPr="001013C2">
        <w:rPr>
          <w:rFonts w:ascii="Verdana" w:hAnsi="Verdana"/>
          <w:sz w:val="20"/>
          <w:szCs w:val="20"/>
          <w:lang w:val="bg-BG"/>
        </w:rPr>
        <w:t>.</w:t>
      </w:r>
    </w:p>
    <w:p w14:paraId="551A1597"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Изисквана гарантирана производителност на лентовите </w:t>
      </w:r>
      <w:proofErr w:type="spellStart"/>
      <w:r w:rsidRPr="001013C2">
        <w:rPr>
          <w:rFonts w:ascii="Verdana" w:hAnsi="Verdana"/>
          <w:sz w:val="20"/>
          <w:szCs w:val="20"/>
          <w:lang w:val="bg-BG"/>
        </w:rPr>
        <w:t>филтърпреси</w:t>
      </w:r>
      <w:proofErr w:type="spellEnd"/>
      <w:r w:rsidRPr="001013C2">
        <w:rPr>
          <w:rFonts w:ascii="Verdana" w:hAnsi="Verdana"/>
          <w:sz w:val="20"/>
          <w:szCs w:val="20"/>
          <w:lang w:val="bg-BG"/>
        </w:rPr>
        <w:t xml:space="preserve"> – 25 </w:t>
      </w:r>
      <w:proofErr w:type="spellStart"/>
      <w:r w:rsidRPr="001013C2">
        <w:rPr>
          <w:rFonts w:ascii="Verdana" w:hAnsi="Verdana"/>
          <w:sz w:val="20"/>
          <w:szCs w:val="20"/>
          <w:lang w:val="bg-BG"/>
        </w:rPr>
        <w:t>м</w:t>
      </w:r>
      <w:r w:rsidRPr="001013C2">
        <w:rPr>
          <w:rFonts w:ascii="Verdana" w:hAnsi="Verdana"/>
          <w:sz w:val="20"/>
          <w:szCs w:val="20"/>
          <w:vertAlign w:val="superscript"/>
          <w:lang w:val="bg-BG"/>
        </w:rPr>
        <w:t>3</w:t>
      </w:r>
      <w:proofErr w:type="spellEnd"/>
      <w:r w:rsidRPr="001013C2">
        <w:rPr>
          <w:rFonts w:ascii="Verdana" w:hAnsi="Verdana"/>
          <w:sz w:val="20"/>
          <w:szCs w:val="20"/>
          <w:lang w:val="bg-BG"/>
        </w:rPr>
        <w:t xml:space="preserve">/h и 1 т сухо вещество/h за една преса. Гарантирано сухо вещество в обезводнените утайки – </w:t>
      </w:r>
      <w:proofErr w:type="spellStart"/>
      <w:r w:rsidRPr="001013C2">
        <w:rPr>
          <w:rFonts w:ascii="Verdana" w:hAnsi="Verdana"/>
          <w:sz w:val="20"/>
          <w:szCs w:val="20"/>
          <w:lang w:val="bg-BG"/>
        </w:rPr>
        <w:t>min</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20%</w:t>
      </w:r>
      <w:proofErr w:type="spellEnd"/>
      <w:r w:rsidRPr="001013C2">
        <w:rPr>
          <w:rFonts w:ascii="Verdana" w:hAnsi="Verdana"/>
          <w:sz w:val="20"/>
          <w:szCs w:val="20"/>
          <w:lang w:val="bg-BG"/>
        </w:rPr>
        <w:t>.</w:t>
      </w:r>
    </w:p>
    <w:p w14:paraId="64BB1EFD"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bCs/>
          <w:sz w:val="20"/>
          <w:szCs w:val="20"/>
          <w:lang w:val="bg-BG"/>
        </w:rPr>
      </w:pPr>
      <w:r w:rsidRPr="001013C2">
        <w:rPr>
          <w:rFonts w:ascii="Verdana" w:hAnsi="Verdana"/>
          <w:sz w:val="20"/>
          <w:szCs w:val="20"/>
          <w:lang w:val="bg-BG"/>
        </w:rPr>
        <w:t>Данни</w:t>
      </w:r>
      <w:r w:rsidRPr="001013C2">
        <w:rPr>
          <w:rFonts w:ascii="Verdana" w:hAnsi="Verdana"/>
          <w:bCs/>
          <w:sz w:val="20"/>
          <w:szCs w:val="20"/>
          <w:lang w:val="bg-BG"/>
        </w:rPr>
        <w:t xml:space="preserve"> за </w:t>
      </w:r>
      <w:r w:rsidRPr="001013C2">
        <w:rPr>
          <w:rFonts w:ascii="Verdana" w:hAnsi="Verdana"/>
          <w:sz w:val="20"/>
          <w:szCs w:val="20"/>
          <w:lang w:val="bg-BG"/>
        </w:rPr>
        <w:t>наличното</w:t>
      </w:r>
      <w:r w:rsidRPr="001013C2">
        <w:rPr>
          <w:rFonts w:ascii="Verdana" w:hAnsi="Verdana"/>
          <w:bCs/>
          <w:sz w:val="20"/>
          <w:szCs w:val="20"/>
          <w:lang w:val="bg-BG"/>
        </w:rPr>
        <w:t xml:space="preserve"> </w:t>
      </w:r>
      <w:r w:rsidRPr="001013C2">
        <w:rPr>
          <w:rFonts w:ascii="Verdana" w:hAnsi="Verdana"/>
          <w:sz w:val="20"/>
          <w:szCs w:val="20"/>
          <w:lang w:val="bg-BG"/>
        </w:rPr>
        <w:t>оборудване</w:t>
      </w:r>
      <w:r w:rsidRPr="001013C2">
        <w:rPr>
          <w:rFonts w:ascii="Verdana" w:hAnsi="Verdana"/>
          <w:bCs/>
          <w:sz w:val="20"/>
          <w:szCs w:val="20"/>
          <w:lang w:val="bg-BG"/>
        </w:rPr>
        <w:t>:</w:t>
      </w:r>
    </w:p>
    <w:p w14:paraId="79A0C7A4" w14:textId="77777777" w:rsidR="00C73628" w:rsidRPr="001013C2" w:rsidRDefault="00C73628" w:rsidP="00BC51C8">
      <w:pPr>
        <w:pStyle w:val="ListParagraph"/>
        <w:numPr>
          <w:ilvl w:val="2"/>
          <w:numId w:val="21"/>
        </w:numPr>
        <w:tabs>
          <w:tab w:val="left" w:pos="426"/>
          <w:tab w:val="left" w:pos="579"/>
        </w:tabs>
        <w:spacing w:before="120" w:after="120"/>
        <w:ind w:left="1701" w:hanging="981"/>
        <w:contextualSpacing w:val="0"/>
        <w:jc w:val="both"/>
        <w:outlineLvl w:val="0"/>
        <w:rPr>
          <w:rFonts w:ascii="Verdana" w:hAnsi="Verdana"/>
          <w:sz w:val="20"/>
          <w:szCs w:val="20"/>
          <w:lang w:val="bg-BG"/>
        </w:rPr>
      </w:pPr>
      <w:r w:rsidRPr="001013C2">
        <w:rPr>
          <w:rFonts w:ascii="Verdana" w:hAnsi="Verdana"/>
          <w:sz w:val="20"/>
          <w:szCs w:val="20"/>
          <w:lang w:val="bg-BG"/>
        </w:rPr>
        <w:t>сгъстители – 3 бр., тип “</w:t>
      </w:r>
      <w:proofErr w:type="spellStart"/>
      <w:r w:rsidRPr="001013C2">
        <w:rPr>
          <w:rFonts w:ascii="Verdana" w:hAnsi="Verdana"/>
          <w:sz w:val="20"/>
          <w:szCs w:val="20"/>
          <w:lang w:val="bg-BG"/>
        </w:rPr>
        <w:t>Рьофилт</w:t>
      </w:r>
      <w:proofErr w:type="spellEnd"/>
      <w:r w:rsidRPr="001013C2">
        <w:rPr>
          <w:rFonts w:ascii="Verdana" w:hAnsi="Verdana"/>
          <w:sz w:val="20"/>
          <w:szCs w:val="20"/>
          <w:lang w:val="bg-BG"/>
        </w:rPr>
        <w:t xml:space="preserve"> - 80” със станции за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 3 бр. тип “</w:t>
      </w:r>
      <w:proofErr w:type="spellStart"/>
      <w:r w:rsidRPr="001013C2">
        <w:rPr>
          <w:rFonts w:ascii="Verdana" w:hAnsi="Verdana"/>
          <w:sz w:val="20"/>
          <w:szCs w:val="20"/>
          <w:lang w:val="bg-BG"/>
        </w:rPr>
        <w:t>Рьодос</w:t>
      </w:r>
      <w:proofErr w:type="spellEnd"/>
      <w:r w:rsidRPr="001013C2">
        <w:rPr>
          <w:rFonts w:ascii="Verdana" w:hAnsi="Verdana"/>
          <w:sz w:val="20"/>
          <w:szCs w:val="20"/>
          <w:lang w:val="bg-BG"/>
        </w:rPr>
        <w:t xml:space="preserve"> – 38”; Лентов сгъстител-1 брой тип </w:t>
      </w:r>
      <w:proofErr w:type="spellStart"/>
      <w:r w:rsidRPr="001013C2">
        <w:rPr>
          <w:rFonts w:ascii="Verdana" w:hAnsi="Verdana"/>
          <w:sz w:val="20"/>
          <w:szCs w:val="20"/>
          <w:lang w:val="bg-BG"/>
        </w:rPr>
        <w:t>PDXL-3000S</w:t>
      </w:r>
      <w:proofErr w:type="spellEnd"/>
      <w:r w:rsidRPr="001013C2">
        <w:rPr>
          <w:rFonts w:ascii="Verdana" w:hAnsi="Verdana"/>
          <w:sz w:val="20"/>
          <w:szCs w:val="20"/>
          <w:lang w:val="bg-BG"/>
        </w:rPr>
        <w:t xml:space="preserve"> със станция за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TOMAL</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PoliRex</w:t>
      </w:r>
      <w:proofErr w:type="spellEnd"/>
      <w:r w:rsidRPr="001013C2">
        <w:rPr>
          <w:rFonts w:ascii="Verdana" w:hAnsi="Verdana"/>
          <w:sz w:val="20"/>
          <w:szCs w:val="20"/>
          <w:lang w:val="bg-BG"/>
        </w:rPr>
        <w:t xml:space="preserve"> 5,4.</w:t>
      </w:r>
    </w:p>
    <w:p w14:paraId="2817E8D3" w14:textId="77777777" w:rsidR="00C73628" w:rsidRPr="001013C2" w:rsidRDefault="00C73628" w:rsidP="00BC51C8">
      <w:pPr>
        <w:pStyle w:val="ListParagraph"/>
        <w:numPr>
          <w:ilvl w:val="2"/>
          <w:numId w:val="21"/>
        </w:numPr>
        <w:tabs>
          <w:tab w:val="left" w:pos="426"/>
          <w:tab w:val="left" w:pos="579"/>
        </w:tabs>
        <w:spacing w:before="120" w:after="120"/>
        <w:ind w:left="1701" w:hanging="981"/>
        <w:contextualSpacing w:val="0"/>
        <w:jc w:val="both"/>
        <w:outlineLvl w:val="0"/>
        <w:rPr>
          <w:rFonts w:ascii="Verdana" w:hAnsi="Verdana"/>
          <w:sz w:val="20"/>
          <w:szCs w:val="20"/>
          <w:lang w:val="bg-BG"/>
        </w:rPr>
      </w:pPr>
      <w:r w:rsidRPr="001013C2">
        <w:rPr>
          <w:rFonts w:ascii="Verdana" w:hAnsi="Verdana"/>
          <w:sz w:val="20"/>
          <w:szCs w:val="20"/>
          <w:lang w:val="bg-BG"/>
        </w:rPr>
        <w:t xml:space="preserve">лентови </w:t>
      </w:r>
      <w:proofErr w:type="spellStart"/>
      <w:r w:rsidRPr="001013C2">
        <w:rPr>
          <w:rFonts w:ascii="Verdana" w:hAnsi="Verdana"/>
          <w:sz w:val="20"/>
          <w:szCs w:val="20"/>
          <w:lang w:val="bg-BG"/>
        </w:rPr>
        <w:t>филтърпреси</w:t>
      </w:r>
      <w:proofErr w:type="spellEnd"/>
      <w:r w:rsidRPr="001013C2">
        <w:rPr>
          <w:rFonts w:ascii="Verdana" w:hAnsi="Verdana"/>
          <w:sz w:val="20"/>
          <w:szCs w:val="20"/>
          <w:lang w:val="bg-BG"/>
        </w:rPr>
        <w:t xml:space="preserve"> – 4 бр., тип “</w:t>
      </w:r>
      <w:proofErr w:type="spellStart"/>
      <w:r w:rsidRPr="001013C2">
        <w:rPr>
          <w:rFonts w:ascii="Verdana" w:hAnsi="Verdana"/>
          <w:sz w:val="20"/>
          <w:szCs w:val="20"/>
          <w:lang w:val="bg-BG"/>
        </w:rPr>
        <w:t>Рьопрес</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SSP</w:t>
      </w:r>
      <w:proofErr w:type="spellEnd"/>
      <w:r w:rsidRPr="001013C2">
        <w:rPr>
          <w:rFonts w:ascii="Verdana" w:hAnsi="Verdana"/>
          <w:sz w:val="20"/>
          <w:szCs w:val="20"/>
          <w:lang w:val="bg-BG"/>
        </w:rPr>
        <w:t xml:space="preserve"> 22.4.1” със станции за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 4 бр., тип “</w:t>
      </w:r>
      <w:proofErr w:type="spellStart"/>
      <w:r w:rsidRPr="001013C2">
        <w:rPr>
          <w:rFonts w:ascii="Verdana" w:hAnsi="Verdana"/>
          <w:sz w:val="20"/>
          <w:szCs w:val="20"/>
          <w:lang w:val="bg-BG"/>
        </w:rPr>
        <w:t>Рьодос</w:t>
      </w:r>
      <w:proofErr w:type="spellEnd"/>
      <w:r w:rsidRPr="001013C2">
        <w:rPr>
          <w:rFonts w:ascii="Verdana" w:hAnsi="Verdana"/>
          <w:sz w:val="20"/>
          <w:szCs w:val="20"/>
          <w:lang w:val="bg-BG"/>
        </w:rPr>
        <w:t xml:space="preserve"> – 65”; 1 бр. </w:t>
      </w:r>
      <w:proofErr w:type="spellStart"/>
      <w:r w:rsidRPr="001013C2">
        <w:rPr>
          <w:rFonts w:ascii="Verdana" w:hAnsi="Verdana"/>
          <w:sz w:val="20"/>
          <w:szCs w:val="20"/>
          <w:lang w:val="bg-BG"/>
        </w:rPr>
        <w:t>филтърпреса</w:t>
      </w:r>
      <w:proofErr w:type="spellEnd"/>
      <w:r w:rsidRPr="001013C2">
        <w:rPr>
          <w:rFonts w:ascii="Verdana" w:hAnsi="Verdana"/>
          <w:sz w:val="20"/>
          <w:szCs w:val="20"/>
          <w:lang w:val="bg-BG"/>
        </w:rPr>
        <w:t xml:space="preserve"> и станция за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Масс</w:t>
      </w:r>
      <w:proofErr w:type="spellEnd"/>
      <w:r w:rsidRPr="001013C2">
        <w:rPr>
          <w:rFonts w:ascii="Verdana" w:hAnsi="Verdana"/>
          <w:sz w:val="20"/>
          <w:szCs w:val="20"/>
          <w:lang w:val="bg-BG"/>
        </w:rPr>
        <w:t>.</w:t>
      </w:r>
    </w:p>
    <w:p w14:paraId="384B9F13" w14:textId="77777777" w:rsidR="00C73628" w:rsidRPr="001013C2" w:rsidRDefault="00C73628" w:rsidP="00BC51C8">
      <w:pPr>
        <w:pStyle w:val="ListParagraph"/>
        <w:numPr>
          <w:ilvl w:val="2"/>
          <w:numId w:val="21"/>
        </w:numPr>
        <w:tabs>
          <w:tab w:val="left" w:pos="426"/>
          <w:tab w:val="left" w:pos="579"/>
        </w:tabs>
        <w:spacing w:before="120" w:after="120"/>
        <w:ind w:left="1701" w:hanging="981"/>
        <w:contextualSpacing w:val="0"/>
        <w:jc w:val="both"/>
        <w:outlineLvl w:val="0"/>
        <w:rPr>
          <w:rFonts w:ascii="Verdana" w:hAnsi="Verdana"/>
          <w:sz w:val="20"/>
          <w:szCs w:val="20"/>
          <w:lang w:val="bg-BG"/>
        </w:rPr>
      </w:pPr>
      <w:proofErr w:type="spellStart"/>
      <w:r w:rsidRPr="001013C2">
        <w:rPr>
          <w:rFonts w:ascii="Verdana" w:hAnsi="Verdana"/>
          <w:sz w:val="20"/>
          <w:szCs w:val="20"/>
          <w:lang w:val="bg-BG"/>
        </w:rPr>
        <w:t>утайкоуплътнители</w:t>
      </w:r>
      <w:proofErr w:type="spellEnd"/>
      <w:r w:rsidRPr="001013C2">
        <w:rPr>
          <w:rFonts w:ascii="Verdana" w:hAnsi="Verdana"/>
          <w:sz w:val="20"/>
          <w:szCs w:val="20"/>
          <w:lang w:val="bg-BG"/>
        </w:rPr>
        <w:t xml:space="preserve"> /ползват се и като изравнители/ за излишна активна утайка преди механични сгъстители, тип гравитачен, радиален с диаметър 40 м – 2 бр. Работна дълбочина – 4,5 м.</w:t>
      </w:r>
    </w:p>
    <w:p w14:paraId="48226D20" w14:textId="77777777" w:rsidR="00C73628" w:rsidRPr="001013C2" w:rsidRDefault="00C73628" w:rsidP="00BC51C8">
      <w:pPr>
        <w:pStyle w:val="ListParagraph"/>
        <w:numPr>
          <w:ilvl w:val="2"/>
          <w:numId w:val="21"/>
        </w:numPr>
        <w:tabs>
          <w:tab w:val="left" w:pos="426"/>
          <w:tab w:val="left" w:pos="579"/>
        </w:tabs>
        <w:spacing w:before="120" w:after="120"/>
        <w:ind w:left="1701" w:hanging="981"/>
        <w:contextualSpacing w:val="0"/>
        <w:jc w:val="both"/>
        <w:outlineLvl w:val="0"/>
        <w:rPr>
          <w:rFonts w:ascii="Verdana" w:hAnsi="Verdana"/>
          <w:sz w:val="20"/>
          <w:szCs w:val="20"/>
          <w:lang w:val="bg-BG"/>
        </w:rPr>
      </w:pPr>
      <w:proofErr w:type="spellStart"/>
      <w:r w:rsidRPr="001013C2">
        <w:rPr>
          <w:rFonts w:ascii="Verdana" w:hAnsi="Verdana"/>
          <w:sz w:val="20"/>
          <w:szCs w:val="20"/>
          <w:lang w:val="bg-BG"/>
        </w:rPr>
        <w:t>утайкоуплътнители</w:t>
      </w:r>
      <w:proofErr w:type="spellEnd"/>
      <w:r w:rsidRPr="001013C2">
        <w:rPr>
          <w:rFonts w:ascii="Verdana" w:hAnsi="Verdana"/>
          <w:sz w:val="20"/>
          <w:szCs w:val="20"/>
          <w:lang w:val="bg-BG"/>
        </w:rPr>
        <w:t xml:space="preserve"> /ползват се като изравнители/ за утайките преди лентови </w:t>
      </w:r>
      <w:proofErr w:type="spellStart"/>
      <w:r w:rsidRPr="001013C2">
        <w:rPr>
          <w:rFonts w:ascii="Verdana" w:hAnsi="Verdana"/>
          <w:sz w:val="20"/>
          <w:szCs w:val="20"/>
          <w:lang w:val="bg-BG"/>
        </w:rPr>
        <w:t>филтърпреси</w:t>
      </w:r>
      <w:proofErr w:type="spellEnd"/>
      <w:r w:rsidRPr="001013C2">
        <w:rPr>
          <w:rFonts w:ascii="Verdana" w:hAnsi="Verdana"/>
          <w:sz w:val="20"/>
          <w:szCs w:val="20"/>
          <w:lang w:val="bg-BG"/>
        </w:rPr>
        <w:t xml:space="preserve"> – радиален, с диаметър 40 м – 2 бр. Работни дълбочини – 4,5 м. </w:t>
      </w:r>
    </w:p>
    <w:p w14:paraId="6BC13A91" w14:textId="77777777" w:rsidR="00C73628" w:rsidRPr="001013C2" w:rsidRDefault="00C73628" w:rsidP="00BC51C8">
      <w:pPr>
        <w:pStyle w:val="ListParagraph"/>
        <w:numPr>
          <w:ilvl w:val="0"/>
          <w:numId w:val="21"/>
        </w:numPr>
        <w:tabs>
          <w:tab w:val="num" w:pos="311"/>
          <w:tab w:val="left" w:pos="426"/>
          <w:tab w:val="left" w:pos="579"/>
        </w:tabs>
        <w:spacing w:before="120" w:after="120"/>
        <w:contextualSpacing w:val="0"/>
        <w:jc w:val="both"/>
        <w:outlineLvl w:val="0"/>
        <w:rPr>
          <w:rFonts w:ascii="Verdana" w:hAnsi="Verdana"/>
          <w:b/>
          <w:bCs/>
          <w:sz w:val="20"/>
          <w:szCs w:val="20"/>
          <w:lang w:val="bg-BG"/>
        </w:rPr>
      </w:pPr>
      <w:r w:rsidRPr="001013C2">
        <w:rPr>
          <w:rFonts w:ascii="Verdana" w:hAnsi="Verdana"/>
          <w:b/>
          <w:sz w:val="20"/>
          <w:szCs w:val="20"/>
          <w:lang w:val="bg-BG"/>
        </w:rPr>
        <w:t>ИЗИСКВАНИЯ</w:t>
      </w:r>
      <w:r w:rsidRPr="001013C2">
        <w:rPr>
          <w:rFonts w:ascii="Verdana" w:hAnsi="Verdana"/>
          <w:b/>
          <w:bCs/>
          <w:sz w:val="20"/>
          <w:szCs w:val="20"/>
          <w:lang w:val="bg-BG"/>
        </w:rPr>
        <w:t xml:space="preserve"> КЪМ ДОСТАВКАТА ПРЕДМЕТ НА ДОГОВОРА</w:t>
      </w:r>
    </w:p>
    <w:p w14:paraId="6EF0B3A0"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Доставяният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трябва да бъде прахообразен, пакетиран в следните видове опаковки:</w:t>
      </w:r>
    </w:p>
    <w:p w14:paraId="2327F125" w14:textId="77777777" w:rsidR="00C73628" w:rsidRPr="001013C2" w:rsidRDefault="00C73628" w:rsidP="00BC51C8">
      <w:pPr>
        <w:pStyle w:val="ListParagraph"/>
        <w:numPr>
          <w:ilvl w:val="2"/>
          <w:numId w:val="21"/>
        </w:numPr>
        <w:tabs>
          <w:tab w:val="left" w:pos="426"/>
          <w:tab w:val="left" w:pos="579"/>
        </w:tabs>
        <w:spacing w:before="120" w:after="120"/>
        <w:ind w:left="1418" w:hanging="698"/>
        <w:contextualSpacing w:val="0"/>
        <w:jc w:val="both"/>
        <w:outlineLvl w:val="0"/>
        <w:rPr>
          <w:rFonts w:ascii="Verdana" w:hAnsi="Verdana"/>
          <w:sz w:val="20"/>
          <w:szCs w:val="20"/>
          <w:lang w:val="bg-BG"/>
        </w:rPr>
      </w:pPr>
      <w:r w:rsidRPr="001013C2">
        <w:rPr>
          <w:rFonts w:ascii="Verdana" w:hAnsi="Verdana"/>
          <w:sz w:val="20"/>
          <w:szCs w:val="20"/>
          <w:lang w:val="bg-BG"/>
        </w:rPr>
        <w:t>Опаковки с максимално тегло 25 кг.- реагенти за сгъстяване и реагенти за обезводняване.</w:t>
      </w:r>
    </w:p>
    <w:p w14:paraId="4E5AE132" w14:textId="77777777" w:rsidR="00C73628" w:rsidRPr="001013C2" w:rsidRDefault="00C73628" w:rsidP="00BC51C8">
      <w:pPr>
        <w:pStyle w:val="ListParagraph"/>
        <w:numPr>
          <w:ilvl w:val="2"/>
          <w:numId w:val="21"/>
        </w:numPr>
        <w:tabs>
          <w:tab w:val="left" w:pos="426"/>
          <w:tab w:val="left" w:pos="579"/>
        </w:tabs>
        <w:spacing w:before="120" w:after="120"/>
        <w:ind w:left="1418" w:hanging="698"/>
        <w:contextualSpacing w:val="0"/>
        <w:jc w:val="both"/>
        <w:outlineLvl w:val="0"/>
        <w:rPr>
          <w:rFonts w:ascii="Verdana" w:hAnsi="Verdana"/>
          <w:sz w:val="20"/>
          <w:szCs w:val="20"/>
          <w:lang w:val="bg-BG"/>
        </w:rPr>
      </w:pPr>
      <w:r w:rsidRPr="001013C2">
        <w:rPr>
          <w:rFonts w:ascii="Verdana" w:hAnsi="Verdana"/>
          <w:sz w:val="20"/>
          <w:szCs w:val="20"/>
          <w:lang w:val="bg-BG"/>
        </w:rPr>
        <w:t>Опаковки, тип „</w:t>
      </w:r>
      <w:proofErr w:type="spellStart"/>
      <w:r w:rsidRPr="001013C2">
        <w:rPr>
          <w:rFonts w:ascii="Verdana" w:hAnsi="Verdana"/>
          <w:sz w:val="20"/>
          <w:szCs w:val="20"/>
          <w:lang w:val="bg-BG"/>
        </w:rPr>
        <w:t>биг</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бег</w:t>
      </w:r>
      <w:proofErr w:type="spellEnd"/>
      <w:r w:rsidRPr="001013C2">
        <w:rPr>
          <w:rFonts w:ascii="Verdana" w:hAnsi="Verdana"/>
          <w:sz w:val="20"/>
          <w:szCs w:val="20"/>
          <w:lang w:val="bg-BG"/>
        </w:rPr>
        <w:t xml:space="preserve">” от 500 до 750 кг - реагенти за сгъстяване и реагенти за обезводняване. </w:t>
      </w:r>
    </w:p>
    <w:p w14:paraId="0F7E2351"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Доставяният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не трябва да оказва отрицателно въздействие върху околната среда и човека.</w:t>
      </w:r>
    </w:p>
    <w:p w14:paraId="751DA055"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Доставяният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трябва да бъде технически и технологично съвместим с инсталациите и съоръженията за сгъстяване, стабилизиране и обезводняване.</w:t>
      </w:r>
    </w:p>
    <w:p w14:paraId="0C9CC8C7"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Доставяният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трябва да се разтваря лесно и бързо (време за разтваряне до 60 мин.) в станциите за приготвяне на работните разтвори, тип "</w:t>
      </w:r>
      <w:proofErr w:type="spellStart"/>
      <w:r w:rsidRPr="001013C2">
        <w:rPr>
          <w:rFonts w:ascii="Verdana" w:hAnsi="Verdana"/>
          <w:sz w:val="20"/>
          <w:szCs w:val="20"/>
          <w:lang w:val="bg-BG"/>
        </w:rPr>
        <w:t>Рьодос</w:t>
      </w:r>
      <w:proofErr w:type="spellEnd"/>
      <w:r w:rsidRPr="001013C2">
        <w:rPr>
          <w:rFonts w:ascii="Verdana" w:hAnsi="Verdana"/>
          <w:sz w:val="20"/>
          <w:szCs w:val="20"/>
          <w:lang w:val="bg-BG"/>
        </w:rPr>
        <w:t xml:space="preserve"> - 38", „</w:t>
      </w:r>
      <w:proofErr w:type="spellStart"/>
      <w:r w:rsidRPr="001013C2">
        <w:rPr>
          <w:rFonts w:ascii="Verdana" w:hAnsi="Verdana"/>
          <w:sz w:val="20"/>
          <w:szCs w:val="20"/>
          <w:lang w:val="bg-BG"/>
        </w:rPr>
        <w:t>Рьодос-65</w:t>
      </w:r>
      <w:proofErr w:type="spellEnd"/>
      <w:r w:rsidRPr="001013C2">
        <w:rPr>
          <w:rFonts w:ascii="Verdana" w:hAnsi="Verdana"/>
          <w:sz w:val="20"/>
          <w:szCs w:val="20"/>
          <w:lang w:val="bg-BG"/>
        </w:rPr>
        <w:t>”, “</w:t>
      </w:r>
      <w:proofErr w:type="spellStart"/>
      <w:r w:rsidRPr="001013C2">
        <w:rPr>
          <w:rFonts w:ascii="Verdana" w:hAnsi="Verdana"/>
          <w:sz w:val="20"/>
          <w:szCs w:val="20"/>
          <w:lang w:val="bg-BG"/>
        </w:rPr>
        <w:t>TOMAL</w:t>
      </w:r>
      <w:proofErr w:type="spellEnd"/>
      <w:r w:rsidRPr="001013C2">
        <w:rPr>
          <w:rFonts w:ascii="Verdana" w:hAnsi="Verdana"/>
          <w:sz w:val="20"/>
          <w:szCs w:val="20"/>
          <w:lang w:val="bg-BG"/>
        </w:rPr>
        <w:t>” и „</w:t>
      </w:r>
      <w:proofErr w:type="spellStart"/>
      <w:r w:rsidRPr="001013C2">
        <w:rPr>
          <w:rFonts w:ascii="Verdana" w:hAnsi="Verdana"/>
          <w:sz w:val="20"/>
          <w:szCs w:val="20"/>
          <w:lang w:val="bg-BG"/>
        </w:rPr>
        <w:t>Масс</w:t>
      </w:r>
      <w:proofErr w:type="spellEnd"/>
      <w:r w:rsidRPr="001013C2">
        <w:rPr>
          <w:rFonts w:ascii="Verdana" w:hAnsi="Verdana"/>
          <w:sz w:val="20"/>
          <w:szCs w:val="20"/>
          <w:lang w:val="bg-BG"/>
        </w:rPr>
        <w:t xml:space="preserve">”. </w:t>
      </w:r>
    </w:p>
    <w:p w14:paraId="75CF4358"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Филтратът, от машините работещи с </w:t>
      </w:r>
      <w:proofErr w:type="spellStart"/>
      <w:r w:rsidRPr="001013C2">
        <w:rPr>
          <w:rFonts w:ascii="Verdana" w:hAnsi="Verdana"/>
          <w:sz w:val="20"/>
          <w:szCs w:val="20"/>
          <w:lang w:val="bg-BG"/>
        </w:rPr>
        <w:t>флокулант</w:t>
      </w:r>
      <w:proofErr w:type="spellEnd"/>
      <w:r w:rsidRPr="001013C2">
        <w:rPr>
          <w:rFonts w:ascii="Verdana" w:hAnsi="Verdana"/>
          <w:sz w:val="20"/>
          <w:szCs w:val="20"/>
          <w:lang w:val="bg-BG"/>
        </w:rPr>
        <w:t xml:space="preserve"> не трябва да предизвиква допълнително замърсяване на входа на станцията, по-голямо от </w:t>
      </w:r>
      <w:proofErr w:type="spellStart"/>
      <w:r w:rsidRPr="001013C2">
        <w:rPr>
          <w:rFonts w:ascii="Verdana" w:hAnsi="Verdana"/>
          <w:sz w:val="20"/>
          <w:szCs w:val="20"/>
          <w:lang w:val="bg-BG"/>
        </w:rPr>
        <w:t>2%</w:t>
      </w:r>
      <w:proofErr w:type="spellEnd"/>
      <w:r w:rsidRPr="001013C2">
        <w:rPr>
          <w:rFonts w:ascii="Verdana" w:hAnsi="Verdana"/>
          <w:sz w:val="20"/>
          <w:szCs w:val="20"/>
          <w:lang w:val="bg-BG"/>
        </w:rPr>
        <w:t xml:space="preserve"> по показатели </w:t>
      </w:r>
      <w:proofErr w:type="spellStart"/>
      <w:r w:rsidRPr="001013C2">
        <w:rPr>
          <w:rFonts w:ascii="Verdana" w:hAnsi="Verdana"/>
          <w:sz w:val="20"/>
          <w:szCs w:val="20"/>
          <w:lang w:val="bg-BG"/>
        </w:rPr>
        <w:t>ХПК</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БПК5</w:t>
      </w:r>
      <w:proofErr w:type="spellEnd"/>
      <w:r w:rsidRPr="001013C2">
        <w:rPr>
          <w:rFonts w:ascii="Verdana" w:hAnsi="Verdana"/>
          <w:sz w:val="20"/>
          <w:szCs w:val="20"/>
          <w:lang w:val="bg-BG"/>
        </w:rPr>
        <w:t>, Суспендирани вещества, Общ азот и Общ фосфор.</w:t>
      </w:r>
    </w:p>
    <w:p w14:paraId="2B578AFE" w14:textId="77777777" w:rsidR="00C73628" w:rsidRPr="001013C2" w:rsidRDefault="00C73628" w:rsidP="00BC51C8">
      <w:pPr>
        <w:pStyle w:val="ListParagraph"/>
        <w:numPr>
          <w:ilvl w:val="0"/>
          <w:numId w:val="21"/>
        </w:numPr>
        <w:tabs>
          <w:tab w:val="num" w:pos="311"/>
          <w:tab w:val="left" w:pos="426"/>
          <w:tab w:val="left" w:pos="579"/>
        </w:tabs>
        <w:spacing w:before="120" w:after="120"/>
        <w:contextualSpacing w:val="0"/>
        <w:jc w:val="both"/>
        <w:outlineLvl w:val="0"/>
        <w:rPr>
          <w:rFonts w:ascii="Verdana" w:hAnsi="Verdana"/>
          <w:b/>
          <w:sz w:val="20"/>
          <w:szCs w:val="20"/>
          <w:lang w:val="bg-BG"/>
        </w:rPr>
      </w:pPr>
      <w:r w:rsidRPr="001013C2">
        <w:rPr>
          <w:rFonts w:ascii="Verdana" w:hAnsi="Verdana"/>
          <w:b/>
          <w:sz w:val="20"/>
          <w:szCs w:val="20"/>
          <w:lang w:val="bg-BG"/>
        </w:rPr>
        <w:t>ДРУГИ ИЗИСКВАНИЯ ПРИ ИЗПЪЛНЕНИЕ НА ПРЕДМЕТА НА ДОГОВОРА</w:t>
      </w:r>
    </w:p>
    <w:p w14:paraId="587C0E36" w14:textId="77777777"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bCs/>
          <w:spacing w:val="-3"/>
          <w:sz w:val="20"/>
          <w:szCs w:val="20"/>
          <w:lang w:val="bg-BG"/>
        </w:rPr>
      </w:pPr>
      <w:r w:rsidRPr="001013C2">
        <w:rPr>
          <w:rFonts w:ascii="Verdana" w:hAnsi="Verdana"/>
          <w:bCs/>
          <w:spacing w:val="-3"/>
          <w:sz w:val="20"/>
          <w:szCs w:val="20"/>
          <w:lang w:val="bg-BG"/>
        </w:rPr>
        <w:t xml:space="preserve">Всяка доставка трябва да бъде придружавана с информационен лист за безопасност на продукта на български език, както и </w:t>
      </w:r>
      <w:proofErr w:type="spellStart"/>
      <w:r w:rsidRPr="001013C2">
        <w:rPr>
          <w:rFonts w:ascii="Verdana" w:hAnsi="Verdana"/>
          <w:bCs/>
          <w:spacing w:val="-3"/>
          <w:sz w:val="20"/>
          <w:szCs w:val="20"/>
          <w:lang w:val="bg-BG"/>
        </w:rPr>
        <w:t>анализен</w:t>
      </w:r>
      <w:proofErr w:type="spellEnd"/>
      <w:r w:rsidRPr="001013C2">
        <w:rPr>
          <w:rFonts w:ascii="Verdana" w:hAnsi="Verdana"/>
          <w:bCs/>
          <w:spacing w:val="-3"/>
          <w:sz w:val="20"/>
          <w:szCs w:val="20"/>
          <w:lang w:val="bg-BG"/>
        </w:rPr>
        <w:t xml:space="preserve"> сертификат на продукта на български език, от който да е видно с каква чистота е и какви примеси съдържа.</w:t>
      </w:r>
    </w:p>
    <w:p w14:paraId="2A3A0296" w14:textId="5F7B54FC" w:rsidR="00C73628" w:rsidRPr="001013C2" w:rsidRDefault="00C73628" w:rsidP="00BC51C8">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b/>
          <w:bCs/>
          <w:spacing w:val="-3"/>
          <w:sz w:val="20"/>
          <w:szCs w:val="20"/>
          <w:lang w:val="bg-BG"/>
        </w:rPr>
      </w:pPr>
      <w:r w:rsidRPr="001013C2">
        <w:rPr>
          <w:rFonts w:ascii="Verdana" w:hAnsi="Verdana"/>
          <w:bCs/>
          <w:spacing w:val="-3"/>
          <w:sz w:val="20"/>
          <w:szCs w:val="20"/>
          <w:lang w:val="bg-BG"/>
        </w:rPr>
        <w:t xml:space="preserve">Всеки път когато доставя нов вид </w:t>
      </w:r>
      <w:proofErr w:type="spellStart"/>
      <w:r w:rsidRPr="001013C2">
        <w:rPr>
          <w:rFonts w:ascii="Verdana" w:hAnsi="Verdana"/>
          <w:bCs/>
          <w:spacing w:val="-3"/>
          <w:sz w:val="20"/>
          <w:szCs w:val="20"/>
          <w:lang w:val="bg-BG"/>
        </w:rPr>
        <w:t>флокулант</w:t>
      </w:r>
      <w:proofErr w:type="spellEnd"/>
      <w:r w:rsidRPr="001013C2">
        <w:rPr>
          <w:rFonts w:ascii="Verdana" w:hAnsi="Verdana"/>
          <w:bCs/>
          <w:spacing w:val="-3"/>
          <w:sz w:val="20"/>
          <w:szCs w:val="20"/>
          <w:lang w:val="bg-BG"/>
        </w:rPr>
        <w:t xml:space="preserve">, </w:t>
      </w:r>
      <w:r w:rsidRPr="001013C2">
        <w:rPr>
          <w:rFonts w:ascii="Verdana" w:hAnsi="Verdana"/>
          <w:sz w:val="20"/>
          <w:szCs w:val="20"/>
          <w:lang w:val="bg-BG"/>
        </w:rPr>
        <w:t xml:space="preserve">доставчикът </w:t>
      </w:r>
      <w:r w:rsidRPr="001013C2">
        <w:rPr>
          <w:rFonts w:ascii="Verdana" w:hAnsi="Verdana"/>
          <w:bCs/>
          <w:spacing w:val="-3"/>
          <w:sz w:val="20"/>
          <w:szCs w:val="20"/>
          <w:lang w:val="bg-BG"/>
        </w:rPr>
        <w:t xml:space="preserve">представя освен „Информационен лист за безопасност”, „Инструкция за безопасност и здраве при работа”‚ Инструкция за употреба – препоръчителна концентрация на разтвора, време за зреене, дозировка и др. </w:t>
      </w:r>
      <w:r w:rsidR="009B2C1E" w:rsidRPr="001013C2">
        <w:rPr>
          <w:rFonts w:ascii="Verdana" w:hAnsi="Verdana"/>
          <w:sz w:val="20"/>
          <w:szCs w:val="20"/>
          <w:lang w:val="bg-BG"/>
        </w:rPr>
        <w:t>Изпълнителят</w:t>
      </w:r>
      <w:r w:rsidRPr="001013C2">
        <w:rPr>
          <w:rFonts w:ascii="Verdana" w:hAnsi="Verdana"/>
          <w:sz w:val="20"/>
          <w:szCs w:val="20"/>
          <w:lang w:val="bg-BG"/>
        </w:rPr>
        <w:t xml:space="preserve"> е длъжен да представя и всички документи, изискуеми в съответствие с действащото в Република България законодателство. Без предоставяне на тези документи, Възложителят </w:t>
      </w:r>
      <w:r w:rsidR="003E01D0" w:rsidRPr="001013C2">
        <w:rPr>
          <w:rFonts w:ascii="Verdana" w:hAnsi="Verdana"/>
          <w:sz w:val="20"/>
          <w:szCs w:val="20"/>
          <w:lang w:val="bg-BG"/>
        </w:rPr>
        <w:t>не</w:t>
      </w:r>
      <w:r w:rsidRPr="001013C2">
        <w:rPr>
          <w:rFonts w:ascii="Verdana" w:hAnsi="Verdana"/>
          <w:sz w:val="20"/>
          <w:szCs w:val="20"/>
          <w:lang w:val="bg-BG"/>
        </w:rPr>
        <w:t>приема стоките до получаване на посочените по-горе документи.</w:t>
      </w:r>
    </w:p>
    <w:p w14:paraId="0E820D96" w14:textId="77777777" w:rsidR="00C73628" w:rsidRPr="001013C2" w:rsidRDefault="00C73628" w:rsidP="00EA4DE4">
      <w:pPr>
        <w:pStyle w:val="ListParagraph"/>
        <w:numPr>
          <w:ilvl w:val="0"/>
          <w:numId w:val="21"/>
        </w:numPr>
        <w:tabs>
          <w:tab w:val="num" w:pos="311"/>
          <w:tab w:val="left" w:pos="426"/>
          <w:tab w:val="left" w:pos="579"/>
        </w:tabs>
        <w:spacing w:before="120" w:after="120"/>
        <w:contextualSpacing w:val="0"/>
        <w:jc w:val="both"/>
        <w:outlineLvl w:val="0"/>
        <w:rPr>
          <w:rFonts w:ascii="Verdana" w:hAnsi="Verdana"/>
          <w:b/>
          <w:bCs/>
          <w:sz w:val="20"/>
          <w:szCs w:val="20"/>
          <w:lang w:val="bg-BG"/>
        </w:rPr>
      </w:pPr>
      <w:r w:rsidRPr="001013C2">
        <w:rPr>
          <w:rFonts w:ascii="Verdana" w:hAnsi="Verdana"/>
          <w:b/>
          <w:sz w:val="20"/>
          <w:szCs w:val="20"/>
          <w:lang w:val="bg-BG"/>
        </w:rPr>
        <w:lastRenderedPageBreak/>
        <w:t>ИЗИСКВАНИЯ</w:t>
      </w:r>
      <w:r w:rsidRPr="001013C2">
        <w:rPr>
          <w:rFonts w:ascii="Verdana" w:hAnsi="Verdana"/>
          <w:b/>
          <w:bCs/>
          <w:sz w:val="20"/>
          <w:szCs w:val="20"/>
          <w:lang w:val="bg-BG"/>
        </w:rPr>
        <w:t xml:space="preserve"> КЪМ ДОСТАВКИТЕ НА СТОКИТЕ И СРОК НА ДОСТАВКА</w:t>
      </w:r>
    </w:p>
    <w:p w14:paraId="2E4FE5D8" w14:textId="448F1A36" w:rsidR="00C73628" w:rsidRPr="001013C2" w:rsidRDefault="00C73628" w:rsidP="00EA4DE4">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Възложителят изпраща по имейл/факс поръчка за доставка към </w:t>
      </w:r>
      <w:r w:rsidR="00A738BA" w:rsidRPr="001013C2">
        <w:rPr>
          <w:rFonts w:ascii="Verdana" w:hAnsi="Verdana"/>
          <w:sz w:val="20"/>
          <w:szCs w:val="20"/>
          <w:lang w:val="bg-BG"/>
        </w:rPr>
        <w:t>изпълнителя</w:t>
      </w:r>
      <w:r w:rsidRPr="001013C2">
        <w:rPr>
          <w:rFonts w:ascii="Verdana" w:hAnsi="Verdana"/>
          <w:sz w:val="20"/>
          <w:szCs w:val="20"/>
          <w:lang w:val="bg-BG"/>
        </w:rPr>
        <w:t>. В поръчката са указани необходимото количество, цена, място на доставка и друга необходима информация за извършване на доставката.</w:t>
      </w:r>
    </w:p>
    <w:p w14:paraId="4A316BB5" w14:textId="31D7D4B3" w:rsidR="00C73628" w:rsidRPr="001013C2" w:rsidRDefault="00A738BA" w:rsidP="00EA4DE4">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Изпълнителят</w:t>
      </w:r>
      <w:r w:rsidR="00C73628" w:rsidRPr="001013C2">
        <w:rPr>
          <w:rFonts w:ascii="Verdana" w:hAnsi="Verdana"/>
          <w:sz w:val="20"/>
          <w:szCs w:val="20"/>
          <w:lang w:val="bg-BG"/>
        </w:rPr>
        <w:t xml:space="preserve"> трябва в деня, предхождащ деня на доставката на стоките, да се свърже с лицето за контакти, указано в поръчката и да уточни деня и часа на доставката, както и превозното средство.</w:t>
      </w:r>
    </w:p>
    <w:p w14:paraId="64FDC93B" w14:textId="262F8C1A" w:rsidR="00C73628" w:rsidRPr="001013C2" w:rsidRDefault="00A738BA" w:rsidP="00EA4DE4">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Изпълнителят </w:t>
      </w:r>
      <w:r w:rsidR="00C73628" w:rsidRPr="001013C2">
        <w:rPr>
          <w:rFonts w:ascii="Verdana" w:hAnsi="Verdana"/>
          <w:sz w:val="20"/>
          <w:szCs w:val="20"/>
          <w:lang w:val="bg-BG"/>
        </w:rPr>
        <w:t>доставя стоки, отговарящи на всички изисквания и условия, заложени в настоящия договор и на изискванията на действащото българско законодателство, в рамките на срока за доставка.</w:t>
      </w:r>
    </w:p>
    <w:p w14:paraId="771DCB66" w14:textId="6F9C0C38" w:rsidR="00C73628" w:rsidRPr="001013C2" w:rsidRDefault="00C73628" w:rsidP="00EA4DE4">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При доставката на стоката, предмет на договора, </w:t>
      </w:r>
      <w:r w:rsidR="00922D9B" w:rsidRPr="001013C2">
        <w:rPr>
          <w:rFonts w:ascii="Verdana" w:hAnsi="Verdana"/>
          <w:sz w:val="20"/>
          <w:szCs w:val="20"/>
          <w:lang w:val="bg-BG"/>
        </w:rPr>
        <w:t xml:space="preserve">изпълнителят </w:t>
      </w:r>
      <w:r w:rsidRPr="001013C2">
        <w:rPr>
          <w:rFonts w:ascii="Verdana" w:hAnsi="Verdana"/>
          <w:sz w:val="20"/>
          <w:szCs w:val="20"/>
          <w:lang w:val="bg-BG"/>
        </w:rPr>
        <w:t>следва стриктно да изпълнява нормативните изисквания посочени в „Наредбата за реда и начина на класифициране, опаковане и етикетиране на опасни химични вещества и смеси“.</w:t>
      </w:r>
    </w:p>
    <w:p w14:paraId="4D1108A2" w14:textId="77777777" w:rsidR="00C73628" w:rsidRPr="001013C2" w:rsidRDefault="00C73628" w:rsidP="00EA4DE4">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Към датата на доставката, минималният остатъчен срок на годност на доставените стоки трябва да бъде не по-малък от 2/3 от целия срок на годност посочен от производителя на стоките в придружаващите документи.</w:t>
      </w:r>
    </w:p>
    <w:p w14:paraId="2184FD01" w14:textId="2E6A33DC" w:rsidR="00C73628" w:rsidRPr="001013C2" w:rsidRDefault="00C73628" w:rsidP="00EA4DE4">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Срокът за доставка на </w:t>
      </w:r>
      <w:r w:rsidR="00922D9B" w:rsidRPr="001013C2">
        <w:rPr>
          <w:rFonts w:ascii="Verdana" w:hAnsi="Verdana"/>
          <w:sz w:val="20"/>
          <w:szCs w:val="20"/>
          <w:lang w:val="bg-BG"/>
        </w:rPr>
        <w:t xml:space="preserve">стоките от ценовата </w:t>
      </w:r>
      <w:r w:rsidRPr="001013C2">
        <w:rPr>
          <w:rFonts w:ascii="Verdana" w:hAnsi="Verdana"/>
          <w:sz w:val="20"/>
          <w:szCs w:val="20"/>
          <w:lang w:val="bg-BG"/>
        </w:rPr>
        <w:t>таблица е съгласно чл.1.5 от този раздел.</w:t>
      </w:r>
    </w:p>
    <w:p w14:paraId="05EAD427" w14:textId="563CDB0D" w:rsidR="00C73628" w:rsidRPr="001013C2" w:rsidRDefault="00C73628" w:rsidP="00EA4DE4">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Възложителят приема от </w:t>
      </w:r>
      <w:r w:rsidR="00922D9B" w:rsidRPr="001013C2">
        <w:rPr>
          <w:rFonts w:ascii="Verdana" w:hAnsi="Verdana"/>
          <w:sz w:val="20"/>
          <w:szCs w:val="20"/>
          <w:lang w:val="bg-BG"/>
        </w:rPr>
        <w:t>изпълнителя</w:t>
      </w:r>
      <w:r w:rsidRPr="001013C2">
        <w:rPr>
          <w:rFonts w:ascii="Verdana" w:hAnsi="Verdana"/>
          <w:sz w:val="20"/>
          <w:szCs w:val="20"/>
          <w:lang w:val="bg-BG"/>
        </w:rPr>
        <w:t xml:space="preserve">, </w:t>
      </w:r>
      <w:r w:rsidR="00922D9B" w:rsidRPr="001013C2">
        <w:rPr>
          <w:rFonts w:ascii="Verdana" w:hAnsi="Verdana"/>
          <w:sz w:val="20"/>
          <w:szCs w:val="20"/>
          <w:lang w:val="bg-BG"/>
        </w:rPr>
        <w:t xml:space="preserve">доставените стоки, отговарящи на изискванията на договора, като </w:t>
      </w:r>
      <w:r w:rsidRPr="001013C2">
        <w:rPr>
          <w:rFonts w:ascii="Verdana" w:hAnsi="Verdana"/>
          <w:sz w:val="20"/>
          <w:szCs w:val="20"/>
          <w:lang w:val="bg-BG"/>
        </w:rPr>
        <w:t xml:space="preserve">страните подписват без възражения приемо-предавателен протокол. </w:t>
      </w:r>
    </w:p>
    <w:p w14:paraId="1CD985E8" w14:textId="77777777" w:rsidR="00C73628" w:rsidRPr="001013C2" w:rsidRDefault="00C73628" w:rsidP="00EA4DE4">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В случай, че при доставката на стоките се установят несъответствия на доставените стоки с изискванията на договора, възложителят подписва констативен протокол, без да приема стоката. </w:t>
      </w:r>
    </w:p>
    <w:p w14:paraId="5FF2CF6D" w14:textId="76F9E553" w:rsidR="00C73628" w:rsidRPr="001013C2" w:rsidRDefault="00C73628" w:rsidP="00EA4DE4">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Датата, на която </w:t>
      </w:r>
      <w:r w:rsidR="00922D9B" w:rsidRPr="001013C2">
        <w:rPr>
          <w:rFonts w:ascii="Verdana" w:hAnsi="Verdana"/>
          <w:sz w:val="20"/>
          <w:szCs w:val="20"/>
          <w:lang w:val="bg-BG"/>
        </w:rPr>
        <w:t xml:space="preserve">Изпълнителят </w:t>
      </w:r>
      <w:r w:rsidRPr="001013C2">
        <w:rPr>
          <w:rFonts w:ascii="Verdana" w:hAnsi="Verdana"/>
          <w:sz w:val="20"/>
          <w:szCs w:val="20"/>
          <w:lang w:val="bg-BG"/>
        </w:rPr>
        <w:t xml:space="preserve">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срока за доставка на поръчаните стоки (считано от датата на поръчката), </w:t>
      </w:r>
      <w:r w:rsidR="00922D9B" w:rsidRPr="001013C2">
        <w:rPr>
          <w:rFonts w:ascii="Verdana" w:hAnsi="Verdana"/>
          <w:sz w:val="20"/>
          <w:szCs w:val="20"/>
          <w:lang w:val="bg-BG"/>
        </w:rPr>
        <w:t xml:space="preserve">изпълнителят </w:t>
      </w:r>
      <w:r w:rsidRPr="001013C2">
        <w:rPr>
          <w:rFonts w:ascii="Verdana" w:hAnsi="Verdana"/>
          <w:sz w:val="20"/>
          <w:szCs w:val="20"/>
          <w:lang w:val="bg-BG"/>
        </w:rPr>
        <w:t xml:space="preserve">дължи неустойка за забава по </w:t>
      </w:r>
      <w:r w:rsidR="00922D9B" w:rsidRPr="001013C2">
        <w:rPr>
          <w:rFonts w:ascii="Verdana" w:hAnsi="Verdana"/>
          <w:sz w:val="20"/>
          <w:szCs w:val="20"/>
          <w:lang w:val="bg-BG"/>
        </w:rPr>
        <w:t>т</w:t>
      </w:r>
      <w:r w:rsidRPr="001013C2">
        <w:rPr>
          <w:rFonts w:ascii="Verdana" w:hAnsi="Verdana"/>
          <w:sz w:val="20"/>
          <w:szCs w:val="20"/>
          <w:lang w:val="bg-BG"/>
        </w:rPr>
        <w:t>.1.2 от раздел В: Специфични условия.</w:t>
      </w:r>
    </w:p>
    <w:p w14:paraId="52E43776" w14:textId="45C91051" w:rsidR="00C73628" w:rsidRPr="001013C2" w:rsidRDefault="00C73628" w:rsidP="00EA4DE4">
      <w:pPr>
        <w:pStyle w:val="ListParagraph"/>
        <w:numPr>
          <w:ilvl w:val="1"/>
          <w:numId w:val="21"/>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1013C2">
        <w:rPr>
          <w:rFonts w:ascii="Verdana" w:hAnsi="Verdana"/>
          <w:sz w:val="20"/>
          <w:szCs w:val="20"/>
          <w:lang w:val="bg-BG"/>
        </w:rPr>
        <w:t xml:space="preserve">При установени след доставката несъответствия в доставени стоки, </w:t>
      </w:r>
      <w:r w:rsidR="00922D9B" w:rsidRPr="001013C2">
        <w:rPr>
          <w:rFonts w:ascii="Verdana" w:hAnsi="Verdana"/>
          <w:sz w:val="20"/>
          <w:szCs w:val="20"/>
          <w:lang w:val="bg-BG"/>
        </w:rPr>
        <w:t xml:space="preserve">изпълнителят </w:t>
      </w:r>
      <w:r w:rsidRPr="001013C2">
        <w:rPr>
          <w:rFonts w:ascii="Verdana" w:hAnsi="Verdana"/>
          <w:sz w:val="20"/>
          <w:szCs w:val="20"/>
          <w:lang w:val="bg-BG"/>
        </w:rPr>
        <w:t xml:space="preserve">се задължава да ги замени с такива, отговарящи на изискванията на договора, в срок до 7 работни дни от писменото уведомяване от страна на Възложителя. При </w:t>
      </w:r>
      <w:r w:rsidR="00922D9B" w:rsidRPr="001013C2">
        <w:rPr>
          <w:rFonts w:ascii="Verdana" w:hAnsi="Verdana"/>
          <w:sz w:val="20"/>
          <w:szCs w:val="20"/>
          <w:lang w:val="bg-BG"/>
        </w:rPr>
        <w:t xml:space="preserve">неспазване на срока за замяна на такива стоки, в зависимост от забавянето, възложителят </w:t>
      </w:r>
      <w:r w:rsidRPr="001013C2">
        <w:rPr>
          <w:rFonts w:ascii="Verdana" w:hAnsi="Verdana"/>
          <w:sz w:val="20"/>
          <w:szCs w:val="20"/>
          <w:lang w:val="bg-BG"/>
        </w:rPr>
        <w:t>прилага клаузите, заложени в Раздел В: Специфични условия.</w:t>
      </w:r>
    </w:p>
    <w:p w14:paraId="06FAA8DC" w14:textId="04FBAC48" w:rsidR="00F41148" w:rsidRPr="001013C2" w:rsidRDefault="00F41148" w:rsidP="00C44C51">
      <w:pPr>
        <w:pStyle w:val="ListParagraph"/>
        <w:numPr>
          <w:ilvl w:val="0"/>
          <w:numId w:val="21"/>
        </w:numPr>
        <w:spacing w:before="120" w:after="120"/>
        <w:contextualSpacing w:val="0"/>
        <w:jc w:val="both"/>
        <w:rPr>
          <w:rFonts w:ascii="Verdana" w:hAnsi="Verdana"/>
          <w:sz w:val="20"/>
          <w:szCs w:val="20"/>
          <w:lang w:val="bg-BG"/>
        </w:rPr>
      </w:pPr>
      <w:r w:rsidRPr="001013C2">
        <w:rPr>
          <w:rFonts w:ascii="Verdana" w:hAnsi="Verdana"/>
          <w:bCs/>
          <w:sz w:val="20"/>
          <w:szCs w:val="20"/>
          <w:lang w:val="bg-BG"/>
        </w:rPr>
        <w:t xml:space="preserve">Обменът на </w:t>
      </w:r>
      <w:r w:rsidRPr="001013C2">
        <w:rPr>
          <w:rFonts w:ascii="Verdana" w:hAnsi="Verdana"/>
          <w:sz w:val="20"/>
          <w:szCs w:val="20"/>
          <w:lang w:val="bg-BG"/>
        </w:rPr>
        <w:t xml:space="preserve">информация се извършва </w:t>
      </w:r>
      <w:r w:rsidR="00076E7B" w:rsidRPr="001013C2">
        <w:rPr>
          <w:rFonts w:ascii="Verdana" w:hAnsi="Verdana"/>
          <w:sz w:val="20"/>
          <w:szCs w:val="20"/>
          <w:lang w:val="bg-BG"/>
        </w:rPr>
        <w:t xml:space="preserve">по телефон, </w:t>
      </w:r>
      <w:r w:rsidRPr="001013C2">
        <w:rPr>
          <w:rFonts w:ascii="Verdana" w:hAnsi="Verdana"/>
          <w:sz w:val="20"/>
          <w:szCs w:val="20"/>
          <w:lang w:val="bg-BG"/>
        </w:rPr>
        <w:t xml:space="preserve">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06FAA8F8" w14:textId="77777777" w:rsidR="00F41148" w:rsidRPr="001013C2" w:rsidRDefault="00F41148" w:rsidP="00C44C51">
      <w:pPr>
        <w:pStyle w:val="ListParagraph"/>
        <w:numPr>
          <w:ilvl w:val="0"/>
          <w:numId w:val="21"/>
        </w:numPr>
        <w:spacing w:before="120" w:after="120"/>
        <w:contextualSpacing w:val="0"/>
        <w:jc w:val="both"/>
        <w:rPr>
          <w:rFonts w:ascii="Verdana" w:hAnsi="Verdana"/>
          <w:b/>
          <w:sz w:val="20"/>
          <w:szCs w:val="20"/>
          <w:lang w:val="bg-BG"/>
        </w:rPr>
      </w:pPr>
      <w:r w:rsidRPr="001013C2">
        <w:rPr>
          <w:rFonts w:ascii="Verdana" w:hAnsi="Verdana"/>
          <w:b/>
          <w:sz w:val="20"/>
          <w:szCs w:val="20"/>
          <w:lang w:val="bg-BG"/>
        </w:rPr>
        <w:t>ПОДИЗПЪЛНИТЕЛ</w:t>
      </w:r>
    </w:p>
    <w:p w14:paraId="06FAA8F9" w14:textId="77777777" w:rsidR="00F41148" w:rsidRPr="001013C2" w:rsidRDefault="00F41148" w:rsidP="00C44C51">
      <w:pPr>
        <w:pStyle w:val="ListParagraph"/>
        <w:numPr>
          <w:ilvl w:val="1"/>
          <w:numId w:val="21"/>
        </w:numPr>
        <w:spacing w:before="120" w:after="120"/>
        <w:ind w:left="993" w:hanging="633"/>
        <w:contextualSpacing w:val="0"/>
        <w:jc w:val="both"/>
        <w:rPr>
          <w:rFonts w:ascii="Verdana" w:hAnsi="Verdana" w:cs="Tahoma"/>
          <w:sz w:val="20"/>
          <w:szCs w:val="20"/>
          <w:lang w:val="bg-BG"/>
        </w:rPr>
      </w:pPr>
      <w:r w:rsidRPr="001013C2">
        <w:rPr>
          <w:rStyle w:val="ala54"/>
          <w:rFonts w:ascii="Verdana" w:hAnsi="Verdana" w:cs="Tahoma"/>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06FAA8FA" w14:textId="77777777" w:rsidR="00F41148" w:rsidRPr="001013C2" w:rsidRDefault="00F41148" w:rsidP="00C44C51">
      <w:pPr>
        <w:pStyle w:val="ListParagraph"/>
        <w:numPr>
          <w:ilvl w:val="1"/>
          <w:numId w:val="21"/>
        </w:numPr>
        <w:spacing w:before="120" w:after="120"/>
        <w:ind w:left="993" w:hanging="633"/>
        <w:contextualSpacing w:val="0"/>
        <w:jc w:val="both"/>
        <w:rPr>
          <w:rFonts w:ascii="Verdana" w:hAnsi="Verdana" w:cs="Tahoma"/>
          <w:sz w:val="20"/>
          <w:szCs w:val="20"/>
          <w:lang w:val="bg-BG"/>
        </w:rPr>
      </w:pPr>
      <w:r w:rsidRPr="001013C2">
        <w:rPr>
          <w:rFonts w:ascii="Verdana" w:hAnsi="Verdana" w:cs="Tahom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06FAA8FB" w14:textId="77777777" w:rsidR="00F41148" w:rsidRPr="001013C2" w:rsidRDefault="00F41148" w:rsidP="00C44C51">
      <w:pPr>
        <w:pStyle w:val="ListParagraph"/>
        <w:numPr>
          <w:ilvl w:val="1"/>
          <w:numId w:val="21"/>
        </w:numPr>
        <w:spacing w:before="120" w:after="120"/>
        <w:ind w:left="993" w:hanging="633"/>
        <w:contextualSpacing w:val="0"/>
        <w:jc w:val="both"/>
        <w:rPr>
          <w:rFonts w:ascii="Verdana" w:hAnsi="Verdana" w:cs="Tahoma"/>
          <w:sz w:val="20"/>
          <w:szCs w:val="20"/>
          <w:lang w:val="bg-BG"/>
        </w:rPr>
      </w:pPr>
      <w:r w:rsidRPr="001013C2">
        <w:rPr>
          <w:rFonts w:ascii="Verdana" w:hAnsi="Verdana" w:cs="Tahoma"/>
          <w:sz w:val="20"/>
          <w:szCs w:val="20"/>
          <w:lang w:val="bg-BG"/>
        </w:rPr>
        <w:lastRenderedPageBreak/>
        <w:t xml:space="preserve">Подизпълнителите нямат право да </w:t>
      </w:r>
      <w:proofErr w:type="spellStart"/>
      <w:r w:rsidRPr="001013C2">
        <w:rPr>
          <w:rFonts w:ascii="Verdana" w:hAnsi="Verdana" w:cs="Tahoma"/>
          <w:sz w:val="20"/>
          <w:szCs w:val="20"/>
          <w:lang w:val="bg-BG"/>
        </w:rPr>
        <w:t>превъзлагат</w:t>
      </w:r>
      <w:proofErr w:type="spellEnd"/>
      <w:r w:rsidRPr="001013C2">
        <w:rPr>
          <w:rFonts w:ascii="Verdana" w:hAnsi="Verdana" w:cs="Tahoma"/>
          <w:sz w:val="20"/>
          <w:szCs w:val="20"/>
          <w:lang w:val="bg-BG"/>
        </w:rPr>
        <w:t xml:space="preserve"> една или повече от дейностите, които са включени в предмета на договора за подизпълнение. </w:t>
      </w:r>
    </w:p>
    <w:p w14:paraId="06FAA8FC" w14:textId="77777777" w:rsidR="00F41148" w:rsidRPr="001013C2" w:rsidRDefault="00F41148" w:rsidP="00C44C51">
      <w:pPr>
        <w:pStyle w:val="ListParagraph"/>
        <w:numPr>
          <w:ilvl w:val="1"/>
          <w:numId w:val="21"/>
        </w:numPr>
        <w:spacing w:before="120" w:after="120"/>
        <w:ind w:left="993" w:hanging="633"/>
        <w:contextualSpacing w:val="0"/>
        <w:jc w:val="both"/>
        <w:rPr>
          <w:rFonts w:ascii="Verdana" w:hAnsi="Verdana" w:cs="Tahoma"/>
          <w:sz w:val="20"/>
          <w:szCs w:val="20"/>
          <w:lang w:val="bg-BG"/>
        </w:rPr>
      </w:pPr>
      <w:r w:rsidRPr="001013C2">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06FAA8FD" w14:textId="77777777" w:rsidR="00F41148" w:rsidRPr="001013C2" w:rsidRDefault="00F41148" w:rsidP="00C44C51">
      <w:pPr>
        <w:pStyle w:val="ListParagraph"/>
        <w:numPr>
          <w:ilvl w:val="1"/>
          <w:numId w:val="21"/>
        </w:numPr>
        <w:spacing w:before="120" w:after="120"/>
        <w:ind w:left="993" w:hanging="633"/>
        <w:contextualSpacing w:val="0"/>
        <w:jc w:val="both"/>
        <w:rPr>
          <w:rFonts w:ascii="Verdana" w:hAnsi="Verdana" w:cs="Tahoma"/>
          <w:sz w:val="20"/>
          <w:szCs w:val="20"/>
          <w:lang w:val="bg-BG"/>
        </w:rPr>
      </w:pPr>
      <w:r w:rsidRPr="001013C2">
        <w:rPr>
          <w:rFonts w:ascii="Verdana" w:hAnsi="Verdana" w:cs="Tahom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06FAA8FE" w14:textId="77777777" w:rsidR="00F41148" w:rsidRPr="001013C2" w:rsidRDefault="00F41148" w:rsidP="00C44C51">
      <w:pPr>
        <w:pStyle w:val="ListParagraph"/>
        <w:numPr>
          <w:ilvl w:val="1"/>
          <w:numId w:val="21"/>
        </w:numPr>
        <w:spacing w:before="120" w:after="120"/>
        <w:ind w:left="993" w:hanging="633"/>
        <w:contextualSpacing w:val="0"/>
        <w:jc w:val="both"/>
        <w:rPr>
          <w:rFonts w:ascii="Verdana" w:hAnsi="Verdana" w:cs="Tahoma"/>
          <w:sz w:val="20"/>
          <w:szCs w:val="20"/>
          <w:lang w:val="bg-BG"/>
        </w:rPr>
      </w:pPr>
      <w:r w:rsidRPr="001013C2">
        <w:rPr>
          <w:rFonts w:ascii="Verdana" w:hAnsi="Verdana" w:cs="Tahom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06FAA8FF" w14:textId="77777777" w:rsidR="00F41148" w:rsidRPr="001013C2" w:rsidRDefault="00F41148" w:rsidP="00C44C51">
      <w:pPr>
        <w:pStyle w:val="ListParagraph"/>
        <w:numPr>
          <w:ilvl w:val="1"/>
          <w:numId w:val="21"/>
        </w:numPr>
        <w:spacing w:before="120" w:after="120"/>
        <w:ind w:left="993" w:hanging="633"/>
        <w:contextualSpacing w:val="0"/>
        <w:jc w:val="both"/>
        <w:rPr>
          <w:rFonts w:ascii="Verdana" w:hAnsi="Verdana" w:cs="Tahoma"/>
          <w:sz w:val="20"/>
          <w:szCs w:val="20"/>
          <w:lang w:val="bg-BG"/>
        </w:rPr>
      </w:pPr>
      <w:r w:rsidRPr="001013C2">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6FAA900" w14:textId="77777777" w:rsidR="00F41148" w:rsidRPr="001013C2" w:rsidRDefault="00F41148" w:rsidP="00C44C51">
      <w:pPr>
        <w:pStyle w:val="ListParagraph"/>
        <w:numPr>
          <w:ilvl w:val="1"/>
          <w:numId w:val="21"/>
        </w:numPr>
        <w:spacing w:before="120" w:after="120"/>
        <w:ind w:left="993" w:hanging="633"/>
        <w:contextualSpacing w:val="0"/>
        <w:jc w:val="both"/>
        <w:rPr>
          <w:rFonts w:ascii="Verdana" w:hAnsi="Verdana" w:cs="Tahoma"/>
          <w:sz w:val="20"/>
          <w:szCs w:val="20"/>
          <w:lang w:val="bg-BG"/>
        </w:rPr>
      </w:pPr>
      <w:r w:rsidRPr="001013C2">
        <w:rPr>
          <w:rFonts w:ascii="Verdana" w:hAnsi="Verdana" w:cs="Tahom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06FAA901" w14:textId="77777777" w:rsidR="00F41148" w:rsidRPr="001013C2" w:rsidRDefault="00F41148" w:rsidP="00C44C51">
      <w:pPr>
        <w:pStyle w:val="ListParagraph"/>
        <w:numPr>
          <w:ilvl w:val="1"/>
          <w:numId w:val="21"/>
        </w:numPr>
        <w:spacing w:before="120" w:after="120"/>
        <w:ind w:left="993" w:hanging="633"/>
        <w:contextualSpacing w:val="0"/>
        <w:jc w:val="both"/>
        <w:rPr>
          <w:rFonts w:ascii="Verdana" w:hAnsi="Verdana" w:cs="Tahoma"/>
          <w:sz w:val="20"/>
          <w:szCs w:val="20"/>
          <w:lang w:val="bg-BG"/>
        </w:rPr>
      </w:pPr>
      <w:r w:rsidRPr="001013C2">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6FAA902" w14:textId="77777777" w:rsidR="00F41148" w:rsidRPr="001013C2" w:rsidRDefault="00F41148" w:rsidP="00C44C51">
      <w:pPr>
        <w:pStyle w:val="ListParagraph"/>
        <w:numPr>
          <w:ilvl w:val="1"/>
          <w:numId w:val="21"/>
        </w:numPr>
        <w:spacing w:before="120" w:after="120"/>
        <w:ind w:left="993" w:hanging="633"/>
        <w:contextualSpacing w:val="0"/>
        <w:jc w:val="both"/>
        <w:rPr>
          <w:rFonts w:ascii="Verdana" w:hAnsi="Verdana" w:cs="Tahoma"/>
          <w:sz w:val="20"/>
          <w:szCs w:val="20"/>
          <w:lang w:val="bg-BG"/>
        </w:rPr>
      </w:pPr>
      <w:r w:rsidRPr="001013C2">
        <w:rPr>
          <w:rFonts w:ascii="Verdana" w:hAnsi="Verdana" w:cs="Tahoma"/>
          <w:sz w:val="20"/>
          <w:szCs w:val="20"/>
          <w:lang w:val="bg-BG"/>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06FAA903" w14:textId="77777777" w:rsidR="00F41148" w:rsidRPr="001013C2" w:rsidRDefault="00F41148" w:rsidP="00C44C51">
      <w:pPr>
        <w:pStyle w:val="ListParagraph"/>
        <w:numPr>
          <w:ilvl w:val="1"/>
          <w:numId w:val="21"/>
        </w:numPr>
        <w:spacing w:before="120" w:after="120"/>
        <w:ind w:left="993" w:hanging="633"/>
        <w:contextualSpacing w:val="0"/>
        <w:jc w:val="both"/>
        <w:rPr>
          <w:rFonts w:ascii="Verdana" w:hAnsi="Verdana" w:cs="Tahoma"/>
          <w:sz w:val="20"/>
          <w:szCs w:val="20"/>
          <w:lang w:val="bg-BG"/>
        </w:rPr>
      </w:pPr>
      <w:r w:rsidRPr="001013C2">
        <w:rPr>
          <w:rFonts w:ascii="Verdana" w:hAnsi="Verdana" w:cs="Tahoma"/>
          <w:sz w:val="20"/>
          <w:szCs w:val="20"/>
          <w:lang w:val="bg-BG"/>
        </w:rPr>
        <w:t xml:space="preserve">Замяна или включване на подизпълнител по време на изпълнението на </w:t>
      </w:r>
      <w:r w:rsidRPr="001013C2">
        <w:rPr>
          <w:rFonts w:ascii="Verdana" w:hAnsi="Verdana"/>
          <w:sz w:val="20"/>
          <w:szCs w:val="20"/>
          <w:lang w:val="bg-BG"/>
        </w:rPr>
        <w:t>договора</w:t>
      </w:r>
      <w:r w:rsidRPr="001013C2">
        <w:rPr>
          <w:rFonts w:ascii="Verdana" w:hAnsi="Verdana" w:cs="Tahoma"/>
          <w:sz w:val="20"/>
          <w:szCs w:val="20"/>
          <w:lang w:val="bg-BG"/>
        </w:rPr>
        <w:t xml:space="preserve"> се допуска по изключение, когато възникне необходимост, ако са изпълнени едновременно следните условия: </w:t>
      </w:r>
    </w:p>
    <w:p w14:paraId="06FAA904" w14:textId="77777777" w:rsidR="00F41148" w:rsidRPr="001013C2" w:rsidRDefault="00F41148" w:rsidP="00C44C51">
      <w:pPr>
        <w:pStyle w:val="ListParagraph"/>
        <w:numPr>
          <w:ilvl w:val="2"/>
          <w:numId w:val="21"/>
        </w:numPr>
        <w:spacing w:before="120" w:after="120"/>
        <w:ind w:left="1560" w:hanging="840"/>
        <w:contextualSpacing w:val="0"/>
        <w:jc w:val="both"/>
        <w:rPr>
          <w:rFonts w:ascii="Verdana" w:hAnsi="Verdana" w:cs="Tahoma"/>
          <w:sz w:val="20"/>
          <w:szCs w:val="20"/>
          <w:lang w:val="bg-BG"/>
        </w:rPr>
      </w:pPr>
      <w:r w:rsidRPr="001013C2">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06FAA905" w14:textId="77777777" w:rsidR="00F41148" w:rsidRPr="001013C2" w:rsidRDefault="00F41148" w:rsidP="00C44C51">
      <w:pPr>
        <w:pStyle w:val="ListParagraph"/>
        <w:numPr>
          <w:ilvl w:val="2"/>
          <w:numId w:val="21"/>
        </w:numPr>
        <w:spacing w:before="120" w:after="120"/>
        <w:ind w:left="1560" w:hanging="840"/>
        <w:contextualSpacing w:val="0"/>
        <w:jc w:val="both"/>
        <w:rPr>
          <w:rFonts w:ascii="Verdana" w:hAnsi="Verdana" w:cs="Tahoma"/>
          <w:sz w:val="20"/>
          <w:szCs w:val="20"/>
          <w:lang w:val="bg-BG"/>
        </w:rPr>
      </w:pPr>
      <w:r w:rsidRPr="001013C2">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06FAA906" w14:textId="77777777" w:rsidR="00F41148" w:rsidRPr="001013C2" w:rsidRDefault="00F41148" w:rsidP="00C44C51">
      <w:pPr>
        <w:pStyle w:val="ListParagraph"/>
        <w:numPr>
          <w:ilvl w:val="1"/>
          <w:numId w:val="21"/>
        </w:numPr>
        <w:spacing w:before="120" w:after="120"/>
        <w:ind w:left="993" w:hanging="633"/>
        <w:contextualSpacing w:val="0"/>
        <w:jc w:val="both"/>
        <w:rPr>
          <w:rFonts w:ascii="Verdana" w:hAnsi="Verdana" w:cs="Tahoma"/>
          <w:sz w:val="20"/>
          <w:szCs w:val="20"/>
          <w:lang w:val="bg-BG"/>
        </w:rPr>
      </w:pPr>
      <w:r w:rsidRPr="001013C2">
        <w:rPr>
          <w:rFonts w:ascii="Verdana" w:hAnsi="Verdana" w:cs="Tahoma"/>
          <w:sz w:val="20"/>
          <w:szCs w:val="20"/>
          <w:lang w:val="bg-BG"/>
        </w:rPr>
        <w:t xml:space="preserve">При замяна или включване на подизпълнител изпълнителят представя на </w:t>
      </w:r>
      <w:r w:rsidRPr="001013C2">
        <w:rPr>
          <w:rFonts w:ascii="Verdana" w:hAnsi="Verdana"/>
          <w:sz w:val="20"/>
          <w:szCs w:val="20"/>
          <w:lang w:val="bg-BG"/>
        </w:rPr>
        <w:t>възложителя</w:t>
      </w:r>
      <w:r w:rsidRPr="001013C2">
        <w:rPr>
          <w:rFonts w:ascii="Verdana" w:hAnsi="Verdana" w:cs="Tahoma"/>
          <w:sz w:val="20"/>
          <w:szCs w:val="20"/>
          <w:lang w:val="bg-BG"/>
        </w:rPr>
        <w:t xml:space="preserve"> всички документи, които доказват изпълнението на условията по предходната точка. </w:t>
      </w:r>
    </w:p>
    <w:p w14:paraId="06FAA907" w14:textId="77777777" w:rsidR="00F41148" w:rsidRPr="001013C2" w:rsidRDefault="00F41148" w:rsidP="004C1C52">
      <w:pPr>
        <w:spacing w:before="120" w:after="120"/>
        <w:jc w:val="both"/>
        <w:rPr>
          <w:rFonts w:ascii="Verdana" w:hAnsi="Verdana" w:cs="Tahoma"/>
          <w:sz w:val="20"/>
          <w:szCs w:val="20"/>
          <w:lang w:val="bg-BG"/>
        </w:rPr>
      </w:pPr>
    </w:p>
    <w:p w14:paraId="06FAA90A" w14:textId="565EB8EF" w:rsidR="00F41148" w:rsidRPr="001013C2" w:rsidRDefault="00F41148" w:rsidP="0054422A">
      <w:pPr>
        <w:keepLines/>
        <w:spacing w:before="120" w:after="120"/>
        <w:jc w:val="center"/>
        <w:rPr>
          <w:rFonts w:ascii="Verdana" w:hAnsi="Verdana"/>
          <w:sz w:val="20"/>
          <w:szCs w:val="20"/>
          <w:lang w:val="bg-BG"/>
        </w:rPr>
      </w:pPr>
      <w:r w:rsidRPr="001013C2">
        <w:rPr>
          <w:rFonts w:ascii="Verdana" w:hAnsi="Verdana"/>
          <w:b/>
          <w:sz w:val="20"/>
          <w:szCs w:val="20"/>
          <w:lang w:val="bg-BG"/>
        </w:rPr>
        <w:br w:type="page"/>
      </w:r>
      <w:r w:rsidRPr="001013C2">
        <w:rPr>
          <w:rFonts w:ascii="Verdana" w:hAnsi="Verdana"/>
          <w:b/>
          <w:sz w:val="20"/>
          <w:szCs w:val="20"/>
          <w:lang w:val="bg-BG"/>
        </w:rPr>
        <w:lastRenderedPageBreak/>
        <w:t>РАЗДЕЛ Б: ЦЕНИ И ДАННИ</w:t>
      </w:r>
    </w:p>
    <w:p w14:paraId="06FAA90B" w14:textId="77777777" w:rsidR="00F41148" w:rsidRPr="001013C2" w:rsidRDefault="00F41148" w:rsidP="00F41148">
      <w:pPr>
        <w:keepLines/>
        <w:rPr>
          <w:rFonts w:ascii="Verdana" w:hAnsi="Verdana"/>
          <w:sz w:val="20"/>
          <w:szCs w:val="20"/>
          <w:lang w:val="bg-BG"/>
        </w:rPr>
      </w:pPr>
    </w:p>
    <w:p w14:paraId="06FAA90C" w14:textId="77777777" w:rsidR="00F41148" w:rsidRPr="001013C2" w:rsidRDefault="00F41148" w:rsidP="00F41148">
      <w:pPr>
        <w:keepLines/>
        <w:rPr>
          <w:rFonts w:ascii="Verdana" w:hAnsi="Verdana"/>
          <w:sz w:val="20"/>
          <w:szCs w:val="20"/>
          <w:lang w:val="bg-BG"/>
        </w:rPr>
        <w:sectPr w:rsidR="00F41148" w:rsidRPr="001013C2" w:rsidSect="001B1DE7">
          <w:headerReference w:type="default" r:id="rId15"/>
          <w:pgSz w:w="11906" w:h="16838" w:code="9"/>
          <w:pgMar w:top="851" w:right="1440" w:bottom="1559" w:left="1440" w:header="709" w:footer="318" w:gutter="0"/>
          <w:cols w:space="708"/>
          <w:vAlign w:val="center"/>
          <w:docGrid w:linePitch="360"/>
        </w:sectPr>
      </w:pPr>
    </w:p>
    <w:p w14:paraId="06FAA90D" w14:textId="77777777" w:rsidR="00F41148" w:rsidRPr="001013C2" w:rsidRDefault="00F41148" w:rsidP="00F41148">
      <w:pPr>
        <w:pStyle w:val="Heading2"/>
        <w:keepNext w:val="0"/>
        <w:keepLines/>
        <w:spacing w:after="240"/>
        <w:rPr>
          <w:rFonts w:ascii="Verdana" w:hAnsi="Verdana"/>
          <w:b/>
          <w:bCs/>
          <w:color w:val="auto"/>
          <w:sz w:val="20"/>
          <w:szCs w:val="20"/>
          <w:lang w:val="bg-BG"/>
        </w:rPr>
      </w:pPr>
      <w:bookmarkStart w:id="5" w:name="_Ref21230702"/>
      <w:bookmarkStart w:id="6" w:name="_Ref64275411"/>
      <w:r w:rsidRPr="001013C2">
        <w:rPr>
          <w:rFonts w:ascii="Verdana" w:hAnsi="Verdana"/>
          <w:b/>
          <w:bCs/>
          <w:color w:val="auto"/>
          <w:sz w:val="20"/>
          <w:szCs w:val="20"/>
          <w:lang w:val="bg-BG"/>
        </w:rPr>
        <w:lastRenderedPageBreak/>
        <w:t>ЦЕНОВИ ДОКУМЕНТ</w:t>
      </w:r>
      <w:bookmarkEnd w:id="5"/>
    </w:p>
    <w:p w14:paraId="06FAA90E" w14:textId="77777777" w:rsidR="00F41148" w:rsidRPr="001013C2" w:rsidRDefault="00F41148" w:rsidP="00F41148">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1013C2">
        <w:rPr>
          <w:rFonts w:ascii="Verdana" w:hAnsi="Verdana"/>
          <w:b/>
          <w:spacing w:val="-10"/>
          <w:sz w:val="20"/>
          <w:szCs w:val="20"/>
          <w:lang w:val="bg-BG"/>
        </w:rPr>
        <w:t>ОБЩИ ПОЛОЖЕНИЯ</w:t>
      </w:r>
    </w:p>
    <w:p w14:paraId="425FC030" w14:textId="77777777" w:rsidR="00F94B7B" w:rsidRPr="001013C2" w:rsidRDefault="00F94B7B" w:rsidP="004F5570">
      <w:pPr>
        <w:keepLines/>
        <w:numPr>
          <w:ilvl w:val="1"/>
          <w:numId w:val="4"/>
        </w:numPr>
        <w:tabs>
          <w:tab w:val="clear" w:pos="1440"/>
          <w:tab w:val="left" w:pos="851"/>
          <w:tab w:val="left" w:leader="dot" w:pos="12960"/>
        </w:tabs>
        <w:spacing w:before="120" w:after="120"/>
        <w:ind w:left="851" w:hanging="567"/>
        <w:jc w:val="both"/>
        <w:rPr>
          <w:rFonts w:ascii="Verdana" w:hAnsi="Verdana" w:cs="Verdana"/>
          <w:sz w:val="20"/>
          <w:szCs w:val="20"/>
          <w:lang w:val="bg-BG"/>
        </w:rPr>
      </w:pPr>
      <w:r w:rsidRPr="001013C2">
        <w:rPr>
          <w:rFonts w:ascii="Verdana" w:hAnsi="Verdana" w:cs="Verdana"/>
          <w:sz w:val="20"/>
          <w:szCs w:val="20"/>
          <w:lang w:val="bg-BG"/>
        </w:rPr>
        <w:t xml:space="preserve">Цените по договора оферирани от изпълнителя в хода на процедурата са в </w:t>
      </w:r>
      <w:r w:rsidRPr="001013C2">
        <w:rPr>
          <w:rFonts w:ascii="Verdana" w:hAnsi="Verdana"/>
          <w:sz w:val="20"/>
          <w:szCs w:val="20"/>
          <w:lang w:val="bg-BG"/>
        </w:rPr>
        <w:t>български</w:t>
      </w:r>
      <w:r w:rsidRPr="001013C2">
        <w:rPr>
          <w:rFonts w:ascii="Verdana" w:hAnsi="Verdana" w:cs="Verdana"/>
          <w:sz w:val="20"/>
          <w:szCs w:val="20"/>
          <w:lang w:val="bg-BG"/>
        </w:rPr>
        <w:t xml:space="preserve"> лева, без ДДС и до втория знак след десетичната запетая.</w:t>
      </w:r>
    </w:p>
    <w:p w14:paraId="5961A513" w14:textId="4F6406E7" w:rsidR="003374DC" w:rsidRPr="001013C2" w:rsidRDefault="003374DC" w:rsidP="003374DC">
      <w:pPr>
        <w:keepLines/>
        <w:numPr>
          <w:ilvl w:val="1"/>
          <w:numId w:val="4"/>
        </w:numPr>
        <w:tabs>
          <w:tab w:val="clear" w:pos="1440"/>
          <w:tab w:val="left" w:pos="851"/>
          <w:tab w:val="left" w:leader="dot" w:pos="12960"/>
        </w:tabs>
        <w:spacing w:before="120" w:after="120"/>
        <w:ind w:left="851" w:hanging="567"/>
        <w:jc w:val="both"/>
        <w:rPr>
          <w:rFonts w:ascii="Verdana" w:hAnsi="Verdana" w:cs="Verdana"/>
          <w:sz w:val="20"/>
          <w:szCs w:val="20"/>
          <w:lang w:val="bg-BG"/>
        </w:rPr>
      </w:pPr>
      <w:r w:rsidRPr="001013C2">
        <w:rPr>
          <w:rFonts w:ascii="Verdana" w:hAnsi="Verdana" w:cs="Verdana"/>
          <w:sz w:val="20"/>
          <w:szCs w:val="20"/>
          <w:lang w:val="bg-BG"/>
        </w:rPr>
        <w:t>Единичните цени за 1 кг, в лв. без ДДС за стоките по договора включват всички договорни задължения на доставчика, било подразбиращи се или изрично упоменати, включително транспортните разходи до обектите на доставка, намиращи се на територията на гр. София.</w:t>
      </w:r>
    </w:p>
    <w:p w14:paraId="06FAA915" w14:textId="0434B2AC" w:rsidR="00F41148" w:rsidRPr="001013C2" w:rsidRDefault="00F41148" w:rsidP="00F41148">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1013C2">
        <w:rPr>
          <w:rFonts w:ascii="Verdana" w:hAnsi="Verdana"/>
          <w:sz w:val="20"/>
          <w:szCs w:val="20"/>
          <w:lang w:val="bg-BG"/>
        </w:rPr>
        <w:t>На изпълнителя не са гарантирани количества</w:t>
      </w:r>
      <w:r w:rsidR="00C9492B" w:rsidRPr="001013C2">
        <w:rPr>
          <w:rFonts w:ascii="Verdana" w:hAnsi="Verdana"/>
          <w:sz w:val="20"/>
          <w:szCs w:val="20"/>
          <w:lang w:val="bg-BG"/>
        </w:rPr>
        <w:t xml:space="preserve"> на възлаганите </w:t>
      </w:r>
      <w:r w:rsidR="003374DC" w:rsidRPr="001013C2">
        <w:rPr>
          <w:rFonts w:ascii="Verdana" w:hAnsi="Verdana"/>
          <w:sz w:val="20"/>
          <w:szCs w:val="20"/>
          <w:lang w:val="bg-BG"/>
        </w:rPr>
        <w:t>доставки</w:t>
      </w:r>
      <w:r w:rsidRPr="001013C2">
        <w:rPr>
          <w:rFonts w:ascii="Verdana" w:hAnsi="Verdana"/>
          <w:sz w:val="20"/>
          <w:szCs w:val="20"/>
          <w:lang w:val="bg-BG"/>
        </w:rPr>
        <w:t xml:space="preserve"> или продължителност на дейностите.</w:t>
      </w:r>
    </w:p>
    <w:p w14:paraId="06FAA916" w14:textId="091FD45A" w:rsidR="00F41148" w:rsidRPr="001013C2" w:rsidRDefault="00F41148" w:rsidP="00F41148">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1013C2">
        <w:rPr>
          <w:rFonts w:ascii="Verdana" w:hAnsi="Verdana"/>
          <w:sz w:val="20"/>
          <w:szCs w:val="20"/>
          <w:lang w:val="bg-BG"/>
        </w:rPr>
        <w:t>Цените са постоянни за срока на договора, считано от датата на подписването му</w:t>
      </w:r>
      <w:r w:rsidR="009907B3" w:rsidRPr="001013C2">
        <w:rPr>
          <w:rFonts w:ascii="Verdana" w:hAnsi="Verdana"/>
          <w:sz w:val="20"/>
          <w:szCs w:val="20"/>
          <w:lang w:val="bg-BG"/>
        </w:rPr>
        <w:t>, освен в посочените в договора случаи</w:t>
      </w:r>
      <w:r w:rsidRPr="001013C2">
        <w:rPr>
          <w:rFonts w:ascii="Verdana" w:hAnsi="Verdana"/>
          <w:sz w:val="20"/>
          <w:szCs w:val="20"/>
          <w:lang w:val="bg-BG"/>
        </w:rPr>
        <w:t>.</w:t>
      </w:r>
    </w:p>
    <w:p w14:paraId="06FAA917" w14:textId="77777777" w:rsidR="00F41148" w:rsidRPr="001013C2" w:rsidRDefault="00F41148" w:rsidP="00F41148">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1013C2">
        <w:rPr>
          <w:rFonts w:ascii="Verdana" w:hAnsi="Verdana"/>
          <w:b/>
          <w:sz w:val="20"/>
          <w:szCs w:val="20"/>
          <w:lang w:val="bg-BG"/>
        </w:rPr>
        <w:t>НАЧИН НА ПЛАЩАНЕ</w:t>
      </w:r>
    </w:p>
    <w:bookmarkEnd w:id="6"/>
    <w:p w14:paraId="1BE05705" w14:textId="77777777" w:rsidR="00F94B7B" w:rsidRPr="001013C2" w:rsidRDefault="00F94B7B" w:rsidP="004F5570">
      <w:pPr>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1013C2">
        <w:rPr>
          <w:rFonts w:ascii="Verdana" w:hAnsi="Verdana"/>
          <w:sz w:val="20"/>
          <w:szCs w:val="20"/>
          <w:lang w:val="bg-BG"/>
        </w:rPr>
        <w:t xml:space="preserve">След всяка доставка на Стоките предмет на договора, изпълнителят и Възложителят подписват приемо-предавателен протокол. </w:t>
      </w:r>
    </w:p>
    <w:p w14:paraId="7EC529D8" w14:textId="603248A1" w:rsidR="005438AA" w:rsidRPr="001013C2" w:rsidRDefault="005438AA" w:rsidP="005438AA">
      <w:pPr>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1013C2">
        <w:rPr>
          <w:rFonts w:ascii="Verdana" w:hAnsi="Verdana"/>
          <w:sz w:val="20"/>
          <w:szCs w:val="20"/>
          <w:lang w:val="bg-BG"/>
        </w:rPr>
        <w:t>Изпълнителят издава коректно попълнена фактура в срок до 5 дни след подписването без възражения от страна на Възложителя на приемо-предавателен протокол.</w:t>
      </w:r>
    </w:p>
    <w:p w14:paraId="5CA600D4" w14:textId="7921519F" w:rsidR="001D3A0A" w:rsidRPr="001013C2" w:rsidRDefault="001D3A0A" w:rsidP="001D3A0A">
      <w:pPr>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1013C2">
        <w:rPr>
          <w:rFonts w:ascii="Verdana" w:hAnsi="Verdana"/>
          <w:sz w:val="20"/>
          <w:szCs w:val="20"/>
          <w:lang w:val="bg-BG"/>
        </w:rPr>
        <w:t xml:space="preserve">В случай, че изпълнителят е </w:t>
      </w:r>
      <w:r w:rsidR="00136680" w:rsidRPr="001013C2">
        <w:rPr>
          <w:rFonts w:ascii="Verdana" w:hAnsi="Verdana"/>
          <w:sz w:val="20"/>
          <w:szCs w:val="20"/>
          <w:lang w:val="bg-BG"/>
        </w:rPr>
        <w:t>обединение, представените от изпълнителя фактури за плащане на изпълнени дейности по договора трябва да бъдат издадени от името на обединението.</w:t>
      </w:r>
    </w:p>
    <w:p w14:paraId="06FAA91C" w14:textId="77777777" w:rsidR="00F41148" w:rsidRPr="001013C2" w:rsidRDefault="00F41148" w:rsidP="0013163D">
      <w:pPr>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1013C2">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6EA35832" w14:textId="77777777" w:rsidR="00DB44F8" w:rsidRPr="001013C2" w:rsidRDefault="00DB44F8" w:rsidP="0013163D">
      <w:pPr>
        <w:keepLines/>
        <w:numPr>
          <w:ilvl w:val="0"/>
          <w:numId w:val="1"/>
        </w:numPr>
        <w:tabs>
          <w:tab w:val="clear" w:pos="720"/>
          <w:tab w:val="num" w:pos="360"/>
          <w:tab w:val="left" w:leader="dot" w:pos="12960"/>
        </w:tabs>
        <w:spacing w:before="120" w:after="120"/>
        <w:ind w:left="426" w:hanging="426"/>
        <w:jc w:val="both"/>
        <w:rPr>
          <w:rFonts w:ascii="Verdana" w:hAnsi="Verdana"/>
          <w:sz w:val="20"/>
          <w:szCs w:val="20"/>
          <w:lang w:val="bg-BG"/>
        </w:rPr>
      </w:pPr>
      <w:r w:rsidRPr="001013C2">
        <w:rPr>
          <w:rFonts w:ascii="Verdana" w:hAnsi="Verdana"/>
          <w:sz w:val="20"/>
          <w:szCs w:val="20"/>
          <w:lang w:val="bg-BG"/>
        </w:rPr>
        <w:t>Банкови реквизити на изпълнителя (подават се от избрания изпълнител преди сключване на договора):</w:t>
      </w:r>
    </w:p>
    <w:p w14:paraId="0B7B7060" w14:textId="77777777" w:rsidR="00DB44F8" w:rsidRPr="001013C2" w:rsidRDefault="00DB44F8" w:rsidP="00DB44F8">
      <w:pPr>
        <w:keepNext/>
        <w:tabs>
          <w:tab w:val="left" w:leader="dot" w:pos="12960"/>
        </w:tabs>
        <w:spacing w:before="120" w:after="120"/>
        <w:ind w:left="720"/>
        <w:jc w:val="both"/>
        <w:rPr>
          <w:rFonts w:ascii="Verdana" w:hAnsi="Verdana"/>
          <w:sz w:val="20"/>
          <w:szCs w:val="20"/>
          <w:lang w:val="bg-BG"/>
        </w:rPr>
      </w:pPr>
      <w:r w:rsidRPr="001013C2">
        <w:rPr>
          <w:rFonts w:ascii="Verdana" w:hAnsi="Verdana"/>
          <w:sz w:val="20"/>
          <w:szCs w:val="20"/>
          <w:lang w:val="bg-BG"/>
        </w:rPr>
        <w:t>Банка: …………………….</w:t>
      </w:r>
    </w:p>
    <w:p w14:paraId="1992D03E" w14:textId="77777777" w:rsidR="00DB44F8" w:rsidRPr="001013C2" w:rsidRDefault="00DB44F8" w:rsidP="00DB44F8">
      <w:pPr>
        <w:keepNext/>
        <w:tabs>
          <w:tab w:val="left" w:leader="dot" w:pos="12960"/>
        </w:tabs>
        <w:spacing w:before="120" w:after="120"/>
        <w:ind w:left="720"/>
        <w:jc w:val="both"/>
        <w:rPr>
          <w:rFonts w:ascii="Verdana" w:hAnsi="Verdana"/>
          <w:sz w:val="20"/>
          <w:szCs w:val="20"/>
          <w:lang w:val="bg-BG"/>
        </w:rPr>
      </w:pPr>
      <w:proofErr w:type="spellStart"/>
      <w:r w:rsidRPr="001013C2">
        <w:rPr>
          <w:rFonts w:ascii="Verdana" w:hAnsi="Verdana"/>
          <w:sz w:val="20"/>
          <w:szCs w:val="20"/>
          <w:lang w:val="bg-BG"/>
        </w:rPr>
        <w:t>BIC</w:t>
      </w:r>
      <w:proofErr w:type="spellEnd"/>
      <w:r w:rsidRPr="001013C2">
        <w:rPr>
          <w:rFonts w:ascii="Verdana" w:hAnsi="Verdana"/>
          <w:sz w:val="20"/>
          <w:szCs w:val="20"/>
          <w:lang w:val="bg-BG"/>
        </w:rPr>
        <w:t>: ………………</w:t>
      </w:r>
    </w:p>
    <w:p w14:paraId="304BAB4C" w14:textId="77777777" w:rsidR="00DB44F8" w:rsidRPr="001013C2" w:rsidRDefault="00DB44F8" w:rsidP="00DB44F8">
      <w:pPr>
        <w:keepNext/>
        <w:tabs>
          <w:tab w:val="left" w:leader="dot" w:pos="12960"/>
        </w:tabs>
        <w:spacing w:before="120" w:after="120"/>
        <w:ind w:left="720"/>
        <w:jc w:val="both"/>
        <w:rPr>
          <w:rFonts w:ascii="Verdana" w:hAnsi="Verdana"/>
          <w:sz w:val="20"/>
          <w:szCs w:val="20"/>
          <w:lang w:val="bg-BG"/>
        </w:rPr>
      </w:pPr>
      <w:proofErr w:type="spellStart"/>
      <w:r w:rsidRPr="001013C2">
        <w:rPr>
          <w:rFonts w:ascii="Verdana" w:hAnsi="Verdana"/>
          <w:sz w:val="20"/>
          <w:szCs w:val="20"/>
          <w:lang w:val="bg-BG"/>
        </w:rPr>
        <w:t>IBAN</w:t>
      </w:r>
      <w:proofErr w:type="spellEnd"/>
      <w:r w:rsidRPr="001013C2">
        <w:rPr>
          <w:rFonts w:ascii="Verdana" w:hAnsi="Verdana"/>
          <w:sz w:val="20"/>
          <w:szCs w:val="20"/>
          <w:lang w:val="bg-BG"/>
        </w:rPr>
        <w:t>: …………………</w:t>
      </w:r>
    </w:p>
    <w:p w14:paraId="06FAA91D" w14:textId="651158CA" w:rsidR="00F41148" w:rsidRPr="001013C2" w:rsidRDefault="00F41148" w:rsidP="0013163D">
      <w:pPr>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1013C2">
        <w:rPr>
          <w:rFonts w:ascii="Verdana" w:hAnsi="Verdana"/>
          <w:b/>
          <w:sz w:val="20"/>
          <w:szCs w:val="20"/>
          <w:lang w:val="bg-BG"/>
        </w:rPr>
        <w:t>ЦЕНОВ</w:t>
      </w:r>
      <w:r w:rsidR="000268B5" w:rsidRPr="001013C2">
        <w:rPr>
          <w:rFonts w:ascii="Verdana" w:hAnsi="Verdana"/>
          <w:b/>
          <w:sz w:val="20"/>
          <w:szCs w:val="20"/>
          <w:lang w:val="bg-BG"/>
        </w:rPr>
        <w:t>А</w:t>
      </w:r>
      <w:r w:rsidRPr="001013C2">
        <w:rPr>
          <w:rFonts w:ascii="Verdana" w:hAnsi="Verdana"/>
          <w:b/>
          <w:sz w:val="20"/>
          <w:szCs w:val="20"/>
          <w:lang w:val="bg-BG"/>
        </w:rPr>
        <w:t xml:space="preserve"> </w:t>
      </w:r>
      <w:r w:rsidR="000268B5" w:rsidRPr="001013C2">
        <w:rPr>
          <w:rFonts w:ascii="Verdana" w:hAnsi="Verdana"/>
          <w:b/>
          <w:sz w:val="20"/>
          <w:szCs w:val="20"/>
          <w:lang w:val="bg-BG"/>
        </w:rPr>
        <w:t>ТАБЛИЦА</w:t>
      </w:r>
    </w:p>
    <w:p w14:paraId="16A0004F" w14:textId="77777777" w:rsidR="00051203" w:rsidRPr="001013C2" w:rsidRDefault="00051203" w:rsidP="002A162D">
      <w:pPr>
        <w:keepLines/>
        <w:tabs>
          <w:tab w:val="left" w:leader="dot" w:pos="12960"/>
        </w:tabs>
        <w:spacing w:after="240"/>
        <w:jc w:val="both"/>
        <w:rPr>
          <w:rFonts w:ascii="Verdana" w:hAnsi="Verdana"/>
          <w:b/>
          <w:sz w:val="20"/>
          <w:szCs w:val="20"/>
          <w:lang w:val="bg-BG"/>
        </w:rPr>
        <w:sectPr w:rsidR="00051203" w:rsidRPr="001013C2" w:rsidSect="00D70FDE">
          <w:pgSz w:w="11906" w:h="16838" w:code="9"/>
          <w:pgMar w:top="992" w:right="1440" w:bottom="1135" w:left="1440" w:header="709" w:footer="266" w:gutter="0"/>
          <w:cols w:space="708"/>
          <w:docGrid w:linePitch="360"/>
        </w:sectPr>
      </w:pPr>
    </w:p>
    <w:p w14:paraId="75D4DB8C" w14:textId="77777777" w:rsidR="002A162D" w:rsidRPr="001013C2" w:rsidRDefault="002A162D" w:rsidP="00E75181">
      <w:pPr>
        <w:keepLines/>
        <w:tabs>
          <w:tab w:val="left" w:leader="dot" w:pos="12960"/>
        </w:tabs>
        <w:spacing w:after="240"/>
        <w:jc w:val="both"/>
        <w:rPr>
          <w:rFonts w:ascii="Verdana" w:hAnsi="Verdana"/>
          <w:b/>
          <w:sz w:val="20"/>
          <w:szCs w:val="20"/>
          <w:lang w:val="bg-BG"/>
        </w:rPr>
      </w:pPr>
    </w:p>
    <w:tbl>
      <w:tblPr>
        <w:tblW w:w="14245" w:type="dxa"/>
        <w:tblLayout w:type="fixed"/>
        <w:tblCellMar>
          <w:left w:w="70" w:type="dxa"/>
          <w:right w:w="70" w:type="dxa"/>
        </w:tblCellMar>
        <w:tblLook w:val="04A0" w:firstRow="1" w:lastRow="0" w:firstColumn="1" w:lastColumn="0" w:noHBand="0" w:noVBand="1"/>
      </w:tblPr>
      <w:tblGrid>
        <w:gridCol w:w="448"/>
        <w:gridCol w:w="5151"/>
        <w:gridCol w:w="2835"/>
        <w:gridCol w:w="2551"/>
        <w:gridCol w:w="3260"/>
      </w:tblGrid>
      <w:tr w:rsidR="001013C2" w:rsidRPr="001013C2" w14:paraId="73D1A079" w14:textId="77777777" w:rsidTr="007C1F27">
        <w:trPr>
          <w:trHeight w:val="290"/>
        </w:trPr>
        <w:tc>
          <w:tcPr>
            <w:tcW w:w="142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019583" w14:textId="77777777" w:rsidR="00B005A5" w:rsidRPr="001013C2" w:rsidRDefault="00B005A5" w:rsidP="00175747">
            <w:pPr>
              <w:jc w:val="center"/>
              <w:rPr>
                <w:rFonts w:ascii="Verdana" w:hAnsi="Verdana"/>
                <w:b/>
                <w:bCs/>
                <w:sz w:val="20"/>
                <w:szCs w:val="20"/>
                <w:lang w:val="bg-BG"/>
              </w:rPr>
            </w:pPr>
            <w:r w:rsidRPr="001013C2">
              <w:rPr>
                <w:rFonts w:ascii="Verdana" w:hAnsi="Verdana"/>
                <w:b/>
                <w:bCs/>
                <w:sz w:val="20"/>
                <w:szCs w:val="20"/>
                <w:lang w:val="bg-BG"/>
              </w:rPr>
              <w:t>Ценова таблица</w:t>
            </w:r>
          </w:p>
        </w:tc>
      </w:tr>
      <w:tr w:rsidR="001013C2" w:rsidRPr="001013C2" w14:paraId="33B66E47" w14:textId="77777777" w:rsidTr="007C1F27">
        <w:trPr>
          <w:trHeight w:val="1122"/>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4C0632A6" w14:textId="77777777" w:rsidR="00B005A5" w:rsidRPr="001013C2" w:rsidRDefault="00B005A5" w:rsidP="00175747">
            <w:pPr>
              <w:jc w:val="center"/>
              <w:rPr>
                <w:rFonts w:ascii="Verdana" w:hAnsi="Verdana"/>
                <w:b/>
                <w:bCs/>
                <w:sz w:val="20"/>
                <w:szCs w:val="20"/>
                <w:lang w:val="bg-BG"/>
              </w:rPr>
            </w:pPr>
            <w:r w:rsidRPr="001013C2">
              <w:rPr>
                <w:rFonts w:ascii="Verdana" w:hAnsi="Verdana"/>
                <w:b/>
                <w:bCs/>
                <w:sz w:val="20"/>
                <w:szCs w:val="20"/>
                <w:lang w:val="bg-BG"/>
              </w:rPr>
              <w:t>№</w:t>
            </w:r>
          </w:p>
        </w:tc>
        <w:tc>
          <w:tcPr>
            <w:tcW w:w="5151" w:type="dxa"/>
            <w:tcBorders>
              <w:top w:val="nil"/>
              <w:left w:val="nil"/>
              <w:bottom w:val="single" w:sz="4" w:space="0" w:color="auto"/>
              <w:right w:val="single" w:sz="4" w:space="0" w:color="auto"/>
            </w:tcBorders>
            <w:shd w:val="clear" w:color="auto" w:fill="auto"/>
            <w:vAlign w:val="center"/>
            <w:hideMark/>
          </w:tcPr>
          <w:p w14:paraId="24D1EB57" w14:textId="77777777" w:rsidR="00B005A5" w:rsidRPr="001013C2" w:rsidRDefault="00B005A5" w:rsidP="00175747">
            <w:pPr>
              <w:jc w:val="center"/>
              <w:rPr>
                <w:rFonts w:ascii="Verdana" w:hAnsi="Verdana"/>
                <w:b/>
                <w:bCs/>
                <w:sz w:val="20"/>
                <w:szCs w:val="20"/>
                <w:lang w:val="bg-BG"/>
              </w:rPr>
            </w:pPr>
            <w:r w:rsidRPr="001013C2">
              <w:rPr>
                <w:rFonts w:ascii="Verdana" w:hAnsi="Verdana"/>
                <w:b/>
                <w:bCs/>
                <w:sz w:val="20"/>
                <w:szCs w:val="20"/>
                <w:lang w:val="bg-BG"/>
              </w:rPr>
              <w:t>Наименование</w:t>
            </w:r>
          </w:p>
        </w:tc>
        <w:tc>
          <w:tcPr>
            <w:tcW w:w="2835" w:type="dxa"/>
            <w:tcBorders>
              <w:top w:val="nil"/>
              <w:left w:val="nil"/>
              <w:bottom w:val="single" w:sz="4" w:space="0" w:color="auto"/>
              <w:right w:val="single" w:sz="4" w:space="0" w:color="auto"/>
            </w:tcBorders>
            <w:shd w:val="clear" w:color="auto" w:fill="auto"/>
            <w:vAlign w:val="center"/>
            <w:hideMark/>
          </w:tcPr>
          <w:p w14:paraId="243E24B3" w14:textId="2FCF8E6F" w:rsidR="00B005A5" w:rsidRPr="001013C2" w:rsidRDefault="00B005A5" w:rsidP="00EA7830">
            <w:pPr>
              <w:jc w:val="center"/>
              <w:rPr>
                <w:rFonts w:ascii="Verdana" w:hAnsi="Verdana"/>
                <w:b/>
                <w:bCs/>
                <w:sz w:val="20"/>
                <w:szCs w:val="20"/>
                <w:lang w:val="bg-BG"/>
              </w:rPr>
            </w:pPr>
            <w:r w:rsidRPr="001013C2">
              <w:rPr>
                <w:rFonts w:ascii="Verdana" w:hAnsi="Verdana"/>
                <w:b/>
                <w:bCs/>
                <w:sz w:val="20"/>
                <w:szCs w:val="20"/>
                <w:lang w:val="bg-BG"/>
              </w:rPr>
              <w:t>Максимално прогнозно количество на реагентите</w:t>
            </w:r>
            <w:r w:rsidR="000F2382" w:rsidRPr="001013C2">
              <w:rPr>
                <w:rFonts w:ascii="Verdana" w:hAnsi="Verdana"/>
                <w:b/>
                <w:bCs/>
                <w:sz w:val="20"/>
                <w:szCs w:val="20"/>
                <w:lang w:val="bg-BG"/>
              </w:rPr>
              <w:t xml:space="preserve"> в кг</w:t>
            </w:r>
            <w:r w:rsidRPr="001013C2">
              <w:rPr>
                <w:rFonts w:ascii="Verdana" w:hAnsi="Verdana"/>
                <w:b/>
                <w:bCs/>
                <w:sz w:val="20"/>
                <w:szCs w:val="20"/>
                <w:lang w:val="bg-BG"/>
              </w:rPr>
              <w:t>, необходимо за срока на договора</w:t>
            </w:r>
          </w:p>
        </w:tc>
        <w:tc>
          <w:tcPr>
            <w:tcW w:w="2551" w:type="dxa"/>
            <w:tcBorders>
              <w:top w:val="nil"/>
              <w:left w:val="nil"/>
              <w:bottom w:val="single" w:sz="4" w:space="0" w:color="auto"/>
              <w:right w:val="single" w:sz="4" w:space="0" w:color="auto"/>
            </w:tcBorders>
            <w:shd w:val="clear" w:color="auto" w:fill="auto"/>
            <w:vAlign w:val="center"/>
            <w:hideMark/>
          </w:tcPr>
          <w:p w14:paraId="232326A0" w14:textId="08661E8E" w:rsidR="00EA7830" w:rsidRPr="001013C2" w:rsidRDefault="00B005A5" w:rsidP="00175747">
            <w:pPr>
              <w:jc w:val="center"/>
              <w:rPr>
                <w:rFonts w:ascii="Verdana" w:hAnsi="Verdana"/>
                <w:b/>
                <w:bCs/>
                <w:snapToGrid w:val="0"/>
                <w:sz w:val="20"/>
                <w:szCs w:val="20"/>
                <w:lang w:val="bg-BG"/>
              </w:rPr>
            </w:pPr>
            <w:r w:rsidRPr="001013C2">
              <w:rPr>
                <w:rFonts w:ascii="Verdana" w:hAnsi="Verdana"/>
                <w:b/>
                <w:bCs/>
                <w:snapToGrid w:val="0"/>
                <w:sz w:val="20"/>
                <w:szCs w:val="20"/>
                <w:lang w:val="bg-BG"/>
              </w:rPr>
              <w:t>Ед. цена за 1 кг, в лв. без ДДС</w:t>
            </w:r>
            <w:r w:rsidR="00051203" w:rsidRPr="001013C2">
              <w:rPr>
                <w:rFonts w:ascii="Verdana" w:hAnsi="Verdana"/>
                <w:b/>
                <w:bCs/>
                <w:snapToGrid w:val="0"/>
                <w:sz w:val="20"/>
                <w:szCs w:val="20"/>
                <w:lang w:val="bg-BG"/>
              </w:rPr>
              <w:t xml:space="preserve"> </w:t>
            </w:r>
          </w:p>
          <w:p w14:paraId="7F12B46D" w14:textId="30733846" w:rsidR="00B005A5" w:rsidRPr="001013C2" w:rsidRDefault="00EA7830" w:rsidP="00175747">
            <w:pPr>
              <w:jc w:val="center"/>
              <w:rPr>
                <w:rFonts w:ascii="Verdana" w:hAnsi="Verdana"/>
                <w:bCs/>
                <w:sz w:val="20"/>
                <w:szCs w:val="20"/>
                <w:lang w:val="bg-BG"/>
              </w:rPr>
            </w:pPr>
            <w:r w:rsidRPr="001013C2">
              <w:rPr>
                <w:rFonts w:ascii="Verdana" w:hAnsi="Verdana"/>
                <w:bCs/>
                <w:snapToGrid w:val="0"/>
                <w:sz w:val="20"/>
                <w:szCs w:val="20"/>
                <w:lang w:val="bg-BG"/>
              </w:rPr>
              <w:t>(</w:t>
            </w:r>
            <w:r w:rsidR="00051203" w:rsidRPr="001013C2">
              <w:rPr>
                <w:rFonts w:ascii="Verdana" w:hAnsi="Verdana"/>
                <w:bCs/>
                <w:snapToGrid w:val="0"/>
                <w:sz w:val="20"/>
                <w:szCs w:val="20"/>
                <w:lang w:val="bg-BG"/>
              </w:rPr>
              <w:t>до втори знак след десетичната запетая</w:t>
            </w:r>
            <w:r w:rsidRPr="001013C2">
              <w:rPr>
                <w:rFonts w:ascii="Verdana" w:hAnsi="Verdana"/>
                <w:bCs/>
                <w:snapToGrid w:val="0"/>
                <w:sz w:val="20"/>
                <w:szCs w:val="20"/>
                <w:lang w:val="bg-BG"/>
              </w:rPr>
              <w:t>)</w:t>
            </w:r>
          </w:p>
        </w:tc>
        <w:tc>
          <w:tcPr>
            <w:tcW w:w="3260" w:type="dxa"/>
            <w:tcBorders>
              <w:top w:val="nil"/>
              <w:left w:val="nil"/>
              <w:bottom w:val="single" w:sz="4" w:space="0" w:color="auto"/>
              <w:right w:val="single" w:sz="4" w:space="0" w:color="auto"/>
            </w:tcBorders>
            <w:shd w:val="clear" w:color="auto" w:fill="auto"/>
            <w:vAlign w:val="center"/>
            <w:hideMark/>
          </w:tcPr>
          <w:p w14:paraId="0BA0ABCB" w14:textId="77777777" w:rsidR="00B005A5" w:rsidRPr="001013C2" w:rsidRDefault="00B005A5" w:rsidP="00175747">
            <w:pPr>
              <w:jc w:val="center"/>
              <w:rPr>
                <w:rFonts w:ascii="Verdana" w:hAnsi="Verdana"/>
                <w:b/>
                <w:bCs/>
                <w:sz w:val="20"/>
                <w:szCs w:val="20"/>
                <w:lang w:val="bg-BG"/>
              </w:rPr>
            </w:pPr>
            <w:r w:rsidRPr="001013C2">
              <w:rPr>
                <w:rFonts w:ascii="Verdana" w:hAnsi="Verdana"/>
                <w:b/>
                <w:bCs/>
                <w:sz w:val="20"/>
                <w:szCs w:val="20"/>
                <w:lang w:val="bg-BG"/>
              </w:rPr>
              <w:t>Произведение от</w:t>
            </w:r>
          </w:p>
          <w:p w14:paraId="2DEB3754" w14:textId="77777777" w:rsidR="00B005A5" w:rsidRPr="001013C2" w:rsidRDefault="00B005A5" w:rsidP="00175747">
            <w:pPr>
              <w:jc w:val="center"/>
              <w:rPr>
                <w:rFonts w:ascii="Verdana" w:hAnsi="Verdana"/>
                <w:b/>
                <w:bCs/>
                <w:sz w:val="20"/>
                <w:szCs w:val="20"/>
                <w:lang w:val="bg-BG"/>
              </w:rPr>
            </w:pPr>
            <w:r w:rsidRPr="001013C2">
              <w:rPr>
                <w:rFonts w:ascii="Verdana" w:hAnsi="Verdana"/>
                <w:b/>
                <w:bCs/>
                <w:sz w:val="20"/>
                <w:szCs w:val="20"/>
                <w:lang w:val="bg-BG"/>
              </w:rPr>
              <w:t xml:space="preserve">„максималното прогнозно количество на реагентите в кг“ </w:t>
            </w:r>
            <w:r w:rsidRPr="001013C2">
              <w:rPr>
                <w:rFonts w:ascii="Verdana" w:hAnsi="Verdana"/>
                <w:bCs/>
                <w:sz w:val="20"/>
                <w:szCs w:val="20"/>
                <w:lang w:val="bg-BG"/>
              </w:rPr>
              <w:t xml:space="preserve">и </w:t>
            </w:r>
            <w:r w:rsidRPr="001013C2">
              <w:rPr>
                <w:rFonts w:ascii="Verdana" w:hAnsi="Verdana"/>
                <w:b/>
                <w:bCs/>
                <w:sz w:val="20"/>
                <w:szCs w:val="20"/>
                <w:lang w:val="bg-BG"/>
              </w:rPr>
              <w:t>„ед. цена за 1 кг, в лв. без ДДС“</w:t>
            </w:r>
          </w:p>
        </w:tc>
      </w:tr>
      <w:tr w:rsidR="001013C2" w:rsidRPr="001013C2" w14:paraId="7A4DBA27" w14:textId="77777777" w:rsidTr="007C1F27">
        <w:trPr>
          <w:trHeight w:val="1196"/>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78B16EAF" w14:textId="77777777" w:rsidR="00B005A5" w:rsidRPr="001013C2" w:rsidRDefault="00B005A5" w:rsidP="00175747">
            <w:pPr>
              <w:jc w:val="center"/>
              <w:rPr>
                <w:rFonts w:ascii="Verdana" w:hAnsi="Verdana"/>
                <w:b/>
                <w:bCs/>
                <w:sz w:val="20"/>
                <w:szCs w:val="20"/>
                <w:lang w:val="bg-BG"/>
              </w:rPr>
            </w:pPr>
            <w:r w:rsidRPr="001013C2">
              <w:rPr>
                <w:rFonts w:ascii="Verdana" w:hAnsi="Verdana"/>
                <w:b/>
                <w:bCs/>
                <w:sz w:val="20"/>
                <w:szCs w:val="20"/>
                <w:lang w:val="bg-BG"/>
              </w:rPr>
              <w:t>1</w:t>
            </w:r>
          </w:p>
        </w:tc>
        <w:tc>
          <w:tcPr>
            <w:tcW w:w="5151" w:type="dxa"/>
            <w:tcBorders>
              <w:top w:val="nil"/>
              <w:left w:val="nil"/>
              <w:bottom w:val="single" w:sz="4" w:space="0" w:color="auto"/>
              <w:right w:val="single" w:sz="4" w:space="0" w:color="auto"/>
            </w:tcBorders>
            <w:shd w:val="clear" w:color="auto" w:fill="auto"/>
            <w:vAlign w:val="center"/>
            <w:hideMark/>
          </w:tcPr>
          <w:p w14:paraId="49F0280F" w14:textId="77777777" w:rsidR="00B005A5" w:rsidRPr="001013C2" w:rsidRDefault="00B005A5" w:rsidP="00175747">
            <w:pPr>
              <w:rPr>
                <w:rFonts w:ascii="Verdana" w:hAnsi="Verdana"/>
                <w:sz w:val="20"/>
                <w:szCs w:val="20"/>
                <w:lang w:val="bg-BG"/>
              </w:rPr>
            </w:pPr>
            <w:r w:rsidRPr="001013C2">
              <w:rPr>
                <w:rFonts w:ascii="Verdana" w:hAnsi="Verdana"/>
                <w:b/>
                <w:bCs/>
                <w:sz w:val="20"/>
                <w:szCs w:val="20"/>
                <w:lang w:val="bg-BG"/>
              </w:rPr>
              <w:t>„Реагент за сгъстяване“</w:t>
            </w:r>
            <w:r w:rsidRPr="001013C2">
              <w:rPr>
                <w:rFonts w:ascii="Verdana" w:hAnsi="Verdana"/>
                <w:sz w:val="20"/>
                <w:szCs w:val="20"/>
                <w:lang w:val="bg-BG"/>
              </w:rPr>
              <w:t xml:space="preserve"> (Реагенти (</w:t>
            </w:r>
            <w:proofErr w:type="spellStart"/>
            <w:r w:rsidRPr="001013C2">
              <w:rPr>
                <w:rFonts w:ascii="Verdana" w:hAnsi="Verdana"/>
                <w:sz w:val="20"/>
                <w:szCs w:val="20"/>
                <w:lang w:val="bg-BG"/>
              </w:rPr>
              <w:t>флокуланти-полиелектролити</w:t>
            </w:r>
            <w:proofErr w:type="spellEnd"/>
            <w:r w:rsidRPr="001013C2">
              <w:rPr>
                <w:rFonts w:ascii="Verdana" w:hAnsi="Verdana"/>
                <w:sz w:val="20"/>
                <w:szCs w:val="20"/>
                <w:lang w:val="bg-BG"/>
              </w:rPr>
              <w:t xml:space="preserve">) за сгъстяване на уплътнена излишна активна утайка) </w:t>
            </w:r>
            <w:r w:rsidRPr="001013C2">
              <w:rPr>
                <w:rFonts w:ascii="Verdana" w:hAnsi="Verdana"/>
                <w:b/>
                <w:bCs/>
                <w:sz w:val="20"/>
                <w:szCs w:val="20"/>
                <w:lang w:val="bg-BG"/>
              </w:rPr>
              <w:t>в опаковка: от 25 кг и от 500 кг до 750 кг.</w:t>
            </w:r>
          </w:p>
        </w:tc>
        <w:tc>
          <w:tcPr>
            <w:tcW w:w="2835" w:type="dxa"/>
            <w:tcBorders>
              <w:top w:val="nil"/>
              <w:left w:val="nil"/>
              <w:bottom w:val="single" w:sz="4" w:space="0" w:color="auto"/>
              <w:right w:val="single" w:sz="4" w:space="0" w:color="auto"/>
            </w:tcBorders>
            <w:shd w:val="clear" w:color="auto" w:fill="auto"/>
            <w:vAlign w:val="center"/>
            <w:hideMark/>
          </w:tcPr>
          <w:p w14:paraId="1D3DA44A" w14:textId="77777777" w:rsidR="00B005A5" w:rsidRPr="001013C2" w:rsidRDefault="00B005A5" w:rsidP="00175747">
            <w:pPr>
              <w:jc w:val="center"/>
              <w:rPr>
                <w:rFonts w:ascii="Verdana" w:hAnsi="Verdana"/>
                <w:sz w:val="20"/>
                <w:szCs w:val="20"/>
                <w:lang w:val="bg-BG"/>
              </w:rPr>
            </w:pPr>
            <w:r w:rsidRPr="001013C2">
              <w:rPr>
                <w:rFonts w:ascii="Verdana" w:hAnsi="Verdana"/>
                <w:sz w:val="20"/>
                <w:szCs w:val="20"/>
                <w:lang w:val="bg-BG"/>
              </w:rPr>
              <w:t>100 000 кг.</w:t>
            </w:r>
          </w:p>
        </w:tc>
        <w:tc>
          <w:tcPr>
            <w:tcW w:w="2551" w:type="dxa"/>
            <w:tcBorders>
              <w:top w:val="nil"/>
              <w:left w:val="nil"/>
              <w:bottom w:val="single" w:sz="4" w:space="0" w:color="auto"/>
              <w:right w:val="single" w:sz="4" w:space="0" w:color="auto"/>
            </w:tcBorders>
            <w:shd w:val="clear" w:color="auto" w:fill="auto"/>
            <w:vAlign w:val="center"/>
            <w:hideMark/>
          </w:tcPr>
          <w:p w14:paraId="60D46061" w14:textId="77777777" w:rsidR="00B005A5" w:rsidRPr="001013C2" w:rsidRDefault="00B005A5" w:rsidP="00175747">
            <w:pPr>
              <w:jc w:val="center"/>
              <w:rPr>
                <w:rFonts w:ascii="Verdana" w:hAnsi="Verdana"/>
                <w:sz w:val="20"/>
                <w:szCs w:val="20"/>
                <w:lang w:val="bg-BG"/>
              </w:rPr>
            </w:pPr>
            <w:r w:rsidRPr="001013C2">
              <w:rPr>
                <w:rFonts w:ascii="Verdana" w:hAnsi="Verdana"/>
                <w:sz w:val="20"/>
                <w:szCs w:val="20"/>
                <w:lang w:val="bg-BG"/>
              </w:rPr>
              <w:t> </w:t>
            </w:r>
          </w:p>
        </w:tc>
        <w:tc>
          <w:tcPr>
            <w:tcW w:w="3260" w:type="dxa"/>
            <w:tcBorders>
              <w:top w:val="nil"/>
              <w:left w:val="nil"/>
              <w:bottom w:val="single" w:sz="4" w:space="0" w:color="auto"/>
              <w:right w:val="single" w:sz="4" w:space="0" w:color="auto"/>
            </w:tcBorders>
            <w:shd w:val="clear" w:color="auto" w:fill="auto"/>
            <w:vAlign w:val="center"/>
            <w:hideMark/>
          </w:tcPr>
          <w:p w14:paraId="4E825D9A" w14:textId="77777777" w:rsidR="00B005A5" w:rsidRPr="001013C2" w:rsidRDefault="00B005A5" w:rsidP="00175747">
            <w:pPr>
              <w:jc w:val="center"/>
              <w:rPr>
                <w:rFonts w:ascii="Verdana" w:hAnsi="Verdana"/>
                <w:sz w:val="20"/>
                <w:szCs w:val="20"/>
                <w:lang w:val="bg-BG"/>
              </w:rPr>
            </w:pPr>
            <w:r w:rsidRPr="001013C2">
              <w:rPr>
                <w:rFonts w:ascii="Verdana" w:hAnsi="Verdana"/>
                <w:sz w:val="20"/>
                <w:szCs w:val="20"/>
                <w:lang w:val="bg-BG"/>
              </w:rPr>
              <w:t> </w:t>
            </w:r>
          </w:p>
        </w:tc>
      </w:tr>
      <w:tr w:rsidR="001013C2" w:rsidRPr="001013C2" w14:paraId="6A2DA41F" w14:textId="77777777" w:rsidTr="00183860">
        <w:trPr>
          <w:trHeight w:val="1809"/>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12EB68E0" w14:textId="77777777" w:rsidR="00B005A5" w:rsidRPr="001013C2" w:rsidRDefault="00B005A5" w:rsidP="00175747">
            <w:pPr>
              <w:jc w:val="center"/>
              <w:rPr>
                <w:rFonts w:ascii="Verdana" w:hAnsi="Verdana"/>
                <w:b/>
                <w:bCs/>
                <w:sz w:val="20"/>
                <w:szCs w:val="20"/>
                <w:lang w:val="bg-BG"/>
              </w:rPr>
            </w:pPr>
            <w:r w:rsidRPr="001013C2">
              <w:rPr>
                <w:rFonts w:ascii="Verdana" w:hAnsi="Verdana"/>
                <w:b/>
                <w:bCs/>
                <w:sz w:val="20"/>
                <w:szCs w:val="20"/>
                <w:lang w:val="bg-BG"/>
              </w:rPr>
              <w:t>2</w:t>
            </w:r>
          </w:p>
        </w:tc>
        <w:tc>
          <w:tcPr>
            <w:tcW w:w="5151" w:type="dxa"/>
            <w:tcBorders>
              <w:top w:val="nil"/>
              <w:left w:val="nil"/>
              <w:bottom w:val="single" w:sz="4" w:space="0" w:color="auto"/>
              <w:right w:val="single" w:sz="4" w:space="0" w:color="auto"/>
            </w:tcBorders>
            <w:shd w:val="clear" w:color="auto" w:fill="auto"/>
            <w:vAlign w:val="center"/>
            <w:hideMark/>
          </w:tcPr>
          <w:p w14:paraId="6C2312D8" w14:textId="77777777" w:rsidR="00B005A5" w:rsidRPr="001013C2" w:rsidRDefault="00B005A5" w:rsidP="00175747">
            <w:pPr>
              <w:rPr>
                <w:rFonts w:ascii="Verdana" w:hAnsi="Verdana"/>
                <w:sz w:val="20"/>
                <w:szCs w:val="20"/>
                <w:lang w:val="bg-BG"/>
              </w:rPr>
            </w:pPr>
            <w:r w:rsidRPr="001013C2">
              <w:rPr>
                <w:rFonts w:ascii="Verdana" w:hAnsi="Verdana"/>
                <w:b/>
                <w:bCs/>
                <w:sz w:val="20"/>
                <w:szCs w:val="20"/>
                <w:lang w:val="bg-BG"/>
              </w:rPr>
              <w:t xml:space="preserve">„Реагент за обезводняване“ </w:t>
            </w:r>
            <w:r w:rsidRPr="001013C2">
              <w:rPr>
                <w:rFonts w:ascii="Verdana" w:hAnsi="Verdana"/>
                <w:sz w:val="20"/>
                <w:szCs w:val="20"/>
                <w:lang w:val="bg-BG"/>
              </w:rPr>
              <w:t>(Реагенти (</w:t>
            </w:r>
            <w:proofErr w:type="spellStart"/>
            <w:r w:rsidRPr="001013C2">
              <w:rPr>
                <w:rFonts w:ascii="Verdana" w:hAnsi="Verdana"/>
                <w:sz w:val="20"/>
                <w:szCs w:val="20"/>
                <w:lang w:val="bg-BG"/>
              </w:rPr>
              <w:t>флокуланти-полиелектролити</w:t>
            </w:r>
            <w:proofErr w:type="spellEnd"/>
            <w:r w:rsidRPr="001013C2">
              <w:rPr>
                <w:rFonts w:ascii="Verdana" w:hAnsi="Verdana"/>
                <w:sz w:val="20"/>
                <w:szCs w:val="20"/>
                <w:lang w:val="bg-BG"/>
              </w:rPr>
              <w:t xml:space="preserve">) за обезводняване на третирана в анаеробни </w:t>
            </w:r>
            <w:proofErr w:type="spellStart"/>
            <w:r w:rsidRPr="001013C2">
              <w:rPr>
                <w:rFonts w:ascii="Verdana" w:hAnsi="Verdana"/>
                <w:sz w:val="20"/>
                <w:szCs w:val="20"/>
                <w:lang w:val="bg-BG"/>
              </w:rPr>
              <w:t>изгниватели</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метантанкове</w:t>
            </w:r>
            <w:proofErr w:type="spellEnd"/>
            <w:r w:rsidRPr="001013C2">
              <w:rPr>
                <w:rFonts w:ascii="Verdana" w:hAnsi="Verdana"/>
                <w:sz w:val="20"/>
                <w:szCs w:val="20"/>
                <w:lang w:val="bg-BG"/>
              </w:rPr>
              <w:t xml:space="preserve">) смесена утайка) </w:t>
            </w:r>
            <w:r w:rsidRPr="001013C2">
              <w:rPr>
                <w:rFonts w:ascii="Verdana" w:hAnsi="Verdana"/>
                <w:b/>
                <w:bCs/>
                <w:sz w:val="20"/>
                <w:szCs w:val="20"/>
                <w:lang w:val="bg-BG"/>
              </w:rPr>
              <w:t>в опаковка: от 25 кг и от 500 кг до 750 кг.</w:t>
            </w:r>
          </w:p>
        </w:tc>
        <w:tc>
          <w:tcPr>
            <w:tcW w:w="2835" w:type="dxa"/>
            <w:tcBorders>
              <w:top w:val="nil"/>
              <w:left w:val="nil"/>
              <w:bottom w:val="single" w:sz="4" w:space="0" w:color="auto"/>
              <w:right w:val="single" w:sz="4" w:space="0" w:color="auto"/>
            </w:tcBorders>
            <w:shd w:val="clear" w:color="auto" w:fill="auto"/>
            <w:vAlign w:val="center"/>
            <w:hideMark/>
          </w:tcPr>
          <w:p w14:paraId="1896CE86" w14:textId="77777777" w:rsidR="00B005A5" w:rsidRPr="001013C2" w:rsidRDefault="00B005A5" w:rsidP="00175747">
            <w:pPr>
              <w:jc w:val="center"/>
              <w:rPr>
                <w:rFonts w:ascii="Verdana" w:hAnsi="Verdana"/>
                <w:sz w:val="20"/>
                <w:szCs w:val="20"/>
                <w:lang w:val="bg-BG"/>
              </w:rPr>
            </w:pPr>
            <w:r w:rsidRPr="001013C2">
              <w:rPr>
                <w:rFonts w:ascii="Verdana" w:hAnsi="Verdana"/>
                <w:sz w:val="20"/>
                <w:szCs w:val="20"/>
                <w:lang w:val="bg-BG"/>
              </w:rPr>
              <w:t>260 000 кг.</w:t>
            </w:r>
          </w:p>
        </w:tc>
        <w:tc>
          <w:tcPr>
            <w:tcW w:w="2551" w:type="dxa"/>
            <w:tcBorders>
              <w:top w:val="nil"/>
              <w:left w:val="nil"/>
              <w:bottom w:val="single" w:sz="4" w:space="0" w:color="auto"/>
              <w:right w:val="single" w:sz="4" w:space="0" w:color="auto"/>
            </w:tcBorders>
            <w:shd w:val="clear" w:color="auto" w:fill="auto"/>
            <w:vAlign w:val="center"/>
            <w:hideMark/>
          </w:tcPr>
          <w:p w14:paraId="6C7DAD70" w14:textId="77777777" w:rsidR="00B005A5" w:rsidRPr="001013C2" w:rsidRDefault="00B005A5" w:rsidP="00175747">
            <w:pPr>
              <w:jc w:val="center"/>
              <w:rPr>
                <w:rFonts w:ascii="Verdana" w:hAnsi="Verdana"/>
                <w:sz w:val="20"/>
                <w:szCs w:val="20"/>
                <w:lang w:val="bg-BG"/>
              </w:rPr>
            </w:pPr>
            <w:r w:rsidRPr="001013C2">
              <w:rPr>
                <w:rFonts w:ascii="Verdana" w:hAnsi="Verdana"/>
                <w:sz w:val="20"/>
                <w:szCs w:val="20"/>
                <w:lang w:val="bg-BG"/>
              </w:rPr>
              <w:t> </w:t>
            </w:r>
          </w:p>
        </w:tc>
        <w:tc>
          <w:tcPr>
            <w:tcW w:w="3260" w:type="dxa"/>
            <w:tcBorders>
              <w:top w:val="nil"/>
              <w:left w:val="nil"/>
              <w:bottom w:val="single" w:sz="4" w:space="0" w:color="auto"/>
              <w:right w:val="single" w:sz="4" w:space="0" w:color="auto"/>
            </w:tcBorders>
            <w:shd w:val="clear" w:color="auto" w:fill="auto"/>
            <w:vAlign w:val="center"/>
            <w:hideMark/>
          </w:tcPr>
          <w:p w14:paraId="2C739BD2" w14:textId="77777777" w:rsidR="00B005A5" w:rsidRPr="001013C2" w:rsidRDefault="00B005A5" w:rsidP="00175747">
            <w:pPr>
              <w:jc w:val="center"/>
              <w:rPr>
                <w:rFonts w:ascii="Verdana" w:hAnsi="Verdana"/>
                <w:sz w:val="20"/>
                <w:szCs w:val="20"/>
                <w:lang w:val="bg-BG"/>
              </w:rPr>
            </w:pPr>
            <w:r w:rsidRPr="001013C2">
              <w:rPr>
                <w:rFonts w:ascii="Verdana" w:hAnsi="Verdana"/>
                <w:sz w:val="20"/>
                <w:szCs w:val="20"/>
                <w:lang w:val="bg-BG"/>
              </w:rPr>
              <w:t> </w:t>
            </w:r>
          </w:p>
        </w:tc>
      </w:tr>
      <w:tr w:rsidR="00B005A5" w:rsidRPr="001013C2" w14:paraId="6D12B16E" w14:textId="77777777" w:rsidTr="007C1F27">
        <w:trPr>
          <w:trHeight w:val="290"/>
        </w:trPr>
        <w:tc>
          <w:tcPr>
            <w:tcW w:w="10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3FE3B7C" w14:textId="77777777" w:rsidR="00B005A5" w:rsidRPr="001013C2" w:rsidRDefault="00B005A5" w:rsidP="00175747">
            <w:pPr>
              <w:jc w:val="right"/>
              <w:rPr>
                <w:rFonts w:ascii="Verdana" w:hAnsi="Verdana"/>
                <w:b/>
                <w:bCs/>
                <w:sz w:val="20"/>
                <w:szCs w:val="20"/>
                <w:lang w:val="bg-BG"/>
              </w:rPr>
            </w:pPr>
            <w:r w:rsidRPr="001013C2">
              <w:rPr>
                <w:rFonts w:ascii="Verdana" w:hAnsi="Verdana"/>
                <w:b/>
                <w:bCs/>
                <w:sz w:val="20"/>
                <w:szCs w:val="20"/>
                <w:lang w:val="bg-BG"/>
              </w:rPr>
              <w:t>Общо:</w:t>
            </w:r>
          </w:p>
        </w:tc>
        <w:tc>
          <w:tcPr>
            <w:tcW w:w="3260" w:type="dxa"/>
            <w:tcBorders>
              <w:top w:val="nil"/>
              <w:left w:val="nil"/>
              <w:bottom w:val="single" w:sz="4" w:space="0" w:color="auto"/>
              <w:right w:val="single" w:sz="4" w:space="0" w:color="auto"/>
            </w:tcBorders>
            <w:shd w:val="clear" w:color="auto" w:fill="auto"/>
            <w:vAlign w:val="center"/>
            <w:hideMark/>
          </w:tcPr>
          <w:p w14:paraId="7B3CF868" w14:textId="77777777" w:rsidR="00B005A5" w:rsidRPr="001013C2" w:rsidRDefault="00B005A5" w:rsidP="00175747">
            <w:pPr>
              <w:rPr>
                <w:rFonts w:ascii="Calibri" w:hAnsi="Calibri"/>
                <w:sz w:val="20"/>
                <w:szCs w:val="20"/>
                <w:lang w:val="bg-BG"/>
              </w:rPr>
            </w:pPr>
            <w:r w:rsidRPr="001013C2">
              <w:rPr>
                <w:rFonts w:ascii="Calibri" w:hAnsi="Calibri"/>
                <w:sz w:val="20"/>
                <w:szCs w:val="20"/>
                <w:lang w:val="bg-BG"/>
              </w:rPr>
              <w:t> </w:t>
            </w:r>
          </w:p>
        </w:tc>
      </w:tr>
    </w:tbl>
    <w:p w14:paraId="2AC69EE4" w14:textId="77777777" w:rsidR="00B005A5" w:rsidRPr="001013C2" w:rsidRDefault="00B005A5" w:rsidP="00E75181">
      <w:pPr>
        <w:keepLines/>
        <w:tabs>
          <w:tab w:val="left" w:leader="dot" w:pos="12960"/>
        </w:tabs>
        <w:spacing w:after="240"/>
        <w:jc w:val="both"/>
        <w:rPr>
          <w:rFonts w:ascii="Verdana" w:hAnsi="Verdana"/>
          <w:b/>
          <w:sz w:val="20"/>
          <w:szCs w:val="20"/>
          <w:lang w:val="bg-BG"/>
        </w:rPr>
      </w:pPr>
    </w:p>
    <w:p w14:paraId="108C9037" w14:textId="74811F7B" w:rsidR="00F4664B" w:rsidRPr="001013C2" w:rsidRDefault="00F4664B" w:rsidP="004912E5">
      <w:pPr>
        <w:keepLines/>
        <w:tabs>
          <w:tab w:val="left" w:leader="dot" w:pos="4253"/>
        </w:tabs>
        <w:spacing w:after="240"/>
        <w:ind w:left="993" w:right="5765"/>
        <w:jc w:val="both"/>
        <w:rPr>
          <w:rFonts w:ascii="Verdana" w:hAnsi="Verdana"/>
          <w:b/>
          <w:sz w:val="20"/>
          <w:szCs w:val="20"/>
          <w:lang w:val="bg-BG"/>
        </w:rPr>
      </w:pPr>
      <w:r w:rsidRPr="001013C2">
        <w:rPr>
          <w:rFonts w:ascii="Verdana" w:hAnsi="Verdana"/>
          <w:b/>
          <w:sz w:val="20"/>
          <w:szCs w:val="20"/>
          <w:lang w:val="bg-BG"/>
        </w:rPr>
        <w:t>Подпис и печат:</w:t>
      </w:r>
    </w:p>
    <w:p w14:paraId="39616C6A" w14:textId="71D18229" w:rsidR="00F4664B" w:rsidRPr="001013C2" w:rsidRDefault="00F4664B" w:rsidP="00172817">
      <w:pPr>
        <w:keepLines/>
        <w:tabs>
          <w:tab w:val="left" w:pos="5954"/>
        </w:tabs>
        <w:spacing w:after="240"/>
        <w:ind w:left="3402" w:right="2930"/>
        <w:jc w:val="both"/>
        <w:rPr>
          <w:rFonts w:ascii="Verdana" w:hAnsi="Verdana"/>
          <w:b/>
          <w:sz w:val="20"/>
          <w:szCs w:val="20"/>
          <w:lang w:val="bg-BG"/>
        </w:rPr>
      </w:pPr>
      <w:r w:rsidRPr="001013C2">
        <w:rPr>
          <w:rFonts w:ascii="Verdana" w:hAnsi="Verdana"/>
          <w:b/>
          <w:sz w:val="20"/>
          <w:szCs w:val="20"/>
          <w:lang w:val="bg-BG"/>
        </w:rPr>
        <w:t>…………………..</w:t>
      </w:r>
    </w:p>
    <w:p w14:paraId="7B853FCE" w14:textId="77777777" w:rsidR="00F4664B" w:rsidRPr="001013C2" w:rsidRDefault="00F4664B" w:rsidP="00E75181">
      <w:pPr>
        <w:keepLines/>
        <w:tabs>
          <w:tab w:val="left" w:leader="dot" w:pos="12960"/>
        </w:tabs>
        <w:spacing w:after="240"/>
        <w:jc w:val="both"/>
        <w:rPr>
          <w:rFonts w:ascii="Verdana" w:hAnsi="Verdana"/>
          <w:b/>
          <w:sz w:val="20"/>
          <w:szCs w:val="20"/>
          <w:lang w:val="bg-BG"/>
        </w:rPr>
      </w:pPr>
    </w:p>
    <w:p w14:paraId="3895044C" w14:textId="77777777" w:rsidR="00051203" w:rsidRPr="001013C2" w:rsidRDefault="00051203" w:rsidP="00E75181">
      <w:pPr>
        <w:keepLines/>
        <w:tabs>
          <w:tab w:val="left" w:leader="dot" w:pos="12960"/>
        </w:tabs>
        <w:spacing w:after="240"/>
        <w:jc w:val="both"/>
        <w:rPr>
          <w:rFonts w:ascii="Verdana" w:hAnsi="Verdana"/>
          <w:b/>
          <w:sz w:val="20"/>
          <w:szCs w:val="20"/>
          <w:lang w:val="bg-BG"/>
        </w:rPr>
        <w:sectPr w:rsidR="00051203" w:rsidRPr="001013C2" w:rsidSect="00051203">
          <w:pgSz w:w="16838" w:h="11906" w:orient="landscape" w:code="9"/>
          <w:pgMar w:top="1440" w:right="992" w:bottom="1440" w:left="1134" w:header="709" w:footer="266" w:gutter="0"/>
          <w:cols w:space="708"/>
          <w:docGrid w:linePitch="360"/>
        </w:sectPr>
      </w:pPr>
    </w:p>
    <w:p w14:paraId="06FAB130" w14:textId="77777777" w:rsidR="00F41148" w:rsidRPr="001013C2" w:rsidRDefault="00F41148" w:rsidP="005F4AD5">
      <w:pPr>
        <w:keepLines/>
        <w:tabs>
          <w:tab w:val="left" w:leader="dot" w:pos="12960"/>
        </w:tabs>
        <w:spacing w:after="240"/>
        <w:ind w:left="720"/>
        <w:jc w:val="both"/>
        <w:rPr>
          <w:rFonts w:ascii="Verdana" w:hAnsi="Verdana"/>
          <w:b/>
          <w:sz w:val="20"/>
          <w:szCs w:val="20"/>
          <w:lang w:val="bg-BG"/>
        </w:rPr>
      </w:pPr>
    </w:p>
    <w:p w14:paraId="06FAB134" w14:textId="77777777" w:rsidR="00F41148" w:rsidRPr="001013C2" w:rsidRDefault="00F41148" w:rsidP="00F41148">
      <w:pPr>
        <w:keepLines/>
        <w:tabs>
          <w:tab w:val="center" w:pos="4513"/>
        </w:tabs>
        <w:jc w:val="center"/>
        <w:rPr>
          <w:rFonts w:ascii="Verdana" w:hAnsi="Verdana"/>
          <w:sz w:val="20"/>
          <w:szCs w:val="20"/>
          <w:lang w:val="bg-BG"/>
        </w:rPr>
      </w:pPr>
      <w:bookmarkStart w:id="7" w:name="_Ref534250065"/>
      <w:r w:rsidRPr="001013C2">
        <w:rPr>
          <w:rFonts w:ascii="Verdana" w:hAnsi="Verdana"/>
          <w:b/>
          <w:bCs/>
          <w:kern w:val="32"/>
          <w:sz w:val="20"/>
          <w:szCs w:val="20"/>
          <w:lang w:val="bg-BG"/>
        </w:rPr>
        <w:t>РАЗДЕЛ В: СПЕЦИФИЧНИ УСЛОВИЯ НА ДОГОВОРА</w:t>
      </w:r>
      <w:bookmarkEnd w:id="7"/>
    </w:p>
    <w:p w14:paraId="06FAB135" w14:textId="77777777" w:rsidR="00F41148" w:rsidRPr="001013C2" w:rsidRDefault="00F41148" w:rsidP="00F41148">
      <w:pPr>
        <w:keepLines/>
        <w:rPr>
          <w:rFonts w:ascii="Verdana" w:hAnsi="Verdana"/>
          <w:sz w:val="20"/>
          <w:szCs w:val="20"/>
          <w:lang w:val="bg-BG"/>
        </w:rPr>
      </w:pPr>
    </w:p>
    <w:p w14:paraId="06FAB136" w14:textId="77777777" w:rsidR="00F41148" w:rsidRPr="001013C2" w:rsidRDefault="00F41148" w:rsidP="00F41148">
      <w:pPr>
        <w:keepLines/>
        <w:rPr>
          <w:rFonts w:ascii="Verdana" w:hAnsi="Verdana"/>
          <w:sz w:val="20"/>
          <w:szCs w:val="20"/>
          <w:lang w:val="bg-BG"/>
        </w:rPr>
        <w:sectPr w:rsidR="00F41148" w:rsidRPr="001013C2" w:rsidSect="007C1F27">
          <w:pgSz w:w="11906" w:h="16838" w:code="9"/>
          <w:pgMar w:top="992" w:right="1440" w:bottom="1134" w:left="1440" w:header="709" w:footer="266" w:gutter="0"/>
          <w:cols w:space="708"/>
          <w:vAlign w:val="center"/>
          <w:docGrid w:linePitch="360"/>
        </w:sectPr>
      </w:pPr>
    </w:p>
    <w:p w14:paraId="06FAB137" w14:textId="77777777" w:rsidR="00F41148" w:rsidRPr="001013C2" w:rsidRDefault="00F41148" w:rsidP="00F41148">
      <w:pPr>
        <w:pStyle w:val="c51"/>
        <w:keepLines/>
        <w:spacing w:after="240" w:line="240" w:lineRule="auto"/>
        <w:rPr>
          <w:rFonts w:ascii="Verdana" w:hAnsi="Verdana"/>
          <w:b/>
          <w:snapToGrid/>
          <w:color w:val="auto"/>
          <w:sz w:val="20"/>
          <w:szCs w:val="20"/>
          <w:lang w:val="bg-BG"/>
        </w:rPr>
      </w:pPr>
      <w:r w:rsidRPr="001013C2">
        <w:rPr>
          <w:rFonts w:ascii="Verdana" w:hAnsi="Verdana"/>
          <w:b/>
          <w:snapToGrid/>
          <w:color w:val="auto"/>
          <w:sz w:val="20"/>
          <w:szCs w:val="20"/>
          <w:lang w:val="bg-BG"/>
        </w:rPr>
        <w:lastRenderedPageBreak/>
        <w:t>СПЕЦИФИЧНИ УСЛОВИЯ НА ДОГОВОРА</w:t>
      </w:r>
    </w:p>
    <w:p w14:paraId="06FAB138" w14:textId="77777777" w:rsidR="00F41148" w:rsidRPr="001013C2" w:rsidRDefault="00F41148" w:rsidP="00F41148">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1013C2">
        <w:rPr>
          <w:rFonts w:ascii="Verdana" w:hAnsi="Verdana"/>
          <w:b/>
          <w:bCs/>
          <w:snapToGrid/>
          <w:color w:val="auto"/>
          <w:sz w:val="20"/>
          <w:szCs w:val="20"/>
          <w:lang w:val="bg-BG"/>
        </w:rPr>
        <w:t>НЕУСТОЙКИ</w:t>
      </w:r>
    </w:p>
    <w:p w14:paraId="06908138" w14:textId="11708222" w:rsidR="00635486" w:rsidRPr="001013C2" w:rsidRDefault="00635486" w:rsidP="00635486">
      <w:pPr>
        <w:pStyle w:val="p50"/>
        <w:keepLines/>
        <w:numPr>
          <w:ilvl w:val="1"/>
          <w:numId w:val="2"/>
        </w:numPr>
        <w:tabs>
          <w:tab w:val="clear" w:pos="720"/>
          <w:tab w:val="clear" w:pos="760"/>
          <w:tab w:val="left" w:pos="993"/>
        </w:tabs>
        <w:spacing w:before="120" w:after="120" w:line="240" w:lineRule="auto"/>
        <w:ind w:left="993" w:hanging="709"/>
        <w:rPr>
          <w:rFonts w:ascii="Verdana" w:hAnsi="Verdana"/>
          <w:bCs/>
          <w:color w:val="auto"/>
          <w:sz w:val="20"/>
          <w:szCs w:val="20"/>
          <w:lang w:val="bg-BG"/>
        </w:rPr>
      </w:pPr>
      <w:r w:rsidRPr="001013C2">
        <w:rPr>
          <w:rFonts w:ascii="Verdana" w:hAnsi="Verdana"/>
          <w:color w:val="auto"/>
          <w:sz w:val="20"/>
          <w:szCs w:val="20"/>
          <w:lang w:val="bg-BG"/>
        </w:rPr>
        <w:t>В случай, че изпълнителят не изпълнява своите задължения по договора, той се задължава да заплати на възложителя неустойка в съответствие</w:t>
      </w:r>
      <w:r w:rsidRPr="001013C2">
        <w:rPr>
          <w:rFonts w:ascii="Verdana" w:hAnsi="Verdana"/>
          <w:bCs/>
          <w:color w:val="auto"/>
          <w:sz w:val="20"/>
          <w:szCs w:val="20"/>
          <w:lang w:val="bg-BG"/>
        </w:rPr>
        <w:t xml:space="preserve"> с посоченото в настоящия договор.</w:t>
      </w:r>
    </w:p>
    <w:p w14:paraId="12E5674B" w14:textId="19660A5E" w:rsidR="00D414AE" w:rsidRPr="001013C2" w:rsidRDefault="00D414AE" w:rsidP="001B1DE7">
      <w:pPr>
        <w:pStyle w:val="p50"/>
        <w:tabs>
          <w:tab w:val="clear" w:pos="760"/>
          <w:tab w:val="left" w:pos="993"/>
        </w:tabs>
        <w:spacing w:before="120" w:after="120" w:line="240" w:lineRule="auto"/>
        <w:ind w:left="0" w:firstLine="0"/>
        <w:rPr>
          <w:rFonts w:ascii="Verdana" w:hAnsi="Verdana" w:cs="Arial"/>
          <w:color w:val="auto"/>
          <w:sz w:val="20"/>
          <w:szCs w:val="20"/>
          <w:lang w:val="bg-BG"/>
        </w:rPr>
      </w:pPr>
      <w:r w:rsidRPr="001013C2">
        <w:rPr>
          <w:rFonts w:ascii="Verdana" w:hAnsi="Verdana"/>
          <w:i/>
          <w:color w:val="auto"/>
          <w:sz w:val="20"/>
          <w:szCs w:val="20"/>
          <w:lang w:val="bg-BG"/>
        </w:rPr>
        <w:t>Налагането на неустойки на база стойността на договора в срока на договора, не включва</w:t>
      </w:r>
      <w:r w:rsidRPr="001013C2">
        <w:rPr>
          <w:rFonts w:ascii="Verdana" w:hAnsi="Verdana" w:cs="Arial"/>
          <w:i/>
          <w:color w:val="auto"/>
          <w:sz w:val="20"/>
          <w:szCs w:val="20"/>
          <w:lang w:val="bg-BG"/>
        </w:rPr>
        <w:t xml:space="preserve"> стойността</w:t>
      </w:r>
      <w:r w:rsidRPr="001013C2">
        <w:rPr>
          <w:rFonts w:ascii="Verdana" w:hAnsi="Verdana"/>
          <w:i/>
          <w:color w:val="auto"/>
          <w:spacing w:val="-5"/>
          <w:sz w:val="20"/>
          <w:szCs w:val="20"/>
          <w:lang w:val="bg-BG"/>
        </w:rPr>
        <w:t xml:space="preserve"> </w:t>
      </w:r>
      <w:r w:rsidRPr="001013C2">
        <w:rPr>
          <w:rFonts w:ascii="Verdana" w:hAnsi="Verdana" w:cs="Arial"/>
          <w:i/>
          <w:color w:val="auto"/>
          <w:sz w:val="20"/>
          <w:szCs w:val="20"/>
          <w:lang w:val="bg-BG"/>
        </w:rPr>
        <w:t>на опциите/</w:t>
      </w:r>
      <w:proofErr w:type="spellStart"/>
      <w:r w:rsidRPr="001013C2">
        <w:rPr>
          <w:rFonts w:ascii="Verdana" w:hAnsi="Verdana" w:cs="Arial"/>
          <w:i/>
          <w:color w:val="auto"/>
          <w:sz w:val="20"/>
          <w:szCs w:val="20"/>
          <w:lang w:val="bg-BG"/>
        </w:rPr>
        <w:t>подновяванията</w:t>
      </w:r>
      <w:proofErr w:type="spellEnd"/>
      <w:r w:rsidRPr="001013C2">
        <w:rPr>
          <w:rFonts w:ascii="Verdana" w:hAnsi="Verdana" w:cs="Arial"/>
          <w:color w:val="auto"/>
          <w:sz w:val="20"/>
          <w:szCs w:val="20"/>
          <w:lang w:val="bg-BG"/>
        </w:rPr>
        <w:t>.</w:t>
      </w:r>
    </w:p>
    <w:p w14:paraId="05B865FE" w14:textId="493B98A3" w:rsidR="00D414AE" w:rsidRPr="001013C2" w:rsidRDefault="00D414AE" w:rsidP="001B1DE7">
      <w:pPr>
        <w:pStyle w:val="p50"/>
        <w:tabs>
          <w:tab w:val="clear" w:pos="760"/>
          <w:tab w:val="left" w:pos="993"/>
        </w:tabs>
        <w:spacing w:before="120" w:after="120" w:line="240" w:lineRule="auto"/>
        <w:ind w:left="0" w:firstLine="0"/>
        <w:rPr>
          <w:rFonts w:ascii="Verdana" w:hAnsi="Verdana" w:cs="Arial"/>
          <w:i/>
          <w:color w:val="auto"/>
          <w:sz w:val="20"/>
          <w:szCs w:val="20"/>
          <w:lang w:val="bg-BG"/>
        </w:rPr>
      </w:pPr>
      <w:r w:rsidRPr="001013C2">
        <w:rPr>
          <w:rFonts w:ascii="Verdana" w:hAnsi="Verdana" w:cs="Arial"/>
          <w:i/>
          <w:color w:val="auto"/>
          <w:sz w:val="20"/>
          <w:szCs w:val="20"/>
          <w:lang w:val="bg-BG"/>
        </w:rPr>
        <w:t>В случай че се налага неустойка на изпълнителя в удължения срок (опция) на договора, то неустойката ще се калкулира на база стойността на опцията.</w:t>
      </w:r>
    </w:p>
    <w:p w14:paraId="70B9FF88" w14:textId="62EC2B0E" w:rsidR="00635486" w:rsidRPr="001013C2" w:rsidRDefault="00635486" w:rsidP="00635486">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1013C2">
        <w:rPr>
          <w:rFonts w:ascii="Verdana" w:hAnsi="Verdana"/>
          <w:color w:val="auto"/>
          <w:sz w:val="20"/>
          <w:szCs w:val="20"/>
          <w:lang w:val="bg-BG"/>
        </w:rPr>
        <w:t xml:space="preserve">В случай, че изпълнителят достави поръчаните стоки след срока на доставка, при условие, че не спира технологичния процес, последният дължи неустойка в размер на </w:t>
      </w:r>
      <w:proofErr w:type="spellStart"/>
      <w:r w:rsidRPr="001013C2">
        <w:rPr>
          <w:rFonts w:ascii="Verdana" w:hAnsi="Verdana"/>
          <w:color w:val="auto"/>
          <w:sz w:val="20"/>
          <w:szCs w:val="20"/>
          <w:lang w:val="bg-BG"/>
        </w:rPr>
        <w:t>2%</w:t>
      </w:r>
      <w:proofErr w:type="spellEnd"/>
      <w:r w:rsidRPr="001013C2">
        <w:rPr>
          <w:rFonts w:ascii="Verdana" w:hAnsi="Verdana"/>
          <w:color w:val="auto"/>
          <w:sz w:val="20"/>
          <w:szCs w:val="20"/>
          <w:lang w:val="bg-BG"/>
        </w:rPr>
        <w:t xml:space="preserve"> (два процента) от стойността на поръчаните и недоставените стоки, предмет на конкретната доставка, за всеки работен ден забава, но не повече от стойността на забавената стока.</w:t>
      </w:r>
    </w:p>
    <w:p w14:paraId="2A8CFB78" w14:textId="30057480" w:rsidR="00635486" w:rsidRPr="001013C2" w:rsidRDefault="00635486" w:rsidP="00635486">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1013C2">
        <w:rPr>
          <w:rFonts w:ascii="Verdana" w:hAnsi="Verdana"/>
          <w:color w:val="auto"/>
          <w:sz w:val="20"/>
          <w:szCs w:val="20"/>
          <w:lang w:val="bg-BG"/>
        </w:rPr>
        <w:t xml:space="preserve">В случай, че изпълнителят не е в състояние да достави поръчаните стоки в рамките на срока на доставка и при условие, че има опасност от спиране технологичния процес, възложителят има право да </w:t>
      </w:r>
      <w:r w:rsidR="00B3489C" w:rsidRPr="001013C2">
        <w:rPr>
          <w:rFonts w:ascii="Verdana" w:hAnsi="Verdana"/>
          <w:color w:val="auto"/>
          <w:sz w:val="20"/>
          <w:szCs w:val="20"/>
          <w:lang w:val="bg-BG"/>
        </w:rPr>
        <w:t xml:space="preserve">възложи доставката на </w:t>
      </w:r>
      <w:r w:rsidRPr="001013C2">
        <w:rPr>
          <w:rFonts w:ascii="Verdana" w:hAnsi="Verdana"/>
          <w:color w:val="auto"/>
          <w:sz w:val="20"/>
          <w:szCs w:val="20"/>
          <w:lang w:val="bg-BG"/>
        </w:rPr>
        <w:t xml:space="preserve">трети лица за сметка на </w:t>
      </w:r>
      <w:r w:rsidR="00AC4353" w:rsidRPr="001013C2">
        <w:rPr>
          <w:rFonts w:ascii="Verdana" w:hAnsi="Verdana"/>
          <w:color w:val="auto"/>
          <w:sz w:val="20"/>
          <w:szCs w:val="20"/>
          <w:lang w:val="bg-BG"/>
        </w:rPr>
        <w:t>изпълнителя</w:t>
      </w:r>
      <w:r w:rsidRPr="001013C2">
        <w:rPr>
          <w:rFonts w:ascii="Verdana" w:hAnsi="Verdana"/>
          <w:color w:val="auto"/>
          <w:sz w:val="20"/>
          <w:szCs w:val="20"/>
          <w:lang w:val="bg-BG"/>
        </w:rPr>
        <w:t xml:space="preserve"> стоки със същите характеристики, равни по количество на стоките от съответната неизпълнена в рамките на срока на доставка.</w:t>
      </w:r>
    </w:p>
    <w:p w14:paraId="7D97F631" w14:textId="68C53873" w:rsidR="00635486" w:rsidRPr="001013C2" w:rsidRDefault="00635486" w:rsidP="00635486">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1013C2">
        <w:rPr>
          <w:rFonts w:ascii="Verdana" w:hAnsi="Verdana"/>
          <w:color w:val="auto"/>
          <w:sz w:val="20"/>
          <w:szCs w:val="20"/>
          <w:lang w:val="bg-BG"/>
        </w:rPr>
        <w:t xml:space="preserve">В случай, че изпълнителят достави поръчаните стоки със закъснение повече от 10 (десет) работни дни след срока на доставка, уговорен в настоящия договор, възложителят има право да прекрати договора, като доставчикът дължи неустойка в размер на </w:t>
      </w:r>
      <w:proofErr w:type="spellStart"/>
      <w:r w:rsidRPr="001013C2">
        <w:rPr>
          <w:rFonts w:ascii="Verdana" w:hAnsi="Verdana"/>
          <w:color w:val="auto"/>
          <w:sz w:val="20"/>
          <w:szCs w:val="20"/>
          <w:lang w:val="bg-BG"/>
        </w:rPr>
        <w:t>20%</w:t>
      </w:r>
      <w:proofErr w:type="spellEnd"/>
      <w:r w:rsidRPr="001013C2">
        <w:rPr>
          <w:rFonts w:ascii="Verdana" w:hAnsi="Verdana"/>
          <w:color w:val="auto"/>
          <w:sz w:val="20"/>
          <w:szCs w:val="20"/>
          <w:lang w:val="bg-BG"/>
        </w:rPr>
        <w:t xml:space="preserve"> (двадесет процента) от стойността на договора.</w:t>
      </w:r>
    </w:p>
    <w:p w14:paraId="49CCC091" w14:textId="6A7EE2C0" w:rsidR="00635486" w:rsidRPr="001013C2" w:rsidRDefault="00635486" w:rsidP="00635486">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1013C2">
        <w:rPr>
          <w:rFonts w:ascii="Verdana" w:hAnsi="Verdana"/>
          <w:color w:val="auto"/>
          <w:sz w:val="20"/>
          <w:szCs w:val="20"/>
          <w:lang w:val="bg-BG"/>
        </w:rPr>
        <w:t xml:space="preserve">В случай, че при доставка бъдат доставени стоки с изтекъл или изтичащ срок на годност, както и такива негодни за употреба, </w:t>
      </w:r>
      <w:r w:rsidR="004544A1" w:rsidRPr="001013C2">
        <w:rPr>
          <w:rFonts w:ascii="Verdana" w:hAnsi="Verdana"/>
          <w:color w:val="auto"/>
          <w:sz w:val="20"/>
          <w:szCs w:val="20"/>
          <w:lang w:val="bg-BG"/>
        </w:rPr>
        <w:t>изпълнителят</w:t>
      </w:r>
      <w:r w:rsidRPr="001013C2">
        <w:rPr>
          <w:rFonts w:ascii="Verdana" w:hAnsi="Verdana"/>
          <w:color w:val="auto"/>
          <w:sz w:val="20"/>
          <w:szCs w:val="20"/>
          <w:lang w:val="bg-BG"/>
        </w:rPr>
        <w:t xml:space="preserve"> се задължава да достави за своя сметка стоки със същите характеристики, равни по количество и качество на стоките оказали се негодни за употреба, с изтекъл или изтичащ срок на годност. </w:t>
      </w:r>
    </w:p>
    <w:p w14:paraId="4F0463CD" w14:textId="72940C71" w:rsidR="00635486" w:rsidRPr="001013C2" w:rsidRDefault="00635486" w:rsidP="00635486">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1013C2">
        <w:rPr>
          <w:rFonts w:ascii="Verdana" w:hAnsi="Verdana"/>
          <w:color w:val="auto"/>
          <w:sz w:val="20"/>
          <w:szCs w:val="20"/>
          <w:lang w:val="bg-BG"/>
        </w:rPr>
        <w:t xml:space="preserve">В случай, че изпълнителят </w:t>
      </w:r>
      <w:r w:rsidR="004544A1" w:rsidRPr="001013C2">
        <w:rPr>
          <w:rFonts w:ascii="Verdana" w:hAnsi="Verdana"/>
          <w:color w:val="auto"/>
          <w:sz w:val="20"/>
          <w:szCs w:val="20"/>
          <w:lang w:val="bg-BG"/>
        </w:rPr>
        <w:t>не подмени гореспоменатите в т</w:t>
      </w:r>
      <w:r w:rsidRPr="001013C2">
        <w:rPr>
          <w:rFonts w:ascii="Verdana" w:hAnsi="Verdana"/>
          <w:color w:val="auto"/>
          <w:sz w:val="20"/>
          <w:szCs w:val="20"/>
          <w:lang w:val="bg-BG"/>
        </w:rPr>
        <w:t xml:space="preserve">.1.5 от настоящия раздел стоки в рамките на 5 (пет) работни дни след получаването на рекламацията, той дължи на възложителя неустойка в размер на </w:t>
      </w:r>
      <w:proofErr w:type="spellStart"/>
      <w:r w:rsidRPr="001013C2">
        <w:rPr>
          <w:rFonts w:ascii="Verdana" w:hAnsi="Verdana"/>
          <w:color w:val="auto"/>
          <w:sz w:val="20"/>
          <w:szCs w:val="20"/>
          <w:lang w:val="bg-BG"/>
        </w:rPr>
        <w:t>2%</w:t>
      </w:r>
      <w:proofErr w:type="spellEnd"/>
      <w:r w:rsidRPr="001013C2">
        <w:rPr>
          <w:rFonts w:ascii="Verdana" w:hAnsi="Verdana"/>
          <w:color w:val="auto"/>
          <w:sz w:val="20"/>
          <w:szCs w:val="20"/>
          <w:lang w:val="bg-BG"/>
        </w:rPr>
        <w:t xml:space="preserve"> (два процента) от стойността на негодните стоки за всеки работен ден забава, но не повече от общата им стойност.</w:t>
      </w:r>
    </w:p>
    <w:p w14:paraId="7675833D" w14:textId="515E336B" w:rsidR="00635486" w:rsidRPr="001013C2" w:rsidRDefault="00635486" w:rsidP="00635486">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bookmarkStart w:id="8" w:name="_Ref86131750"/>
      <w:r w:rsidRPr="001013C2">
        <w:rPr>
          <w:rFonts w:ascii="Verdana" w:hAnsi="Verdana"/>
          <w:color w:val="auto"/>
          <w:sz w:val="20"/>
          <w:szCs w:val="20"/>
          <w:lang w:val="bg-BG"/>
        </w:rPr>
        <w:t xml:space="preserve">В случай, че доставеният </w:t>
      </w:r>
      <w:proofErr w:type="spellStart"/>
      <w:r w:rsidRPr="001013C2">
        <w:rPr>
          <w:rFonts w:ascii="Verdana" w:hAnsi="Verdana"/>
          <w:color w:val="auto"/>
          <w:sz w:val="20"/>
          <w:szCs w:val="20"/>
          <w:lang w:val="bg-BG"/>
        </w:rPr>
        <w:t>флокулант</w:t>
      </w:r>
      <w:proofErr w:type="spellEnd"/>
      <w:r w:rsidRPr="001013C2">
        <w:rPr>
          <w:rFonts w:ascii="Verdana" w:hAnsi="Verdana"/>
          <w:color w:val="auto"/>
          <w:sz w:val="20"/>
          <w:szCs w:val="20"/>
          <w:lang w:val="bg-BG"/>
        </w:rPr>
        <w:t xml:space="preserve"> не постига изискванията в </w:t>
      </w:r>
      <w:r w:rsidR="004544A1" w:rsidRPr="001013C2">
        <w:rPr>
          <w:rFonts w:ascii="Verdana" w:hAnsi="Verdana"/>
          <w:color w:val="auto"/>
          <w:sz w:val="20"/>
          <w:szCs w:val="20"/>
          <w:lang w:val="bg-BG"/>
        </w:rPr>
        <w:t>т</w:t>
      </w:r>
      <w:r w:rsidRPr="001013C2">
        <w:rPr>
          <w:rFonts w:ascii="Verdana" w:hAnsi="Verdana"/>
          <w:color w:val="auto"/>
          <w:sz w:val="20"/>
          <w:szCs w:val="20"/>
          <w:lang w:val="bg-BG"/>
        </w:rPr>
        <w:t xml:space="preserve">.2.3 от раздел А: Техническо задание за максимална доза </w:t>
      </w:r>
      <w:proofErr w:type="spellStart"/>
      <w:r w:rsidRPr="001013C2">
        <w:rPr>
          <w:rFonts w:ascii="Verdana" w:hAnsi="Verdana"/>
          <w:color w:val="auto"/>
          <w:sz w:val="20"/>
          <w:szCs w:val="20"/>
          <w:lang w:val="bg-BG"/>
        </w:rPr>
        <w:t>флокулант</w:t>
      </w:r>
      <w:proofErr w:type="spellEnd"/>
      <w:r w:rsidRPr="001013C2">
        <w:rPr>
          <w:rFonts w:ascii="Verdana" w:hAnsi="Verdana"/>
          <w:color w:val="auto"/>
          <w:sz w:val="20"/>
          <w:szCs w:val="20"/>
          <w:lang w:val="bg-BG"/>
        </w:rPr>
        <w:t xml:space="preserve"> на тон сухо вещество или изискванията в </w:t>
      </w:r>
      <w:r w:rsidR="004544A1" w:rsidRPr="001013C2">
        <w:rPr>
          <w:rFonts w:ascii="Verdana" w:hAnsi="Verdana"/>
          <w:color w:val="auto"/>
          <w:sz w:val="20"/>
          <w:szCs w:val="20"/>
          <w:lang w:val="bg-BG"/>
        </w:rPr>
        <w:t>т</w:t>
      </w:r>
      <w:r w:rsidRPr="001013C2">
        <w:rPr>
          <w:rFonts w:ascii="Verdana" w:hAnsi="Verdana"/>
          <w:color w:val="auto"/>
          <w:sz w:val="20"/>
          <w:szCs w:val="20"/>
          <w:lang w:val="bg-BG"/>
        </w:rPr>
        <w:t xml:space="preserve">.2.9 и </w:t>
      </w:r>
      <w:r w:rsidR="004544A1" w:rsidRPr="001013C2">
        <w:rPr>
          <w:rFonts w:ascii="Verdana" w:hAnsi="Verdana"/>
          <w:color w:val="auto"/>
          <w:sz w:val="20"/>
          <w:szCs w:val="20"/>
          <w:lang w:val="bg-BG"/>
        </w:rPr>
        <w:t>т</w:t>
      </w:r>
      <w:r w:rsidRPr="001013C2">
        <w:rPr>
          <w:rFonts w:ascii="Verdana" w:hAnsi="Verdana"/>
          <w:color w:val="auto"/>
          <w:sz w:val="20"/>
          <w:szCs w:val="20"/>
          <w:lang w:val="bg-BG"/>
        </w:rPr>
        <w:t xml:space="preserve">.2.10 за минимално съдържание на сухо вещество в сгъстените и обезводнените утайки от раздел А: Техническо задание - предмет на договора, Доставчикът дължи неустойка в размер на </w:t>
      </w:r>
      <w:proofErr w:type="spellStart"/>
      <w:r w:rsidRPr="001013C2">
        <w:rPr>
          <w:rFonts w:ascii="Verdana" w:hAnsi="Verdana"/>
          <w:color w:val="auto"/>
          <w:sz w:val="20"/>
          <w:szCs w:val="20"/>
          <w:lang w:val="bg-BG"/>
        </w:rPr>
        <w:t>20%</w:t>
      </w:r>
      <w:proofErr w:type="spellEnd"/>
      <w:r w:rsidRPr="001013C2">
        <w:rPr>
          <w:rFonts w:ascii="Verdana" w:hAnsi="Verdana"/>
          <w:color w:val="auto"/>
          <w:sz w:val="20"/>
          <w:szCs w:val="20"/>
          <w:lang w:val="bg-BG"/>
        </w:rPr>
        <w:t xml:space="preserve"> (двадесет процента) от стойността на съответната доставка</w:t>
      </w:r>
      <w:bookmarkEnd w:id="8"/>
      <w:r w:rsidRPr="001013C2">
        <w:rPr>
          <w:rFonts w:ascii="Verdana" w:hAnsi="Verdana"/>
          <w:color w:val="auto"/>
          <w:sz w:val="20"/>
          <w:szCs w:val="20"/>
          <w:lang w:val="bg-BG"/>
        </w:rPr>
        <w:t>.</w:t>
      </w:r>
    </w:p>
    <w:p w14:paraId="1538BE36" w14:textId="1978365E" w:rsidR="00635486" w:rsidRPr="001013C2" w:rsidRDefault="00635486" w:rsidP="00635486">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1013C2">
        <w:rPr>
          <w:rFonts w:ascii="Verdana" w:hAnsi="Verdana"/>
          <w:color w:val="auto"/>
          <w:sz w:val="20"/>
          <w:szCs w:val="20"/>
          <w:lang w:val="bg-BG"/>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proofErr w:type="spellStart"/>
      <w:r w:rsidRPr="001013C2">
        <w:rPr>
          <w:rFonts w:ascii="Verdana" w:hAnsi="Verdana"/>
          <w:color w:val="auto"/>
          <w:sz w:val="20"/>
          <w:szCs w:val="20"/>
          <w:lang w:val="bg-BG"/>
        </w:rPr>
        <w:t>30%</w:t>
      </w:r>
      <w:proofErr w:type="spellEnd"/>
      <w:r w:rsidRPr="001013C2">
        <w:rPr>
          <w:rFonts w:ascii="Verdana" w:hAnsi="Verdana"/>
          <w:color w:val="auto"/>
          <w:sz w:val="20"/>
          <w:szCs w:val="20"/>
          <w:lang w:val="bg-BG"/>
        </w:rPr>
        <w:t xml:space="preserve"> (тридесет процента) от </w:t>
      </w:r>
      <w:r w:rsidR="007B03B7" w:rsidRPr="001013C2">
        <w:rPr>
          <w:rFonts w:ascii="Verdana" w:hAnsi="Verdana"/>
          <w:color w:val="auto"/>
          <w:sz w:val="20"/>
          <w:szCs w:val="20"/>
          <w:lang w:val="bg-BG"/>
        </w:rPr>
        <w:t xml:space="preserve">прогнозната </w:t>
      </w:r>
      <w:r w:rsidRPr="001013C2">
        <w:rPr>
          <w:rFonts w:ascii="Verdana" w:hAnsi="Verdana"/>
          <w:color w:val="auto"/>
          <w:sz w:val="20"/>
          <w:szCs w:val="20"/>
          <w:lang w:val="bg-BG"/>
        </w:rPr>
        <w:t>стойност на договора без ДДС.</w:t>
      </w:r>
    </w:p>
    <w:p w14:paraId="06FAB141" w14:textId="77777777" w:rsidR="00F41148" w:rsidRPr="001013C2" w:rsidRDefault="00F41148" w:rsidP="0013163D">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1013C2">
        <w:rPr>
          <w:rFonts w:ascii="Verdana" w:hAnsi="Verdana"/>
          <w:color w:val="auto"/>
          <w:sz w:val="20"/>
          <w:szCs w:val="20"/>
          <w:lang w:val="bg-BG"/>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06FAB142" w14:textId="77777777" w:rsidR="00F41148" w:rsidRPr="001013C2" w:rsidRDefault="00F41148" w:rsidP="0013163D">
      <w:pPr>
        <w:pStyle w:val="p50"/>
        <w:keepLines/>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1013C2">
        <w:rPr>
          <w:rFonts w:ascii="Verdana" w:hAnsi="Verdana"/>
          <w:b/>
          <w:color w:val="auto"/>
          <w:sz w:val="20"/>
          <w:szCs w:val="20"/>
          <w:lang w:val="bg-BG"/>
        </w:rPr>
        <w:t>САНКЦИИ</w:t>
      </w:r>
      <w:r w:rsidRPr="001013C2">
        <w:rPr>
          <w:rFonts w:ascii="Verdana" w:hAnsi="Verdana"/>
          <w:b/>
          <w:bCs/>
          <w:color w:val="auto"/>
          <w:sz w:val="20"/>
          <w:szCs w:val="20"/>
          <w:lang w:val="bg-BG"/>
        </w:rPr>
        <w:t>, НАЛАГАНИ НА “СОФИЙСКА ВОДА” АД</w:t>
      </w:r>
    </w:p>
    <w:p w14:paraId="06FAB143" w14:textId="77777777" w:rsidR="00F41148" w:rsidRPr="001013C2" w:rsidRDefault="00F41148" w:rsidP="00F41148">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1013C2">
        <w:rPr>
          <w:rFonts w:ascii="Verdana" w:hAnsi="Verdana"/>
          <w:color w:val="auto"/>
          <w:sz w:val="20"/>
          <w:szCs w:val="20"/>
          <w:lang w:val="bg-BG"/>
        </w:rPr>
        <w:lastRenderedPageBreak/>
        <w:t xml:space="preserve">В случай, че в който и да е момент, във връзка с изпълнение на дейностите в договора, поради действие или бездействие от страна на </w:t>
      </w:r>
      <w:r w:rsidRPr="001013C2">
        <w:rPr>
          <w:rFonts w:ascii="Verdana" w:hAnsi="Verdana"/>
          <w:color w:val="auto"/>
          <w:spacing w:val="-4"/>
          <w:sz w:val="20"/>
          <w:szCs w:val="20"/>
          <w:lang w:val="bg-BG"/>
        </w:rPr>
        <w:t xml:space="preserve">изпълнителя </w:t>
      </w:r>
      <w:r w:rsidRPr="001013C2">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1013C2">
        <w:rPr>
          <w:rFonts w:ascii="Verdana" w:hAnsi="Verdana"/>
          <w:color w:val="auto"/>
          <w:spacing w:val="-4"/>
          <w:sz w:val="20"/>
          <w:szCs w:val="20"/>
          <w:lang w:val="bg-BG"/>
        </w:rPr>
        <w:t xml:space="preserve">изпълнителят </w:t>
      </w:r>
      <w:r w:rsidRPr="001013C2">
        <w:rPr>
          <w:rFonts w:ascii="Verdana" w:hAnsi="Verdana"/>
          <w:color w:val="auto"/>
          <w:sz w:val="20"/>
          <w:szCs w:val="20"/>
          <w:lang w:val="bg-BG"/>
        </w:rPr>
        <w:t>се задължава да обезщети Възложителя по всички санкции в пълния им размер.</w:t>
      </w:r>
    </w:p>
    <w:p w14:paraId="06FAB144" w14:textId="77777777" w:rsidR="00F41148" w:rsidRPr="001013C2" w:rsidRDefault="00F41148" w:rsidP="00F41148">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1013C2">
        <w:rPr>
          <w:rFonts w:ascii="Verdana" w:hAnsi="Verdana"/>
          <w:b/>
          <w:bCs/>
          <w:color w:val="auto"/>
          <w:sz w:val="20"/>
          <w:szCs w:val="20"/>
          <w:lang w:val="bg-BG"/>
        </w:rPr>
        <w:t>ГАРАНЦИЯ ЗА ИЗПЪЛНЕНИЕ НА ДОГОВОРА</w:t>
      </w:r>
    </w:p>
    <w:p w14:paraId="06FAB145" w14:textId="77777777" w:rsidR="00F41148" w:rsidRPr="001013C2" w:rsidRDefault="00F41148" w:rsidP="00F41148">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1013C2">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06FAB146" w14:textId="77777777" w:rsidR="00F41148" w:rsidRPr="001013C2"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1013C2">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06FAB147" w14:textId="77777777" w:rsidR="00F41148" w:rsidRPr="001013C2"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1013C2">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06FAB148" w14:textId="77777777" w:rsidR="00F41148" w:rsidRPr="001013C2"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1013C2">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1013C2">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6FAB149" w14:textId="77777777" w:rsidR="00F41148" w:rsidRPr="001013C2"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1013C2">
        <w:rPr>
          <w:rFonts w:ascii="Verdana" w:hAnsi="Verdana" w:cs="Tahoma"/>
          <w:color w:val="auto"/>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06FAB14A" w14:textId="0A747227" w:rsidR="00F41148" w:rsidRPr="001013C2"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1013C2">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1013C2">
        <w:rPr>
          <w:rFonts w:ascii="Verdana" w:hAnsi="Verdana"/>
          <w:color w:val="auto"/>
          <w:sz w:val="20"/>
          <w:szCs w:val="20"/>
          <w:lang w:val="bg-BG"/>
        </w:rPr>
        <w:t>задържи плащане или да прихване сумите срещу насрещни дължими суми</w:t>
      </w:r>
      <w:r w:rsidRPr="001013C2">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w:t>
      </w:r>
      <w:r w:rsidR="006E08AB" w:rsidRPr="001013C2">
        <w:rPr>
          <w:rFonts w:ascii="Verdana" w:hAnsi="Verdana"/>
          <w:color w:val="auto"/>
          <w:spacing w:val="-4"/>
          <w:sz w:val="20"/>
          <w:szCs w:val="20"/>
          <w:lang w:val="bg-BG"/>
        </w:rPr>
        <w:t>изпълнителя</w:t>
      </w:r>
      <w:r w:rsidRPr="001013C2">
        <w:rPr>
          <w:rFonts w:ascii="Verdana" w:hAnsi="Verdana"/>
          <w:color w:val="auto"/>
          <w:spacing w:val="-4"/>
          <w:sz w:val="20"/>
          <w:szCs w:val="20"/>
          <w:lang w:val="bg-BG"/>
        </w:rPr>
        <w:t xml:space="preserve">. </w:t>
      </w:r>
      <w:r w:rsidRPr="001013C2">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06FAB14B" w14:textId="304BE576" w:rsidR="00F41148" w:rsidRPr="001013C2"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1013C2">
        <w:rPr>
          <w:rFonts w:ascii="Verdana" w:hAnsi="Verdana"/>
          <w:color w:val="auto"/>
          <w:spacing w:val="-4"/>
          <w:sz w:val="20"/>
          <w:szCs w:val="20"/>
          <w:lang w:val="bg-BG"/>
        </w:rPr>
        <w:t xml:space="preserve">В случай че стойността на гаранцията за изпълнение се окаже недостатъчна, </w:t>
      </w:r>
      <w:r w:rsidR="00E229D3" w:rsidRPr="001013C2">
        <w:rPr>
          <w:rFonts w:ascii="Verdana" w:hAnsi="Verdana"/>
          <w:color w:val="auto"/>
          <w:spacing w:val="-4"/>
          <w:sz w:val="20"/>
          <w:szCs w:val="20"/>
          <w:lang w:val="bg-BG"/>
        </w:rPr>
        <w:t xml:space="preserve">изпълнителят </w:t>
      </w:r>
      <w:r w:rsidRPr="001013C2">
        <w:rPr>
          <w:rFonts w:ascii="Verdana" w:hAnsi="Verdana"/>
          <w:color w:val="auto"/>
          <w:spacing w:val="-4"/>
          <w:sz w:val="20"/>
          <w:szCs w:val="20"/>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06FAB14C" w14:textId="77777777" w:rsidR="00F41148" w:rsidRPr="001013C2"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1013C2">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w:t>
      </w:r>
      <w:r w:rsidRPr="001013C2">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1013C2">
        <w:rPr>
          <w:rFonts w:ascii="Verdana" w:hAnsi="Verdana"/>
          <w:color w:val="auto"/>
          <w:spacing w:val="-4"/>
          <w:sz w:val="20"/>
          <w:szCs w:val="20"/>
          <w:lang w:val="bg-BG"/>
        </w:rPr>
        <w:t>изпълнителя</w:t>
      </w:r>
      <w:r w:rsidRPr="001013C2">
        <w:rPr>
          <w:rFonts w:ascii="Verdana" w:hAnsi="Verdana"/>
          <w:snapToGrid/>
          <w:color w:val="auto"/>
          <w:spacing w:val="-4"/>
          <w:sz w:val="20"/>
          <w:szCs w:val="20"/>
          <w:lang w:val="bg-BG"/>
        </w:rPr>
        <w:t>.</w:t>
      </w:r>
    </w:p>
    <w:p w14:paraId="01AEAA60" w14:textId="77777777" w:rsidR="00A21CE7" w:rsidRPr="001013C2" w:rsidRDefault="00A21CE7" w:rsidP="00F41148">
      <w:pPr>
        <w:spacing w:after="200" w:line="276" w:lineRule="auto"/>
        <w:rPr>
          <w:rFonts w:ascii="Verdana" w:hAnsi="Verdana"/>
          <w:sz w:val="20"/>
          <w:szCs w:val="20"/>
          <w:lang w:val="bg-BG"/>
        </w:rPr>
        <w:sectPr w:rsidR="00A21CE7" w:rsidRPr="001013C2" w:rsidSect="007C1F27">
          <w:pgSz w:w="11906" w:h="16838" w:code="9"/>
          <w:pgMar w:top="992" w:right="1440" w:bottom="1134" w:left="1440" w:header="709" w:footer="284" w:gutter="0"/>
          <w:cols w:space="708"/>
        </w:sectPr>
      </w:pPr>
    </w:p>
    <w:p w14:paraId="5A66D270" w14:textId="77777777" w:rsidR="00ED174A" w:rsidRPr="001013C2" w:rsidRDefault="00ED174A" w:rsidP="00ED174A">
      <w:pPr>
        <w:pStyle w:val="Heading1"/>
        <w:keepNext w:val="0"/>
        <w:spacing w:before="120" w:after="120"/>
        <w:jc w:val="center"/>
        <w:rPr>
          <w:rFonts w:ascii="Verdana" w:hAnsi="Verdana"/>
          <w:bCs w:val="0"/>
          <w:sz w:val="20"/>
          <w:szCs w:val="20"/>
          <w:lang w:val="bg-BG"/>
        </w:rPr>
      </w:pPr>
      <w:r w:rsidRPr="001013C2">
        <w:rPr>
          <w:rFonts w:ascii="Verdana" w:hAnsi="Verdana"/>
          <w:bCs w:val="0"/>
          <w:sz w:val="20"/>
          <w:szCs w:val="20"/>
          <w:lang w:val="bg-BG"/>
        </w:rPr>
        <w:lastRenderedPageBreak/>
        <w:t>РАЗДЕЛ Г: ОБЩИ УСЛОВИЯ НА ДОГОВОРА ЗА ДОСТАВКА</w:t>
      </w:r>
    </w:p>
    <w:p w14:paraId="35A40541" w14:textId="77777777" w:rsidR="00ED174A" w:rsidRPr="001013C2" w:rsidRDefault="00ED174A" w:rsidP="00ED174A">
      <w:pPr>
        <w:spacing w:before="120" w:after="120"/>
        <w:rPr>
          <w:rFonts w:ascii="Verdana" w:hAnsi="Verdana"/>
          <w:sz w:val="20"/>
          <w:szCs w:val="20"/>
          <w:lang w:val="bg-BG" w:eastAsia="x-none"/>
        </w:rPr>
      </w:pPr>
    </w:p>
    <w:p w14:paraId="706A5E09" w14:textId="77777777" w:rsidR="00ED174A" w:rsidRPr="001013C2" w:rsidRDefault="00ED174A" w:rsidP="00ED174A">
      <w:pPr>
        <w:rPr>
          <w:rFonts w:ascii="Verdana" w:hAnsi="Verdana"/>
          <w:sz w:val="20"/>
          <w:szCs w:val="20"/>
          <w:lang w:val="bg-BG" w:eastAsia="x-none"/>
        </w:rPr>
        <w:sectPr w:rsidR="00ED174A" w:rsidRPr="001013C2" w:rsidSect="007C1F27">
          <w:pgSz w:w="11906" w:h="16838" w:code="9"/>
          <w:pgMar w:top="992" w:right="1440" w:bottom="1134" w:left="1440" w:header="709" w:footer="284" w:gutter="0"/>
          <w:cols w:space="708"/>
          <w:vAlign w:val="center"/>
        </w:sectPr>
      </w:pPr>
    </w:p>
    <w:p w14:paraId="3BA66DCA" w14:textId="77777777" w:rsidR="00ED174A" w:rsidRPr="001013C2" w:rsidRDefault="00ED174A" w:rsidP="00ED174A">
      <w:pPr>
        <w:spacing w:before="120" w:after="120"/>
        <w:rPr>
          <w:rFonts w:ascii="Verdana" w:hAnsi="Verdana"/>
          <w:b/>
          <w:bCs/>
          <w:sz w:val="20"/>
          <w:szCs w:val="20"/>
          <w:lang w:val="bg-BG"/>
        </w:rPr>
      </w:pPr>
      <w:bookmarkStart w:id="9" w:name="възложител"/>
      <w:bookmarkStart w:id="10" w:name="контролиращслужител"/>
      <w:bookmarkStart w:id="11" w:name="представителконтролиращслужител"/>
      <w:bookmarkStart w:id="12" w:name="инструкциизавариране"/>
      <w:bookmarkStart w:id="13" w:name="договор"/>
      <w:bookmarkStart w:id="14" w:name="срокнадоговора"/>
      <w:bookmarkStart w:id="15" w:name="гаранциязаизпълнение"/>
      <w:bookmarkEnd w:id="9"/>
      <w:bookmarkEnd w:id="10"/>
      <w:bookmarkEnd w:id="11"/>
      <w:bookmarkEnd w:id="12"/>
      <w:bookmarkEnd w:id="13"/>
      <w:bookmarkEnd w:id="14"/>
      <w:bookmarkEnd w:id="15"/>
      <w:r w:rsidRPr="001013C2">
        <w:rPr>
          <w:rFonts w:ascii="Verdana" w:hAnsi="Verdana"/>
          <w:b/>
          <w:bCs/>
          <w:sz w:val="20"/>
          <w:szCs w:val="20"/>
          <w:lang w:val="bg-BG"/>
        </w:rPr>
        <w:lastRenderedPageBreak/>
        <w:t>Съдържание:</w:t>
      </w:r>
    </w:p>
    <w:p w14:paraId="7ACEB539" w14:textId="77777777" w:rsidR="00ED174A" w:rsidRPr="001013C2" w:rsidRDefault="00ED174A" w:rsidP="00ED174A">
      <w:pPr>
        <w:pBdr>
          <w:bottom w:val="single" w:sz="4" w:space="1" w:color="auto"/>
        </w:pBdr>
        <w:tabs>
          <w:tab w:val="left" w:pos="1080"/>
          <w:tab w:val="left" w:pos="1260"/>
          <w:tab w:val="left" w:pos="1440"/>
          <w:tab w:val="left" w:pos="2700"/>
        </w:tabs>
        <w:spacing w:before="120" w:after="120"/>
        <w:jc w:val="both"/>
        <w:rPr>
          <w:rFonts w:ascii="Verdana" w:hAnsi="Verdana"/>
          <w:b/>
          <w:bCs/>
          <w:sz w:val="20"/>
          <w:szCs w:val="20"/>
          <w:lang w:val="bg-BG"/>
        </w:rPr>
      </w:pPr>
      <w:r w:rsidRPr="001013C2">
        <w:rPr>
          <w:rFonts w:ascii="Verdana" w:hAnsi="Verdana"/>
          <w:b/>
          <w:bCs/>
          <w:sz w:val="20"/>
          <w:szCs w:val="20"/>
          <w:lang w:val="bg-BG"/>
        </w:rPr>
        <w:t xml:space="preserve">Член </w:t>
      </w:r>
      <w:r w:rsidRPr="001013C2">
        <w:rPr>
          <w:rFonts w:ascii="Verdana" w:hAnsi="Verdana"/>
          <w:b/>
          <w:bCs/>
          <w:sz w:val="20"/>
          <w:szCs w:val="20"/>
          <w:lang w:val="bg-BG"/>
        </w:rPr>
        <w:tab/>
        <w:t>Наименование</w:t>
      </w:r>
    </w:p>
    <w:p w14:paraId="670B398D" w14:textId="77777777" w:rsidR="00ED174A" w:rsidRPr="001013C2" w:rsidRDefault="00ED174A" w:rsidP="00ED174A">
      <w:pPr>
        <w:spacing w:before="120" w:after="120"/>
        <w:ind w:left="426"/>
        <w:rPr>
          <w:rFonts w:ascii="Verdana" w:hAnsi="Verdana"/>
          <w:sz w:val="20"/>
          <w:szCs w:val="20"/>
          <w:lang w:val="bg-BG"/>
        </w:rPr>
      </w:pPr>
    </w:p>
    <w:p w14:paraId="34ABBB27"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ДЕФИНИЦИИ</w:t>
      </w:r>
    </w:p>
    <w:p w14:paraId="3B379458"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ОБЩИ ПОЛОЖЕНИЯ</w:t>
      </w:r>
    </w:p>
    <w:p w14:paraId="5E42D141"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ЗАДЪЛЖЕНИЯ НА ДОСТАВЧИКА</w:t>
      </w:r>
    </w:p>
    <w:p w14:paraId="446289EC"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ЗАДЪЛЖЕНИЯ НА ВЪЗЛОЖИТЕЛЯ</w:t>
      </w:r>
    </w:p>
    <w:p w14:paraId="1351FE60"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НЕУСТОЙКИ</w:t>
      </w:r>
    </w:p>
    <w:p w14:paraId="4B9861F8"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ПЛАЩАНЕ, ДДС И ГАРАНЦИЯ ЗА ИЗПЪЛНЕНИЕ</w:t>
      </w:r>
    </w:p>
    <w:p w14:paraId="2FF350AB"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proofErr w:type="spellStart"/>
      <w:r w:rsidRPr="001013C2">
        <w:rPr>
          <w:rFonts w:ascii="Verdana" w:hAnsi="Verdana"/>
          <w:sz w:val="20"/>
          <w:szCs w:val="20"/>
          <w:lang w:val="bg-BG"/>
        </w:rPr>
        <w:t>КОНФИДЕНЦИАЛНОСТ</w:t>
      </w:r>
      <w:proofErr w:type="spellEnd"/>
    </w:p>
    <w:p w14:paraId="246A8757"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ПУБЛИЧНОСТ</w:t>
      </w:r>
    </w:p>
    <w:p w14:paraId="25D6D891"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СПЕЦИФИКАЦИЯ</w:t>
      </w:r>
    </w:p>
    <w:p w14:paraId="3E3F02D9"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ДОСТЪП И ИНСПЕКТИРАНЕ</w:t>
      </w:r>
    </w:p>
    <w:p w14:paraId="125D2650"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ЗАГУБА ИЛИ ПОВРЕДА ПРИ ТРАНСПОРТИРАНЕ</w:t>
      </w:r>
    </w:p>
    <w:p w14:paraId="1A93789F"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ОПАСНИ СТОКИ</w:t>
      </w:r>
    </w:p>
    <w:p w14:paraId="26873006"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ДОСТАВКА</w:t>
      </w:r>
    </w:p>
    <w:p w14:paraId="2B4A1BDD"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ГАРАНЦИЯ ЗА КАЧЕСТВО</w:t>
      </w:r>
    </w:p>
    <w:p w14:paraId="551BC447"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ПРАВО НА ОТКАЗ</w:t>
      </w:r>
    </w:p>
    <w:p w14:paraId="2545AD37"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ОБРАЗЦИ И МОСТРИ</w:t>
      </w:r>
    </w:p>
    <w:p w14:paraId="7D12CD26"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ДОСТЪП ДО ОБЕКТА И СЪОРЪЖЕНИЯ</w:t>
      </w:r>
    </w:p>
    <w:p w14:paraId="55553785"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ЗАСТРАХОВАНЕ И ОТГОВОРНОСТ</w:t>
      </w:r>
    </w:p>
    <w:p w14:paraId="413FC7F3"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ПРЕОТСТЪПВАНЕ И ПРЕХВЪРЛЯНЕ НА ЗАДЪЛЖЕНИЯ</w:t>
      </w:r>
    </w:p>
    <w:p w14:paraId="46E69EED"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РАЗДЕЛНОСТ</w:t>
      </w:r>
    </w:p>
    <w:p w14:paraId="186BC849"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ПРЕКРАТЯВАНЕ</w:t>
      </w:r>
    </w:p>
    <w:p w14:paraId="79EF585B"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r w:rsidRPr="001013C2">
        <w:rPr>
          <w:rFonts w:ascii="Verdana" w:hAnsi="Verdana"/>
          <w:sz w:val="20"/>
          <w:szCs w:val="20"/>
          <w:lang w:val="bg-BG"/>
        </w:rPr>
        <w:t>ПРИЛОЖИМО ПРАВО</w:t>
      </w:r>
    </w:p>
    <w:p w14:paraId="6E1D91F8" w14:textId="77777777" w:rsidR="00ED174A" w:rsidRPr="001013C2" w:rsidRDefault="00ED174A" w:rsidP="00643C41">
      <w:pPr>
        <w:numPr>
          <w:ilvl w:val="0"/>
          <w:numId w:val="22"/>
        </w:numPr>
        <w:tabs>
          <w:tab w:val="num" w:pos="426"/>
        </w:tabs>
        <w:spacing w:before="120" w:after="120"/>
        <w:ind w:left="426" w:hanging="426"/>
        <w:rPr>
          <w:rFonts w:ascii="Verdana" w:hAnsi="Verdana"/>
          <w:sz w:val="20"/>
          <w:szCs w:val="20"/>
          <w:lang w:val="bg-BG"/>
        </w:rPr>
      </w:pPr>
      <w:proofErr w:type="spellStart"/>
      <w:r w:rsidRPr="001013C2">
        <w:rPr>
          <w:rFonts w:ascii="Verdana" w:hAnsi="Verdana"/>
          <w:sz w:val="20"/>
          <w:szCs w:val="20"/>
          <w:lang w:val="bg-BG"/>
        </w:rPr>
        <w:t>ФОРС</w:t>
      </w:r>
      <w:proofErr w:type="spellEnd"/>
      <w:r w:rsidRPr="001013C2">
        <w:rPr>
          <w:rFonts w:ascii="Verdana" w:hAnsi="Verdana"/>
          <w:sz w:val="20"/>
          <w:szCs w:val="20"/>
          <w:lang w:val="bg-BG"/>
        </w:rPr>
        <w:t xml:space="preserve"> </w:t>
      </w:r>
      <w:proofErr w:type="spellStart"/>
      <w:r w:rsidRPr="001013C2">
        <w:rPr>
          <w:rFonts w:ascii="Verdana" w:hAnsi="Verdana"/>
          <w:sz w:val="20"/>
          <w:szCs w:val="20"/>
          <w:lang w:val="bg-BG"/>
        </w:rPr>
        <w:t>МАЖОР</w:t>
      </w:r>
      <w:proofErr w:type="spellEnd"/>
    </w:p>
    <w:p w14:paraId="7F75BB1F" w14:textId="77777777" w:rsidR="00ED174A" w:rsidRPr="001013C2" w:rsidRDefault="00ED174A" w:rsidP="00ED174A">
      <w:pPr>
        <w:rPr>
          <w:rFonts w:ascii="Verdana" w:hAnsi="Verdana"/>
          <w:sz w:val="20"/>
          <w:szCs w:val="20"/>
          <w:lang w:val="bg-BG"/>
        </w:rPr>
        <w:sectPr w:rsidR="00ED174A" w:rsidRPr="001013C2" w:rsidSect="007C1F27">
          <w:pgSz w:w="11906" w:h="16838" w:code="9"/>
          <w:pgMar w:top="992" w:right="1440" w:bottom="1134" w:left="1440" w:header="709" w:footer="352" w:gutter="0"/>
          <w:cols w:space="708"/>
        </w:sectPr>
      </w:pPr>
    </w:p>
    <w:p w14:paraId="629880FB" w14:textId="77777777" w:rsidR="00ED174A" w:rsidRPr="001013C2" w:rsidRDefault="00ED174A" w:rsidP="00ED174A">
      <w:pPr>
        <w:spacing w:before="120" w:after="120"/>
        <w:jc w:val="center"/>
        <w:rPr>
          <w:rFonts w:ascii="Verdana" w:hAnsi="Verdana"/>
          <w:b/>
          <w:sz w:val="20"/>
          <w:szCs w:val="20"/>
          <w:lang w:val="bg-BG"/>
        </w:rPr>
      </w:pPr>
      <w:bookmarkStart w:id="16" w:name="_Ref37742007"/>
      <w:r w:rsidRPr="001013C2">
        <w:rPr>
          <w:rFonts w:ascii="Verdana" w:hAnsi="Verdana"/>
          <w:b/>
          <w:sz w:val="20"/>
          <w:szCs w:val="20"/>
          <w:lang w:val="bg-BG"/>
        </w:rPr>
        <w:lastRenderedPageBreak/>
        <w:t>ОБЩИ УСЛОВИЯ НА ДОГОВОРА ЗА ДОСТАВКА</w:t>
      </w:r>
      <w:bookmarkEnd w:id="16"/>
    </w:p>
    <w:p w14:paraId="0F990C9B" w14:textId="77777777" w:rsidR="00ED174A" w:rsidRPr="001013C2" w:rsidRDefault="00ED174A" w:rsidP="00ED174A">
      <w:pPr>
        <w:pStyle w:val="BodyText"/>
        <w:spacing w:before="120" w:after="120"/>
        <w:rPr>
          <w:rFonts w:ascii="Verdana" w:hAnsi="Verdana"/>
          <w:b w:val="0"/>
          <w:bCs/>
          <w:i w:val="0"/>
          <w:iCs/>
          <w:color w:val="auto"/>
          <w:sz w:val="20"/>
          <w:lang w:val="bg-BG"/>
        </w:rPr>
      </w:pPr>
      <w:r w:rsidRPr="001013C2">
        <w:rPr>
          <w:rFonts w:ascii="Verdana" w:hAnsi="Verdana"/>
          <w:b w:val="0"/>
          <w:bCs/>
          <w:i w:val="0"/>
          <w:iCs/>
          <w:color w:val="auto"/>
          <w:sz w:val="20"/>
          <w:lang w:val="bg-BG"/>
        </w:rPr>
        <w:t>Общите условия на договора за доставка, са както следва:</w:t>
      </w:r>
    </w:p>
    <w:p w14:paraId="7D854D9A" w14:textId="77777777" w:rsidR="00ED174A" w:rsidRPr="001013C2" w:rsidRDefault="00ED174A" w:rsidP="00347E4D">
      <w:pPr>
        <w:numPr>
          <w:ilvl w:val="0"/>
          <w:numId w:val="23"/>
        </w:numPr>
        <w:spacing w:before="120" w:after="120"/>
        <w:jc w:val="both"/>
        <w:outlineLvl w:val="0"/>
        <w:rPr>
          <w:rFonts w:ascii="Verdana" w:hAnsi="Verdana"/>
          <w:sz w:val="20"/>
          <w:szCs w:val="20"/>
          <w:lang w:val="bg-BG"/>
        </w:rPr>
      </w:pPr>
      <w:r w:rsidRPr="001013C2">
        <w:rPr>
          <w:rFonts w:ascii="Verdana" w:hAnsi="Verdana"/>
          <w:b/>
          <w:sz w:val="20"/>
          <w:szCs w:val="20"/>
          <w:lang w:val="bg-BG"/>
        </w:rPr>
        <w:t xml:space="preserve">ДЕФИНИЦИИ </w:t>
      </w:r>
    </w:p>
    <w:p w14:paraId="7DFF0F18" w14:textId="77777777" w:rsidR="00ED174A" w:rsidRPr="001013C2" w:rsidRDefault="00ED174A" w:rsidP="00ED174A">
      <w:pPr>
        <w:pStyle w:val="BodyText3"/>
        <w:tabs>
          <w:tab w:val="left" w:pos="1440"/>
        </w:tabs>
        <w:spacing w:before="120"/>
        <w:jc w:val="both"/>
        <w:rPr>
          <w:rFonts w:ascii="Verdana" w:hAnsi="Verdana"/>
          <w:sz w:val="20"/>
          <w:szCs w:val="20"/>
          <w:lang w:val="bg-BG"/>
        </w:rPr>
      </w:pPr>
      <w:r w:rsidRPr="001013C2">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CF2F931" w14:textId="77777777" w:rsidR="00ED174A" w:rsidRPr="001013C2" w:rsidRDefault="00ED174A" w:rsidP="00ED174A">
      <w:pPr>
        <w:pStyle w:val="BodyText3"/>
        <w:tabs>
          <w:tab w:val="left" w:pos="1440"/>
        </w:tabs>
        <w:spacing w:before="120"/>
        <w:jc w:val="both"/>
        <w:rPr>
          <w:rFonts w:ascii="Verdana" w:hAnsi="Verdana"/>
          <w:sz w:val="20"/>
          <w:szCs w:val="20"/>
          <w:lang w:val="bg-BG"/>
        </w:rPr>
      </w:pPr>
      <w:r w:rsidRPr="001013C2">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04E8ED0"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b/>
          <w:bCs/>
          <w:sz w:val="20"/>
          <w:szCs w:val="20"/>
          <w:lang w:val="bg-BG"/>
        </w:rPr>
        <w:t>“Възложител”</w:t>
      </w:r>
      <w:r w:rsidRPr="001013C2">
        <w:rPr>
          <w:rFonts w:ascii="Verdana" w:hAnsi="Verdana"/>
          <w:sz w:val="20"/>
          <w:szCs w:val="20"/>
          <w:lang w:val="bg-BG"/>
        </w:rPr>
        <w:t xml:space="preserve"> означава “Софийска вода” АД, което възлага изпълнението на доставките по договора.</w:t>
      </w:r>
    </w:p>
    <w:p w14:paraId="70C99C5F"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w:t>
      </w:r>
      <w:r w:rsidRPr="001013C2">
        <w:rPr>
          <w:rFonts w:ascii="Verdana" w:hAnsi="Verdana"/>
          <w:b/>
          <w:bCs/>
          <w:sz w:val="20"/>
          <w:szCs w:val="20"/>
          <w:lang w:val="bg-BG"/>
        </w:rPr>
        <w:t>Доставчик/Изпълнител</w:t>
      </w:r>
      <w:r w:rsidRPr="001013C2">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0180EE6A"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w:t>
      </w:r>
      <w:r w:rsidRPr="001013C2">
        <w:rPr>
          <w:rFonts w:ascii="Verdana" w:hAnsi="Verdana"/>
          <w:b/>
          <w:bCs/>
          <w:sz w:val="20"/>
          <w:szCs w:val="20"/>
          <w:lang w:val="bg-BG"/>
        </w:rPr>
        <w:t>Контролиращ</w:t>
      </w:r>
      <w:r w:rsidRPr="001013C2">
        <w:rPr>
          <w:rFonts w:ascii="Verdana" w:hAnsi="Verdana"/>
          <w:sz w:val="20"/>
          <w:szCs w:val="20"/>
          <w:lang w:val="bg-BG"/>
        </w:rPr>
        <w:t xml:space="preserve"> </w:t>
      </w:r>
      <w:r w:rsidRPr="001013C2">
        <w:rPr>
          <w:rFonts w:ascii="Verdana" w:hAnsi="Verdana"/>
          <w:b/>
          <w:bCs/>
          <w:sz w:val="20"/>
          <w:szCs w:val="20"/>
          <w:lang w:val="bg-BG"/>
        </w:rPr>
        <w:t>служител</w:t>
      </w:r>
      <w:r w:rsidRPr="001013C2">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4A46FC66"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w:t>
      </w:r>
      <w:r w:rsidRPr="001013C2">
        <w:rPr>
          <w:rFonts w:ascii="Verdana" w:hAnsi="Verdana"/>
          <w:b/>
          <w:bCs/>
          <w:sz w:val="20"/>
          <w:szCs w:val="20"/>
          <w:lang w:val="bg-BG"/>
        </w:rPr>
        <w:t>Договор</w:t>
      </w:r>
      <w:r w:rsidRPr="001013C2">
        <w:rPr>
          <w:rFonts w:ascii="Verdana" w:hAnsi="Verdana"/>
          <w:sz w:val="20"/>
          <w:szCs w:val="20"/>
          <w:lang w:val="bg-BG"/>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204DAF1F" w14:textId="77777777" w:rsidR="00ED174A" w:rsidRPr="001013C2" w:rsidRDefault="00ED174A" w:rsidP="00347E4D">
      <w:pPr>
        <w:numPr>
          <w:ilvl w:val="2"/>
          <w:numId w:val="23"/>
        </w:numPr>
        <w:tabs>
          <w:tab w:val="clear" w:pos="1440"/>
          <w:tab w:val="num" w:pos="1560"/>
        </w:tabs>
        <w:spacing w:before="120" w:after="120"/>
        <w:ind w:left="1560" w:hanging="840"/>
        <w:jc w:val="both"/>
        <w:outlineLvl w:val="0"/>
        <w:rPr>
          <w:rFonts w:ascii="Verdana" w:hAnsi="Verdana"/>
          <w:sz w:val="20"/>
          <w:szCs w:val="20"/>
          <w:lang w:val="bg-BG"/>
        </w:rPr>
      </w:pPr>
      <w:r w:rsidRPr="001013C2">
        <w:rPr>
          <w:rFonts w:ascii="Verdana" w:hAnsi="Verdana"/>
          <w:sz w:val="20"/>
          <w:szCs w:val="20"/>
          <w:lang w:val="bg-BG"/>
        </w:rPr>
        <w:t>Договор;</w:t>
      </w:r>
    </w:p>
    <w:p w14:paraId="5F4403F0" w14:textId="77777777" w:rsidR="00ED174A" w:rsidRPr="001013C2" w:rsidRDefault="00ED174A" w:rsidP="00347E4D">
      <w:pPr>
        <w:numPr>
          <w:ilvl w:val="2"/>
          <w:numId w:val="23"/>
        </w:numPr>
        <w:tabs>
          <w:tab w:val="clear" w:pos="1440"/>
          <w:tab w:val="num" w:pos="1560"/>
        </w:tabs>
        <w:spacing w:before="120" w:after="120"/>
        <w:ind w:left="1560" w:hanging="840"/>
        <w:jc w:val="both"/>
        <w:outlineLvl w:val="0"/>
        <w:rPr>
          <w:rFonts w:ascii="Verdana" w:hAnsi="Verdana"/>
          <w:sz w:val="20"/>
          <w:szCs w:val="20"/>
          <w:lang w:val="bg-BG"/>
        </w:rPr>
      </w:pPr>
      <w:r w:rsidRPr="001013C2">
        <w:rPr>
          <w:rFonts w:ascii="Verdana" w:hAnsi="Verdana"/>
          <w:sz w:val="20"/>
          <w:szCs w:val="20"/>
          <w:lang w:val="bg-BG"/>
        </w:rPr>
        <w:t>Раздел А: Техническо задание – предмет на договора;</w:t>
      </w:r>
    </w:p>
    <w:p w14:paraId="4F57F98F" w14:textId="77777777" w:rsidR="00ED174A" w:rsidRPr="001013C2" w:rsidRDefault="00ED174A" w:rsidP="00347E4D">
      <w:pPr>
        <w:numPr>
          <w:ilvl w:val="2"/>
          <w:numId w:val="23"/>
        </w:numPr>
        <w:tabs>
          <w:tab w:val="clear" w:pos="1440"/>
          <w:tab w:val="num" w:pos="1560"/>
        </w:tabs>
        <w:spacing w:before="120" w:after="120"/>
        <w:ind w:left="1560" w:hanging="840"/>
        <w:jc w:val="both"/>
        <w:outlineLvl w:val="0"/>
        <w:rPr>
          <w:rFonts w:ascii="Verdana" w:hAnsi="Verdana"/>
          <w:sz w:val="20"/>
          <w:szCs w:val="20"/>
          <w:lang w:val="bg-BG"/>
        </w:rPr>
      </w:pPr>
      <w:r w:rsidRPr="001013C2">
        <w:rPr>
          <w:rFonts w:ascii="Verdana" w:hAnsi="Verdana"/>
          <w:sz w:val="20"/>
          <w:szCs w:val="20"/>
          <w:lang w:val="bg-BG"/>
        </w:rPr>
        <w:t>Раздел Б: Цени и данни;</w:t>
      </w:r>
    </w:p>
    <w:p w14:paraId="7D0DC7F3" w14:textId="77777777" w:rsidR="00ED174A" w:rsidRPr="001013C2" w:rsidRDefault="00ED174A" w:rsidP="00347E4D">
      <w:pPr>
        <w:numPr>
          <w:ilvl w:val="2"/>
          <w:numId w:val="23"/>
        </w:numPr>
        <w:tabs>
          <w:tab w:val="clear" w:pos="1440"/>
          <w:tab w:val="num" w:pos="1560"/>
        </w:tabs>
        <w:spacing w:before="120" w:after="120"/>
        <w:ind w:left="1560" w:hanging="840"/>
        <w:jc w:val="both"/>
        <w:outlineLvl w:val="0"/>
        <w:rPr>
          <w:rFonts w:ascii="Verdana" w:hAnsi="Verdana"/>
          <w:sz w:val="20"/>
          <w:szCs w:val="20"/>
          <w:lang w:val="bg-BG"/>
        </w:rPr>
      </w:pPr>
      <w:r w:rsidRPr="001013C2">
        <w:rPr>
          <w:rFonts w:ascii="Verdana" w:hAnsi="Verdana"/>
          <w:sz w:val="20"/>
          <w:szCs w:val="20"/>
          <w:lang w:val="bg-BG"/>
        </w:rPr>
        <w:t>Раздел В: Специфични условия;</w:t>
      </w:r>
    </w:p>
    <w:p w14:paraId="14BCAFCA" w14:textId="77777777" w:rsidR="00ED174A" w:rsidRPr="001013C2" w:rsidRDefault="00ED174A" w:rsidP="00347E4D">
      <w:pPr>
        <w:numPr>
          <w:ilvl w:val="2"/>
          <w:numId w:val="23"/>
        </w:numPr>
        <w:tabs>
          <w:tab w:val="clear" w:pos="1440"/>
          <w:tab w:val="num" w:pos="1560"/>
        </w:tabs>
        <w:spacing w:before="120" w:after="120"/>
        <w:ind w:left="1560" w:hanging="840"/>
        <w:jc w:val="both"/>
        <w:outlineLvl w:val="0"/>
        <w:rPr>
          <w:rFonts w:ascii="Verdana" w:hAnsi="Verdana"/>
          <w:sz w:val="20"/>
          <w:szCs w:val="20"/>
          <w:lang w:val="bg-BG"/>
        </w:rPr>
      </w:pPr>
      <w:r w:rsidRPr="001013C2">
        <w:rPr>
          <w:rFonts w:ascii="Verdana" w:hAnsi="Verdana"/>
          <w:sz w:val="20"/>
          <w:szCs w:val="20"/>
          <w:lang w:val="bg-BG"/>
        </w:rPr>
        <w:t>Раздел Г: Общи условия;</w:t>
      </w:r>
    </w:p>
    <w:p w14:paraId="25B08B43"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w:t>
      </w:r>
      <w:r w:rsidRPr="001013C2">
        <w:rPr>
          <w:rFonts w:ascii="Verdana" w:hAnsi="Verdana"/>
          <w:b/>
          <w:bCs/>
          <w:sz w:val="20"/>
          <w:szCs w:val="20"/>
          <w:lang w:val="bg-BG"/>
        </w:rPr>
        <w:t>Цена</w:t>
      </w:r>
      <w:r w:rsidRPr="001013C2">
        <w:rPr>
          <w:rFonts w:ascii="Verdana" w:hAnsi="Verdana"/>
          <w:sz w:val="20"/>
          <w:szCs w:val="20"/>
          <w:lang w:val="bg-BG"/>
        </w:rPr>
        <w:t xml:space="preserve"> </w:t>
      </w:r>
      <w:r w:rsidRPr="001013C2">
        <w:rPr>
          <w:rFonts w:ascii="Verdana" w:hAnsi="Verdana"/>
          <w:b/>
          <w:bCs/>
          <w:sz w:val="20"/>
          <w:szCs w:val="20"/>
          <w:lang w:val="bg-BG"/>
        </w:rPr>
        <w:t>по</w:t>
      </w:r>
      <w:r w:rsidRPr="001013C2">
        <w:rPr>
          <w:rFonts w:ascii="Verdana" w:hAnsi="Verdana"/>
          <w:sz w:val="20"/>
          <w:szCs w:val="20"/>
          <w:lang w:val="bg-BG"/>
        </w:rPr>
        <w:t xml:space="preserve"> </w:t>
      </w:r>
      <w:r w:rsidRPr="001013C2">
        <w:rPr>
          <w:rFonts w:ascii="Verdana" w:hAnsi="Verdana"/>
          <w:b/>
          <w:bCs/>
          <w:sz w:val="20"/>
          <w:szCs w:val="20"/>
          <w:lang w:val="bg-BG"/>
        </w:rPr>
        <w:t>договора</w:t>
      </w:r>
      <w:r w:rsidRPr="001013C2">
        <w:rPr>
          <w:rFonts w:ascii="Verdana" w:hAnsi="Verdana"/>
          <w:sz w:val="20"/>
          <w:szCs w:val="20"/>
          <w:lang w:val="bg-BG"/>
        </w:rPr>
        <w:t>” означава цената, изчислена съгласно Раздел Б: Цени и данни.</w:t>
      </w:r>
    </w:p>
    <w:p w14:paraId="00DB49A2"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w:t>
      </w:r>
      <w:r w:rsidRPr="001013C2">
        <w:rPr>
          <w:rFonts w:ascii="Verdana" w:hAnsi="Verdana"/>
          <w:b/>
          <w:sz w:val="20"/>
          <w:szCs w:val="20"/>
          <w:lang w:val="bg-BG"/>
        </w:rPr>
        <w:t>Максимална стойност на договора</w:t>
      </w:r>
      <w:r w:rsidRPr="001013C2">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77A4797B"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b/>
          <w:bCs/>
          <w:sz w:val="20"/>
          <w:szCs w:val="20"/>
          <w:lang w:val="bg-BG"/>
        </w:rPr>
        <w:t>“Стоки”</w:t>
      </w:r>
      <w:r w:rsidRPr="001013C2">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7BD55546"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w:t>
      </w:r>
      <w:r w:rsidRPr="001013C2">
        <w:rPr>
          <w:rFonts w:ascii="Verdana" w:hAnsi="Verdana"/>
          <w:b/>
          <w:bCs/>
          <w:sz w:val="20"/>
          <w:szCs w:val="20"/>
          <w:lang w:val="bg-BG"/>
        </w:rPr>
        <w:t>Обект</w:t>
      </w:r>
      <w:r w:rsidRPr="001013C2">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423551E5"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w:t>
      </w:r>
      <w:r w:rsidRPr="001013C2">
        <w:rPr>
          <w:rFonts w:ascii="Verdana" w:hAnsi="Verdana"/>
          <w:b/>
          <w:bCs/>
          <w:sz w:val="20"/>
          <w:szCs w:val="20"/>
          <w:lang w:val="bg-BG"/>
        </w:rPr>
        <w:t>Системи</w:t>
      </w:r>
      <w:r w:rsidRPr="001013C2">
        <w:rPr>
          <w:rFonts w:ascii="Verdana" w:hAnsi="Verdana"/>
          <w:sz w:val="20"/>
          <w:szCs w:val="20"/>
          <w:lang w:val="bg-BG"/>
        </w:rPr>
        <w:t xml:space="preserve"> </w:t>
      </w:r>
      <w:r w:rsidRPr="001013C2">
        <w:rPr>
          <w:rFonts w:ascii="Verdana" w:hAnsi="Verdana"/>
          <w:b/>
          <w:bCs/>
          <w:sz w:val="20"/>
          <w:szCs w:val="20"/>
          <w:lang w:val="bg-BG"/>
        </w:rPr>
        <w:t>за</w:t>
      </w:r>
      <w:r w:rsidRPr="001013C2">
        <w:rPr>
          <w:rFonts w:ascii="Verdana" w:hAnsi="Verdana"/>
          <w:sz w:val="20"/>
          <w:szCs w:val="20"/>
          <w:lang w:val="bg-BG"/>
        </w:rPr>
        <w:t xml:space="preserve"> </w:t>
      </w:r>
      <w:r w:rsidRPr="001013C2">
        <w:rPr>
          <w:rFonts w:ascii="Verdana" w:hAnsi="Verdana"/>
          <w:b/>
          <w:bCs/>
          <w:sz w:val="20"/>
          <w:szCs w:val="20"/>
          <w:lang w:val="bg-BG"/>
        </w:rPr>
        <w:t>безопасност</w:t>
      </w:r>
      <w:r w:rsidRPr="001013C2">
        <w:rPr>
          <w:rFonts w:ascii="Verdana" w:hAnsi="Verdana"/>
          <w:sz w:val="20"/>
          <w:szCs w:val="20"/>
          <w:lang w:val="bg-BG"/>
        </w:rPr>
        <w:t xml:space="preserve"> </w:t>
      </w:r>
      <w:r w:rsidRPr="001013C2">
        <w:rPr>
          <w:rFonts w:ascii="Verdana" w:hAnsi="Verdana"/>
          <w:b/>
          <w:bCs/>
          <w:sz w:val="20"/>
          <w:szCs w:val="20"/>
          <w:lang w:val="bg-BG"/>
        </w:rPr>
        <w:t>на</w:t>
      </w:r>
      <w:r w:rsidRPr="001013C2">
        <w:rPr>
          <w:rFonts w:ascii="Verdana" w:hAnsi="Verdana"/>
          <w:sz w:val="20"/>
          <w:szCs w:val="20"/>
          <w:lang w:val="bg-BG"/>
        </w:rPr>
        <w:t xml:space="preserve"> </w:t>
      </w:r>
      <w:r w:rsidRPr="001013C2">
        <w:rPr>
          <w:rFonts w:ascii="Verdana" w:hAnsi="Verdana"/>
          <w:b/>
          <w:bCs/>
          <w:sz w:val="20"/>
          <w:szCs w:val="20"/>
          <w:lang w:val="bg-BG"/>
        </w:rPr>
        <w:t>работата</w:t>
      </w:r>
      <w:r w:rsidRPr="001013C2">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12939496"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bookmarkStart w:id="17" w:name="поръчка"/>
      <w:bookmarkEnd w:id="17"/>
      <w:r w:rsidRPr="001013C2">
        <w:rPr>
          <w:rFonts w:ascii="Verdana" w:hAnsi="Verdana"/>
          <w:b/>
          <w:bCs/>
          <w:sz w:val="20"/>
          <w:szCs w:val="20"/>
          <w:lang w:val="bg-BG"/>
        </w:rPr>
        <w:t xml:space="preserve">“Поръчка” </w:t>
      </w:r>
      <w:r w:rsidRPr="001013C2">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42B80287"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b/>
          <w:bCs/>
          <w:sz w:val="20"/>
          <w:szCs w:val="20"/>
          <w:lang w:val="bg-BG"/>
        </w:rPr>
        <w:t xml:space="preserve">“Срок на доставка” </w:t>
      </w:r>
      <w:r w:rsidRPr="001013C2">
        <w:rPr>
          <w:rFonts w:ascii="Verdana" w:hAnsi="Verdana"/>
          <w:sz w:val="20"/>
          <w:szCs w:val="20"/>
          <w:lang w:val="bg-BG"/>
        </w:rPr>
        <w:t xml:space="preserve">означава фактическият период на доставка на поръчаните стоки, считано от датата на поръчката до датата на реалната </w:t>
      </w:r>
      <w:r w:rsidRPr="001013C2">
        <w:rPr>
          <w:rFonts w:ascii="Verdana" w:hAnsi="Verdana"/>
          <w:sz w:val="20"/>
          <w:szCs w:val="20"/>
          <w:lang w:val="bg-BG"/>
        </w:rPr>
        <w:lastRenderedPageBreak/>
        <w:t>доставка на стоките до мястото, определено от Възложителя. Срокът на доставката ще се измерва в работни дни.</w:t>
      </w:r>
    </w:p>
    <w:p w14:paraId="2845CC30"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b/>
          <w:bCs/>
          <w:sz w:val="20"/>
          <w:szCs w:val="20"/>
          <w:lang w:val="bg-BG"/>
        </w:rPr>
        <w:t xml:space="preserve">“Забавяне на доставката” </w:t>
      </w:r>
      <w:r w:rsidRPr="001013C2">
        <w:rPr>
          <w:rFonts w:ascii="Verdana" w:hAnsi="Verdana"/>
          <w:sz w:val="20"/>
          <w:szCs w:val="20"/>
          <w:lang w:val="bg-BG"/>
        </w:rPr>
        <w:t>означава броя дни забава след изтичане на срока на доставка.</w:t>
      </w:r>
    </w:p>
    <w:p w14:paraId="18B70A6F"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b/>
          <w:bCs/>
          <w:sz w:val="20"/>
          <w:szCs w:val="20"/>
          <w:lang w:val="bg-BG"/>
        </w:rPr>
        <w:t>“Дата на влизане в сила на договора”</w:t>
      </w:r>
      <w:r w:rsidRPr="001013C2">
        <w:rPr>
          <w:rFonts w:ascii="Verdana" w:hAnsi="Verdana"/>
          <w:sz w:val="20"/>
          <w:szCs w:val="20"/>
          <w:lang w:val="bg-BG"/>
        </w:rPr>
        <w:t xml:space="preserve"> означава датата на подписване на договора, освен ако не е уговорено друго.</w:t>
      </w:r>
    </w:p>
    <w:p w14:paraId="4117F241"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b/>
          <w:bCs/>
          <w:sz w:val="20"/>
          <w:szCs w:val="20"/>
          <w:lang w:val="bg-BG"/>
        </w:rPr>
        <w:t>“Срок на Договора”</w:t>
      </w:r>
      <w:r w:rsidRPr="001013C2">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4EB58EB7"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b/>
          <w:bCs/>
          <w:sz w:val="20"/>
          <w:szCs w:val="20"/>
          <w:lang w:val="bg-BG"/>
        </w:rPr>
        <w:t>“Неустойки”</w:t>
      </w:r>
      <w:r w:rsidRPr="001013C2">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630D9EC" w14:textId="77777777" w:rsidR="00ED174A" w:rsidRPr="001013C2" w:rsidRDefault="00ED174A" w:rsidP="00347E4D">
      <w:pPr>
        <w:numPr>
          <w:ilvl w:val="1"/>
          <w:numId w:val="23"/>
        </w:numPr>
        <w:spacing w:before="120" w:after="120"/>
        <w:ind w:left="1134" w:hanging="774"/>
        <w:jc w:val="both"/>
        <w:outlineLvl w:val="0"/>
        <w:rPr>
          <w:rFonts w:ascii="Verdana" w:hAnsi="Verdana"/>
          <w:sz w:val="20"/>
          <w:szCs w:val="20"/>
          <w:lang w:val="bg-BG"/>
        </w:rPr>
      </w:pPr>
      <w:r w:rsidRPr="001013C2">
        <w:rPr>
          <w:rFonts w:ascii="Verdana" w:hAnsi="Verdana"/>
          <w:b/>
          <w:bCs/>
          <w:sz w:val="20"/>
          <w:szCs w:val="20"/>
          <w:lang w:val="bg-BG"/>
        </w:rPr>
        <w:t xml:space="preserve">“Гаранция за изпълнение” </w:t>
      </w:r>
      <w:r w:rsidRPr="001013C2">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3B250B9A" w14:textId="77777777" w:rsidR="00ED174A" w:rsidRPr="001013C2" w:rsidRDefault="00ED174A" w:rsidP="00347E4D">
      <w:pPr>
        <w:numPr>
          <w:ilvl w:val="0"/>
          <w:numId w:val="23"/>
        </w:numPr>
        <w:spacing w:before="120" w:after="120"/>
        <w:jc w:val="both"/>
        <w:outlineLvl w:val="0"/>
        <w:rPr>
          <w:rFonts w:ascii="Verdana" w:hAnsi="Verdana"/>
          <w:sz w:val="20"/>
          <w:szCs w:val="20"/>
          <w:lang w:val="bg-BG"/>
        </w:rPr>
      </w:pPr>
      <w:r w:rsidRPr="001013C2">
        <w:rPr>
          <w:rFonts w:ascii="Verdana" w:hAnsi="Verdana"/>
          <w:b/>
          <w:sz w:val="20"/>
          <w:szCs w:val="20"/>
          <w:lang w:val="bg-BG"/>
        </w:rPr>
        <w:t>ОБЩИ ПОЛОЖЕНИЯ</w:t>
      </w:r>
    </w:p>
    <w:p w14:paraId="173AD6C2"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74D92B7"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Заявените в Договора количества са примерни и са само с прогнозна цел. Те не дават гаранция</w:t>
      </w:r>
      <w:r w:rsidRPr="001013C2">
        <w:rPr>
          <w:rFonts w:ascii="Verdana" w:hAnsi="Verdana"/>
          <w:bCs/>
          <w:sz w:val="20"/>
          <w:szCs w:val="20"/>
          <w:lang w:val="bg-BG"/>
        </w:rPr>
        <w:t xml:space="preserve"> за количествата поръчвани Стоки. Единичните цени на Стоките, вписани от Доставчика в Ценовите </w:t>
      </w:r>
      <w:r w:rsidRPr="001013C2">
        <w:rPr>
          <w:rFonts w:ascii="Verdana" w:hAnsi="Verdana"/>
          <w:sz w:val="20"/>
          <w:szCs w:val="20"/>
          <w:lang w:val="bg-BG"/>
        </w:rPr>
        <w:t>таблици</w:t>
      </w:r>
      <w:r w:rsidRPr="001013C2">
        <w:rPr>
          <w:rFonts w:ascii="Verdana" w:hAnsi="Verdana"/>
          <w:bCs/>
          <w:sz w:val="20"/>
          <w:szCs w:val="20"/>
          <w:lang w:val="bg-BG"/>
        </w:rPr>
        <w:t xml:space="preserve"> към Договора, се прилагат за целия срок на договора. </w:t>
      </w:r>
    </w:p>
    <w:p w14:paraId="06023FD7"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1F57C7EA"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059D2751"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78F9F097"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78FCA77"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2570993"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0173E24"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Номерът и Датата на влизане в сила на Договора трябва да бъдат цитирани във всяка кореспонденция. </w:t>
      </w:r>
    </w:p>
    <w:p w14:paraId="46B7E0F1"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lastRenderedPageBreak/>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173D4CC1"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1013C2">
        <w:rPr>
          <w:rFonts w:ascii="Verdana" w:hAnsi="Verdana"/>
          <w:sz w:val="20"/>
          <w:szCs w:val="20"/>
          <w:lang w:val="bg-BG"/>
        </w:rPr>
        <w:t>поддоставчици</w:t>
      </w:r>
      <w:proofErr w:type="spellEnd"/>
      <w:r w:rsidRPr="001013C2">
        <w:rPr>
          <w:rFonts w:ascii="Verdana" w:hAnsi="Verdana"/>
          <w:sz w:val="20"/>
          <w:szCs w:val="20"/>
          <w:lang w:val="bg-BG"/>
        </w:rPr>
        <w:t xml:space="preserve"> при или по повод изпълнението на доставките.</w:t>
      </w:r>
    </w:p>
    <w:p w14:paraId="25B63B5E" w14:textId="6D551EA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Никоя клауза извън чл.7 </w:t>
      </w:r>
      <w:proofErr w:type="spellStart"/>
      <w:r w:rsidRPr="001013C2">
        <w:rPr>
          <w:rFonts w:ascii="Verdana" w:hAnsi="Verdana"/>
          <w:sz w:val="20"/>
          <w:szCs w:val="20"/>
          <w:lang w:val="bg-BG"/>
        </w:rPr>
        <w:t>КОНФИДЕНЦИАЛНОСТ</w:t>
      </w:r>
      <w:proofErr w:type="spellEnd"/>
      <w:r w:rsidRPr="001013C2">
        <w:rPr>
          <w:rFonts w:ascii="Verdana" w:hAnsi="Verdana"/>
          <w:sz w:val="20"/>
          <w:szCs w:val="20"/>
          <w:lang w:val="bg-BG"/>
        </w:rPr>
        <w:t xml:space="preserve"> не продължава действието си след изтичане срока или прекратяването на </w:t>
      </w:r>
      <w:r w:rsidR="00350D25" w:rsidRPr="001013C2">
        <w:rPr>
          <w:rFonts w:ascii="Verdana" w:hAnsi="Verdana"/>
          <w:sz w:val="20"/>
          <w:szCs w:val="20"/>
          <w:lang w:val="bg-BG"/>
        </w:rPr>
        <w:t>договора</w:t>
      </w:r>
      <w:r w:rsidRPr="001013C2">
        <w:rPr>
          <w:rFonts w:ascii="Verdana" w:hAnsi="Verdana"/>
          <w:sz w:val="20"/>
          <w:szCs w:val="20"/>
          <w:lang w:val="bg-BG"/>
        </w:rPr>
        <w:t xml:space="preserve">, освен ако изрично не е определено друго в </w:t>
      </w:r>
      <w:r w:rsidR="00350D25" w:rsidRPr="001013C2">
        <w:rPr>
          <w:rFonts w:ascii="Verdana" w:hAnsi="Verdana"/>
          <w:sz w:val="20"/>
          <w:szCs w:val="20"/>
          <w:lang w:val="bg-BG"/>
        </w:rPr>
        <w:t>договора</w:t>
      </w:r>
      <w:r w:rsidRPr="001013C2">
        <w:rPr>
          <w:rFonts w:ascii="Verdana" w:hAnsi="Verdana"/>
          <w:sz w:val="20"/>
          <w:szCs w:val="20"/>
          <w:lang w:val="bg-BG"/>
        </w:rPr>
        <w:t>.</w:t>
      </w:r>
    </w:p>
    <w:p w14:paraId="5B1041EA" w14:textId="77777777" w:rsidR="00ED174A" w:rsidRPr="001013C2" w:rsidRDefault="00ED174A" w:rsidP="00347E4D">
      <w:pPr>
        <w:numPr>
          <w:ilvl w:val="0"/>
          <w:numId w:val="23"/>
        </w:numPr>
        <w:spacing w:before="120" w:after="120"/>
        <w:jc w:val="both"/>
        <w:outlineLvl w:val="0"/>
        <w:rPr>
          <w:rFonts w:ascii="Verdana" w:hAnsi="Verdana"/>
          <w:b/>
          <w:sz w:val="20"/>
          <w:szCs w:val="20"/>
          <w:lang w:val="bg-BG"/>
        </w:rPr>
      </w:pPr>
      <w:bookmarkStart w:id="18" w:name="_Ref91302220"/>
      <w:r w:rsidRPr="001013C2">
        <w:rPr>
          <w:rFonts w:ascii="Verdana" w:hAnsi="Verdana"/>
          <w:b/>
          <w:sz w:val="20"/>
          <w:szCs w:val="20"/>
          <w:lang w:val="bg-BG"/>
        </w:rPr>
        <w:t>ЗАДЪЛЖЕНИЯ НА ДОСТАВЧИКА</w:t>
      </w:r>
      <w:bookmarkEnd w:id="18"/>
    </w:p>
    <w:p w14:paraId="19BD93C3" w14:textId="77777777" w:rsidR="00ED174A" w:rsidRPr="001013C2" w:rsidRDefault="00ED174A" w:rsidP="00ED174A">
      <w:pPr>
        <w:spacing w:before="120" w:after="120"/>
        <w:jc w:val="both"/>
        <w:rPr>
          <w:rFonts w:ascii="Verdana" w:hAnsi="Verdana"/>
          <w:sz w:val="20"/>
          <w:szCs w:val="20"/>
          <w:lang w:val="bg-BG"/>
        </w:rPr>
      </w:pPr>
      <w:r w:rsidRPr="001013C2">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18DA6CF2" w14:textId="77777777" w:rsidR="00ED174A" w:rsidRPr="001013C2" w:rsidRDefault="00ED174A" w:rsidP="00347E4D">
      <w:pPr>
        <w:pStyle w:val="p24"/>
        <w:numPr>
          <w:ilvl w:val="1"/>
          <w:numId w:val="2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1013C2">
        <w:rPr>
          <w:rFonts w:ascii="Verdana" w:hAnsi="Verdana"/>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0E922FDF" w14:textId="77777777" w:rsidR="00ED174A" w:rsidRPr="001013C2" w:rsidRDefault="00ED174A" w:rsidP="00347E4D">
      <w:pPr>
        <w:pStyle w:val="p24"/>
        <w:numPr>
          <w:ilvl w:val="1"/>
          <w:numId w:val="2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1013C2">
        <w:rPr>
          <w:rFonts w:ascii="Verdana" w:hAnsi="Verdana"/>
          <w:color w:val="auto"/>
          <w:sz w:val="20"/>
          <w:szCs w:val="20"/>
          <w:lang w:val="bg-BG"/>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19433B15" w14:textId="77777777" w:rsidR="00ED174A" w:rsidRPr="001013C2" w:rsidRDefault="00ED174A" w:rsidP="00347E4D">
      <w:pPr>
        <w:pStyle w:val="p24"/>
        <w:numPr>
          <w:ilvl w:val="1"/>
          <w:numId w:val="2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1013C2">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33E4987" w14:textId="77777777" w:rsidR="00ED174A" w:rsidRPr="001013C2" w:rsidRDefault="00ED174A" w:rsidP="00347E4D">
      <w:pPr>
        <w:pStyle w:val="p24"/>
        <w:numPr>
          <w:ilvl w:val="1"/>
          <w:numId w:val="2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1013C2">
        <w:rPr>
          <w:rFonts w:ascii="Verdana" w:hAnsi="Verdana"/>
          <w:color w:val="auto"/>
          <w:sz w:val="20"/>
          <w:szCs w:val="20"/>
          <w:lang w:val="bg-BG"/>
        </w:rPr>
        <w:t>Доставчикът доставя Стоките съгласно изискванията на настоящия Договор.</w:t>
      </w:r>
    </w:p>
    <w:p w14:paraId="4797A306" w14:textId="77777777" w:rsidR="00ED174A" w:rsidRPr="001013C2" w:rsidRDefault="00ED174A" w:rsidP="00347E4D">
      <w:pPr>
        <w:pStyle w:val="p24"/>
        <w:numPr>
          <w:ilvl w:val="1"/>
          <w:numId w:val="2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1013C2">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1F55F4FF" w14:textId="77777777" w:rsidR="00ED174A" w:rsidRPr="001013C2" w:rsidRDefault="00ED174A" w:rsidP="00347E4D">
      <w:pPr>
        <w:pStyle w:val="p24"/>
        <w:numPr>
          <w:ilvl w:val="1"/>
          <w:numId w:val="2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1013C2">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3FA4AFFB" w14:textId="77777777" w:rsidR="00ED174A" w:rsidRPr="001013C2" w:rsidRDefault="00ED174A" w:rsidP="00347E4D">
      <w:pPr>
        <w:pStyle w:val="p24"/>
        <w:numPr>
          <w:ilvl w:val="1"/>
          <w:numId w:val="2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1013C2">
        <w:rPr>
          <w:rFonts w:ascii="Verdana" w:hAnsi="Verdana"/>
          <w:color w:val="auto"/>
          <w:sz w:val="20"/>
          <w:szCs w:val="20"/>
          <w:lang w:val="bg-BG"/>
        </w:rPr>
        <w:t>Доставчикът трябва да изпраща фактури за плащания съгласно чл.6 ПЛАЩАНЕ, ДДС И ГАРАНЦИЯ ЗА ИЗПЪЛНЕНИЕ.</w:t>
      </w:r>
    </w:p>
    <w:p w14:paraId="2C0005C1" w14:textId="77777777" w:rsidR="00ED174A" w:rsidRPr="001013C2" w:rsidRDefault="00ED174A" w:rsidP="00347E4D">
      <w:pPr>
        <w:pStyle w:val="p24"/>
        <w:numPr>
          <w:ilvl w:val="1"/>
          <w:numId w:val="2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1013C2">
        <w:rPr>
          <w:rFonts w:ascii="Verdana" w:hAnsi="Verdana"/>
          <w:color w:val="auto"/>
          <w:sz w:val="20"/>
          <w:szCs w:val="20"/>
          <w:lang w:val="bg-BG"/>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17E9813A" w14:textId="77777777" w:rsidR="00ED174A" w:rsidRPr="001013C2" w:rsidRDefault="00ED174A" w:rsidP="00347E4D">
      <w:pPr>
        <w:pStyle w:val="p24"/>
        <w:numPr>
          <w:ilvl w:val="1"/>
          <w:numId w:val="2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1013C2">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740F45D0" w14:textId="77777777" w:rsidR="00ED174A" w:rsidRPr="001013C2" w:rsidRDefault="00ED174A" w:rsidP="00347E4D">
      <w:pPr>
        <w:pStyle w:val="p24"/>
        <w:numPr>
          <w:ilvl w:val="1"/>
          <w:numId w:val="2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1013C2">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08F6422A" w14:textId="77777777" w:rsidR="00ED174A" w:rsidRPr="001013C2" w:rsidRDefault="00ED174A" w:rsidP="00347E4D">
      <w:pPr>
        <w:pStyle w:val="p24"/>
        <w:numPr>
          <w:ilvl w:val="1"/>
          <w:numId w:val="2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1013C2">
        <w:rPr>
          <w:rFonts w:ascii="Verdana" w:hAnsi="Verdana"/>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други вещества, които </w:t>
      </w:r>
      <w:r w:rsidRPr="001013C2">
        <w:rPr>
          <w:rFonts w:ascii="Verdana" w:hAnsi="Verdana"/>
          <w:color w:val="auto"/>
          <w:sz w:val="20"/>
          <w:szCs w:val="20"/>
          <w:lang w:val="bg-BG"/>
        </w:rPr>
        <w:lastRenderedPageBreak/>
        <w:t>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A54F3A3" w14:textId="77777777" w:rsidR="00ED174A" w:rsidRPr="001013C2" w:rsidRDefault="00ED174A" w:rsidP="00347E4D">
      <w:pPr>
        <w:numPr>
          <w:ilvl w:val="0"/>
          <w:numId w:val="23"/>
        </w:numPr>
        <w:spacing w:before="120" w:after="120"/>
        <w:jc w:val="both"/>
        <w:outlineLvl w:val="0"/>
        <w:rPr>
          <w:rFonts w:ascii="Verdana" w:hAnsi="Verdana"/>
          <w:b/>
          <w:sz w:val="20"/>
          <w:szCs w:val="20"/>
          <w:lang w:val="bg-BG"/>
        </w:rPr>
      </w:pPr>
      <w:bookmarkStart w:id="19" w:name="_Ref91302223"/>
      <w:r w:rsidRPr="001013C2">
        <w:rPr>
          <w:rFonts w:ascii="Verdana" w:hAnsi="Verdana"/>
          <w:b/>
          <w:sz w:val="20"/>
          <w:szCs w:val="20"/>
          <w:lang w:val="bg-BG"/>
        </w:rPr>
        <w:t>ЗАДЪЛЖЕНИЯ НА ВЪЗЛОЖИТЕЛЯ</w:t>
      </w:r>
      <w:bookmarkEnd w:id="19"/>
      <w:r w:rsidRPr="001013C2">
        <w:rPr>
          <w:rFonts w:ascii="Verdana" w:hAnsi="Verdana"/>
          <w:b/>
          <w:sz w:val="20"/>
          <w:szCs w:val="20"/>
          <w:lang w:val="bg-BG"/>
        </w:rPr>
        <w:t xml:space="preserve"> </w:t>
      </w:r>
    </w:p>
    <w:p w14:paraId="58139EC3" w14:textId="77777777" w:rsidR="00ED174A" w:rsidRPr="001013C2" w:rsidRDefault="00ED174A" w:rsidP="00ED174A">
      <w:pPr>
        <w:pStyle w:val="p50"/>
        <w:tabs>
          <w:tab w:val="num" w:pos="0"/>
        </w:tabs>
        <w:spacing w:before="120" w:after="120" w:line="240" w:lineRule="auto"/>
        <w:ind w:left="0" w:firstLine="0"/>
        <w:rPr>
          <w:rFonts w:ascii="Verdana" w:hAnsi="Verdana"/>
          <w:color w:val="auto"/>
          <w:sz w:val="20"/>
          <w:szCs w:val="20"/>
          <w:lang w:val="bg-BG"/>
        </w:rPr>
      </w:pPr>
      <w:r w:rsidRPr="001013C2">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03BE83EC" w14:textId="77777777" w:rsidR="00ED174A" w:rsidRPr="001013C2" w:rsidRDefault="00ED174A" w:rsidP="00347E4D">
      <w:pPr>
        <w:numPr>
          <w:ilvl w:val="1"/>
          <w:numId w:val="23"/>
        </w:numPr>
        <w:tabs>
          <w:tab w:val="clear" w:pos="720"/>
          <w:tab w:val="num"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3ED7A97C" w14:textId="77777777" w:rsidR="00ED174A" w:rsidRPr="001013C2" w:rsidRDefault="00ED174A" w:rsidP="00347E4D">
      <w:pPr>
        <w:numPr>
          <w:ilvl w:val="1"/>
          <w:numId w:val="23"/>
        </w:numPr>
        <w:tabs>
          <w:tab w:val="clear" w:pos="720"/>
          <w:tab w:val="num"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28DCF16" w14:textId="77777777" w:rsidR="00ED174A" w:rsidRPr="001013C2" w:rsidRDefault="00ED174A" w:rsidP="00347E4D">
      <w:pPr>
        <w:numPr>
          <w:ilvl w:val="1"/>
          <w:numId w:val="23"/>
        </w:numPr>
        <w:tabs>
          <w:tab w:val="clear" w:pos="720"/>
          <w:tab w:val="num"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454E856A" w14:textId="77777777" w:rsidR="00ED174A" w:rsidRPr="001013C2" w:rsidRDefault="00ED174A" w:rsidP="00347E4D">
      <w:pPr>
        <w:numPr>
          <w:ilvl w:val="1"/>
          <w:numId w:val="23"/>
        </w:numPr>
        <w:tabs>
          <w:tab w:val="clear" w:pos="720"/>
          <w:tab w:val="num"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0610840" w14:textId="77777777" w:rsidR="00ED174A" w:rsidRPr="001013C2" w:rsidRDefault="00ED174A" w:rsidP="00347E4D">
      <w:pPr>
        <w:numPr>
          <w:ilvl w:val="0"/>
          <w:numId w:val="23"/>
        </w:numPr>
        <w:spacing w:before="120" w:after="120"/>
        <w:jc w:val="both"/>
        <w:outlineLvl w:val="0"/>
        <w:rPr>
          <w:rFonts w:ascii="Verdana" w:hAnsi="Verdana"/>
          <w:sz w:val="20"/>
          <w:szCs w:val="20"/>
          <w:lang w:val="bg-BG"/>
        </w:rPr>
      </w:pPr>
      <w:bookmarkStart w:id="20" w:name="_Ref91302231"/>
      <w:r w:rsidRPr="001013C2">
        <w:rPr>
          <w:rFonts w:ascii="Verdana" w:hAnsi="Verdana"/>
          <w:b/>
          <w:bCs/>
          <w:sz w:val="20"/>
          <w:szCs w:val="20"/>
          <w:lang w:val="bg-BG"/>
        </w:rPr>
        <w:t>НЕУСТОЙКИ</w:t>
      </w:r>
      <w:bookmarkEnd w:id="20"/>
    </w:p>
    <w:p w14:paraId="558669CC" w14:textId="77777777" w:rsidR="00ED174A" w:rsidRPr="001013C2" w:rsidRDefault="00ED174A" w:rsidP="00ED174A">
      <w:pPr>
        <w:tabs>
          <w:tab w:val="num" w:pos="1440"/>
        </w:tabs>
        <w:spacing w:before="120" w:after="120"/>
        <w:jc w:val="both"/>
        <w:outlineLvl w:val="0"/>
        <w:rPr>
          <w:rFonts w:ascii="Verdana" w:hAnsi="Verdana"/>
          <w:sz w:val="20"/>
          <w:szCs w:val="20"/>
          <w:lang w:val="bg-BG"/>
        </w:rPr>
      </w:pPr>
      <w:r w:rsidRPr="001013C2">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20959C57" w14:textId="77777777" w:rsidR="00ED174A" w:rsidRPr="001013C2" w:rsidRDefault="00ED174A" w:rsidP="00347E4D">
      <w:pPr>
        <w:numPr>
          <w:ilvl w:val="0"/>
          <w:numId w:val="23"/>
        </w:numPr>
        <w:tabs>
          <w:tab w:val="num" w:pos="540"/>
        </w:tabs>
        <w:spacing w:before="120" w:after="120"/>
        <w:ind w:left="540" w:hanging="540"/>
        <w:jc w:val="both"/>
        <w:outlineLvl w:val="0"/>
        <w:rPr>
          <w:rFonts w:ascii="Verdana" w:hAnsi="Verdana"/>
          <w:sz w:val="20"/>
          <w:szCs w:val="20"/>
          <w:lang w:val="bg-BG"/>
        </w:rPr>
      </w:pPr>
      <w:r w:rsidRPr="001013C2">
        <w:rPr>
          <w:rFonts w:ascii="Verdana" w:hAnsi="Verdana"/>
          <w:b/>
          <w:sz w:val="20"/>
          <w:szCs w:val="20"/>
          <w:lang w:val="bg-BG"/>
        </w:rPr>
        <w:t>ПЛАЩАНЕ, ДДС И ГАРАНЦИЯ ЗА ИЗПЪЛНЕНИЕ</w:t>
      </w:r>
    </w:p>
    <w:p w14:paraId="269B784B" w14:textId="2C532A8D" w:rsidR="00ED174A" w:rsidRPr="001013C2" w:rsidRDefault="00ED174A" w:rsidP="00347E4D">
      <w:pPr>
        <w:numPr>
          <w:ilvl w:val="1"/>
          <w:numId w:val="23"/>
        </w:numPr>
        <w:tabs>
          <w:tab w:val="clear" w:pos="720"/>
          <w:tab w:val="num" w:pos="900"/>
        </w:tabs>
        <w:spacing w:before="120" w:after="120"/>
        <w:ind w:left="900" w:hanging="540"/>
        <w:jc w:val="both"/>
        <w:outlineLvl w:val="0"/>
        <w:rPr>
          <w:rFonts w:ascii="Verdana" w:hAnsi="Verdana"/>
          <w:sz w:val="20"/>
          <w:szCs w:val="20"/>
          <w:lang w:val="bg-BG"/>
        </w:rPr>
      </w:pPr>
      <w:r w:rsidRPr="001013C2">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r w:rsidR="00350D25" w:rsidRPr="001013C2">
        <w:rPr>
          <w:rFonts w:ascii="Verdana" w:hAnsi="Verdana"/>
          <w:sz w:val="20"/>
          <w:szCs w:val="20"/>
          <w:lang w:val="bg-BG"/>
        </w:rPr>
        <w:t>Договор</w:t>
      </w:r>
      <w:r w:rsidRPr="001013C2">
        <w:rPr>
          <w:rFonts w:ascii="Verdana" w:hAnsi="Verdana"/>
          <w:sz w:val="20"/>
          <w:szCs w:val="20"/>
          <w:lang w:val="bg-BG"/>
        </w:rPr>
        <w:t xml:space="preserve"> и повторена в </w:t>
      </w:r>
      <w:r w:rsidR="00350D25" w:rsidRPr="001013C2">
        <w:rPr>
          <w:rFonts w:ascii="Verdana" w:hAnsi="Verdana"/>
          <w:sz w:val="20"/>
          <w:szCs w:val="20"/>
          <w:lang w:val="bg-BG"/>
        </w:rPr>
        <w:t>Поръчката</w:t>
      </w:r>
      <w:r w:rsidRPr="001013C2">
        <w:rPr>
          <w:rFonts w:ascii="Verdana" w:hAnsi="Verdana"/>
          <w:sz w:val="20"/>
          <w:szCs w:val="20"/>
          <w:lang w:val="bg-BG"/>
        </w:rPr>
        <w:t xml:space="preserve"> (Поръчките). </w:t>
      </w:r>
    </w:p>
    <w:p w14:paraId="3562A20C" w14:textId="77777777" w:rsidR="00ED174A" w:rsidRPr="001013C2" w:rsidRDefault="00ED174A" w:rsidP="00347E4D">
      <w:pPr>
        <w:numPr>
          <w:ilvl w:val="1"/>
          <w:numId w:val="23"/>
        </w:numPr>
        <w:tabs>
          <w:tab w:val="clear" w:pos="720"/>
          <w:tab w:val="num" w:pos="900"/>
        </w:tabs>
        <w:spacing w:before="120" w:after="120"/>
        <w:ind w:left="900" w:hanging="540"/>
        <w:jc w:val="both"/>
        <w:outlineLvl w:val="0"/>
        <w:rPr>
          <w:rFonts w:ascii="Verdana" w:hAnsi="Verdana"/>
          <w:sz w:val="20"/>
          <w:szCs w:val="20"/>
          <w:lang w:val="bg-BG"/>
        </w:rPr>
      </w:pPr>
      <w:r w:rsidRPr="001013C2">
        <w:rPr>
          <w:rFonts w:ascii="Verdana" w:hAnsi="Verdana"/>
          <w:sz w:val="20"/>
          <w:szCs w:val="20"/>
          <w:lang w:val="bg-BG"/>
        </w:rPr>
        <w:t xml:space="preserve">След доставка на стоките, Доставчикът изготвя </w:t>
      </w:r>
      <w:proofErr w:type="spellStart"/>
      <w:r w:rsidRPr="001013C2">
        <w:rPr>
          <w:rFonts w:ascii="Verdana" w:hAnsi="Verdana"/>
          <w:sz w:val="20"/>
          <w:szCs w:val="20"/>
          <w:lang w:val="bg-BG"/>
        </w:rPr>
        <w:t>приемо</w:t>
      </w:r>
      <w:proofErr w:type="spellEnd"/>
      <w:r w:rsidRPr="001013C2">
        <w:rPr>
          <w:rFonts w:ascii="Verdana" w:hAnsi="Verdana"/>
          <w:sz w:val="20"/>
          <w:szCs w:val="20"/>
          <w:lang w:val="bg-BG"/>
        </w:rPr>
        <w:t xml:space="preserve"> - предавателен протокол и го предоставя на Възложителя за одобрение.</w:t>
      </w:r>
    </w:p>
    <w:p w14:paraId="23EF872B" w14:textId="77777777" w:rsidR="00ED174A" w:rsidRPr="001013C2" w:rsidRDefault="00ED174A" w:rsidP="00347E4D">
      <w:pPr>
        <w:numPr>
          <w:ilvl w:val="1"/>
          <w:numId w:val="23"/>
        </w:numPr>
        <w:tabs>
          <w:tab w:val="clear" w:pos="720"/>
          <w:tab w:val="num" w:pos="900"/>
        </w:tabs>
        <w:spacing w:before="120" w:after="120"/>
        <w:ind w:left="900" w:hanging="540"/>
        <w:jc w:val="both"/>
        <w:outlineLvl w:val="0"/>
        <w:rPr>
          <w:rFonts w:ascii="Verdana" w:hAnsi="Verdana"/>
          <w:sz w:val="20"/>
          <w:szCs w:val="20"/>
          <w:lang w:val="bg-BG"/>
        </w:rPr>
      </w:pPr>
      <w:r w:rsidRPr="001013C2">
        <w:rPr>
          <w:rFonts w:ascii="Verdana" w:hAnsi="Verdana"/>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1013C2">
        <w:rPr>
          <w:rFonts w:ascii="Verdana" w:hAnsi="Verdana"/>
          <w:sz w:val="20"/>
          <w:szCs w:val="20"/>
          <w:lang w:val="bg-BG"/>
        </w:rPr>
        <w:t>приемо</w:t>
      </w:r>
      <w:proofErr w:type="spellEnd"/>
      <w:r w:rsidRPr="001013C2">
        <w:rPr>
          <w:rFonts w:ascii="Verdana" w:hAnsi="Verdana"/>
          <w:sz w:val="20"/>
          <w:szCs w:val="20"/>
          <w:lang w:val="bg-BG"/>
        </w:rPr>
        <w:t xml:space="preserve"> - предавателен протокол. </w:t>
      </w:r>
    </w:p>
    <w:p w14:paraId="37214A2C" w14:textId="77777777" w:rsidR="00ED174A" w:rsidRPr="001013C2" w:rsidRDefault="00ED174A" w:rsidP="00347E4D">
      <w:pPr>
        <w:numPr>
          <w:ilvl w:val="1"/>
          <w:numId w:val="23"/>
        </w:numPr>
        <w:tabs>
          <w:tab w:val="clear" w:pos="720"/>
          <w:tab w:val="num" w:pos="900"/>
        </w:tabs>
        <w:spacing w:before="120" w:after="120"/>
        <w:ind w:left="900" w:hanging="540"/>
        <w:jc w:val="both"/>
        <w:outlineLvl w:val="0"/>
        <w:rPr>
          <w:rFonts w:ascii="Verdana" w:hAnsi="Verdana"/>
          <w:sz w:val="20"/>
          <w:szCs w:val="20"/>
          <w:lang w:val="bg-BG"/>
        </w:rPr>
      </w:pPr>
      <w:r w:rsidRPr="001013C2">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132753C0" w14:textId="77777777" w:rsidR="00ED174A" w:rsidRPr="001013C2" w:rsidRDefault="00ED174A" w:rsidP="00347E4D">
      <w:pPr>
        <w:numPr>
          <w:ilvl w:val="1"/>
          <w:numId w:val="23"/>
        </w:numPr>
        <w:tabs>
          <w:tab w:val="clear" w:pos="720"/>
          <w:tab w:val="num" w:pos="900"/>
        </w:tabs>
        <w:spacing w:before="120" w:after="120"/>
        <w:ind w:left="900" w:hanging="540"/>
        <w:jc w:val="both"/>
        <w:outlineLvl w:val="0"/>
        <w:rPr>
          <w:rFonts w:ascii="Verdana" w:hAnsi="Verdana"/>
          <w:sz w:val="20"/>
          <w:szCs w:val="20"/>
          <w:lang w:val="bg-BG"/>
        </w:rPr>
      </w:pPr>
      <w:r w:rsidRPr="001013C2">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6C4B774" w14:textId="77777777" w:rsidR="00ED174A" w:rsidRPr="001013C2" w:rsidRDefault="00ED174A" w:rsidP="00347E4D">
      <w:pPr>
        <w:numPr>
          <w:ilvl w:val="1"/>
          <w:numId w:val="23"/>
        </w:numPr>
        <w:tabs>
          <w:tab w:val="clear" w:pos="720"/>
          <w:tab w:val="num" w:pos="900"/>
        </w:tabs>
        <w:spacing w:before="120" w:after="120"/>
        <w:ind w:left="900" w:hanging="540"/>
        <w:jc w:val="both"/>
        <w:outlineLvl w:val="0"/>
        <w:rPr>
          <w:rFonts w:ascii="Verdana" w:hAnsi="Verdana"/>
          <w:sz w:val="20"/>
          <w:szCs w:val="20"/>
          <w:lang w:val="bg-BG"/>
        </w:rPr>
      </w:pPr>
      <w:r w:rsidRPr="001013C2">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23BEBAA7" w14:textId="77777777" w:rsidR="00ED174A" w:rsidRPr="001013C2" w:rsidRDefault="00ED174A" w:rsidP="00347E4D">
      <w:pPr>
        <w:numPr>
          <w:ilvl w:val="1"/>
          <w:numId w:val="23"/>
        </w:numPr>
        <w:tabs>
          <w:tab w:val="clear" w:pos="720"/>
          <w:tab w:val="num" w:pos="900"/>
        </w:tabs>
        <w:spacing w:before="120" w:after="120"/>
        <w:ind w:left="900" w:hanging="540"/>
        <w:jc w:val="both"/>
        <w:outlineLvl w:val="0"/>
        <w:rPr>
          <w:rFonts w:ascii="Verdana" w:hAnsi="Verdana"/>
          <w:sz w:val="20"/>
          <w:szCs w:val="20"/>
          <w:lang w:val="bg-BG"/>
        </w:rPr>
      </w:pPr>
      <w:r w:rsidRPr="001013C2">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70B6684" w14:textId="77777777" w:rsidR="00ED174A" w:rsidRPr="001013C2" w:rsidRDefault="00ED174A" w:rsidP="00347E4D">
      <w:pPr>
        <w:numPr>
          <w:ilvl w:val="0"/>
          <w:numId w:val="23"/>
        </w:numPr>
        <w:spacing w:before="120" w:after="120"/>
        <w:jc w:val="both"/>
        <w:outlineLvl w:val="0"/>
        <w:rPr>
          <w:rFonts w:ascii="Verdana" w:hAnsi="Verdana"/>
          <w:sz w:val="20"/>
          <w:szCs w:val="20"/>
          <w:lang w:val="bg-BG"/>
        </w:rPr>
      </w:pPr>
      <w:proofErr w:type="spellStart"/>
      <w:r w:rsidRPr="001013C2">
        <w:rPr>
          <w:rFonts w:ascii="Verdana" w:hAnsi="Verdana"/>
          <w:b/>
          <w:sz w:val="20"/>
          <w:szCs w:val="20"/>
          <w:lang w:val="bg-BG"/>
        </w:rPr>
        <w:t>КОНФИДЕНЦИАЛНОСТ</w:t>
      </w:r>
      <w:proofErr w:type="spellEnd"/>
    </w:p>
    <w:p w14:paraId="3B68CB97" w14:textId="77777777" w:rsidR="00ED174A" w:rsidRPr="001013C2" w:rsidRDefault="00ED174A" w:rsidP="00347E4D">
      <w:pPr>
        <w:numPr>
          <w:ilvl w:val="1"/>
          <w:numId w:val="23"/>
        </w:numPr>
        <w:tabs>
          <w:tab w:val="clear" w:pos="720"/>
          <w:tab w:val="num" w:pos="900"/>
        </w:tabs>
        <w:spacing w:before="120" w:after="120"/>
        <w:ind w:left="900" w:hanging="540"/>
        <w:jc w:val="both"/>
        <w:outlineLvl w:val="0"/>
        <w:rPr>
          <w:rFonts w:ascii="Verdana" w:hAnsi="Verdana"/>
          <w:sz w:val="20"/>
          <w:szCs w:val="20"/>
          <w:lang w:val="bg-BG"/>
        </w:rPr>
      </w:pPr>
      <w:r w:rsidRPr="001013C2">
        <w:rPr>
          <w:rFonts w:ascii="Verdana" w:hAnsi="Verdana"/>
          <w:sz w:val="20"/>
          <w:szCs w:val="20"/>
          <w:lang w:val="bg-BG"/>
        </w:rPr>
        <w:lastRenderedPageBreak/>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E574070" w14:textId="77777777" w:rsidR="00ED174A" w:rsidRPr="001013C2" w:rsidRDefault="00ED174A" w:rsidP="00347E4D">
      <w:pPr>
        <w:numPr>
          <w:ilvl w:val="1"/>
          <w:numId w:val="23"/>
        </w:numPr>
        <w:tabs>
          <w:tab w:val="clear" w:pos="720"/>
          <w:tab w:val="num" w:pos="900"/>
        </w:tabs>
        <w:spacing w:before="120" w:after="120"/>
        <w:ind w:left="900" w:hanging="540"/>
        <w:jc w:val="both"/>
        <w:outlineLvl w:val="0"/>
        <w:rPr>
          <w:rFonts w:ascii="Verdana" w:hAnsi="Verdana"/>
          <w:sz w:val="20"/>
          <w:szCs w:val="20"/>
          <w:lang w:val="bg-BG"/>
        </w:rPr>
      </w:pPr>
      <w:r w:rsidRPr="001013C2">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44FE7B3" w14:textId="77777777" w:rsidR="00ED174A" w:rsidRPr="001013C2" w:rsidRDefault="00ED174A" w:rsidP="00347E4D">
      <w:pPr>
        <w:numPr>
          <w:ilvl w:val="1"/>
          <w:numId w:val="23"/>
        </w:numPr>
        <w:tabs>
          <w:tab w:val="clear" w:pos="720"/>
          <w:tab w:val="num" w:pos="900"/>
        </w:tabs>
        <w:spacing w:before="120" w:after="120"/>
        <w:ind w:left="900" w:hanging="540"/>
        <w:jc w:val="both"/>
        <w:outlineLvl w:val="0"/>
        <w:rPr>
          <w:rFonts w:ascii="Verdana" w:hAnsi="Verdana"/>
          <w:sz w:val="20"/>
          <w:szCs w:val="20"/>
          <w:lang w:val="bg-BG"/>
        </w:rPr>
      </w:pPr>
      <w:r w:rsidRPr="001013C2">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w:t>
      </w:r>
      <w:proofErr w:type="spellStart"/>
      <w:r w:rsidRPr="001013C2">
        <w:rPr>
          <w:rFonts w:ascii="Verdana" w:hAnsi="Verdana"/>
          <w:sz w:val="20"/>
          <w:szCs w:val="20"/>
          <w:lang w:val="bg-BG"/>
        </w:rPr>
        <w:t>конфиденциалността</w:t>
      </w:r>
      <w:proofErr w:type="spellEnd"/>
      <w:r w:rsidRPr="001013C2">
        <w:rPr>
          <w:rFonts w:ascii="Verdana" w:hAnsi="Verdana"/>
          <w:sz w:val="20"/>
          <w:szCs w:val="20"/>
          <w:lang w:val="bg-BG"/>
        </w:rPr>
        <w:t xml:space="preserve"> във форма, приемлива за Възложителя.</w:t>
      </w:r>
    </w:p>
    <w:p w14:paraId="78787DCA" w14:textId="77777777" w:rsidR="00ED174A" w:rsidRPr="001013C2" w:rsidRDefault="00ED174A" w:rsidP="00347E4D">
      <w:pPr>
        <w:numPr>
          <w:ilvl w:val="0"/>
          <w:numId w:val="23"/>
        </w:numPr>
        <w:spacing w:before="120" w:after="120"/>
        <w:jc w:val="both"/>
        <w:outlineLvl w:val="0"/>
        <w:rPr>
          <w:rFonts w:ascii="Verdana" w:hAnsi="Verdana"/>
          <w:b/>
          <w:sz w:val="20"/>
          <w:szCs w:val="20"/>
          <w:lang w:val="bg-BG"/>
        </w:rPr>
      </w:pPr>
      <w:r w:rsidRPr="001013C2">
        <w:rPr>
          <w:rFonts w:ascii="Verdana" w:hAnsi="Verdana"/>
          <w:b/>
          <w:sz w:val="20"/>
          <w:szCs w:val="20"/>
          <w:lang w:val="bg-BG"/>
        </w:rPr>
        <w:t>ПУБЛИЧНОСТ</w:t>
      </w:r>
    </w:p>
    <w:p w14:paraId="417E9E53" w14:textId="77777777" w:rsidR="00ED174A" w:rsidRPr="001013C2" w:rsidRDefault="00ED174A" w:rsidP="00ED174A">
      <w:pPr>
        <w:spacing w:before="120" w:after="120"/>
        <w:jc w:val="both"/>
        <w:outlineLvl w:val="0"/>
        <w:rPr>
          <w:rFonts w:ascii="Verdana" w:hAnsi="Verdana"/>
          <w:sz w:val="20"/>
          <w:szCs w:val="20"/>
          <w:lang w:val="bg-BG"/>
        </w:rPr>
      </w:pPr>
      <w:r w:rsidRPr="001013C2">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18CBE61" w14:textId="77777777" w:rsidR="00ED174A" w:rsidRPr="001013C2" w:rsidRDefault="00ED174A" w:rsidP="00347E4D">
      <w:pPr>
        <w:numPr>
          <w:ilvl w:val="0"/>
          <w:numId w:val="23"/>
        </w:numPr>
        <w:spacing w:before="120" w:after="120"/>
        <w:jc w:val="both"/>
        <w:outlineLvl w:val="0"/>
        <w:rPr>
          <w:rFonts w:ascii="Verdana" w:hAnsi="Verdana"/>
          <w:sz w:val="20"/>
          <w:szCs w:val="20"/>
          <w:lang w:val="bg-BG"/>
        </w:rPr>
      </w:pPr>
      <w:r w:rsidRPr="001013C2">
        <w:rPr>
          <w:rFonts w:ascii="Verdana" w:hAnsi="Verdana"/>
          <w:b/>
          <w:sz w:val="20"/>
          <w:szCs w:val="20"/>
          <w:lang w:val="bg-BG"/>
        </w:rPr>
        <w:t>СПЕЦИФИКАЦИЯ</w:t>
      </w:r>
    </w:p>
    <w:p w14:paraId="7F705C1C" w14:textId="77777777" w:rsidR="00ED174A" w:rsidRPr="001013C2" w:rsidRDefault="00ED174A" w:rsidP="00347E4D">
      <w:pPr>
        <w:numPr>
          <w:ilvl w:val="1"/>
          <w:numId w:val="23"/>
        </w:numPr>
        <w:tabs>
          <w:tab w:val="clear" w:pos="720"/>
          <w:tab w:val="num" w:pos="900"/>
        </w:tabs>
        <w:spacing w:before="120" w:after="120"/>
        <w:ind w:left="900" w:hanging="540"/>
        <w:jc w:val="both"/>
        <w:outlineLvl w:val="0"/>
        <w:rPr>
          <w:rFonts w:ascii="Verdana" w:hAnsi="Verdana"/>
          <w:sz w:val="20"/>
          <w:szCs w:val="20"/>
          <w:lang w:val="bg-BG"/>
        </w:rPr>
      </w:pPr>
      <w:r w:rsidRPr="001013C2">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148AAC50" w14:textId="77777777" w:rsidR="00ED174A" w:rsidRPr="001013C2" w:rsidRDefault="00ED174A" w:rsidP="00347E4D">
      <w:pPr>
        <w:numPr>
          <w:ilvl w:val="1"/>
          <w:numId w:val="23"/>
        </w:numPr>
        <w:tabs>
          <w:tab w:val="clear" w:pos="720"/>
          <w:tab w:val="num" w:pos="900"/>
        </w:tabs>
        <w:spacing w:before="120" w:after="120"/>
        <w:ind w:left="900" w:hanging="540"/>
        <w:jc w:val="both"/>
        <w:outlineLvl w:val="0"/>
        <w:rPr>
          <w:rFonts w:ascii="Verdana" w:hAnsi="Verdana"/>
          <w:sz w:val="20"/>
          <w:szCs w:val="20"/>
          <w:lang w:val="bg-BG"/>
        </w:rPr>
      </w:pPr>
      <w:r w:rsidRPr="001013C2">
        <w:rPr>
          <w:rFonts w:ascii="Verdana" w:hAnsi="Verdana"/>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7014292" w14:textId="77777777" w:rsidR="00ED174A" w:rsidRPr="001013C2" w:rsidRDefault="00ED174A" w:rsidP="00347E4D">
      <w:pPr>
        <w:numPr>
          <w:ilvl w:val="0"/>
          <w:numId w:val="23"/>
        </w:numPr>
        <w:spacing w:before="120" w:after="120"/>
        <w:jc w:val="both"/>
        <w:outlineLvl w:val="0"/>
        <w:rPr>
          <w:rFonts w:ascii="Verdana" w:hAnsi="Verdana"/>
          <w:b/>
          <w:bCs/>
          <w:sz w:val="20"/>
          <w:szCs w:val="20"/>
          <w:lang w:val="bg-BG"/>
        </w:rPr>
      </w:pPr>
      <w:bookmarkStart w:id="21" w:name="_Ref37578996"/>
      <w:r w:rsidRPr="001013C2">
        <w:rPr>
          <w:rFonts w:ascii="Verdana" w:hAnsi="Verdana"/>
          <w:b/>
          <w:bCs/>
          <w:sz w:val="20"/>
          <w:szCs w:val="20"/>
          <w:lang w:val="bg-BG"/>
        </w:rPr>
        <w:t>ДОСТЪП И ИНСПЕКТИРАНЕ</w:t>
      </w:r>
      <w:bookmarkEnd w:id="21"/>
      <w:r w:rsidRPr="001013C2">
        <w:rPr>
          <w:rFonts w:ascii="Verdana" w:hAnsi="Verdana"/>
          <w:b/>
          <w:bCs/>
          <w:sz w:val="20"/>
          <w:szCs w:val="20"/>
          <w:lang w:val="bg-BG"/>
        </w:rPr>
        <w:t xml:space="preserve"> </w:t>
      </w:r>
    </w:p>
    <w:p w14:paraId="766395C8" w14:textId="77777777" w:rsidR="00ED174A" w:rsidRPr="001013C2" w:rsidRDefault="00ED174A" w:rsidP="00ED174A">
      <w:pPr>
        <w:spacing w:before="120" w:after="120"/>
        <w:jc w:val="both"/>
        <w:outlineLvl w:val="0"/>
        <w:rPr>
          <w:rFonts w:ascii="Verdana" w:hAnsi="Verdana"/>
          <w:sz w:val="20"/>
          <w:szCs w:val="20"/>
          <w:lang w:val="bg-BG"/>
        </w:rPr>
      </w:pPr>
      <w:r w:rsidRPr="001013C2">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1013C2">
        <w:rPr>
          <w:rFonts w:ascii="Verdana" w:hAnsi="Verdana"/>
          <w:sz w:val="20"/>
          <w:szCs w:val="20"/>
          <w:lang w:val="bg-BG"/>
        </w:rPr>
        <w:t>Поддоставчиците</w:t>
      </w:r>
      <w:proofErr w:type="spellEnd"/>
      <w:r w:rsidRPr="001013C2">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65760314" w14:textId="77777777" w:rsidR="00ED174A" w:rsidRPr="001013C2" w:rsidRDefault="00ED174A" w:rsidP="00347E4D">
      <w:pPr>
        <w:numPr>
          <w:ilvl w:val="0"/>
          <w:numId w:val="23"/>
        </w:numPr>
        <w:spacing w:before="120" w:after="120"/>
        <w:jc w:val="both"/>
        <w:outlineLvl w:val="0"/>
        <w:rPr>
          <w:rFonts w:ascii="Verdana" w:hAnsi="Verdana"/>
          <w:b/>
          <w:sz w:val="20"/>
          <w:szCs w:val="20"/>
          <w:lang w:val="bg-BG"/>
        </w:rPr>
      </w:pPr>
      <w:bookmarkStart w:id="22" w:name="_Ref37578998"/>
      <w:r w:rsidRPr="001013C2">
        <w:rPr>
          <w:rFonts w:ascii="Verdana" w:hAnsi="Verdana"/>
          <w:b/>
          <w:bCs/>
          <w:sz w:val="20"/>
          <w:szCs w:val="20"/>
          <w:lang w:val="bg-BG"/>
        </w:rPr>
        <w:t>ЗАГУБА ИЛИ ПОВРЕДА ПРИ ТРАНСПОРТИРАНЕ</w:t>
      </w:r>
      <w:bookmarkEnd w:id="22"/>
      <w:r w:rsidRPr="001013C2">
        <w:rPr>
          <w:rFonts w:ascii="Verdana" w:hAnsi="Verdana"/>
          <w:b/>
          <w:sz w:val="20"/>
          <w:szCs w:val="20"/>
          <w:lang w:val="bg-BG"/>
        </w:rPr>
        <w:t xml:space="preserve"> </w:t>
      </w:r>
    </w:p>
    <w:p w14:paraId="7B6105FB"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542F67B7"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39AAC94C" w14:textId="77777777" w:rsidR="00ED174A" w:rsidRPr="001013C2" w:rsidRDefault="00ED174A" w:rsidP="00347E4D">
      <w:pPr>
        <w:numPr>
          <w:ilvl w:val="0"/>
          <w:numId w:val="23"/>
        </w:numPr>
        <w:spacing w:before="120" w:after="120"/>
        <w:jc w:val="both"/>
        <w:outlineLvl w:val="0"/>
        <w:rPr>
          <w:rFonts w:ascii="Verdana" w:hAnsi="Verdana"/>
          <w:b/>
          <w:sz w:val="20"/>
          <w:szCs w:val="20"/>
          <w:lang w:val="bg-BG"/>
        </w:rPr>
      </w:pPr>
      <w:bookmarkStart w:id="23" w:name="_Ref37579000"/>
      <w:r w:rsidRPr="001013C2">
        <w:rPr>
          <w:rFonts w:ascii="Verdana" w:hAnsi="Verdana"/>
          <w:b/>
          <w:bCs/>
          <w:sz w:val="20"/>
          <w:szCs w:val="20"/>
          <w:lang w:val="bg-BG"/>
        </w:rPr>
        <w:t>ОПАСНИ</w:t>
      </w:r>
      <w:r w:rsidRPr="001013C2">
        <w:rPr>
          <w:rFonts w:ascii="Verdana" w:hAnsi="Verdana"/>
          <w:b/>
          <w:sz w:val="20"/>
          <w:szCs w:val="20"/>
          <w:lang w:val="bg-BG"/>
        </w:rPr>
        <w:t xml:space="preserve"> </w:t>
      </w:r>
      <w:r w:rsidRPr="001013C2">
        <w:rPr>
          <w:rFonts w:ascii="Verdana" w:hAnsi="Verdana"/>
          <w:b/>
          <w:bCs/>
          <w:sz w:val="20"/>
          <w:szCs w:val="20"/>
          <w:lang w:val="bg-BG"/>
        </w:rPr>
        <w:t>СТОКИ</w:t>
      </w:r>
      <w:bookmarkEnd w:id="23"/>
    </w:p>
    <w:p w14:paraId="67F93F13"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FF5AD44"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F050316"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w:t>
      </w:r>
      <w:r w:rsidRPr="001013C2">
        <w:rPr>
          <w:rFonts w:ascii="Verdana" w:hAnsi="Verdana"/>
          <w:sz w:val="20"/>
          <w:szCs w:val="20"/>
          <w:lang w:val="bg-BG"/>
        </w:rPr>
        <w:lastRenderedPageBreak/>
        <w:t xml:space="preserve">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2E5446B9"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1013C2">
        <w:rPr>
          <w:rFonts w:ascii="Verdana" w:hAnsi="Verdana"/>
          <w:sz w:val="20"/>
          <w:szCs w:val="20"/>
          <w:lang w:val="bg-BG"/>
        </w:rPr>
        <w:t>Поддоставчици</w:t>
      </w:r>
      <w:proofErr w:type="spellEnd"/>
      <w:r w:rsidRPr="001013C2">
        <w:rPr>
          <w:rFonts w:ascii="Verdana" w:hAnsi="Verdana"/>
          <w:sz w:val="20"/>
          <w:szCs w:val="20"/>
          <w:lang w:val="bg-BG"/>
        </w:rPr>
        <w:t xml:space="preserve"> на обекта. Инструкциите трябва да включват минимум следното.</w:t>
      </w:r>
    </w:p>
    <w:p w14:paraId="7229F80D" w14:textId="77777777" w:rsidR="00ED174A" w:rsidRPr="001013C2" w:rsidRDefault="00ED174A" w:rsidP="00347E4D">
      <w:pPr>
        <w:numPr>
          <w:ilvl w:val="2"/>
          <w:numId w:val="23"/>
        </w:numPr>
        <w:tabs>
          <w:tab w:val="clear" w:pos="1440"/>
          <w:tab w:val="num" w:pos="1800"/>
        </w:tabs>
        <w:spacing w:before="120" w:after="120"/>
        <w:ind w:left="1980" w:hanging="1080"/>
        <w:jc w:val="both"/>
        <w:outlineLvl w:val="0"/>
        <w:rPr>
          <w:rFonts w:ascii="Verdana" w:hAnsi="Verdana"/>
          <w:sz w:val="20"/>
          <w:szCs w:val="20"/>
          <w:lang w:val="bg-BG"/>
        </w:rPr>
      </w:pPr>
      <w:r w:rsidRPr="001013C2">
        <w:rPr>
          <w:rFonts w:ascii="Verdana" w:hAnsi="Verdana"/>
          <w:sz w:val="20"/>
          <w:szCs w:val="20"/>
          <w:lang w:val="bg-BG"/>
        </w:rPr>
        <w:t>информация за опасностите от използване на Стоките;</w:t>
      </w:r>
    </w:p>
    <w:p w14:paraId="4F1E0A8D" w14:textId="77777777" w:rsidR="00ED174A" w:rsidRPr="001013C2" w:rsidRDefault="00ED174A" w:rsidP="00347E4D">
      <w:pPr>
        <w:numPr>
          <w:ilvl w:val="2"/>
          <w:numId w:val="23"/>
        </w:numPr>
        <w:tabs>
          <w:tab w:val="clear" w:pos="1440"/>
          <w:tab w:val="num" w:pos="1800"/>
        </w:tabs>
        <w:spacing w:before="120" w:after="120"/>
        <w:ind w:left="1980" w:hanging="1080"/>
        <w:jc w:val="both"/>
        <w:outlineLvl w:val="0"/>
        <w:rPr>
          <w:rFonts w:ascii="Verdana" w:hAnsi="Verdana"/>
          <w:sz w:val="20"/>
          <w:szCs w:val="20"/>
          <w:lang w:val="bg-BG"/>
        </w:rPr>
      </w:pPr>
      <w:r w:rsidRPr="001013C2">
        <w:rPr>
          <w:rFonts w:ascii="Verdana" w:hAnsi="Verdana"/>
          <w:sz w:val="20"/>
          <w:szCs w:val="20"/>
          <w:lang w:val="bg-BG"/>
        </w:rPr>
        <w:t>оценка на риска от използване на Стоките;</w:t>
      </w:r>
    </w:p>
    <w:p w14:paraId="4E879891" w14:textId="77777777" w:rsidR="00ED174A" w:rsidRPr="001013C2" w:rsidRDefault="00ED174A" w:rsidP="00347E4D">
      <w:pPr>
        <w:numPr>
          <w:ilvl w:val="2"/>
          <w:numId w:val="23"/>
        </w:numPr>
        <w:tabs>
          <w:tab w:val="clear" w:pos="1440"/>
          <w:tab w:val="num" w:pos="1800"/>
        </w:tabs>
        <w:spacing w:before="120" w:after="120"/>
        <w:ind w:left="1980" w:hanging="1080"/>
        <w:jc w:val="both"/>
        <w:outlineLvl w:val="0"/>
        <w:rPr>
          <w:rFonts w:ascii="Verdana" w:hAnsi="Verdana"/>
          <w:sz w:val="20"/>
          <w:szCs w:val="20"/>
          <w:lang w:val="bg-BG"/>
        </w:rPr>
      </w:pPr>
      <w:r w:rsidRPr="001013C2">
        <w:rPr>
          <w:rFonts w:ascii="Verdana" w:hAnsi="Verdana"/>
          <w:sz w:val="20"/>
          <w:szCs w:val="20"/>
          <w:lang w:val="bg-BG"/>
        </w:rPr>
        <w:t>описание на контролните мерки, които трябва да се вземат;</w:t>
      </w:r>
    </w:p>
    <w:p w14:paraId="42F4C83E" w14:textId="77777777" w:rsidR="00ED174A" w:rsidRPr="001013C2" w:rsidRDefault="00ED174A" w:rsidP="00347E4D">
      <w:pPr>
        <w:numPr>
          <w:ilvl w:val="2"/>
          <w:numId w:val="23"/>
        </w:numPr>
        <w:tabs>
          <w:tab w:val="clear" w:pos="1440"/>
          <w:tab w:val="num" w:pos="1800"/>
        </w:tabs>
        <w:spacing w:before="120" w:after="120"/>
        <w:ind w:left="1980" w:hanging="1080"/>
        <w:jc w:val="both"/>
        <w:outlineLvl w:val="0"/>
        <w:rPr>
          <w:rFonts w:ascii="Verdana" w:hAnsi="Verdana"/>
          <w:sz w:val="20"/>
          <w:szCs w:val="20"/>
          <w:lang w:val="bg-BG"/>
        </w:rPr>
      </w:pPr>
      <w:r w:rsidRPr="001013C2">
        <w:rPr>
          <w:rFonts w:ascii="Verdana" w:hAnsi="Verdana"/>
          <w:sz w:val="20"/>
          <w:szCs w:val="20"/>
          <w:lang w:val="bg-BG"/>
        </w:rPr>
        <w:t>подробности за необходимо предпазно облекло;</w:t>
      </w:r>
    </w:p>
    <w:p w14:paraId="43B2DCFF" w14:textId="77777777" w:rsidR="00ED174A" w:rsidRPr="001013C2" w:rsidRDefault="00ED174A" w:rsidP="00347E4D">
      <w:pPr>
        <w:numPr>
          <w:ilvl w:val="2"/>
          <w:numId w:val="23"/>
        </w:numPr>
        <w:tabs>
          <w:tab w:val="clear" w:pos="1440"/>
          <w:tab w:val="num" w:pos="1800"/>
        </w:tabs>
        <w:spacing w:before="120" w:after="120"/>
        <w:ind w:left="1800" w:hanging="900"/>
        <w:jc w:val="both"/>
        <w:outlineLvl w:val="0"/>
        <w:rPr>
          <w:rFonts w:ascii="Verdana" w:hAnsi="Verdana"/>
          <w:sz w:val="20"/>
          <w:szCs w:val="20"/>
          <w:lang w:val="bg-BG"/>
        </w:rPr>
      </w:pPr>
      <w:r w:rsidRPr="001013C2">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FD500BF" w14:textId="77777777" w:rsidR="00ED174A" w:rsidRPr="001013C2" w:rsidRDefault="00ED174A" w:rsidP="00347E4D">
      <w:pPr>
        <w:numPr>
          <w:ilvl w:val="2"/>
          <w:numId w:val="23"/>
        </w:numPr>
        <w:tabs>
          <w:tab w:val="clear" w:pos="1440"/>
          <w:tab w:val="num" w:pos="1800"/>
        </w:tabs>
        <w:spacing w:before="120" w:after="120"/>
        <w:ind w:left="1980" w:hanging="1080"/>
        <w:jc w:val="both"/>
        <w:outlineLvl w:val="0"/>
        <w:rPr>
          <w:rFonts w:ascii="Verdana" w:hAnsi="Verdana"/>
          <w:sz w:val="20"/>
          <w:szCs w:val="20"/>
          <w:lang w:val="bg-BG"/>
        </w:rPr>
      </w:pPr>
      <w:r w:rsidRPr="001013C2">
        <w:rPr>
          <w:rFonts w:ascii="Verdana" w:hAnsi="Verdana"/>
          <w:sz w:val="20"/>
          <w:szCs w:val="20"/>
          <w:lang w:val="bg-BG"/>
        </w:rPr>
        <w:t xml:space="preserve">всякакви препоръки за следене на здравното състояние; </w:t>
      </w:r>
    </w:p>
    <w:p w14:paraId="698A7E9E" w14:textId="77777777" w:rsidR="00ED174A" w:rsidRPr="001013C2" w:rsidRDefault="00ED174A" w:rsidP="00347E4D">
      <w:pPr>
        <w:numPr>
          <w:ilvl w:val="2"/>
          <w:numId w:val="23"/>
        </w:numPr>
        <w:tabs>
          <w:tab w:val="clear" w:pos="1440"/>
          <w:tab w:val="num" w:pos="1800"/>
        </w:tabs>
        <w:spacing w:before="120" w:after="120"/>
        <w:ind w:left="1800" w:hanging="900"/>
        <w:jc w:val="both"/>
        <w:outlineLvl w:val="0"/>
        <w:rPr>
          <w:rFonts w:ascii="Verdana" w:hAnsi="Verdana"/>
          <w:sz w:val="20"/>
          <w:szCs w:val="20"/>
          <w:lang w:val="bg-BG"/>
        </w:rPr>
      </w:pPr>
      <w:r w:rsidRPr="001013C2">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01286E6F" w14:textId="77777777" w:rsidR="00ED174A" w:rsidRPr="001013C2" w:rsidRDefault="00ED174A" w:rsidP="00347E4D">
      <w:pPr>
        <w:numPr>
          <w:ilvl w:val="2"/>
          <w:numId w:val="23"/>
        </w:numPr>
        <w:tabs>
          <w:tab w:val="clear" w:pos="1440"/>
          <w:tab w:val="num" w:pos="1800"/>
        </w:tabs>
        <w:spacing w:before="120" w:after="120"/>
        <w:ind w:left="1800" w:hanging="900"/>
        <w:jc w:val="both"/>
        <w:outlineLvl w:val="0"/>
        <w:rPr>
          <w:rFonts w:ascii="Verdana" w:hAnsi="Verdana"/>
          <w:sz w:val="20"/>
          <w:szCs w:val="20"/>
          <w:lang w:val="bg-BG"/>
        </w:rPr>
      </w:pPr>
      <w:r w:rsidRPr="001013C2">
        <w:rPr>
          <w:rFonts w:ascii="Verdana" w:hAnsi="Verdana"/>
          <w:sz w:val="20"/>
          <w:szCs w:val="20"/>
          <w:lang w:val="bg-BG"/>
        </w:rPr>
        <w:t xml:space="preserve">препоръки за боравене с отпадъци, включително и начини на депониране. </w:t>
      </w:r>
    </w:p>
    <w:p w14:paraId="0721558B"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24DB7856" w14:textId="77777777" w:rsidR="00ED174A" w:rsidRPr="001013C2" w:rsidRDefault="00ED174A" w:rsidP="00347E4D">
      <w:pPr>
        <w:numPr>
          <w:ilvl w:val="0"/>
          <w:numId w:val="23"/>
        </w:numPr>
        <w:spacing w:before="120" w:after="120"/>
        <w:jc w:val="both"/>
        <w:outlineLvl w:val="0"/>
        <w:rPr>
          <w:rFonts w:ascii="Verdana" w:hAnsi="Verdana"/>
          <w:b/>
          <w:sz w:val="20"/>
          <w:szCs w:val="20"/>
          <w:lang w:val="bg-BG"/>
        </w:rPr>
      </w:pPr>
      <w:bookmarkStart w:id="24" w:name="_Ref37579001"/>
      <w:r w:rsidRPr="001013C2">
        <w:rPr>
          <w:rFonts w:ascii="Verdana" w:hAnsi="Verdana"/>
          <w:b/>
          <w:bCs/>
          <w:sz w:val="20"/>
          <w:szCs w:val="20"/>
          <w:lang w:val="bg-BG"/>
        </w:rPr>
        <w:t>ДОСТАВКА</w:t>
      </w:r>
      <w:bookmarkEnd w:id="24"/>
      <w:r w:rsidRPr="001013C2">
        <w:rPr>
          <w:rFonts w:ascii="Verdana" w:hAnsi="Verdana"/>
          <w:b/>
          <w:sz w:val="20"/>
          <w:szCs w:val="20"/>
          <w:lang w:val="bg-BG"/>
        </w:rPr>
        <w:t xml:space="preserve"> </w:t>
      </w:r>
    </w:p>
    <w:p w14:paraId="12A43B1F"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417CD51D"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napToGrid w:val="0"/>
          <w:sz w:val="20"/>
          <w:szCs w:val="20"/>
          <w:lang w:val="bg-BG"/>
        </w:rPr>
        <w:t xml:space="preserve">Собствеността и рискът </w:t>
      </w:r>
      <w:r w:rsidRPr="001013C2">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D08883F"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7B5FBEC9"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2327266C"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FF9CB63"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lastRenderedPageBreak/>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1CFC59C0"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80BEADA"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C3D6758"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AB24CA5" w14:textId="77777777" w:rsidR="00ED174A" w:rsidRPr="001013C2" w:rsidRDefault="00ED174A" w:rsidP="00347E4D">
      <w:pPr>
        <w:numPr>
          <w:ilvl w:val="0"/>
          <w:numId w:val="23"/>
        </w:numPr>
        <w:spacing w:before="120" w:after="120"/>
        <w:jc w:val="both"/>
        <w:outlineLvl w:val="0"/>
        <w:rPr>
          <w:rFonts w:ascii="Verdana" w:hAnsi="Verdana"/>
          <w:sz w:val="20"/>
          <w:szCs w:val="20"/>
          <w:lang w:val="bg-BG"/>
        </w:rPr>
      </w:pPr>
      <w:bookmarkStart w:id="25" w:name="_Ref37579002"/>
      <w:bookmarkStart w:id="26" w:name="_Ref91302257"/>
      <w:r w:rsidRPr="001013C2">
        <w:rPr>
          <w:rFonts w:ascii="Verdana" w:hAnsi="Verdana"/>
          <w:b/>
          <w:bCs/>
          <w:sz w:val="20"/>
          <w:szCs w:val="20"/>
          <w:lang w:val="bg-BG"/>
        </w:rPr>
        <w:t>ГАРАНЦ</w:t>
      </w:r>
      <w:bookmarkEnd w:id="25"/>
      <w:r w:rsidRPr="001013C2">
        <w:rPr>
          <w:rFonts w:ascii="Verdana" w:hAnsi="Verdana"/>
          <w:b/>
          <w:bCs/>
          <w:sz w:val="20"/>
          <w:szCs w:val="20"/>
          <w:lang w:val="bg-BG"/>
        </w:rPr>
        <w:t>ИЯ ЗА КАЧЕСТВО</w:t>
      </w:r>
      <w:bookmarkEnd w:id="26"/>
    </w:p>
    <w:p w14:paraId="25334031"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3A326128"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39C60EB4"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E2EDAB1" w14:textId="77777777" w:rsidR="00ED174A" w:rsidRPr="001013C2" w:rsidRDefault="00ED174A" w:rsidP="00347E4D">
      <w:pPr>
        <w:numPr>
          <w:ilvl w:val="0"/>
          <w:numId w:val="23"/>
        </w:numPr>
        <w:spacing w:before="120" w:after="120"/>
        <w:jc w:val="both"/>
        <w:outlineLvl w:val="0"/>
        <w:rPr>
          <w:rFonts w:ascii="Verdana" w:hAnsi="Verdana"/>
          <w:b/>
          <w:sz w:val="20"/>
          <w:szCs w:val="20"/>
          <w:lang w:val="bg-BG"/>
        </w:rPr>
      </w:pPr>
      <w:bookmarkStart w:id="27" w:name="_Ref37579004"/>
      <w:r w:rsidRPr="001013C2">
        <w:rPr>
          <w:rFonts w:ascii="Verdana" w:hAnsi="Verdana"/>
          <w:b/>
          <w:bCs/>
          <w:sz w:val="20"/>
          <w:szCs w:val="20"/>
          <w:lang w:val="bg-BG"/>
        </w:rPr>
        <w:t>ПРАВО НА ОТКАЗ</w:t>
      </w:r>
      <w:bookmarkEnd w:id="27"/>
      <w:r w:rsidRPr="001013C2">
        <w:rPr>
          <w:rFonts w:ascii="Verdana" w:hAnsi="Verdana"/>
          <w:b/>
          <w:sz w:val="20"/>
          <w:szCs w:val="20"/>
          <w:lang w:val="bg-BG"/>
        </w:rPr>
        <w:t xml:space="preserve"> </w:t>
      </w:r>
    </w:p>
    <w:p w14:paraId="6688A731"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2382FC69"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731A1A6A"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Възложителят връща на Доставчика всички неприети Стоки за негова сметка.</w:t>
      </w:r>
    </w:p>
    <w:p w14:paraId="4B743F48" w14:textId="77777777" w:rsidR="00ED174A" w:rsidRPr="001013C2" w:rsidRDefault="00ED174A" w:rsidP="00347E4D">
      <w:pPr>
        <w:numPr>
          <w:ilvl w:val="0"/>
          <w:numId w:val="23"/>
        </w:numPr>
        <w:spacing w:before="120" w:after="120"/>
        <w:jc w:val="both"/>
        <w:outlineLvl w:val="0"/>
        <w:rPr>
          <w:rFonts w:ascii="Verdana" w:hAnsi="Verdana"/>
          <w:b/>
          <w:sz w:val="20"/>
          <w:szCs w:val="20"/>
          <w:lang w:val="bg-BG"/>
        </w:rPr>
      </w:pPr>
      <w:bookmarkStart w:id="28" w:name="_Ref37579010"/>
      <w:bookmarkStart w:id="29" w:name="_Ref38169864"/>
      <w:r w:rsidRPr="001013C2">
        <w:rPr>
          <w:rFonts w:ascii="Verdana" w:hAnsi="Verdana"/>
          <w:b/>
          <w:bCs/>
          <w:sz w:val="20"/>
          <w:szCs w:val="20"/>
          <w:lang w:val="bg-BG"/>
        </w:rPr>
        <w:t>ОБРАЗЦИ</w:t>
      </w:r>
      <w:bookmarkEnd w:id="28"/>
      <w:r w:rsidRPr="001013C2">
        <w:rPr>
          <w:rFonts w:ascii="Verdana" w:hAnsi="Verdana"/>
          <w:b/>
          <w:bCs/>
          <w:sz w:val="20"/>
          <w:szCs w:val="20"/>
          <w:lang w:val="bg-BG"/>
        </w:rPr>
        <w:t xml:space="preserve"> И МОСТРИ</w:t>
      </w:r>
      <w:bookmarkEnd w:id="29"/>
    </w:p>
    <w:p w14:paraId="45AC80DA"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w:t>
      </w:r>
      <w:r w:rsidRPr="001013C2">
        <w:rPr>
          <w:rFonts w:ascii="Verdana" w:hAnsi="Verdana"/>
          <w:sz w:val="20"/>
          <w:szCs w:val="20"/>
          <w:lang w:val="bg-BG"/>
        </w:rPr>
        <w:lastRenderedPageBreak/>
        <w:t xml:space="preserve">Подобно предоставяне по никакъв начин не освобождава Доставчика от неговите отговорности по Договора. </w:t>
      </w:r>
    </w:p>
    <w:p w14:paraId="05D800EB"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AA7E30E" w14:textId="77777777" w:rsidR="00ED174A" w:rsidRPr="001013C2" w:rsidRDefault="00ED174A" w:rsidP="00347E4D">
      <w:pPr>
        <w:numPr>
          <w:ilvl w:val="0"/>
          <w:numId w:val="23"/>
        </w:numPr>
        <w:spacing w:before="120" w:after="120"/>
        <w:jc w:val="both"/>
        <w:outlineLvl w:val="0"/>
        <w:rPr>
          <w:rFonts w:ascii="Verdana" w:hAnsi="Verdana"/>
          <w:sz w:val="20"/>
          <w:szCs w:val="20"/>
          <w:lang w:val="bg-BG"/>
        </w:rPr>
      </w:pPr>
      <w:bookmarkStart w:id="30" w:name="_Ref37579012"/>
      <w:bookmarkStart w:id="31" w:name="_Ref91302263"/>
      <w:r w:rsidRPr="001013C2">
        <w:rPr>
          <w:rFonts w:ascii="Verdana" w:hAnsi="Verdana"/>
          <w:b/>
          <w:bCs/>
          <w:snapToGrid w:val="0"/>
          <w:sz w:val="20"/>
          <w:szCs w:val="20"/>
          <w:lang w:val="bg-BG"/>
        </w:rPr>
        <w:t>Д</w:t>
      </w:r>
      <w:r w:rsidRPr="001013C2">
        <w:rPr>
          <w:rFonts w:ascii="Verdana" w:hAnsi="Verdana"/>
          <w:b/>
          <w:bCs/>
          <w:sz w:val="20"/>
          <w:szCs w:val="20"/>
          <w:lang w:val="bg-BG"/>
        </w:rPr>
        <w:t>ОСТЪП ДО ОБЕКТА И СЪОРЪЖЕНИЯ</w:t>
      </w:r>
      <w:bookmarkEnd w:id="30"/>
      <w:r w:rsidRPr="001013C2">
        <w:rPr>
          <w:rFonts w:ascii="Verdana" w:hAnsi="Verdana"/>
          <w:b/>
          <w:bCs/>
          <w:sz w:val="20"/>
          <w:szCs w:val="20"/>
          <w:lang w:val="bg-BG"/>
        </w:rPr>
        <w:t>ТА</w:t>
      </w:r>
      <w:bookmarkEnd w:id="31"/>
    </w:p>
    <w:p w14:paraId="25BE65F5"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145A21A0"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60C8C4C0" w14:textId="77777777" w:rsidR="00ED174A" w:rsidRPr="001013C2" w:rsidRDefault="00ED174A" w:rsidP="00347E4D">
      <w:pPr>
        <w:numPr>
          <w:ilvl w:val="0"/>
          <w:numId w:val="23"/>
        </w:numPr>
        <w:spacing w:before="120" w:after="120"/>
        <w:jc w:val="both"/>
        <w:outlineLvl w:val="0"/>
        <w:rPr>
          <w:rFonts w:ascii="Verdana" w:hAnsi="Verdana"/>
          <w:b/>
          <w:sz w:val="20"/>
          <w:szCs w:val="20"/>
          <w:lang w:val="bg-BG"/>
        </w:rPr>
      </w:pPr>
      <w:bookmarkStart w:id="32" w:name="_Ref91302267"/>
      <w:r w:rsidRPr="001013C2">
        <w:rPr>
          <w:rFonts w:ascii="Verdana" w:hAnsi="Verdana"/>
          <w:b/>
          <w:sz w:val="20"/>
          <w:szCs w:val="20"/>
          <w:lang w:val="bg-BG"/>
        </w:rPr>
        <w:t>ЗАСТРАХОВАНЕ И ОТГОВОРНОСТ</w:t>
      </w:r>
      <w:bookmarkEnd w:id="32"/>
    </w:p>
    <w:p w14:paraId="1130DA7C"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1A3A8DA2" w14:textId="77777777" w:rsidR="00ED174A" w:rsidRPr="001013C2" w:rsidRDefault="00ED174A" w:rsidP="00347E4D">
      <w:pPr>
        <w:numPr>
          <w:ilvl w:val="2"/>
          <w:numId w:val="23"/>
        </w:numPr>
        <w:tabs>
          <w:tab w:val="clear" w:pos="1440"/>
          <w:tab w:val="num" w:pos="1620"/>
          <w:tab w:val="num" w:pos="2610"/>
        </w:tabs>
        <w:spacing w:before="120" w:after="120"/>
        <w:ind w:left="1622" w:hanging="902"/>
        <w:jc w:val="both"/>
        <w:outlineLvl w:val="0"/>
        <w:rPr>
          <w:rFonts w:ascii="Verdana" w:hAnsi="Verdana"/>
          <w:sz w:val="20"/>
          <w:szCs w:val="20"/>
          <w:lang w:val="bg-BG"/>
        </w:rPr>
      </w:pPr>
      <w:r w:rsidRPr="001013C2">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5358375F" w14:textId="77777777" w:rsidR="00ED174A" w:rsidRPr="001013C2" w:rsidRDefault="00ED174A" w:rsidP="00347E4D">
      <w:pPr>
        <w:numPr>
          <w:ilvl w:val="2"/>
          <w:numId w:val="23"/>
        </w:numPr>
        <w:tabs>
          <w:tab w:val="clear" w:pos="1440"/>
          <w:tab w:val="num" w:pos="1620"/>
          <w:tab w:val="num" w:pos="2610"/>
        </w:tabs>
        <w:spacing w:before="120" w:after="120"/>
        <w:ind w:left="1622" w:hanging="902"/>
        <w:jc w:val="both"/>
        <w:outlineLvl w:val="0"/>
        <w:rPr>
          <w:rFonts w:ascii="Verdana" w:hAnsi="Verdana"/>
          <w:sz w:val="20"/>
          <w:szCs w:val="20"/>
          <w:lang w:val="bg-BG"/>
        </w:rPr>
      </w:pPr>
      <w:r w:rsidRPr="001013C2">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7A512833" w14:textId="77777777" w:rsidR="00ED174A" w:rsidRPr="001013C2" w:rsidRDefault="00ED174A" w:rsidP="00ED174A">
      <w:pPr>
        <w:pStyle w:val="BodyTextIndent3"/>
        <w:spacing w:before="120"/>
        <w:rPr>
          <w:rFonts w:ascii="Verdana" w:hAnsi="Verdana"/>
          <w:sz w:val="20"/>
          <w:szCs w:val="20"/>
          <w:lang w:val="bg-BG"/>
        </w:rPr>
      </w:pPr>
      <w:r w:rsidRPr="001013C2">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68033ED"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 xml:space="preserve">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w:t>
      </w:r>
    </w:p>
    <w:p w14:paraId="4F54C744" w14:textId="77777777" w:rsidR="00ED174A" w:rsidRPr="001013C2" w:rsidRDefault="00ED174A" w:rsidP="00347E4D">
      <w:pPr>
        <w:numPr>
          <w:ilvl w:val="1"/>
          <w:numId w:val="23"/>
        </w:numPr>
        <w:tabs>
          <w:tab w:val="clear" w:pos="720"/>
          <w:tab w:val="num" w:pos="1080"/>
        </w:tabs>
        <w:spacing w:before="120" w:after="120"/>
        <w:ind w:left="1080" w:hanging="720"/>
        <w:jc w:val="both"/>
        <w:outlineLvl w:val="0"/>
        <w:rPr>
          <w:rFonts w:ascii="Verdana" w:hAnsi="Verdana"/>
          <w:sz w:val="20"/>
          <w:szCs w:val="20"/>
          <w:lang w:val="bg-BG"/>
        </w:rPr>
      </w:pPr>
      <w:r w:rsidRPr="001013C2">
        <w:rPr>
          <w:rFonts w:ascii="Verdana" w:hAnsi="Verdana"/>
          <w:sz w:val="20"/>
          <w:szCs w:val="20"/>
          <w:lang w:val="bg-BG"/>
        </w:rPr>
        <w:t>Застрахователните полици се представят на Възложителя при поискване.</w:t>
      </w:r>
    </w:p>
    <w:p w14:paraId="026D5014" w14:textId="77777777" w:rsidR="00ED174A" w:rsidRPr="001013C2" w:rsidRDefault="00ED174A" w:rsidP="00347E4D">
      <w:pPr>
        <w:numPr>
          <w:ilvl w:val="0"/>
          <w:numId w:val="23"/>
        </w:numPr>
        <w:spacing w:before="120" w:after="120"/>
        <w:jc w:val="both"/>
        <w:outlineLvl w:val="0"/>
        <w:rPr>
          <w:rFonts w:ascii="Verdana" w:hAnsi="Verdana"/>
          <w:b/>
          <w:sz w:val="20"/>
          <w:szCs w:val="20"/>
          <w:lang w:val="bg-BG"/>
        </w:rPr>
      </w:pPr>
      <w:bookmarkStart w:id="33" w:name="_Ref37579021"/>
      <w:r w:rsidRPr="001013C2">
        <w:rPr>
          <w:rFonts w:ascii="Verdana" w:hAnsi="Verdana"/>
          <w:b/>
          <w:bCs/>
          <w:sz w:val="20"/>
          <w:szCs w:val="20"/>
          <w:lang w:val="bg-BG"/>
        </w:rPr>
        <w:t>ПРЕОТСТЪПВАНЕ И ПРЕХВЪРЛЯНЕ НА ЗАДЪЛЖЕНИЯ</w:t>
      </w:r>
      <w:bookmarkEnd w:id="33"/>
      <w:r w:rsidRPr="001013C2">
        <w:rPr>
          <w:rFonts w:ascii="Verdana" w:hAnsi="Verdana"/>
          <w:b/>
          <w:sz w:val="20"/>
          <w:szCs w:val="20"/>
          <w:lang w:val="bg-BG"/>
        </w:rPr>
        <w:t xml:space="preserve"> </w:t>
      </w:r>
    </w:p>
    <w:p w14:paraId="36A5B09C"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Договорът не може да бъде прехвърлен или преотстъпен като цяло на трето лице.</w:t>
      </w:r>
    </w:p>
    <w:p w14:paraId="0D7523FF" w14:textId="77777777" w:rsidR="00ED174A" w:rsidRPr="001013C2" w:rsidRDefault="00ED174A" w:rsidP="00347E4D">
      <w:pPr>
        <w:numPr>
          <w:ilvl w:val="0"/>
          <w:numId w:val="23"/>
        </w:numPr>
        <w:spacing w:before="120" w:after="120"/>
        <w:jc w:val="both"/>
        <w:outlineLvl w:val="0"/>
        <w:rPr>
          <w:rFonts w:ascii="Verdana" w:hAnsi="Verdana"/>
          <w:b/>
          <w:sz w:val="20"/>
          <w:szCs w:val="20"/>
          <w:lang w:val="bg-BG"/>
        </w:rPr>
      </w:pPr>
      <w:bookmarkStart w:id="34" w:name="_Ref37579028"/>
      <w:r w:rsidRPr="001013C2">
        <w:rPr>
          <w:rFonts w:ascii="Verdana" w:hAnsi="Verdana"/>
          <w:b/>
          <w:bCs/>
          <w:sz w:val="20"/>
          <w:szCs w:val="20"/>
          <w:lang w:val="bg-BG"/>
        </w:rPr>
        <w:t>РАЗДЕЛНОСТ</w:t>
      </w:r>
      <w:bookmarkEnd w:id="34"/>
      <w:r w:rsidRPr="001013C2">
        <w:rPr>
          <w:rFonts w:ascii="Verdana" w:hAnsi="Verdana"/>
          <w:b/>
          <w:sz w:val="20"/>
          <w:szCs w:val="20"/>
          <w:lang w:val="bg-BG"/>
        </w:rPr>
        <w:t xml:space="preserve"> </w:t>
      </w:r>
    </w:p>
    <w:p w14:paraId="61F2B784" w14:textId="77777777" w:rsidR="00ED174A" w:rsidRPr="001013C2" w:rsidRDefault="00ED174A" w:rsidP="00ED174A">
      <w:pPr>
        <w:pStyle w:val="p24"/>
        <w:tabs>
          <w:tab w:val="left" w:pos="0"/>
        </w:tabs>
        <w:spacing w:before="120" w:after="120" w:line="240" w:lineRule="auto"/>
        <w:ind w:left="0" w:firstLine="0"/>
        <w:jc w:val="both"/>
        <w:rPr>
          <w:rFonts w:ascii="Verdana" w:hAnsi="Verdana"/>
          <w:color w:val="auto"/>
          <w:sz w:val="20"/>
          <w:szCs w:val="20"/>
          <w:lang w:val="bg-BG"/>
        </w:rPr>
      </w:pPr>
      <w:r w:rsidRPr="001013C2">
        <w:rPr>
          <w:rFonts w:ascii="Verdana" w:hAnsi="Verdana"/>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3777208A" w14:textId="77777777" w:rsidR="00ED174A" w:rsidRPr="001013C2" w:rsidRDefault="00ED174A" w:rsidP="00347E4D">
      <w:pPr>
        <w:numPr>
          <w:ilvl w:val="0"/>
          <w:numId w:val="23"/>
        </w:numPr>
        <w:spacing w:before="120" w:after="120"/>
        <w:jc w:val="both"/>
        <w:outlineLvl w:val="0"/>
        <w:rPr>
          <w:rFonts w:ascii="Verdana" w:hAnsi="Verdana"/>
          <w:b/>
          <w:sz w:val="20"/>
          <w:szCs w:val="20"/>
          <w:lang w:val="bg-BG"/>
        </w:rPr>
      </w:pPr>
      <w:bookmarkStart w:id="35" w:name="_Ref37579029"/>
      <w:r w:rsidRPr="001013C2">
        <w:rPr>
          <w:rFonts w:ascii="Verdana" w:hAnsi="Verdana"/>
          <w:b/>
          <w:bCs/>
          <w:sz w:val="20"/>
          <w:szCs w:val="20"/>
          <w:lang w:val="bg-BG"/>
        </w:rPr>
        <w:t>ПРЕКРАТЯВАНЕ</w:t>
      </w:r>
      <w:bookmarkEnd w:id="35"/>
    </w:p>
    <w:p w14:paraId="702822F3" w14:textId="77777777" w:rsidR="00ED174A" w:rsidRPr="001013C2" w:rsidRDefault="00ED174A" w:rsidP="00347E4D">
      <w:pPr>
        <w:numPr>
          <w:ilvl w:val="1"/>
          <w:numId w:val="23"/>
        </w:numPr>
        <w:tabs>
          <w:tab w:val="clear" w:pos="720"/>
          <w:tab w:val="left" w:pos="1134"/>
        </w:tabs>
        <w:spacing w:before="120" w:after="120"/>
        <w:ind w:left="1134" w:hanging="774"/>
        <w:jc w:val="both"/>
        <w:outlineLvl w:val="0"/>
        <w:rPr>
          <w:rFonts w:ascii="Verdana" w:hAnsi="Verdana"/>
          <w:sz w:val="20"/>
          <w:szCs w:val="20"/>
          <w:lang w:val="bg-BG"/>
        </w:rPr>
      </w:pPr>
      <w:r w:rsidRPr="001013C2">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4ED1B5CB" w14:textId="77777777" w:rsidR="00ED174A" w:rsidRPr="001013C2" w:rsidRDefault="00ED174A" w:rsidP="00347E4D">
      <w:pPr>
        <w:numPr>
          <w:ilvl w:val="2"/>
          <w:numId w:val="23"/>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1013C2">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5E380DC7" w14:textId="77777777" w:rsidR="00ED174A" w:rsidRPr="001013C2" w:rsidRDefault="00ED174A" w:rsidP="00347E4D">
      <w:pPr>
        <w:numPr>
          <w:ilvl w:val="2"/>
          <w:numId w:val="23"/>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1013C2">
        <w:rPr>
          <w:rFonts w:ascii="Verdana" w:hAnsi="Verdana"/>
          <w:sz w:val="20"/>
          <w:szCs w:val="20"/>
          <w:lang w:val="bg-BG"/>
        </w:rPr>
        <w:t>ако за Доставчика е открито производство по несъстоятелност.</w:t>
      </w:r>
    </w:p>
    <w:p w14:paraId="27756DC0" w14:textId="77777777" w:rsidR="00ED174A" w:rsidRPr="001013C2" w:rsidRDefault="00ED174A" w:rsidP="00347E4D">
      <w:pPr>
        <w:numPr>
          <w:ilvl w:val="1"/>
          <w:numId w:val="23"/>
        </w:numPr>
        <w:tabs>
          <w:tab w:val="clear" w:pos="720"/>
          <w:tab w:val="num" w:pos="1080"/>
        </w:tabs>
        <w:spacing w:before="120" w:after="120"/>
        <w:ind w:left="1080" w:hanging="720"/>
        <w:jc w:val="both"/>
        <w:outlineLvl w:val="0"/>
        <w:rPr>
          <w:rFonts w:ascii="Verdana" w:hAnsi="Verdana"/>
          <w:sz w:val="20"/>
          <w:szCs w:val="20"/>
          <w:lang w:val="bg-BG"/>
        </w:rPr>
      </w:pPr>
      <w:r w:rsidRPr="001013C2">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5F002C26" w14:textId="77777777" w:rsidR="00ED174A" w:rsidRPr="001013C2" w:rsidRDefault="00ED174A" w:rsidP="00347E4D">
      <w:pPr>
        <w:numPr>
          <w:ilvl w:val="1"/>
          <w:numId w:val="23"/>
        </w:numPr>
        <w:tabs>
          <w:tab w:val="clear" w:pos="720"/>
          <w:tab w:val="num" w:pos="1080"/>
        </w:tabs>
        <w:spacing w:before="120" w:after="120"/>
        <w:ind w:left="1080" w:hanging="720"/>
        <w:jc w:val="both"/>
        <w:outlineLvl w:val="0"/>
        <w:rPr>
          <w:rFonts w:ascii="Verdana" w:hAnsi="Verdana"/>
          <w:sz w:val="20"/>
          <w:szCs w:val="20"/>
          <w:lang w:val="bg-BG"/>
        </w:rPr>
      </w:pPr>
      <w:r w:rsidRPr="001013C2">
        <w:rPr>
          <w:rFonts w:ascii="Verdana" w:hAnsi="Verdana"/>
          <w:sz w:val="20"/>
          <w:szCs w:val="20"/>
          <w:lang w:val="bg-BG"/>
        </w:rPr>
        <w:lastRenderedPageBreak/>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24AA9FFF" w14:textId="77777777" w:rsidR="00ED174A" w:rsidRPr="001013C2" w:rsidRDefault="00ED174A" w:rsidP="00347E4D">
      <w:pPr>
        <w:numPr>
          <w:ilvl w:val="1"/>
          <w:numId w:val="23"/>
        </w:numPr>
        <w:tabs>
          <w:tab w:val="clear" w:pos="720"/>
          <w:tab w:val="num" w:pos="1080"/>
        </w:tabs>
        <w:spacing w:before="120" w:after="120"/>
        <w:ind w:left="1080" w:hanging="720"/>
        <w:jc w:val="both"/>
        <w:outlineLvl w:val="0"/>
        <w:rPr>
          <w:rFonts w:ascii="Verdana" w:hAnsi="Verdana"/>
          <w:sz w:val="20"/>
          <w:szCs w:val="20"/>
          <w:lang w:val="bg-BG"/>
        </w:rPr>
      </w:pPr>
      <w:r w:rsidRPr="001013C2">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0C8CC95" w14:textId="77777777" w:rsidR="00ED174A" w:rsidRPr="001013C2" w:rsidRDefault="00ED174A" w:rsidP="00347E4D">
      <w:pPr>
        <w:numPr>
          <w:ilvl w:val="1"/>
          <w:numId w:val="23"/>
        </w:numPr>
        <w:tabs>
          <w:tab w:val="clear" w:pos="720"/>
          <w:tab w:val="num" w:pos="1080"/>
        </w:tabs>
        <w:spacing w:before="120" w:after="120"/>
        <w:ind w:left="1080" w:hanging="720"/>
        <w:jc w:val="both"/>
        <w:outlineLvl w:val="0"/>
        <w:rPr>
          <w:rFonts w:ascii="Verdana" w:hAnsi="Verdana"/>
          <w:sz w:val="20"/>
          <w:szCs w:val="20"/>
          <w:lang w:val="bg-BG"/>
        </w:rPr>
      </w:pPr>
      <w:r w:rsidRPr="001013C2">
        <w:rPr>
          <w:rFonts w:ascii="Verdana" w:hAnsi="Verdana"/>
          <w:sz w:val="20"/>
          <w:szCs w:val="20"/>
          <w:lang w:val="bg-BG"/>
        </w:rPr>
        <w:t>Страните могат да прекратят договора по всяко време по взаимно съгласие.</w:t>
      </w:r>
    </w:p>
    <w:p w14:paraId="725D4CE3" w14:textId="77777777" w:rsidR="00ED174A" w:rsidRPr="001013C2" w:rsidRDefault="00ED174A" w:rsidP="00347E4D">
      <w:pPr>
        <w:numPr>
          <w:ilvl w:val="1"/>
          <w:numId w:val="23"/>
        </w:numPr>
        <w:tabs>
          <w:tab w:val="clear" w:pos="720"/>
          <w:tab w:val="num" w:pos="1080"/>
        </w:tabs>
        <w:spacing w:before="120" w:after="120"/>
        <w:ind w:left="1080" w:hanging="720"/>
        <w:jc w:val="both"/>
        <w:outlineLvl w:val="0"/>
        <w:rPr>
          <w:rFonts w:ascii="Verdana" w:hAnsi="Verdana"/>
          <w:sz w:val="20"/>
          <w:szCs w:val="20"/>
          <w:lang w:val="bg-BG"/>
        </w:rPr>
      </w:pPr>
      <w:r w:rsidRPr="001013C2">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05B9BBA" w14:textId="0D3666B3" w:rsidR="00ED174A" w:rsidRPr="001013C2" w:rsidRDefault="00ED174A" w:rsidP="00347E4D">
      <w:pPr>
        <w:numPr>
          <w:ilvl w:val="1"/>
          <w:numId w:val="23"/>
        </w:numPr>
        <w:tabs>
          <w:tab w:val="clear" w:pos="720"/>
          <w:tab w:val="num" w:pos="1080"/>
        </w:tabs>
        <w:spacing w:before="120" w:after="120"/>
        <w:ind w:left="1080" w:hanging="720"/>
        <w:jc w:val="both"/>
        <w:outlineLvl w:val="0"/>
        <w:rPr>
          <w:rFonts w:ascii="Verdana" w:hAnsi="Verdana"/>
          <w:sz w:val="20"/>
          <w:szCs w:val="20"/>
          <w:lang w:val="bg-BG"/>
        </w:rPr>
      </w:pPr>
      <w:r w:rsidRPr="001013C2">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r w:rsidR="00350D25" w:rsidRPr="001013C2">
        <w:rPr>
          <w:rFonts w:ascii="Verdana" w:hAnsi="Verdana"/>
          <w:sz w:val="20"/>
          <w:szCs w:val="20"/>
          <w:lang w:val="bg-BG"/>
        </w:rPr>
        <w:t>Доставчика</w:t>
      </w:r>
      <w:r w:rsidRPr="001013C2">
        <w:rPr>
          <w:rFonts w:ascii="Verdana" w:hAnsi="Verdana"/>
          <w:sz w:val="20"/>
          <w:szCs w:val="20"/>
          <w:lang w:val="bg-BG"/>
        </w:rPr>
        <w:t xml:space="preserve"> разходи за това се поемат от Възложителя, след неговото предварително одобрение.</w:t>
      </w:r>
    </w:p>
    <w:p w14:paraId="5571DA67" w14:textId="77777777" w:rsidR="00ED174A" w:rsidRPr="001013C2" w:rsidRDefault="00ED174A" w:rsidP="00347E4D">
      <w:pPr>
        <w:numPr>
          <w:ilvl w:val="0"/>
          <w:numId w:val="23"/>
        </w:numPr>
        <w:spacing w:before="120" w:after="120"/>
        <w:jc w:val="both"/>
        <w:outlineLvl w:val="0"/>
        <w:rPr>
          <w:rFonts w:ascii="Verdana" w:hAnsi="Verdana" w:cs="Arial"/>
          <w:b/>
          <w:sz w:val="20"/>
          <w:szCs w:val="20"/>
          <w:lang w:val="bg-BG"/>
        </w:rPr>
      </w:pPr>
      <w:bookmarkStart w:id="36" w:name="_Ref37579031"/>
      <w:r w:rsidRPr="001013C2">
        <w:rPr>
          <w:rFonts w:ascii="Verdana" w:hAnsi="Verdana"/>
          <w:b/>
          <w:bCs/>
          <w:sz w:val="20"/>
          <w:szCs w:val="20"/>
          <w:lang w:val="bg-BG"/>
        </w:rPr>
        <w:t>ПРИЛОЖИМО ПРАВО</w:t>
      </w:r>
      <w:bookmarkEnd w:id="36"/>
      <w:r w:rsidRPr="001013C2">
        <w:rPr>
          <w:rFonts w:ascii="Verdana" w:hAnsi="Verdana" w:cs="Arial"/>
          <w:b/>
          <w:sz w:val="20"/>
          <w:szCs w:val="20"/>
          <w:lang w:val="bg-BG"/>
        </w:rPr>
        <w:t xml:space="preserve"> </w:t>
      </w:r>
    </w:p>
    <w:p w14:paraId="0BD4853A" w14:textId="77777777" w:rsidR="00ED174A" w:rsidRPr="001013C2" w:rsidRDefault="00ED174A" w:rsidP="00ED174A">
      <w:pPr>
        <w:pStyle w:val="p50"/>
        <w:tabs>
          <w:tab w:val="left" w:pos="708"/>
        </w:tabs>
        <w:spacing w:before="120" w:after="120" w:line="240" w:lineRule="auto"/>
        <w:ind w:left="0" w:firstLine="0"/>
        <w:outlineLvl w:val="0"/>
        <w:rPr>
          <w:rFonts w:ascii="Verdana" w:hAnsi="Verdana"/>
          <w:color w:val="auto"/>
          <w:sz w:val="20"/>
          <w:szCs w:val="20"/>
          <w:lang w:val="bg-BG"/>
        </w:rPr>
      </w:pPr>
      <w:bookmarkStart w:id="37" w:name="_Ref38171182"/>
      <w:r w:rsidRPr="001013C2">
        <w:rPr>
          <w:rFonts w:ascii="Verdana" w:hAnsi="Verdana"/>
          <w:color w:val="auto"/>
          <w:sz w:val="20"/>
          <w:szCs w:val="20"/>
          <w:lang w:val="bg-BG"/>
        </w:rPr>
        <w:t xml:space="preserve">Към този договор ще се прилагат и той ще се тълкува съобразно разпоредбите на българското право. </w:t>
      </w:r>
    </w:p>
    <w:p w14:paraId="7307C1D5" w14:textId="77777777" w:rsidR="00ED174A" w:rsidRPr="001013C2" w:rsidRDefault="00ED174A" w:rsidP="00347E4D">
      <w:pPr>
        <w:numPr>
          <w:ilvl w:val="0"/>
          <w:numId w:val="23"/>
        </w:numPr>
        <w:spacing w:before="120" w:after="120"/>
        <w:jc w:val="both"/>
        <w:outlineLvl w:val="0"/>
        <w:rPr>
          <w:rFonts w:ascii="Verdana" w:hAnsi="Verdana"/>
          <w:b/>
          <w:bCs/>
          <w:sz w:val="20"/>
          <w:szCs w:val="20"/>
          <w:lang w:val="bg-BG"/>
        </w:rPr>
      </w:pPr>
      <w:bookmarkStart w:id="38" w:name="_Ref91302299"/>
      <w:proofErr w:type="spellStart"/>
      <w:r w:rsidRPr="001013C2">
        <w:rPr>
          <w:rFonts w:ascii="Verdana" w:hAnsi="Verdana"/>
          <w:b/>
          <w:bCs/>
          <w:sz w:val="20"/>
          <w:szCs w:val="20"/>
          <w:lang w:val="bg-BG"/>
        </w:rPr>
        <w:t>ФОРС</w:t>
      </w:r>
      <w:proofErr w:type="spellEnd"/>
      <w:r w:rsidRPr="001013C2">
        <w:rPr>
          <w:rFonts w:ascii="Verdana" w:hAnsi="Verdana"/>
          <w:b/>
          <w:bCs/>
          <w:sz w:val="20"/>
          <w:szCs w:val="20"/>
          <w:lang w:val="bg-BG"/>
        </w:rPr>
        <w:t xml:space="preserve"> </w:t>
      </w:r>
      <w:proofErr w:type="spellStart"/>
      <w:r w:rsidRPr="001013C2">
        <w:rPr>
          <w:rFonts w:ascii="Verdana" w:hAnsi="Verdana"/>
          <w:b/>
          <w:bCs/>
          <w:sz w:val="20"/>
          <w:szCs w:val="20"/>
          <w:lang w:val="bg-BG"/>
        </w:rPr>
        <w:t>МАЖОР</w:t>
      </w:r>
      <w:bookmarkEnd w:id="37"/>
      <w:bookmarkEnd w:id="38"/>
      <w:proofErr w:type="spellEnd"/>
      <w:r w:rsidRPr="001013C2">
        <w:rPr>
          <w:rFonts w:ascii="Verdana" w:hAnsi="Verdana"/>
          <w:b/>
          <w:bCs/>
          <w:sz w:val="20"/>
          <w:szCs w:val="20"/>
          <w:lang w:val="bg-BG"/>
        </w:rPr>
        <w:t xml:space="preserve"> </w:t>
      </w:r>
    </w:p>
    <w:p w14:paraId="0BA3F853" w14:textId="77777777" w:rsidR="00ED174A" w:rsidRPr="001013C2" w:rsidRDefault="00ED174A" w:rsidP="00347E4D">
      <w:pPr>
        <w:numPr>
          <w:ilvl w:val="1"/>
          <w:numId w:val="23"/>
        </w:numPr>
        <w:tabs>
          <w:tab w:val="clear" w:pos="720"/>
          <w:tab w:val="num" w:pos="1080"/>
        </w:tabs>
        <w:spacing w:before="120" w:after="120"/>
        <w:ind w:left="1080" w:hanging="720"/>
        <w:jc w:val="both"/>
        <w:outlineLvl w:val="0"/>
        <w:rPr>
          <w:rFonts w:ascii="Verdana" w:hAnsi="Verdana"/>
          <w:sz w:val="20"/>
          <w:szCs w:val="20"/>
          <w:lang w:val="bg-BG"/>
        </w:rPr>
      </w:pPr>
      <w:r w:rsidRPr="001013C2">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C7A4A04" w14:textId="77777777" w:rsidR="00ED174A" w:rsidRPr="001013C2" w:rsidRDefault="00ED174A" w:rsidP="00ED174A">
      <w:pPr>
        <w:spacing w:before="120" w:after="120"/>
        <w:jc w:val="both"/>
        <w:rPr>
          <w:rFonts w:ascii="Verdana" w:hAnsi="Verdana"/>
          <w:sz w:val="20"/>
          <w:szCs w:val="20"/>
          <w:lang w:val="bg-BG"/>
        </w:rPr>
      </w:pPr>
      <w:r w:rsidRPr="001013C2">
        <w:rPr>
          <w:rFonts w:ascii="Verdana" w:hAnsi="Verdana"/>
          <w:sz w:val="20"/>
          <w:szCs w:val="20"/>
          <w:lang w:val="bg-BG"/>
        </w:rPr>
        <w:t>Страните трябва да направят това уведомление до 3 (три) дни от настъпването на обстоятелствата.</w:t>
      </w:r>
    </w:p>
    <w:p w14:paraId="5E8C62E9" w14:textId="021D0106" w:rsidR="00261118" w:rsidRPr="001013C2" w:rsidRDefault="00261118" w:rsidP="00261118">
      <w:pPr>
        <w:jc w:val="both"/>
        <w:rPr>
          <w:rFonts w:ascii="Verdana" w:hAnsi="Verdana"/>
          <w:sz w:val="20"/>
          <w:szCs w:val="20"/>
          <w:lang w:val="bg-BG"/>
        </w:rPr>
      </w:pPr>
    </w:p>
    <w:p w14:paraId="7BFBFAEA" w14:textId="77777777" w:rsidR="00394D4E" w:rsidRPr="001013C2" w:rsidRDefault="00394D4E" w:rsidP="00F41148">
      <w:pPr>
        <w:spacing w:after="200" w:line="276" w:lineRule="auto"/>
        <w:jc w:val="center"/>
        <w:rPr>
          <w:rFonts w:ascii="Verdana" w:hAnsi="Verdana"/>
          <w:b/>
          <w:sz w:val="20"/>
          <w:szCs w:val="20"/>
          <w:lang w:val="bg-BG"/>
        </w:rPr>
        <w:sectPr w:rsidR="00394D4E" w:rsidRPr="001013C2" w:rsidSect="007C1F27">
          <w:headerReference w:type="default" r:id="rId16"/>
          <w:pgSz w:w="11906" w:h="16838" w:code="9"/>
          <w:pgMar w:top="992" w:right="1440" w:bottom="1134" w:left="1440" w:header="709" w:footer="329" w:gutter="0"/>
          <w:cols w:space="708"/>
        </w:sectPr>
      </w:pPr>
    </w:p>
    <w:p w14:paraId="3705B412" w14:textId="77777777" w:rsidR="00621214" w:rsidRPr="001013C2" w:rsidRDefault="00621214" w:rsidP="00F41148">
      <w:pPr>
        <w:spacing w:after="200" w:line="276" w:lineRule="auto"/>
        <w:jc w:val="center"/>
        <w:rPr>
          <w:rFonts w:ascii="Verdana" w:hAnsi="Verdana"/>
          <w:b/>
          <w:sz w:val="20"/>
          <w:szCs w:val="20"/>
          <w:lang w:val="en-US"/>
        </w:rPr>
      </w:pPr>
    </w:p>
    <w:p w14:paraId="70D9F552" w14:textId="77777777" w:rsidR="00621214" w:rsidRPr="001013C2" w:rsidRDefault="00621214" w:rsidP="00F41148">
      <w:pPr>
        <w:spacing w:after="200" w:line="276" w:lineRule="auto"/>
        <w:jc w:val="center"/>
        <w:rPr>
          <w:rFonts w:ascii="Verdana" w:hAnsi="Verdana"/>
          <w:b/>
          <w:sz w:val="20"/>
          <w:szCs w:val="20"/>
          <w:lang w:val="en-US"/>
        </w:rPr>
      </w:pPr>
    </w:p>
    <w:p w14:paraId="74A5425F" w14:textId="77777777" w:rsidR="00621214" w:rsidRPr="001013C2" w:rsidRDefault="00621214" w:rsidP="00F41148">
      <w:pPr>
        <w:spacing w:after="200" w:line="276" w:lineRule="auto"/>
        <w:jc w:val="center"/>
        <w:rPr>
          <w:rFonts w:ascii="Verdana" w:hAnsi="Verdana"/>
          <w:b/>
          <w:sz w:val="20"/>
          <w:szCs w:val="20"/>
          <w:lang w:val="en-US"/>
        </w:rPr>
      </w:pPr>
    </w:p>
    <w:p w14:paraId="02F032D2" w14:textId="77777777" w:rsidR="00621214" w:rsidRPr="001013C2" w:rsidRDefault="00621214" w:rsidP="00F41148">
      <w:pPr>
        <w:spacing w:after="200" w:line="276" w:lineRule="auto"/>
        <w:jc w:val="center"/>
        <w:rPr>
          <w:rFonts w:ascii="Verdana" w:hAnsi="Verdana"/>
          <w:b/>
          <w:sz w:val="20"/>
          <w:szCs w:val="20"/>
          <w:lang w:val="en-US"/>
        </w:rPr>
      </w:pPr>
    </w:p>
    <w:p w14:paraId="53DA62F4" w14:textId="77777777" w:rsidR="00621214" w:rsidRPr="001013C2" w:rsidRDefault="00621214" w:rsidP="00F41148">
      <w:pPr>
        <w:spacing w:after="200" w:line="276" w:lineRule="auto"/>
        <w:jc w:val="center"/>
        <w:rPr>
          <w:rFonts w:ascii="Verdana" w:hAnsi="Verdana"/>
          <w:b/>
          <w:sz w:val="20"/>
          <w:szCs w:val="20"/>
          <w:lang w:val="en-US"/>
        </w:rPr>
      </w:pPr>
    </w:p>
    <w:p w14:paraId="7C12FB1D" w14:textId="77777777" w:rsidR="00621214" w:rsidRPr="001013C2" w:rsidRDefault="00621214" w:rsidP="00F41148">
      <w:pPr>
        <w:spacing w:after="200" w:line="276" w:lineRule="auto"/>
        <w:jc w:val="center"/>
        <w:rPr>
          <w:rFonts w:ascii="Verdana" w:hAnsi="Verdana"/>
          <w:b/>
          <w:sz w:val="20"/>
          <w:szCs w:val="20"/>
          <w:lang w:val="en-US"/>
        </w:rPr>
      </w:pPr>
    </w:p>
    <w:p w14:paraId="7F387B85" w14:textId="77777777" w:rsidR="00621214" w:rsidRPr="001013C2" w:rsidRDefault="00621214" w:rsidP="00F41148">
      <w:pPr>
        <w:spacing w:after="200" w:line="276" w:lineRule="auto"/>
        <w:jc w:val="center"/>
        <w:rPr>
          <w:rFonts w:ascii="Verdana" w:hAnsi="Verdana"/>
          <w:b/>
          <w:sz w:val="20"/>
          <w:szCs w:val="20"/>
          <w:lang w:val="en-US"/>
        </w:rPr>
      </w:pPr>
    </w:p>
    <w:p w14:paraId="34E7A46A" w14:textId="77777777" w:rsidR="00621214" w:rsidRPr="001013C2" w:rsidRDefault="00621214" w:rsidP="00F41148">
      <w:pPr>
        <w:spacing w:after="200" w:line="276" w:lineRule="auto"/>
        <w:jc w:val="center"/>
        <w:rPr>
          <w:rFonts w:ascii="Verdana" w:hAnsi="Verdana"/>
          <w:b/>
          <w:sz w:val="20"/>
          <w:szCs w:val="20"/>
          <w:lang w:val="en-US"/>
        </w:rPr>
      </w:pPr>
    </w:p>
    <w:p w14:paraId="359B3D2B" w14:textId="77777777" w:rsidR="00621214" w:rsidRPr="001013C2" w:rsidRDefault="00621214" w:rsidP="00F41148">
      <w:pPr>
        <w:spacing w:after="200" w:line="276" w:lineRule="auto"/>
        <w:jc w:val="center"/>
        <w:rPr>
          <w:rFonts w:ascii="Verdana" w:hAnsi="Verdana"/>
          <w:b/>
          <w:sz w:val="20"/>
          <w:szCs w:val="20"/>
          <w:lang w:val="en-US"/>
        </w:rPr>
      </w:pPr>
    </w:p>
    <w:p w14:paraId="1F86591D" w14:textId="77777777" w:rsidR="00621214" w:rsidRPr="001013C2" w:rsidRDefault="00621214" w:rsidP="00F41148">
      <w:pPr>
        <w:spacing w:after="200" w:line="276" w:lineRule="auto"/>
        <w:jc w:val="center"/>
        <w:rPr>
          <w:rFonts w:ascii="Verdana" w:hAnsi="Verdana"/>
          <w:b/>
          <w:sz w:val="20"/>
          <w:szCs w:val="20"/>
          <w:lang w:val="en-US"/>
        </w:rPr>
      </w:pPr>
    </w:p>
    <w:p w14:paraId="001573BF" w14:textId="77777777" w:rsidR="00621214" w:rsidRPr="001013C2" w:rsidRDefault="00621214" w:rsidP="00F41148">
      <w:pPr>
        <w:spacing w:after="200" w:line="276" w:lineRule="auto"/>
        <w:jc w:val="center"/>
        <w:rPr>
          <w:rFonts w:ascii="Verdana" w:hAnsi="Verdana"/>
          <w:b/>
          <w:sz w:val="20"/>
          <w:szCs w:val="20"/>
          <w:lang w:val="en-US"/>
        </w:rPr>
      </w:pPr>
    </w:p>
    <w:p w14:paraId="5206216E" w14:textId="77777777" w:rsidR="00621214" w:rsidRPr="001013C2" w:rsidRDefault="00621214" w:rsidP="00F41148">
      <w:pPr>
        <w:spacing w:after="200" w:line="276" w:lineRule="auto"/>
        <w:jc w:val="center"/>
        <w:rPr>
          <w:rFonts w:ascii="Verdana" w:hAnsi="Verdana"/>
          <w:b/>
          <w:sz w:val="20"/>
          <w:szCs w:val="20"/>
          <w:lang w:val="en-US"/>
        </w:rPr>
      </w:pPr>
    </w:p>
    <w:p w14:paraId="503D57E5" w14:textId="77777777" w:rsidR="00621214" w:rsidRPr="001013C2" w:rsidRDefault="00621214" w:rsidP="00F41148">
      <w:pPr>
        <w:spacing w:after="200" w:line="276" w:lineRule="auto"/>
        <w:jc w:val="center"/>
        <w:rPr>
          <w:rFonts w:ascii="Verdana" w:hAnsi="Verdana"/>
          <w:b/>
          <w:sz w:val="20"/>
          <w:szCs w:val="20"/>
          <w:lang w:val="en-US"/>
        </w:rPr>
      </w:pPr>
    </w:p>
    <w:p w14:paraId="5C61D8FC" w14:textId="77777777" w:rsidR="00621214" w:rsidRPr="001013C2" w:rsidRDefault="00621214" w:rsidP="00F41148">
      <w:pPr>
        <w:spacing w:after="200" w:line="276" w:lineRule="auto"/>
        <w:jc w:val="center"/>
        <w:rPr>
          <w:rFonts w:ascii="Verdana" w:hAnsi="Verdana"/>
          <w:b/>
          <w:sz w:val="20"/>
          <w:szCs w:val="20"/>
          <w:lang w:val="en-US"/>
        </w:rPr>
      </w:pPr>
    </w:p>
    <w:p w14:paraId="06FAB207" w14:textId="77777777" w:rsidR="00F41148" w:rsidRPr="001013C2" w:rsidRDefault="00F41148" w:rsidP="00F41148">
      <w:pPr>
        <w:spacing w:after="200" w:line="276" w:lineRule="auto"/>
        <w:jc w:val="center"/>
        <w:rPr>
          <w:rFonts w:ascii="Verdana" w:hAnsi="Verdana"/>
          <w:b/>
          <w:sz w:val="20"/>
          <w:szCs w:val="20"/>
          <w:lang w:val="bg-BG"/>
        </w:rPr>
      </w:pPr>
      <w:r w:rsidRPr="001013C2">
        <w:rPr>
          <w:rFonts w:ascii="Verdana" w:hAnsi="Verdana"/>
          <w:b/>
          <w:sz w:val="20"/>
          <w:szCs w:val="20"/>
          <w:lang w:val="bg-BG"/>
        </w:rPr>
        <w:t>ПРИЛОЖЕНИЯ/ОБРАЗЦИ</w:t>
      </w:r>
    </w:p>
    <w:p w14:paraId="06FAB208" w14:textId="77777777" w:rsidR="00F41148" w:rsidRPr="001013C2" w:rsidRDefault="00F41148" w:rsidP="00F41148">
      <w:pPr>
        <w:spacing w:after="200" w:line="276" w:lineRule="auto"/>
        <w:jc w:val="center"/>
        <w:rPr>
          <w:rFonts w:ascii="Verdana" w:hAnsi="Verdana"/>
          <w:b/>
          <w:sz w:val="20"/>
          <w:szCs w:val="20"/>
          <w:lang w:val="bg-BG"/>
        </w:rPr>
        <w:sectPr w:rsidR="00F41148" w:rsidRPr="001013C2" w:rsidSect="007C1F27">
          <w:pgSz w:w="11906" w:h="16838" w:code="9"/>
          <w:pgMar w:top="992" w:right="1440" w:bottom="1134" w:left="1440" w:header="709" w:footer="329" w:gutter="0"/>
          <w:cols w:space="708"/>
        </w:sectPr>
      </w:pPr>
    </w:p>
    <w:p w14:paraId="06FAB209" w14:textId="77777777" w:rsidR="00F41148" w:rsidRPr="001013C2" w:rsidRDefault="00F41148" w:rsidP="00F41148">
      <w:pPr>
        <w:keepLines/>
        <w:ind w:left="624"/>
        <w:jc w:val="right"/>
        <w:rPr>
          <w:rFonts w:ascii="Verdana" w:hAnsi="Verdana"/>
          <w:b/>
          <w:bCs/>
          <w:sz w:val="20"/>
          <w:szCs w:val="20"/>
          <w:lang w:val="bg-BG"/>
        </w:rPr>
      </w:pPr>
      <w:r w:rsidRPr="001013C2">
        <w:rPr>
          <w:rFonts w:ascii="Verdana" w:hAnsi="Verdana"/>
          <w:b/>
          <w:bCs/>
          <w:sz w:val="20"/>
          <w:szCs w:val="20"/>
          <w:lang w:val="bg-BG"/>
        </w:rPr>
        <w:lastRenderedPageBreak/>
        <w:t>Образец</w:t>
      </w:r>
    </w:p>
    <w:p w14:paraId="06FAB20A" w14:textId="77777777" w:rsidR="00F41148" w:rsidRPr="001013C2" w:rsidRDefault="00F41148" w:rsidP="00F41148">
      <w:pPr>
        <w:pStyle w:val="Annexetitre"/>
        <w:rPr>
          <w:rFonts w:ascii="Verdana" w:hAnsi="Verdana"/>
          <w:sz w:val="20"/>
          <w:szCs w:val="20"/>
        </w:rPr>
      </w:pPr>
      <w:r w:rsidRPr="001013C2">
        <w:rPr>
          <w:rFonts w:ascii="Verdana" w:hAnsi="Verdana"/>
          <w:sz w:val="20"/>
          <w:szCs w:val="20"/>
        </w:rPr>
        <w:t>Стандартен образец за единния европейски документ за обществени поръчки (</w:t>
      </w:r>
      <w:proofErr w:type="spellStart"/>
      <w:r w:rsidRPr="001013C2">
        <w:rPr>
          <w:rFonts w:ascii="Verdana" w:hAnsi="Verdana"/>
          <w:sz w:val="20"/>
          <w:szCs w:val="20"/>
        </w:rPr>
        <w:t>ЕЕДОП</w:t>
      </w:r>
      <w:proofErr w:type="spellEnd"/>
      <w:r w:rsidRPr="001013C2">
        <w:rPr>
          <w:rFonts w:ascii="Verdana" w:hAnsi="Verdana"/>
          <w:sz w:val="20"/>
          <w:szCs w:val="20"/>
        </w:rPr>
        <w:t>)</w:t>
      </w:r>
    </w:p>
    <w:p w14:paraId="06FAB20C" w14:textId="77777777" w:rsidR="00F41148" w:rsidRPr="001013C2" w:rsidRDefault="00F41148" w:rsidP="00F41148">
      <w:pPr>
        <w:pStyle w:val="ChapterTitle"/>
        <w:rPr>
          <w:rFonts w:ascii="Verdana" w:hAnsi="Verdana"/>
          <w:sz w:val="20"/>
          <w:szCs w:val="20"/>
        </w:rPr>
      </w:pPr>
      <w:r w:rsidRPr="001013C2">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6FAB20D"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1013C2">
        <w:rPr>
          <w:rFonts w:ascii="Verdana" w:hAnsi="Verdana"/>
          <w:sz w:val="20"/>
          <w:szCs w:val="20"/>
          <w:lang w:val="bg-BG"/>
        </w:rPr>
        <w:t xml:space="preserve"> </w:t>
      </w:r>
      <w:r w:rsidRPr="001013C2">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1013C2">
        <w:rPr>
          <w:rFonts w:ascii="Verdana" w:hAnsi="Verdana"/>
          <w:b/>
          <w:i/>
          <w:sz w:val="20"/>
          <w:szCs w:val="20"/>
          <w:u w:val="single"/>
          <w:lang w:val="bg-BG"/>
        </w:rPr>
        <w:t xml:space="preserve">при условие че </w:t>
      </w:r>
      <w:proofErr w:type="spellStart"/>
      <w:r w:rsidRPr="001013C2">
        <w:rPr>
          <w:rFonts w:ascii="Verdana" w:hAnsi="Verdana"/>
          <w:b/>
          <w:i/>
          <w:sz w:val="20"/>
          <w:szCs w:val="20"/>
          <w:u w:val="single"/>
          <w:lang w:val="bg-BG"/>
        </w:rPr>
        <w:t>ЕЕДОП</w:t>
      </w:r>
      <w:proofErr w:type="spellEnd"/>
      <w:r w:rsidRPr="001013C2">
        <w:rPr>
          <w:rFonts w:ascii="Verdana" w:hAnsi="Verdana"/>
          <w:b/>
          <w:i/>
          <w:sz w:val="20"/>
          <w:szCs w:val="20"/>
          <w:u w:val="single"/>
          <w:lang w:val="bg-BG"/>
        </w:rPr>
        <w:t xml:space="preserve"> е създаден и попълнен чрез електронната система за </w:t>
      </w:r>
      <w:proofErr w:type="spellStart"/>
      <w:r w:rsidRPr="001013C2">
        <w:rPr>
          <w:rFonts w:ascii="Verdana" w:hAnsi="Verdana"/>
          <w:b/>
          <w:i/>
          <w:sz w:val="20"/>
          <w:szCs w:val="20"/>
          <w:u w:val="single"/>
          <w:lang w:val="bg-BG"/>
        </w:rPr>
        <w:t>ЕЕДОП</w:t>
      </w:r>
      <w:proofErr w:type="spellEnd"/>
      <w:r w:rsidRPr="001013C2">
        <w:rPr>
          <w:rStyle w:val="FootnoteReference"/>
          <w:rFonts w:ascii="Verdana" w:hAnsi="Verdana"/>
          <w:b/>
          <w:i/>
          <w:sz w:val="20"/>
          <w:szCs w:val="20"/>
          <w:u w:val="single"/>
          <w:lang w:val="bg-BG"/>
        </w:rPr>
        <w:footnoteReference w:id="4"/>
      </w:r>
      <w:r w:rsidRPr="001013C2">
        <w:rPr>
          <w:rFonts w:ascii="Verdana" w:hAnsi="Verdana"/>
          <w:sz w:val="20"/>
          <w:szCs w:val="20"/>
          <w:lang w:val="bg-BG"/>
        </w:rPr>
        <w:t>.</w:t>
      </w:r>
      <w:r w:rsidRPr="001013C2">
        <w:rPr>
          <w:rFonts w:ascii="Verdana" w:hAnsi="Verdana"/>
          <w:b/>
          <w:sz w:val="20"/>
          <w:szCs w:val="20"/>
          <w:u w:val="single"/>
          <w:lang w:val="bg-BG"/>
        </w:rPr>
        <w:t xml:space="preserve"> </w:t>
      </w:r>
      <w:r w:rsidRPr="001013C2">
        <w:rPr>
          <w:rFonts w:ascii="Verdana" w:hAnsi="Verdana"/>
          <w:b/>
          <w:sz w:val="20"/>
          <w:szCs w:val="20"/>
          <w:lang w:val="bg-BG"/>
        </w:rPr>
        <w:t xml:space="preserve">Позоваване на </w:t>
      </w:r>
      <w:r w:rsidRPr="001013C2">
        <w:rPr>
          <w:rFonts w:ascii="Verdana" w:hAnsi="Verdana"/>
          <w:b/>
          <w:i/>
          <w:sz w:val="20"/>
          <w:szCs w:val="20"/>
          <w:lang w:val="bg-BG"/>
        </w:rPr>
        <w:t>съответното обявление</w:t>
      </w:r>
      <w:r w:rsidRPr="001013C2">
        <w:rPr>
          <w:rStyle w:val="FootnoteReference"/>
          <w:rFonts w:ascii="Verdana" w:hAnsi="Verdana"/>
          <w:b/>
          <w:i/>
          <w:sz w:val="20"/>
          <w:szCs w:val="20"/>
          <w:lang w:val="bg-BG"/>
        </w:rPr>
        <w:footnoteReference w:id="5"/>
      </w:r>
      <w:r w:rsidRPr="001013C2">
        <w:rPr>
          <w:rFonts w:ascii="Verdana" w:hAnsi="Verdana"/>
          <w:b/>
          <w:sz w:val="20"/>
          <w:szCs w:val="20"/>
          <w:lang w:val="bg-BG"/>
        </w:rPr>
        <w:t>, публикувано в Официален вестник на Европейския съюз:</w:t>
      </w:r>
      <w:r w:rsidRPr="001013C2">
        <w:rPr>
          <w:rFonts w:ascii="Verdana" w:hAnsi="Verdana"/>
          <w:sz w:val="20"/>
          <w:szCs w:val="20"/>
          <w:lang w:val="bg-BG"/>
        </w:rPr>
        <w:br/>
      </w:r>
      <w:proofErr w:type="spellStart"/>
      <w:r w:rsidRPr="001013C2">
        <w:rPr>
          <w:rFonts w:ascii="Verdana" w:hAnsi="Verdana"/>
          <w:b/>
          <w:sz w:val="20"/>
          <w:szCs w:val="20"/>
          <w:lang w:val="bg-BG"/>
        </w:rPr>
        <w:t>OВEС</w:t>
      </w:r>
      <w:proofErr w:type="spellEnd"/>
      <w:r w:rsidRPr="001013C2">
        <w:rPr>
          <w:rFonts w:ascii="Verdana" w:hAnsi="Verdana"/>
          <w:b/>
          <w:sz w:val="20"/>
          <w:szCs w:val="20"/>
          <w:lang w:val="bg-BG"/>
        </w:rPr>
        <w:t xml:space="preserve"> S брой[], дата [], стр.[], </w:t>
      </w:r>
      <w:r w:rsidRPr="001013C2">
        <w:rPr>
          <w:rFonts w:ascii="Verdana" w:hAnsi="Verdana"/>
          <w:sz w:val="20"/>
          <w:szCs w:val="20"/>
          <w:lang w:val="bg-BG"/>
        </w:rPr>
        <w:br/>
      </w:r>
      <w:r w:rsidRPr="001013C2">
        <w:rPr>
          <w:rFonts w:ascii="Verdana" w:hAnsi="Verdana"/>
          <w:b/>
          <w:sz w:val="20"/>
          <w:szCs w:val="20"/>
          <w:lang w:val="bg-BG"/>
        </w:rPr>
        <w:t xml:space="preserve">Номер на обявлението в </w:t>
      </w:r>
      <w:proofErr w:type="spellStart"/>
      <w:r w:rsidRPr="001013C2">
        <w:rPr>
          <w:rFonts w:ascii="Verdana" w:hAnsi="Verdana"/>
          <w:b/>
          <w:sz w:val="20"/>
          <w:szCs w:val="20"/>
          <w:lang w:val="bg-BG"/>
        </w:rPr>
        <w:t>ОВ</w:t>
      </w:r>
      <w:proofErr w:type="spellEnd"/>
      <w:r w:rsidRPr="001013C2">
        <w:rPr>
          <w:rFonts w:ascii="Verdana" w:hAnsi="Verdana"/>
          <w:b/>
          <w:sz w:val="20"/>
          <w:szCs w:val="20"/>
          <w:lang w:val="bg-BG"/>
        </w:rPr>
        <w:t xml:space="preserve"> S: [ ][ ][ ][ ]/S [ ][ ][ ]–[ ][ ][ ][ ][ ][ ][ ]</w:t>
      </w:r>
    </w:p>
    <w:p w14:paraId="06FAB20E"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1013C2">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6FAB20F"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1013C2">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6FAB210"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t>Информация за процедурата за възлагане на обществена поръчка</w:t>
      </w:r>
    </w:p>
    <w:p w14:paraId="06FAB211"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1013C2">
        <w:rPr>
          <w:rFonts w:ascii="Verdana" w:hAnsi="Verdana"/>
          <w:b/>
          <w:i/>
          <w:sz w:val="20"/>
          <w:szCs w:val="20"/>
          <w:lang w:val="bg-BG"/>
        </w:rPr>
        <w:t xml:space="preserve">Информацията, изисквана съгласно част I, ще бъде извлечена автоматично, </w:t>
      </w:r>
      <w:r w:rsidRPr="001013C2">
        <w:rPr>
          <w:rFonts w:ascii="Verdana" w:hAnsi="Verdana"/>
          <w:b/>
          <w:i/>
          <w:sz w:val="20"/>
          <w:szCs w:val="20"/>
          <w:u w:val="single"/>
          <w:lang w:val="bg-BG"/>
        </w:rPr>
        <w:t xml:space="preserve">при условие че </w:t>
      </w:r>
      <w:proofErr w:type="spellStart"/>
      <w:r w:rsidRPr="001013C2">
        <w:rPr>
          <w:rFonts w:ascii="Verdana" w:hAnsi="Verdana"/>
          <w:b/>
          <w:i/>
          <w:sz w:val="20"/>
          <w:szCs w:val="20"/>
          <w:u w:val="single"/>
          <w:lang w:val="bg-BG"/>
        </w:rPr>
        <w:t>ЕЕДОП</w:t>
      </w:r>
      <w:proofErr w:type="spellEnd"/>
      <w:r w:rsidRPr="001013C2">
        <w:rPr>
          <w:rFonts w:ascii="Verdana" w:hAnsi="Verdana"/>
          <w:b/>
          <w:i/>
          <w:sz w:val="20"/>
          <w:szCs w:val="20"/>
          <w:u w:val="single"/>
          <w:lang w:val="bg-BG"/>
        </w:rPr>
        <w:t xml:space="preserve"> е създаден и попълнен чрез посочената по-горе електронна система за </w:t>
      </w:r>
      <w:proofErr w:type="spellStart"/>
      <w:r w:rsidRPr="001013C2">
        <w:rPr>
          <w:rFonts w:ascii="Verdana" w:hAnsi="Verdana"/>
          <w:b/>
          <w:i/>
          <w:sz w:val="20"/>
          <w:szCs w:val="20"/>
          <w:u w:val="single"/>
          <w:lang w:val="bg-BG"/>
        </w:rPr>
        <w:t>ЕЕДОП</w:t>
      </w:r>
      <w:proofErr w:type="spellEnd"/>
      <w:r w:rsidRPr="001013C2">
        <w:rPr>
          <w:rFonts w:ascii="Verdana" w:hAnsi="Verdana"/>
          <w:b/>
          <w:i/>
          <w:sz w:val="20"/>
          <w:szCs w:val="20"/>
          <w:u w:val="single"/>
          <w:lang w:val="bg-BG"/>
        </w:rPr>
        <w:t>.</w:t>
      </w:r>
      <w:r w:rsidRPr="001013C2">
        <w:rPr>
          <w:rFonts w:ascii="Verdana" w:hAnsi="Verdana"/>
          <w:b/>
          <w:sz w:val="20"/>
          <w:szCs w:val="20"/>
          <w:u w:val="single"/>
          <w:lang w:val="bg-BG"/>
        </w:rPr>
        <w:t xml:space="preserve"> </w:t>
      </w:r>
      <w:r w:rsidRPr="001013C2">
        <w:rPr>
          <w:rFonts w:ascii="Verdana" w:hAnsi="Verdana"/>
          <w:b/>
          <w:i/>
          <w:sz w:val="20"/>
          <w:szCs w:val="20"/>
          <w:u w:val="single"/>
          <w:lang w:val="bg-BG"/>
        </w:rPr>
        <w:t xml:space="preserve">В противен случай тази информация трябва да бъде попълнена от </w:t>
      </w:r>
      <w:r w:rsidRPr="001013C2">
        <w:rPr>
          <w:rFonts w:ascii="Verdana" w:hAnsi="Verdana"/>
          <w:b/>
          <w:sz w:val="20"/>
          <w:szCs w:val="20"/>
          <w:lang w:val="bg-BG"/>
        </w:rPr>
        <w:t>икономическия оператор</w:t>
      </w:r>
      <w:r w:rsidRPr="001013C2">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1013C2" w:rsidRPr="001013C2" w14:paraId="06FAB214" w14:textId="77777777" w:rsidTr="006D396C">
        <w:trPr>
          <w:trHeight w:val="349"/>
        </w:trPr>
        <w:tc>
          <w:tcPr>
            <w:tcW w:w="4644" w:type="dxa"/>
            <w:shd w:val="clear" w:color="auto" w:fill="auto"/>
          </w:tcPr>
          <w:p w14:paraId="06FAB212"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Идентифициране на възложителя</w:t>
            </w:r>
            <w:r w:rsidRPr="001013C2">
              <w:rPr>
                <w:rStyle w:val="FootnoteReference"/>
                <w:rFonts w:ascii="Verdana" w:hAnsi="Verdana"/>
                <w:b/>
                <w:i/>
                <w:sz w:val="20"/>
                <w:szCs w:val="20"/>
                <w:lang w:val="bg-BG"/>
              </w:rPr>
              <w:footnoteReference w:id="6"/>
            </w:r>
          </w:p>
        </w:tc>
        <w:tc>
          <w:tcPr>
            <w:tcW w:w="4645" w:type="dxa"/>
            <w:shd w:val="clear" w:color="auto" w:fill="auto"/>
          </w:tcPr>
          <w:p w14:paraId="06FAB213"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217" w14:textId="77777777" w:rsidTr="006D396C">
        <w:trPr>
          <w:trHeight w:val="349"/>
        </w:trPr>
        <w:tc>
          <w:tcPr>
            <w:tcW w:w="4644" w:type="dxa"/>
            <w:shd w:val="clear" w:color="auto" w:fill="auto"/>
          </w:tcPr>
          <w:p w14:paraId="06FAB215"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Име: </w:t>
            </w:r>
          </w:p>
        </w:tc>
        <w:tc>
          <w:tcPr>
            <w:tcW w:w="4645" w:type="dxa"/>
            <w:shd w:val="clear" w:color="auto" w:fill="auto"/>
          </w:tcPr>
          <w:p w14:paraId="06FAB216" w14:textId="3897E087" w:rsidR="00F41148" w:rsidRPr="001013C2" w:rsidRDefault="00F41148" w:rsidP="006D396C">
            <w:pPr>
              <w:rPr>
                <w:rFonts w:ascii="Verdana" w:hAnsi="Verdana"/>
                <w:sz w:val="20"/>
                <w:szCs w:val="20"/>
                <w:lang w:val="bg-BG"/>
              </w:rPr>
            </w:pPr>
            <w:r w:rsidRPr="001013C2">
              <w:rPr>
                <w:rFonts w:ascii="Verdana" w:hAnsi="Verdana"/>
                <w:sz w:val="20"/>
                <w:szCs w:val="20"/>
                <w:lang w:val="bg-BG"/>
              </w:rPr>
              <w:t>Софийска вода АД</w:t>
            </w:r>
          </w:p>
        </w:tc>
      </w:tr>
      <w:tr w:rsidR="001013C2" w:rsidRPr="001013C2" w14:paraId="06FAB21A" w14:textId="77777777" w:rsidTr="006D396C">
        <w:trPr>
          <w:trHeight w:val="485"/>
        </w:trPr>
        <w:tc>
          <w:tcPr>
            <w:tcW w:w="4644" w:type="dxa"/>
            <w:shd w:val="clear" w:color="auto" w:fill="auto"/>
          </w:tcPr>
          <w:p w14:paraId="06FAB218"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За коя обществена поръчки се отнася?</w:t>
            </w:r>
          </w:p>
        </w:tc>
        <w:tc>
          <w:tcPr>
            <w:tcW w:w="4645" w:type="dxa"/>
            <w:shd w:val="clear" w:color="auto" w:fill="auto"/>
          </w:tcPr>
          <w:p w14:paraId="06FAB219"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21D" w14:textId="77777777" w:rsidTr="006D396C">
        <w:trPr>
          <w:trHeight w:val="484"/>
        </w:trPr>
        <w:tc>
          <w:tcPr>
            <w:tcW w:w="4644" w:type="dxa"/>
            <w:shd w:val="clear" w:color="auto" w:fill="auto"/>
          </w:tcPr>
          <w:p w14:paraId="06FAB21B"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Название или кратко описание на поръчката</w:t>
            </w:r>
            <w:r w:rsidRPr="001013C2">
              <w:rPr>
                <w:rStyle w:val="FootnoteReference"/>
                <w:rFonts w:ascii="Verdana" w:hAnsi="Verdana"/>
                <w:sz w:val="20"/>
                <w:szCs w:val="20"/>
                <w:lang w:val="bg-BG"/>
              </w:rPr>
              <w:footnoteReference w:id="7"/>
            </w:r>
            <w:r w:rsidRPr="001013C2">
              <w:rPr>
                <w:rFonts w:ascii="Verdana" w:hAnsi="Verdana"/>
                <w:sz w:val="20"/>
                <w:szCs w:val="20"/>
                <w:lang w:val="bg-BG"/>
              </w:rPr>
              <w:t>:</w:t>
            </w:r>
          </w:p>
        </w:tc>
        <w:tc>
          <w:tcPr>
            <w:tcW w:w="4645" w:type="dxa"/>
            <w:shd w:val="clear" w:color="auto" w:fill="auto"/>
          </w:tcPr>
          <w:p w14:paraId="06FAB21C" w14:textId="7DC7980D" w:rsidR="00F41148" w:rsidRPr="001013C2" w:rsidRDefault="00350D25" w:rsidP="007C1F27">
            <w:pPr>
              <w:jc w:val="both"/>
              <w:rPr>
                <w:rFonts w:ascii="Verdana" w:hAnsi="Verdana"/>
                <w:sz w:val="20"/>
                <w:szCs w:val="20"/>
                <w:lang w:val="bg-BG"/>
              </w:rPr>
            </w:pPr>
            <w:r w:rsidRPr="001013C2">
              <w:rPr>
                <w:rFonts w:ascii="Verdana" w:hAnsi="Verdana"/>
                <w:sz w:val="18"/>
                <w:szCs w:val="18"/>
                <w:lang w:val="bg-BG"/>
              </w:rPr>
              <w:t>„Доставка на реагенти (</w:t>
            </w:r>
            <w:proofErr w:type="spellStart"/>
            <w:r w:rsidRPr="001013C2">
              <w:rPr>
                <w:rFonts w:ascii="Verdana" w:hAnsi="Verdana"/>
                <w:sz w:val="18"/>
                <w:szCs w:val="18"/>
                <w:lang w:val="bg-BG"/>
              </w:rPr>
              <w:t>флокуланти-полиелектролити</w:t>
            </w:r>
            <w:proofErr w:type="spellEnd"/>
            <w:r w:rsidRPr="001013C2">
              <w:rPr>
                <w:rFonts w:ascii="Verdana" w:hAnsi="Verdana"/>
                <w:sz w:val="18"/>
                <w:szCs w:val="18"/>
                <w:lang w:val="bg-BG"/>
              </w:rPr>
              <w:t>)“</w:t>
            </w:r>
          </w:p>
        </w:tc>
      </w:tr>
      <w:tr w:rsidR="001013C2" w:rsidRPr="001013C2" w14:paraId="06FAB220" w14:textId="77777777" w:rsidTr="006D396C">
        <w:trPr>
          <w:trHeight w:val="484"/>
        </w:trPr>
        <w:tc>
          <w:tcPr>
            <w:tcW w:w="4644" w:type="dxa"/>
            <w:shd w:val="clear" w:color="auto" w:fill="auto"/>
          </w:tcPr>
          <w:p w14:paraId="06FAB21E"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Референтен номер на досието, определен от възлагащия орган или възложителя (</w:t>
            </w:r>
            <w:r w:rsidRPr="001013C2">
              <w:rPr>
                <w:rFonts w:ascii="Verdana" w:hAnsi="Verdana"/>
                <w:i/>
                <w:sz w:val="20"/>
                <w:szCs w:val="20"/>
                <w:lang w:val="bg-BG"/>
              </w:rPr>
              <w:t>ако е приложимо</w:t>
            </w:r>
            <w:r w:rsidRPr="001013C2">
              <w:rPr>
                <w:rFonts w:ascii="Verdana" w:hAnsi="Verdana"/>
                <w:sz w:val="20"/>
                <w:szCs w:val="20"/>
                <w:lang w:val="bg-BG"/>
              </w:rPr>
              <w:t>)</w:t>
            </w:r>
            <w:r w:rsidRPr="001013C2">
              <w:rPr>
                <w:rStyle w:val="FootnoteReference"/>
                <w:rFonts w:ascii="Verdana" w:hAnsi="Verdana"/>
                <w:sz w:val="20"/>
                <w:szCs w:val="20"/>
                <w:lang w:val="bg-BG"/>
              </w:rPr>
              <w:footnoteReference w:id="8"/>
            </w:r>
            <w:r w:rsidRPr="001013C2">
              <w:rPr>
                <w:rFonts w:ascii="Verdana" w:hAnsi="Verdana"/>
                <w:sz w:val="20"/>
                <w:szCs w:val="20"/>
                <w:lang w:val="bg-BG"/>
              </w:rPr>
              <w:t>:</w:t>
            </w:r>
          </w:p>
        </w:tc>
        <w:tc>
          <w:tcPr>
            <w:tcW w:w="4645" w:type="dxa"/>
            <w:shd w:val="clear" w:color="auto" w:fill="auto"/>
          </w:tcPr>
          <w:p w14:paraId="06FAB21F" w14:textId="2D25B507" w:rsidR="00F41148" w:rsidRPr="001013C2" w:rsidRDefault="000F4762" w:rsidP="006D396C">
            <w:pPr>
              <w:rPr>
                <w:rFonts w:ascii="Verdana" w:hAnsi="Verdana"/>
                <w:sz w:val="20"/>
                <w:szCs w:val="20"/>
                <w:lang w:val="bg-BG"/>
              </w:rPr>
            </w:pPr>
            <w:proofErr w:type="spellStart"/>
            <w:r w:rsidRPr="001013C2">
              <w:rPr>
                <w:rFonts w:ascii="Verdana" w:hAnsi="Verdana"/>
                <w:sz w:val="20"/>
                <w:szCs w:val="20"/>
                <w:lang w:val="bg-BG"/>
              </w:rPr>
              <w:t>ТТ001602</w:t>
            </w:r>
            <w:proofErr w:type="spellEnd"/>
          </w:p>
        </w:tc>
      </w:tr>
    </w:tbl>
    <w:p w14:paraId="06FAB221"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1013C2">
        <w:rPr>
          <w:rFonts w:ascii="Verdana" w:hAnsi="Verdana"/>
          <w:b/>
          <w:i/>
          <w:sz w:val="20"/>
          <w:szCs w:val="20"/>
          <w:u w:val="single"/>
          <w:lang w:val="bg-BG"/>
        </w:rPr>
        <w:lastRenderedPageBreak/>
        <w:t>Останалата</w:t>
      </w:r>
      <w:r w:rsidRPr="001013C2">
        <w:rPr>
          <w:rFonts w:ascii="Verdana" w:hAnsi="Verdana"/>
          <w:b/>
          <w:i/>
          <w:sz w:val="20"/>
          <w:szCs w:val="20"/>
          <w:lang w:val="bg-BG"/>
        </w:rPr>
        <w:t xml:space="preserve"> информация във всички раздели на </w:t>
      </w:r>
      <w:proofErr w:type="spellStart"/>
      <w:r w:rsidRPr="001013C2">
        <w:rPr>
          <w:rFonts w:ascii="Verdana" w:hAnsi="Verdana"/>
          <w:b/>
          <w:i/>
          <w:sz w:val="20"/>
          <w:szCs w:val="20"/>
          <w:lang w:val="bg-BG"/>
        </w:rPr>
        <w:t>ЕЕДОП</w:t>
      </w:r>
      <w:proofErr w:type="spellEnd"/>
      <w:r w:rsidRPr="001013C2">
        <w:rPr>
          <w:rFonts w:ascii="Verdana" w:hAnsi="Verdana"/>
          <w:b/>
          <w:i/>
          <w:sz w:val="20"/>
          <w:szCs w:val="20"/>
          <w:lang w:val="bg-BG"/>
        </w:rPr>
        <w:t xml:space="preserve"> следва да бъде попълнена от </w:t>
      </w:r>
      <w:r w:rsidRPr="001013C2">
        <w:rPr>
          <w:rFonts w:ascii="Verdana" w:hAnsi="Verdana"/>
          <w:b/>
          <w:i/>
          <w:sz w:val="20"/>
          <w:szCs w:val="20"/>
          <w:u w:val="single"/>
          <w:lang w:val="bg-BG"/>
        </w:rPr>
        <w:t>икономическия оператор</w:t>
      </w:r>
    </w:p>
    <w:p w14:paraId="06FAB222" w14:textId="69027AD1" w:rsidR="00F41148" w:rsidRPr="001013C2" w:rsidRDefault="00F41148" w:rsidP="00F41148">
      <w:pPr>
        <w:pStyle w:val="ChapterTitle"/>
        <w:rPr>
          <w:rFonts w:ascii="Verdana" w:hAnsi="Verdana"/>
          <w:sz w:val="20"/>
          <w:szCs w:val="20"/>
        </w:rPr>
      </w:pPr>
      <w:r w:rsidRPr="001013C2">
        <w:rPr>
          <w:rFonts w:ascii="Verdana" w:hAnsi="Verdana"/>
          <w:sz w:val="20"/>
          <w:szCs w:val="20"/>
        </w:rPr>
        <w:t xml:space="preserve">Част II: Информация за икономическия оператор </w:t>
      </w:r>
    </w:p>
    <w:p w14:paraId="06FAB223"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1013C2" w:rsidRPr="001013C2" w14:paraId="06FAB226" w14:textId="77777777" w:rsidTr="006D396C">
        <w:tc>
          <w:tcPr>
            <w:tcW w:w="4644" w:type="dxa"/>
            <w:shd w:val="clear" w:color="auto" w:fill="auto"/>
          </w:tcPr>
          <w:p w14:paraId="06FAB224"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Идентификация:</w:t>
            </w:r>
          </w:p>
        </w:tc>
        <w:tc>
          <w:tcPr>
            <w:tcW w:w="4645" w:type="dxa"/>
            <w:shd w:val="clear" w:color="auto" w:fill="auto"/>
          </w:tcPr>
          <w:p w14:paraId="06FAB225" w14:textId="77777777" w:rsidR="00F41148" w:rsidRPr="001013C2" w:rsidRDefault="00F41148" w:rsidP="006D396C">
            <w:pPr>
              <w:pStyle w:val="Text1"/>
              <w:ind w:left="0"/>
              <w:rPr>
                <w:rFonts w:ascii="Verdana" w:hAnsi="Verdana"/>
                <w:b/>
                <w:i/>
                <w:sz w:val="20"/>
                <w:szCs w:val="20"/>
              </w:rPr>
            </w:pPr>
            <w:r w:rsidRPr="001013C2">
              <w:rPr>
                <w:rFonts w:ascii="Verdana" w:hAnsi="Verdana"/>
                <w:b/>
                <w:i/>
                <w:sz w:val="20"/>
                <w:szCs w:val="20"/>
              </w:rPr>
              <w:t>Отговор:</w:t>
            </w:r>
          </w:p>
        </w:tc>
      </w:tr>
      <w:tr w:rsidR="001013C2" w:rsidRPr="001013C2" w14:paraId="06FAB229" w14:textId="77777777" w:rsidTr="006D396C">
        <w:tc>
          <w:tcPr>
            <w:tcW w:w="4644" w:type="dxa"/>
            <w:shd w:val="clear" w:color="auto" w:fill="auto"/>
          </w:tcPr>
          <w:p w14:paraId="06FAB227" w14:textId="77777777" w:rsidR="00F41148" w:rsidRPr="001013C2" w:rsidRDefault="00F41148" w:rsidP="006D396C">
            <w:pPr>
              <w:pStyle w:val="NumPar1"/>
              <w:numPr>
                <w:ilvl w:val="0"/>
                <w:numId w:val="0"/>
              </w:numPr>
              <w:ind w:left="850" w:hanging="850"/>
              <w:rPr>
                <w:rFonts w:ascii="Verdana" w:hAnsi="Verdana"/>
                <w:sz w:val="20"/>
                <w:szCs w:val="20"/>
              </w:rPr>
            </w:pPr>
            <w:r w:rsidRPr="001013C2">
              <w:rPr>
                <w:rFonts w:ascii="Verdana" w:hAnsi="Verdana"/>
                <w:sz w:val="20"/>
                <w:szCs w:val="20"/>
              </w:rPr>
              <w:t>Име:</w:t>
            </w:r>
          </w:p>
        </w:tc>
        <w:tc>
          <w:tcPr>
            <w:tcW w:w="4645" w:type="dxa"/>
            <w:shd w:val="clear" w:color="auto" w:fill="auto"/>
          </w:tcPr>
          <w:p w14:paraId="06FAB228"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   ]</w:t>
            </w:r>
          </w:p>
        </w:tc>
      </w:tr>
      <w:tr w:rsidR="001013C2" w:rsidRPr="001013C2" w14:paraId="06FAB22E" w14:textId="77777777" w:rsidTr="006D396C">
        <w:trPr>
          <w:trHeight w:val="1372"/>
        </w:trPr>
        <w:tc>
          <w:tcPr>
            <w:tcW w:w="4644" w:type="dxa"/>
            <w:shd w:val="clear" w:color="auto" w:fill="auto"/>
          </w:tcPr>
          <w:p w14:paraId="06FAB22A"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Идентификационен номер по ДДС, ако е приложимо:</w:t>
            </w:r>
          </w:p>
          <w:p w14:paraId="06FAB22B"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6FAB22C"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   ]</w:t>
            </w:r>
          </w:p>
          <w:p w14:paraId="06FAB22D"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   ]</w:t>
            </w:r>
          </w:p>
        </w:tc>
      </w:tr>
      <w:tr w:rsidR="001013C2" w:rsidRPr="001013C2" w14:paraId="06FAB231" w14:textId="77777777" w:rsidTr="006D396C">
        <w:tc>
          <w:tcPr>
            <w:tcW w:w="4644" w:type="dxa"/>
            <w:shd w:val="clear" w:color="auto" w:fill="auto"/>
          </w:tcPr>
          <w:p w14:paraId="06FAB22F"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 xml:space="preserve">Пощенски адрес: </w:t>
            </w:r>
          </w:p>
        </w:tc>
        <w:tc>
          <w:tcPr>
            <w:tcW w:w="4645" w:type="dxa"/>
            <w:shd w:val="clear" w:color="auto" w:fill="auto"/>
          </w:tcPr>
          <w:p w14:paraId="06FAB230"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w:t>
            </w:r>
          </w:p>
        </w:tc>
      </w:tr>
      <w:tr w:rsidR="001013C2" w:rsidRPr="001013C2" w14:paraId="06FAB23A" w14:textId="77777777" w:rsidTr="006D396C">
        <w:trPr>
          <w:trHeight w:val="2002"/>
        </w:trPr>
        <w:tc>
          <w:tcPr>
            <w:tcW w:w="4644" w:type="dxa"/>
            <w:shd w:val="clear" w:color="auto" w:fill="auto"/>
          </w:tcPr>
          <w:p w14:paraId="06FAB232"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Лице или лица за контакт</w:t>
            </w:r>
            <w:r w:rsidRPr="001013C2">
              <w:rPr>
                <w:rStyle w:val="FootnoteReference"/>
                <w:rFonts w:ascii="Verdana" w:hAnsi="Verdana"/>
                <w:sz w:val="20"/>
                <w:szCs w:val="20"/>
              </w:rPr>
              <w:footnoteReference w:id="9"/>
            </w:r>
            <w:r w:rsidRPr="001013C2">
              <w:rPr>
                <w:rFonts w:ascii="Verdana" w:hAnsi="Verdana"/>
                <w:sz w:val="20"/>
                <w:szCs w:val="20"/>
              </w:rPr>
              <w:t>:</w:t>
            </w:r>
          </w:p>
          <w:p w14:paraId="06FAB233"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Телефон:</w:t>
            </w:r>
          </w:p>
          <w:p w14:paraId="06FAB234"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Ел. поща:</w:t>
            </w:r>
          </w:p>
          <w:p w14:paraId="06FAB235"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Интернет адрес (уеб адрес) (</w:t>
            </w:r>
            <w:r w:rsidRPr="001013C2">
              <w:rPr>
                <w:rFonts w:ascii="Verdana" w:hAnsi="Verdana"/>
                <w:i/>
                <w:sz w:val="20"/>
                <w:szCs w:val="20"/>
              </w:rPr>
              <w:t>ако е приложимо</w:t>
            </w:r>
            <w:r w:rsidRPr="001013C2">
              <w:rPr>
                <w:rFonts w:ascii="Verdana" w:hAnsi="Verdana"/>
                <w:sz w:val="20"/>
                <w:szCs w:val="20"/>
              </w:rPr>
              <w:t>):</w:t>
            </w:r>
          </w:p>
        </w:tc>
        <w:tc>
          <w:tcPr>
            <w:tcW w:w="4645" w:type="dxa"/>
            <w:shd w:val="clear" w:color="auto" w:fill="auto"/>
          </w:tcPr>
          <w:p w14:paraId="06FAB236"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w:t>
            </w:r>
          </w:p>
          <w:p w14:paraId="06FAB237"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w:t>
            </w:r>
          </w:p>
          <w:p w14:paraId="06FAB238"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w:t>
            </w:r>
          </w:p>
          <w:p w14:paraId="06FAB239"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w:t>
            </w:r>
          </w:p>
        </w:tc>
      </w:tr>
      <w:tr w:rsidR="001013C2" w:rsidRPr="001013C2" w14:paraId="06FAB23D" w14:textId="77777777" w:rsidTr="006D396C">
        <w:tc>
          <w:tcPr>
            <w:tcW w:w="4644" w:type="dxa"/>
            <w:shd w:val="clear" w:color="auto" w:fill="auto"/>
          </w:tcPr>
          <w:p w14:paraId="06FAB23B" w14:textId="77777777" w:rsidR="00F41148" w:rsidRPr="001013C2" w:rsidRDefault="00F41148" w:rsidP="006D396C">
            <w:pPr>
              <w:pStyle w:val="Text1"/>
              <w:ind w:left="0"/>
              <w:rPr>
                <w:rFonts w:ascii="Verdana" w:hAnsi="Verdana"/>
                <w:b/>
                <w:i/>
                <w:sz w:val="20"/>
                <w:szCs w:val="20"/>
              </w:rPr>
            </w:pPr>
            <w:r w:rsidRPr="001013C2">
              <w:rPr>
                <w:rFonts w:ascii="Verdana" w:hAnsi="Verdana"/>
                <w:b/>
                <w:i/>
                <w:sz w:val="20"/>
                <w:szCs w:val="20"/>
              </w:rPr>
              <w:t>Обща информация:</w:t>
            </w:r>
          </w:p>
        </w:tc>
        <w:tc>
          <w:tcPr>
            <w:tcW w:w="4645" w:type="dxa"/>
            <w:shd w:val="clear" w:color="auto" w:fill="auto"/>
          </w:tcPr>
          <w:p w14:paraId="06FAB23C" w14:textId="77777777" w:rsidR="00F41148" w:rsidRPr="001013C2" w:rsidRDefault="00F41148" w:rsidP="006D396C">
            <w:pPr>
              <w:pStyle w:val="Text1"/>
              <w:ind w:left="0"/>
              <w:rPr>
                <w:rFonts w:ascii="Verdana" w:hAnsi="Verdana"/>
                <w:b/>
                <w:i/>
                <w:sz w:val="20"/>
                <w:szCs w:val="20"/>
              </w:rPr>
            </w:pPr>
            <w:r w:rsidRPr="001013C2">
              <w:rPr>
                <w:rFonts w:ascii="Verdana" w:hAnsi="Verdana"/>
                <w:b/>
                <w:i/>
                <w:sz w:val="20"/>
                <w:szCs w:val="20"/>
              </w:rPr>
              <w:t>Отговор:</w:t>
            </w:r>
          </w:p>
        </w:tc>
      </w:tr>
      <w:tr w:rsidR="001013C2" w:rsidRPr="001013C2" w14:paraId="06FAB240" w14:textId="77777777" w:rsidTr="006D396C">
        <w:tc>
          <w:tcPr>
            <w:tcW w:w="4644" w:type="dxa"/>
            <w:shd w:val="clear" w:color="auto" w:fill="auto"/>
          </w:tcPr>
          <w:p w14:paraId="06FAB23E"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 xml:space="preserve">Икономическият оператор </w:t>
            </w:r>
            <w:proofErr w:type="spellStart"/>
            <w:r w:rsidRPr="001013C2">
              <w:rPr>
                <w:rFonts w:ascii="Verdana" w:hAnsi="Verdana"/>
                <w:sz w:val="20"/>
                <w:szCs w:val="20"/>
              </w:rPr>
              <w:t>микро-</w:t>
            </w:r>
            <w:proofErr w:type="spellEnd"/>
            <w:r w:rsidRPr="001013C2">
              <w:rPr>
                <w:rFonts w:ascii="Verdana" w:hAnsi="Verdana"/>
                <w:sz w:val="20"/>
                <w:szCs w:val="20"/>
              </w:rPr>
              <w:t>, малко или средно предприятие ли е</w:t>
            </w:r>
            <w:r w:rsidRPr="001013C2">
              <w:rPr>
                <w:rStyle w:val="FootnoteReference"/>
                <w:rFonts w:ascii="Verdana" w:hAnsi="Verdana"/>
                <w:sz w:val="20"/>
                <w:szCs w:val="20"/>
              </w:rPr>
              <w:footnoteReference w:id="10"/>
            </w:r>
            <w:r w:rsidRPr="001013C2">
              <w:rPr>
                <w:rFonts w:ascii="Verdana" w:hAnsi="Verdana"/>
                <w:sz w:val="20"/>
                <w:szCs w:val="20"/>
              </w:rPr>
              <w:t>?</w:t>
            </w:r>
          </w:p>
        </w:tc>
        <w:tc>
          <w:tcPr>
            <w:tcW w:w="4645" w:type="dxa"/>
            <w:shd w:val="clear" w:color="auto" w:fill="auto"/>
          </w:tcPr>
          <w:p w14:paraId="06FAB23F"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 Да [] Не</w:t>
            </w:r>
          </w:p>
        </w:tc>
      </w:tr>
      <w:tr w:rsidR="001013C2" w:rsidRPr="001013C2" w14:paraId="06FAB243" w14:textId="77777777" w:rsidTr="006D396C">
        <w:tc>
          <w:tcPr>
            <w:tcW w:w="4644" w:type="dxa"/>
            <w:shd w:val="clear" w:color="auto" w:fill="auto"/>
          </w:tcPr>
          <w:p w14:paraId="06FAB241" w14:textId="77777777" w:rsidR="00F41148" w:rsidRPr="001013C2" w:rsidRDefault="00F41148" w:rsidP="006D396C">
            <w:pPr>
              <w:pStyle w:val="Text1"/>
              <w:ind w:left="0"/>
              <w:rPr>
                <w:rFonts w:ascii="Verdana" w:hAnsi="Verdana"/>
                <w:sz w:val="20"/>
                <w:szCs w:val="20"/>
              </w:rPr>
            </w:pPr>
            <w:r w:rsidRPr="001013C2">
              <w:rPr>
                <w:rFonts w:ascii="Verdana" w:hAnsi="Verdana"/>
                <w:b/>
                <w:sz w:val="20"/>
                <w:szCs w:val="20"/>
                <w:u w:val="single"/>
              </w:rPr>
              <w:t>Само в случай че поръчката е запазена</w:t>
            </w:r>
            <w:r w:rsidRPr="001013C2">
              <w:rPr>
                <w:rStyle w:val="FootnoteReference"/>
                <w:rFonts w:ascii="Verdana" w:hAnsi="Verdana"/>
                <w:b/>
                <w:sz w:val="20"/>
                <w:szCs w:val="20"/>
                <w:u w:val="single"/>
              </w:rPr>
              <w:footnoteReference w:id="11"/>
            </w:r>
            <w:r w:rsidRPr="001013C2">
              <w:rPr>
                <w:rFonts w:ascii="Verdana" w:hAnsi="Verdana"/>
                <w:b/>
                <w:sz w:val="20"/>
                <w:szCs w:val="20"/>
                <w:u w:val="single"/>
              </w:rPr>
              <w:t>:</w:t>
            </w:r>
            <w:r w:rsidRPr="001013C2">
              <w:rPr>
                <w:rFonts w:ascii="Verdana" w:hAnsi="Verdana"/>
                <w:b/>
                <w:sz w:val="20"/>
                <w:szCs w:val="20"/>
              </w:rPr>
              <w:t xml:space="preserve"> </w:t>
            </w:r>
            <w:r w:rsidRPr="001013C2">
              <w:rPr>
                <w:rFonts w:ascii="Verdana" w:hAnsi="Verdana"/>
                <w:sz w:val="20"/>
                <w:szCs w:val="20"/>
              </w:rPr>
              <w:t>икономическият оператор защитено предприятие ли е или социално предприятие</w:t>
            </w:r>
            <w:r w:rsidRPr="001013C2">
              <w:rPr>
                <w:rStyle w:val="FootnoteReference"/>
                <w:rFonts w:ascii="Verdana" w:hAnsi="Verdana"/>
                <w:sz w:val="20"/>
                <w:szCs w:val="20"/>
              </w:rPr>
              <w:footnoteReference w:id="12"/>
            </w:r>
            <w:r w:rsidRPr="001013C2">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1013C2">
              <w:rPr>
                <w:rFonts w:ascii="Verdana" w:hAnsi="Verdana"/>
                <w:sz w:val="20"/>
                <w:szCs w:val="20"/>
              </w:rPr>
              <w:br/>
            </w:r>
            <w:r w:rsidRPr="001013C2">
              <w:rPr>
                <w:rFonts w:ascii="Verdana" w:hAnsi="Verdana"/>
                <w:b/>
                <w:sz w:val="20"/>
                <w:szCs w:val="20"/>
              </w:rPr>
              <w:t xml:space="preserve">Ако „да“, </w:t>
            </w:r>
            <w:r w:rsidRPr="001013C2">
              <w:rPr>
                <w:rFonts w:ascii="Verdana" w:hAnsi="Verdana"/>
                <w:sz w:val="20"/>
                <w:szCs w:val="20"/>
              </w:rPr>
              <w:t xml:space="preserve">какъв е съответният процент </w:t>
            </w:r>
            <w:r w:rsidRPr="001013C2">
              <w:rPr>
                <w:rFonts w:ascii="Verdana" w:hAnsi="Verdana"/>
                <w:sz w:val="20"/>
                <w:szCs w:val="20"/>
              </w:rPr>
              <w:lastRenderedPageBreak/>
              <w:t>работници с увреждания или в неравностойно положение?</w:t>
            </w:r>
            <w:r w:rsidRPr="001013C2">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6FAB242" w14:textId="77777777" w:rsidR="00F41148" w:rsidRPr="001013C2" w:rsidRDefault="00F41148" w:rsidP="006D396C">
            <w:pPr>
              <w:pStyle w:val="Text1"/>
              <w:ind w:left="0"/>
              <w:jc w:val="left"/>
              <w:rPr>
                <w:rFonts w:ascii="Verdana" w:hAnsi="Verdana"/>
                <w:sz w:val="20"/>
                <w:szCs w:val="20"/>
              </w:rPr>
            </w:pPr>
            <w:r w:rsidRPr="001013C2">
              <w:rPr>
                <w:rFonts w:ascii="Verdana" w:hAnsi="Verdana"/>
                <w:sz w:val="20"/>
                <w:szCs w:val="20"/>
              </w:rPr>
              <w:lastRenderedPageBreak/>
              <w:t>[] Да [] Не</w:t>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t>[…]</w:t>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lastRenderedPageBreak/>
              <w:br/>
              <w:t>[….]</w:t>
            </w:r>
            <w:r w:rsidRPr="001013C2">
              <w:rPr>
                <w:rFonts w:ascii="Verdana" w:hAnsi="Verdana"/>
                <w:sz w:val="20"/>
                <w:szCs w:val="20"/>
              </w:rPr>
              <w:br/>
            </w:r>
          </w:p>
        </w:tc>
      </w:tr>
      <w:tr w:rsidR="001013C2" w:rsidRPr="001013C2" w14:paraId="06FAB246" w14:textId="77777777" w:rsidTr="006D396C">
        <w:tc>
          <w:tcPr>
            <w:tcW w:w="4644" w:type="dxa"/>
            <w:shd w:val="clear" w:color="auto" w:fill="auto"/>
          </w:tcPr>
          <w:p w14:paraId="06FAB244"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1013C2">
              <w:rPr>
                <w:rFonts w:ascii="Verdana" w:hAnsi="Verdana"/>
                <w:sz w:val="20"/>
                <w:szCs w:val="20"/>
              </w:rPr>
              <w:t>система</w:t>
            </w:r>
            <w:proofErr w:type="spellEnd"/>
            <w:r w:rsidRPr="001013C2">
              <w:rPr>
                <w:rFonts w:ascii="Verdana" w:hAnsi="Verdana"/>
                <w:sz w:val="20"/>
                <w:szCs w:val="20"/>
              </w:rPr>
              <w:t xml:space="preserve"> за предварително класиране)?</w:t>
            </w:r>
          </w:p>
        </w:tc>
        <w:tc>
          <w:tcPr>
            <w:tcW w:w="4645" w:type="dxa"/>
            <w:shd w:val="clear" w:color="auto" w:fill="auto"/>
          </w:tcPr>
          <w:p w14:paraId="06FAB245"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 Да [] Не [] Не се прилага</w:t>
            </w:r>
          </w:p>
        </w:tc>
      </w:tr>
      <w:tr w:rsidR="001013C2" w:rsidRPr="001013C2" w14:paraId="06FAB24B" w14:textId="77777777" w:rsidTr="006D396C">
        <w:tc>
          <w:tcPr>
            <w:tcW w:w="4644" w:type="dxa"/>
            <w:shd w:val="clear" w:color="auto" w:fill="auto"/>
          </w:tcPr>
          <w:p w14:paraId="06FAB247" w14:textId="77777777" w:rsidR="00F41148" w:rsidRPr="001013C2" w:rsidRDefault="00F41148" w:rsidP="006D396C">
            <w:pPr>
              <w:pStyle w:val="Text1"/>
              <w:ind w:left="0"/>
              <w:rPr>
                <w:rFonts w:ascii="Verdana" w:hAnsi="Verdana"/>
                <w:sz w:val="20"/>
                <w:szCs w:val="20"/>
              </w:rPr>
            </w:pPr>
            <w:r w:rsidRPr="001013C2">
              <w:rPr>
                <w:rFonts w:ascii="Verdana" w:hAnsi="Verdana"/>
                <w:b/>
                <w:sz w:val="20"/>
                <w:szCs w:val="20"/>
              </w:rPr>
              <w:t>Ако „да“</w:t>
            </w:r>
            <w:r w:rsidRPr="001013C2">
              <w:rPr>
                <w:rFonts w:ascii="Verdana" w:hAnsi="Verdana"/>
                <w:sz w:val="20"/>
                <w:szCs w:val="20"/>
              </w:rPr>
              <w:t>:</w:t>
            </w:r>
          </w:p>
          <w:p w14:paraId="06FAB248" w14:textId="77777777" w:rsidR="00F41148" w:rsidRPr="001013C2" w:rsidRDefault="00F41148" w:rsidP="006D396C">
            <w:pPr>
              <w:pStyle w:val="Text1"/>
              <w:ind w:left="0"/>
              <w:rPr>
                <w:rFonts w:ascii="Verdana" w:hAnsi="Verdana"/>
                <w:b/>
                <w:sz w:val="20"/>
                <w:szCs w:val="20"/>
                <w:u w:val="single"/>
              </w:rPr>
            </w:pPr>
            <w:r w:rsidRPr="001013C2">
              <w:rPr>
                <w:rFonts w:ascii="Verdana" w:hAnsi="Verdana"/>
                <w:b/>
                <w:sz w:val="20"/>
                <w:szCs w:val="20"/>
                <w:u w:val="single"/>
              </w:rPr>
              <w:t xml:space="preserve">Моля, отговорете на въпросите в останалите части от този раздел, </w:t>
            </w:r>
            <w:proofErr w:type="spellStart"/>
            <w:r w:rsidRPr="001013C2">
              <w:rPr>
                <w:rFonts w:ascii="Verdana" w:hAnsi="Verdana"/>
                <w:b/>
                <w:sz w:val="20"/>
                <w:szCs w:val="20"/>
                <w:u w:val="single"/>
              </w:rPr>
              <w:t>раздел</w:t>
            </w:r>
            <w:proofErr w:type="spellEnd"/>
            <w:r w:rsidRPr="001013C2">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06FAB249" w14:textId="77777777" w:rsidR="00F41148" w:rsidRPr="001013C2" w:rsidRDefault="00F41148" w:rsidP="006D396C">
            <w:pPr>
              <w:pStyle w:val="Text1"/>
              <w:ind w:left="0"/>
              <w:jc w:val="left"/>
              <w:rPr>
                <w:rFonts w:ascii="Verdana" w:hAnsi="Verdana"/>
                <w:sz w:val="20"/>
                <w:szCs w:val="20"/>
              </w:rPr>
            </w:pPr>
            <w:r w:rsidRPr="001013C2">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1013C2">
              <w:rPr>
                <w:rFonts w:ascii="Verdana" w:hAnsi="Verdana"/>
                <w:sz w:val="20"/>
                <w:szCs w:val="20"/>
              </w:rPr>
              <w:t>сертификационен</w:t>
            </w:r>
            <w:proofErr w:type="spellEnd"/>
            <w:r w:rsidRPr="001013C2">
              <w:rPr>
                <w:rFonts w:ascii="Verdana" w:hAnsi="Verdana"/>
                <w:sz w:val="20"/>
                <w:szCs w:val="20"/>
              </w:rPr>
              <w:t xml:space="preserve"> номер, ако е приложимо:</w:t>
            </w:r>
            <w:r w:rsidRPr="001013C2">
              <w:rPr>
                <w:rFonts w:ascii="Verdana" w:hAnsi="Verdana"/>
                <w:sz w:val="20"/>
                <w:szCs w:val="20"/>
              </w:rPr>
              <w:br/>
            </w:r>
            <w:r w:rsidRPr="001013C2">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1013C2">
              <w:rPr>
                <w:rFonts w:ascii="Verdana" w:hAnsi="Verdana"/>
                <w:sz w:val="20"/>
                <w:szCs w:val="20"/>
              </w:rPr>
              <w:br/>
            </w:r>
            <w:r w:rsidRPr="001013C2">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013C2">
              <w:rPr>
                <w:rStyle w:val="FootnoteReference"/>
                <w:rFonts w:ascii="Verdana" w:hAnsi="Verdana"/>
                <w:sz w:val="20"/>
                <w:szCs w:val="20"/>
              </w:rPr>
              <w:footnoteReference w:id="13"/>
            </w:r>
            <w:r w:rsidRPr="001013C2">
              <w:rPr>
                <w:rFonts w:ascii="Verdana" w:hAnsi="Verdana"/>
                <w:sz w:val="20"/>
                <w:szCs w:val="20"/>
              </w:rPr>
              <w:t>:</w:t>
            </w:r>
            <w:r w:rsidRPr="001013C2">
              <w:rPr>
                <w:rFonts w:ascii="Verdana" w:hAnsi="Verdana"/>
                <w:sz w:val="20"/>
                <w:szCs w:val="20"/>
              </w:rPr>
              <w:br/>
              <w:t>г) Регистрацията или сертифицирането обхваща ли всички задължителни критерии за подбор?</w:t>
            </w:r>
            <w:r w:rsidRPr="001013C2">
              <w:rPr>
                <w:rFonts w:ascii="Verdana" w:hAnsi="Verdana"/>
                <w:sz w:val="20"/>
                <w:szCs w:val="20"/>
              </w:rPr>
              <w:br/>
            </w:r>
            <w:r w:rsidRPr="001013C2">
              <w:rPr>
                <w:rFonts w:ascii="Verdana" w:hAnsi="Verdana"/>
                <w:b/>
                <w:sz w:val="20"/>
                <w:szCs w:val="20"/>
              </w:rPr>
              <w:t>Ако „не“:</w:t>
            </w:r>
            <w:r w:rsidRPr="001013C2">
              <w:rPr>
                <w:rFonts w:ascii="Verdana" w:hAnsi="Verdana"/>
                <w:sz w:val="20"/>
                <w:szCs w:val="20"/>
              </w:rPr>
              <w:br/>
            </w:r>
            <w:r w:rsidRPr="001013C2">
              <w:rPr>
                <w:rFonts w:ascii="Verdana" w:hAnsi="Verdana"/>
                <w:b/>
                <w:sz w:val="20"/>
                <w:szCs w:val="20"/>
                <w:u w:val="single"/>
              </w:rPr>
              <w:t>В допълнение моля, попълнете липсващата информация в част ІV, раздели А, Б, В или Г според случая</w:t>
            </w:r>
            <w:r w:rsidRPr="001013C2">
              <w:rPr>
                <w:rFonts w:ascii="Verdana" w:hAnsi="Verdana"/>
                <w:sz w:val="20"/>
                <w:szCs w:val="20"/>
              </w:rPr>
              <w:t xml:space="preserve">  </w:t>
            </w:r>
            <w:r w:rsidRPr="001013C2">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1013C2">
              <w:rPr>
                <w:rFonts w:ascii="Verdana" w:hAnsi="Verdana"/>
                <w:sz w:val="20"/>
                <w:szCs w:val="20"/>
              </w:rPr>
              <w:br/>
              <w:t xml:space="preserve">д) Икономическият оператор може ли да представи </w:t>
            </w:r>
            <w:r w:rsidRPr="001013C2">
              <w:rPr>
                <w:rFonts w:ascii="Verdana" w:hAnsi="Verdana"/>
                <w:b/>
                <w:sz w:val="20"/>
                <w:szCs w:val="20"/>
              </w:rPr>
              <w:t>удостоверение</w:t>
            </w:r>
            <w:r w:rsidRPr="001013C2">
              <w:rPr>
                <w:rFonts w:ascii="Verdana" w:hAnsi="Verdana"/>
                <w:sz w:val="20"/>
                <w:szCs w:val="20"/>
              </w:rPr>
              <w:t xml:space="preserve"> за плащането на </w:t>
            </w:r>
            <w:proofErr w:type="spellStart"/>
            <w:r w:rsidRPr="001013C2">
              <w:rPr>
                <w:rFonts w:ascii="Verdana" w:hAnsi="Verdana"/>
                <w:sz w:val="20"/>
                <w:szCs w:val="20"/>
              </w:rPr>
              <w:t>социалноосигурителни</w:t>
            </w:r>
            <w:proofErr w:type="spellEnd"/>
            <w:r w:rsidRPr="001013C2">
              <w:rPr>
                <w:rFonts w:ascii="Verdana" w:hAnsi="Verdana"/>
                <w:sz w:val="20"/>
                <w:szCs w:val="20"/>
              </w:rPr>
              <w:t xml:space="preserve"> вноски и данъци или информация, която ще позволи на възлагащия орган или </w:t>
            </w:r>
            <w:r w:rsidRPr="001013C2">
              <w:rPr>
                <w:rFonts w:ascii="Verdana" w:hAnsi="Verdana"/>
                <w:sz w:val="20"/>
                <w:szCs w:val="20"/>
              </w:rPr>
              <w:lastRenderedPageBreak/>
              <w:t>възложителя да получи удостоверението чрез пряк безплатен достъп до национална база данни във всяка държава членка?</w:t>
            </w:r>
            <w:r w:rsidRPr="001013C2">
              <w:rPr>
                <w:rFonts w:ascii="Verdana" w:hAnsi="Verdana"/>
                <w:sz w:val="20"/>
                <w:szCs w:val="20"/>
              </w:rPr>
              <w:br/>
            </w:r>
            <w:r w:rsidRPr="001013C2">
              <w:rPr>
                <w:rFonts w:ascii="Verdana" w:hAnsi="Verdana"/>
                <w:i/>
                <w:sz w:val="20"/>
                <w:szCs w:val="20"/>
              </w:rPr>
              <w:t>Ако съответните документи са на разположение в електронен формат, моля, посочете:</w:t>
            </w:r>
            <w:r w:rsidRPr="001013C2">
              <w:rPr>
                <w:rFonts w:ascii="Verdana" w:hAnsi="Verdana"/>
                <w:sz w:val="20"/>
                <w:szCs w:val="20"/>
              </w:rPr>
              <w:t xml:space="preserve"> </w:t>
            </w:r>
          </w:p>
        </w:tc>
        <w:tc>
          <w:tcPr>
            <w:tcW w:w="4645" w:type="dxa"/>
            <w:shd w:val="clear" w:color="auto" w:fill="auto"/>
          </w:tcPr>
          <w:p w14:paraId="06FAB24A" w14:textId="77777777" w:rsidR="00F41148" w:rsidRPr="001013C2" w:rsidRDefault="00F41148" w:rsidP="006D396C">
            <w:pPr>
              <w:pStyle w:val="Text1"/>
              <w:ind w:left="0"/>
              <w:jc w:val="left"/>
              <w:rPr>
                <w:rFonts w:ascii="Verdana" w:hAnsi="Verdana"/>
                <w:sz w:val="20"/>
                <w:szCs w:val="20"/>
              </w:rPr>
            </w:pPr>
            <w:r w:rsidRPr="001013C2">
              <w:rPr>
                <w:rFonts w:ascii="Verdana" w:hAnsi="Verdana"/>
                <w:sz w:val="20"/>
                <w:szCs w:val="20"/>
              </w:rPr>
              <w:lastRenderedPageBreak/>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t>a) [……]</w:t>
            </w:r>
            <w:r w:rsidRPr="001013C2">
              <w:rPr>
                <w:rFonts w:ascii="Verdana" w:hAnsi="Verdana"/>
                <w:sz w:val="20"/>
                <w:szCs w:val="20"/>
              </w:rPr>
              <w:br/>
            </w:r>
            <w:r w:rsidRPr="001013C2">
              <w:rPr>
                <w:rFonts w:ascii="Verdana" w:hAnsi="Verdana"/>
                <w:sz w:val="20"/>
                <w:szCs w:val="20"/>
              </w:rPr>
              <w:br/>
            </w:r>
            <w:r w:rsidRPr="001013C2">
              <w:rPr>
                <w:rFonts w:ascii="Verdana" w:hAnsi="Verdana"/>
                <w:i/>
                <w:sz w:val="20"/>
                <w:szCs w:val="20"/>
              </w:rPr>
              <w:t>б) (уеб адрес, орган или служба, издаващи документа, точно позоваване на документа):</w:t>
            </w:r>
            <w:r w:rsidRPr="001013C2">
              <w:rPr>
                <w:rFonts w:ascii="Verdana" w:hAnsi="Verdana"/>
                <w:sz w:val="20"/>
                <w:szCs w:val="20"/>
              </w:rPr>
              <w:br/>
            </w:r>
            <w:r w:rsidRPr="001013C2">
              <w:rPr>
                <w:rFonts w:ascii="Verdana" w:hAnsi="Verdana"/>
                <w:i/>
                <w:sz w:val="20"/>
                <w:szCs w:val="20"/>
              </w:rPr>
              <w:t>[……][……][……][……]</w:t>
            </w:r>
            <w:r w:rsidRPr="001013C2">
              <w:rPr>
                <w:rFonts w:ascii="Verdana" w:hAnsi="Verdana"/>
                <w:sz w:val="20"/>
                <w:szCs w:val="20"/>
              </w:rPr>
              <w:br/>
              <w:t>в) [……]</w:t>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t>г) [] Да [] Не</w:t>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t>д) [] Да [] Не</w:t>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i/>
                <w:sz w:val="20"/>
                <w:szCs w:val="20"/>
              </w:rPr>
              <w:t>(уеб адрес, орган или служба, издаващи документа, точно позоваване на документа):</w:t>
            </w:r>
            <w:r w:rsidRPr="001013C2">
              <w:rPr>
                <w:rFonts w:ascii="Verdana" w:hAnsi="Verdana"/>
                <w:sz w:val="20"/>
                <w:szCs w:val="20"/>
              </w:rPr>
              <w:br/>
            </w:r>
            <w:r w:rsidRPr="001013C2">
              <w:rPr>
                <w:rFonts w:ascii="Verdana" w:hAnsi="Verdana"/>
                <w:i/>
                <w:sz w:val="20"/>
                <w:szCs w:val="20"/>
              </w:rPr>
              <w:t>[……][……][……][……]</w:t>
            </w:r>
          </w:p>
        </w:tc>
      </w:tr>
      <w:tr w:rsidR="001013C2" w:rsidRPr="001013C2" w14:paraId="06FAB24E" w14:textId="77777777" w:rsidTr="006D396C">
        <w:tc>
          <w:tcPr>
            <w:tcW w:w="4644" w:type="dxa"/>
            <w:shd w:val="clear" w:color="auto" w:fill="auto"/>
          </w:tcPr>
          <w:p w14:paraId="06FAB24C"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lastRenderedPageBreak/>
              <w:t>Форма на участие:</w:t>
            </w:r>
          </w:p>
        </w:tc>
        <w:tc>
          <w:tcPr>
            <w:tcW w:w="4645" w:type="dxa"/>
            <w:shd w:val="clear" w:color="auto" w:fill="auto"/>
          </w:tcPr>
          <w:p w14:paraId="06FAB24D" w14:textId="77777777" w:rsidR="00F41148" w:rsidRPr="001013C2" w:rsidRDefault="00F41148" w:rsidP="006D396C">
            <w:pPr>
              <w:pStyle w:val="Text1"/>
              <w:ind w:left="0"/>
              <w:rPr>
                <w:rFonts w:ascii="Verdana" w:hAnsi="Verdana"/>
                <w:b/>
                <w:i/>
                <w:sz w:val="20"/>
                <w:szCs w:val="20"/>
              </w:rPr>
            </w:pPr>
            <w:r w:rsidRPr="001013C2">
              <w:rPr>
                <w:rFonts w:ascii="Verdana" w:hAnsi="Verdana"/>
                <w:b/>
                <w:i/>
                <w:sz w:val="20"/>
                <w:szCs w:val="20"/>
              </w:rPr>
              <w:t>Отговор:</w:t>
            </w:r>
          </w:p>
        </w:tc>
      </w:tr>
      <w:tr w:rsidR="001013C2" w:rsidRPr="001013C2" w14:paraId="06FAB251" w14:textId="77777777" w:rsidTr="006D396C">
        <w:tc>
          <w:tcPr>
            <w:tcW w:w="4644" w:type="dxa"/>
            <w:shd w:val="clear" w:color="auto" w:fill="auto"/>
          </w:tcPr>
          <w:p w14:paraId="06FAB24F"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1013C2">
              <w:rPr>
                <w:rStyle w:val="FootnoteReference"/>
                <w:rFonts w:ascii="Verdana" w:hAnsi="Verdana"/>
                <w:sz w:val="20"/>
                <w:szCs w:val="20"/>
              </w:rPr>
              <w:footnoteReference w:id="14"/>
            </w:r>
            <w:r w:rsidRPr="001013C2">
              <w:rPr>
                <w:rFonts w:ascii="Verdana" w:hAnsi="Verdana"/>
                <w:sz w:val="20"/>
                <w:szCs w:val="20"/>
              </w:rPr>
              <w:t>?</w:t>
            </w:r>
          </w:p>
        </w:tc>
        <w:tc>
          <w:tcPr>
            <w:tcW w:w="4645" w:type="dxa"/>
            <w:shd w:val="clear" w:color="auto" w:fill="auto"/>
          </w:tcPr>
          <w:p w14:paraId="06FAB250" w14:textId="77777777" w:rsidR="00F41148" w:rsidRPr="001013C2" w:rsidRDefault="00F41148" w:rsidP="006D396C">
            <w:pPr>
              <w:pStyle w:val="Text1"/>
              <w:ind w:left="0"/>
              <w:rPr>
                <w:rFonts w:ascii="Verdana" w:hAnsi="Verdana"/>
                <w:sz w:val="20"/>
                <w:szCs w:val="20"/>
              </w:rPr>
            </w:pPr>
            <w:r w:rsidRPr="001013C2">
              <w:rPr>
                <w:rFonts w:ascii="Verdana" w:hAnsi="Verdana"/>
                <w:sz w:val="20"/>
                <w:szCs w:val="20"/>
              </w:rPr>
              <w:t>[] Да [] Не</w:t>
            </w:r>
          </w:p>
        </w:tc>
      </w:tr>
      <w:tr w:rsidR="001013C2" w:rsidRPr="001013C2" w14:paraId="06FAB253" w14:textId="77777777" w:rsidTr="006D396C">
        <w:tc>
          <w:tcPr>
            <w:tcW w:w="9289" w:type="dxa"/>
            <w:gridSpan w:val="2"/>
            <w:shd w:val="clear" w:color="auto" w:fill="BFBFBF"/>
          </w:tcPr>
          <w:p w14:paraId="06FAB252" w14:textId="77777777" w:rsidR="00F41148" w:rsidRPr="001013C2" w:rsidRDefault="00F41148" w:rsidP="006D396C">
            <w:pPr>
              <w:pStyle w:val="Text1"/>
              <w:ind w:left="0"/>
              <w:rPr>
                <w:rFonts w:ascii="Verdana" w:hAnsi="Verdana"/>
                <w:b/>
                <w:i/>
                <w:sz w:val="20"/>
                <w:szCs w:val="20"/>
              </w:rPr>
            </w:pPr>
            <w:r w:rsidRPr="001013C2">
              <w:rPr>
                <w:rFonts w:ascii="Verdana" w:hAnsi="Verdana"/>
                <w:b/>
                <w:i/>
                <w:sz w:val="20"/>
                <w:szCs w:val="20"/>
              </w:rPr>
              <w:t>Ако „да“</w:t>
            </w:r>
            <w:r w:rsidRPr="001013C2">
              <w:rPr>
                <w:rFonts w:ascii="Verdana" w:hAnsi="Verdana"/>
                <w:i/>
                <w:sz w:val="20"/>
                <w:szCs w:val="20"/>
              </w:rPr>
              <w:t xml:space="preserve">, моля, уверете се, че останалите участващи оператори представят отделен </w:t>
            </w:r>
            <w:proofErr w:type="spellStart"/>
            <w:r w:rsidRPr="001013C2">
              <w:rPr>
                <w:rFonts w:ascii="Verdana" w:hAnsi="Verdana"/>
                <w:i/>
                <w:sz w:val="20"/>
                <w:szCs w:val="20"/>
              </w:rPr>
              <w:t>ЕЕДОП</w:t>
            </w:r>
            <w:proofErr w:type="spellEnd"/>
            <w:r w:rsidRPr="001013C2">
              <w:rPr>
                <w:rFonts w:ascii="Verdana" w:hAnsi="Verdana"/>
                <w:sz w:val="20"/>
                <w:szCs w:val="20"/>
              </w:rPr>
              <w:t>.</w:t>
            </w:r>
          </w:p>
        </w:tc>
      </w:tr>
      <w:tr w:rsidR="001013C2" w:rsidRPr="001013C2" w14:paraId="06FAB256" w14:textId="77777777" w:rsidTr="006D396C">
        <w:tc>
          <w:tcPr>
            <w:tcW w:w="4644" w:type="dxa"/>
            <w:shd w:val="clear" w:color="auto" w:fill="auto"/>
          </w:tcPr>
          <w:p w14:paraId="06FAB254" w14:textId="77777777" w:rsidR="00F41148" w:rsidRPr="001013C2" w:rsidRDefault="00F41148" w:rsidP="006D396C">
            <w:pPr>
              <w:pStyle w:val="Text1"/>
              <w:ind w:left="0"/>
              <w:jc w:val="left"/>
              <w:rPr>
                <w:rFonts w:ascii="Verdana" w:hAnsi="Verdana"/>
                <w:sz w:val="20"/>
                <w:szCs w:val="20"/>
              </w:rPr>
            </w:pPr>
            <w:r w:rsidRPr="001013C2">
              <w:rPr>
                <w:rFonts w:ascii="Verdana" w:hAnsi="Verdana"/>
                <w:b/>
                <w:sz w:val="20"/>
                <w:szCs w:val="20"/>
              </w:rPr>
              <w:t>Ако „да“</w:t>
            </w:r>
            <w:r w:rsidRPr="001013C2">
              <w:rPr>
                <w:rFonts w:ascii="Verdana" w:hAnsi="Verdana"/>
                <w:sz w:val="20"/>
                <w:szCs w:val="20"/>
              </w:rPr>
              <w:t>:</w:t>
            </w:r>
            <w:r w:rsidRPr="001013C2">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1013C2">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1013C2">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6FAB255" w14:textId="77777777" w:rsidR="00F41148" w:rsidRPr="001013C2" w:rsidRDefault="00F41148" w:rsidP="006D396C">
            <w:pPr>
              <w:pStyle w:val="Text1"/>
              <w:ind w:left="0"/>
              <w:jc w:val="left"/>
              <w:rPr>
                <w:rFonts w:ascii="Verdana" w:hAnsi="Verdana"/>
                <w:sz w:val="20"/>
                <w:szCs w:val="20"/>
              </w:rPr>
            </w:pPr>
            <w:r w:rsidRPr="001013C2">
              <w:rPr>
                <w:rFonts w:ascii="Verdana" w:hAnsi="Verdana"/>
                <w:sz w:val="20"/>
                <w:szCs w:val="20"/>
              </w:rPr>
              <w:br/>
              <w:t>а): [……]</w:t>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t>б): [……]</w:t>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t>в): [……]</w:t>
            </w:r>
          </w:p>
        </w:tc>
      </w:tr>
      <w:tr w:rsidR="001013C2" w:rsidRPr="001013C2" w14:paraId="06FAB259" w14:textId="77777777" w:rsidTr="006D396C">
        <w:tc>
          <w:tcPr>
            <w:tcW w:w="4644" w:type="dxa"/>
            <w:shd w:val="clear" w:color="auto" w:fill="auto"/>
          </w:tcPr>
          <w:p w14:paraId="06FAB257" w14:textId="77777777" w:rsidR="00F41148" w:rsidRPr="001013C2" w:rsidRDefault="00F41148" w:rsidP="006D396C">
            <w:pPr>
              <w:pStyle w:val="Text1"/>
              <w:ind w:left="0"/>
              <w:jc w:val="left"/>
              <w:rPr>
                <w:rFonts w:ascii="Verdana" w:hAnsi="Verdana"/>
                <w:b/>
                <w:i/>
                <w:sz w:val="20"/>
                <w:szCs w:val="20"/>
              </w:rPr>
            </w:pPr>
            <w:r w:rsidRPr="001013C2">
              <w:rPr>
                <w:rFonts w:ascii="Verdana" w:hAnsi="Verdana"/>
                <w:b/>
                <w:i/>
                <w:sz w:val="20"/>
                <w:szCs w:val="20"/>
              </w:rPr>
              <w:t>Обособени позиции</w:t>
            </w:r>
          </w:p>
        </w:tc>
        <w:tc>
          <w:tcPr>
            <w:tcW w:w="4645" w:type="dxa"/>
            <w:shd w:val="clear" w:color="auto" w:fill="auto"/>
          </w:tcPr>
          <w:p w14:paraId="06FAB258" w14:textId="77777777" w:rsidR="00F41148" w:rsidRPr="001013C2" w:rsidRDefault="00F41148" w:rsidP="006D396C">
            <w:pPr>
              <w:pStyle w:val="Text1"/>
              <w:ind w:left="0"/>
              <w:jc w:val="left"/>
              <w:rPr>
                <w:rFonts w:ascii="Verdana" w:hAnsi="Verdana"/>
                <w:b/>
                <w:i/>
                <w:sz w:val="20"/>
                <w:szCs w:val="20"/>
              </w:rPr>
            </w:pPr>
            <w:r w:rsidRPr="001013C2">
              <w:rPr>
                <w:rFonts w:ascii="Verdana" w:hAnsi="Verdana"/>
                <w:b/>
                <w:i/>
                <w:sz w:val="20"/>
                <w:szCs w:val="20"/>
              </w:rPr>
              <w:t>Отговор:</w:t>
            </w:r>
          </w:p>
        </w:tc>
      </w:tr>
      <w:tr w:rsidR="001013C2" w:rsidRPr="001013C2" w14:paraId="06FAB25C" w14:textId="77777777" w:rsidTr="006D396C">
        <w:tc>
          <w:tcPr>
            <w:tcW w:w="4644" w:type="dxa"/>
            <w:shd w:val="clear" w:color="auto" w:fill="auto"/>
          </w:tcPr>
          <w:p w14:paraId="06FAB25A" w14:textId="77777777" w:rsidR="00F41148" w:rsidRPr="001013C2" w:rsidRDefault="00F41148" w:rsidP="006D396C">
            <w:pPr>
              <w:pStyle w:val="Text1"/>
              <w:ind w:left="0"/>
              <w:jc w:val="left"/>
              <w:rPr>
                <w:rFonts w:ascii="Verdana" w:hAnsi="Verdana"/>
                <w:b/>
                <w:i/>
                <w:sz w:val="20"/>
                <w:szCs w:val="20"/>
              </w:rPr>
            </w:pPr>
            <w:r w:rsidRPr="001013C2">
              <w:rPr>
                <w:rFonts w:ascii="Verdana" w:hAnsi="Verdana"/>
                <w:sz w:val="20"/>
                <w:szCs w:val="20"/>
              </w:rPr>
              <w:t>Когато е приложимо, означение на обособената/</w:t>
            </w:r>
            <w:proofErr w:type="spellStart"/>
            <w:r w:rsidRPr="001013C2">
              <w:rPr>
                <w:rFonts w:ascii="Verdana" w:hAnsi="Verdana"/>
                <w:sz w:val="20"/>
                <w:szCs w:val="20"/>
              </w:rPr>
              <w:t>ите</w:t>
            </w:r>
            <w:proofErr w:type="spellEnd"/>
            <w:r w:rsidRPr="001013C2">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06FAB25B" w14:textId="77777777" w:rsidR="00F41148" w:rsidRPr="001013C2" w:rsidRDefault="00F41148" w:rsidP="006D396C">
            <w:pPr>
              <w:pStyle w:val="Text1"/>
              <w:ind w:left="0"/>
              <w:jc w:val="left"/>
              <w:rPr>
                <w:rFonts w:ascii="Verdana" w:hAnsi="Verdana"/>
                <w:b/>
                <w:i/>
                <w:sz w:val="20"/>
                <w:szCs w:val="20"/>
              </w:rPr>
            </w:pPr>
            <w:r w:rsidRPr="001013C2">
              <w:rPr>
                <w:rFonts w:ascii="Verdana" w:hAnsi="Verdana"/>
                <w:sz w:val="20"/>
                <w:szCs w:val="20"/>
              </w:rPr>
              <w:t>[   ]</w:t>
            </w:r>
          </w:p>
        </w:tc>
      </w:tr>
    </w:tbl>
    <w:p w14:paraId="06FAB25D"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t>Б: Информация за представителите на икономическия оператор</w:t>
      </w:r>
    </w:p>
    <w:p w14:paraId="06FAB25E" w14:textId="77777777" w:rsidR="00F41148" w:rsidRPr="001013C2" w:rsidRDefault="00F41148" w:rsidP="00F41148">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1013C2">
        <w:rPr>
          <w:rFonts w:ascii="Verdana" w:hAnsi="Verdana"/>
          <w:i/>
          <w:sz w:val="20"/>
          <w:szCs w:val="20"/>
          <w:lang w:val="bg-BG"/>
        </w:rPr>
        <w:t>Ако е приложимо, моля, посочете името/</w:t>
      </w:r>
      <w:proofErr w:type="spellStart"/>
      <w:r w:rsidRPr="001013C2">
        <w:rPr>
          <w:rFonts w:ascii="Verdana" w:hAnsi="Verdana"/>
          <w:i/>
          <w:sz w:val="20"/>
          <w:szCs w:val="20"/>
          <w:lang w:val="bg-BG"/>
        </w:rPr>
        <w:t>ната</w:t>
      </w:r>
      <w:proofErr w:type="spellEnd"/>
      <w:r w:rsidRPr="001013C2">
        <w:rPr>
          <w:rFonts w:ascii="Verdana" w:hAnsi="Verdana"/>
          <w:i/>
          <w:sz w:val="20"/>
          <w:szCs w:val="20"/>
          <w:lang w:val="bg-BG"/>
        </w:rPr>
        <w:t xml:space="preserve"> и адреса/</w:t>
      </w:r>
      <w:proofErr w:type="spellStart"/>
      <w:r w:rsidRPr="001013C2">
        <w:rPr>
          <w:rFonts w:ascii="Verdana" w:hAnsi="Verdana"/>
          <w:i/>
          <w:sz w:val="20"/>
          <w:szCs w:val="20"/>
          <w:lang w:val="bg-BG"/>
        </w:rPr>
        <w:t>ите</w:t>
      </w:r>
      <w:proofErr w:type="spellEnd"/>
      <w:r w:rsidRPr="001013C2">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1013C2" w:rsidRPr="001013C2" w14:paraId="06FAB261" w14:textId="77777777" w:rsidTr="006D396C">
        <w:tc>
          <w:tcPr>
            <w:tcW w:w="4644" w:type="dxa"/>
            <w:shd w:val="clear" w:color="auto" w:fill="auto"/>
          </w:tcPr>
          <w:p w14:paraId="06FAB25F"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Представителство, ако има такива:</w:t>
            </w:r>
          </w:p>
        </w:tc>
        <w:tc>
          <w:tcPr>
            <w:tcW w:w="4645" w:type="dxa"/>
            <w:shd w:val="clear" w:color="auto" w:fill="auto"/>
          </w:tcPr>
          <w:p w14:paraId="06FAB260"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264" w14:textId="77777777" w:rsidTr="006D396C">
        <w:tc>
          <w:tcPr>
            <w:tcW w:w="4644" w:type="dxa"/>
            <w:shd w:val="clear" w:color="auto" w:fill="auto"/>
          </w:tcPr>
          <w:p w14:paraId="06FAB262"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Пълното име </w:t>
            </w:r>
            <w:r w:rsidRPr="001013C2">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06FAB263"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r w:rsidRPr="001013C2">
              <w:rPr>
                <w:rFonts w:ascii="Verdana" w:hAnsi="Verdana"/>
                <w:sz w:val="20"/>
                <w:szCs w:val="20"/>
                <w:lang w:val="bg-BG"/>
              </w:rPr>
              <w:br/>
              <w:t>[……]</w:t>
            </w:r>
          </w:p>
        </w:tc>
      </w:tr>
      <w:tr w:rsidR="001013C2" w:rsidRPr="001013C2" w14:paraId="06FAB267" w14:textId="77777777" w:rsidTr="006D396C">
        <w:tc>
          <w:tcPr>
            <w:tcW w:w="4644" w:type="dxa"/>
            <w:shd w:val="clear" w:color="auto" w:fill="auto"/>
          </w:tcPr>
          <w:p w14:paraId="06FAB265"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Длъжност/Действащ в качеството си на:</w:t>
            </w:r>
          </w:p>
        </w:tc>
        <w:tc>
          <w:tcPr>
            <w:tcW w:w="4645" w:type="dxa"/>
            <w:shd w:val="clear" w:color="auto" w:fill="auto"/>
          </w:tcPr>
          <w:p w14:paraId="06FAB266"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r w:rsidR="001013C2" w:rsidRPr="001013C2" w14:paraId="06FAB26A" w14:textId="77777777" w:rsidTr="006D396C">
        <w:tc>
          <w:tcPr>
            <w:tcW w:w="4644" w:type="dxa"/>
            <w:shd w:val="clear" w:color="auto" w:fill="auto"/>
          </w:tcPr>
          <w:p w14:paraId="06FAB268"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Пощенски адрес:</w:t>
            </w:r>
          </w:p>
        </w:tc>
        <w:tc>
          <w:tcPr>
            <w:tcW w:w="4645" w:type="dxa"/>
            <w:shd w:val="clear" w:color="auto" w:fill="auto"/>
          </w:tcPr>
          <w:p w14:paraId="06FAB269"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r w:rsidR="001013C2" w:rsidRPr="001013C2" w14:paraId="06FAB26D" w14:textId="77777777" w:rsidTr="006D396C">
        <w:tc>
          <w:tcPr>
            <w:tcW w:w="4644" w:type="dxa"/>
            <w:shd w:val="clear" w:color="auto" w:fill="auto"/>
          </w:tcPr>
          <w:p w14:paraId="06FAB26B"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Телефон:</w:t>
            </w:r>
          </w:p>
        </w:tc>
        <w:tc>
          <w:tcPr>
            <w:tcW w:w="4645" w:type="dxa"/>
            <w:shd w:val="clear" w:color="auto" w:fill="auto"/>
          </w:tcPr>
          <w:p w14:paraId="06FAB26C"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r w:rsidR="001013C2" w:rsidRPr="001013C2" w14:paraId="06FAB270" w14:textId="77777777" w:rsidTr="006D396C">
        <w:tc>
          <w:tcPr>
            <w:tcW w:w="4644" w:type="dxa"/>
            <w:shd w:val="clear" w:color="auto" w:fill="auto"/>
          </w:tcPr>
          <w:p w14:paraId="06FAB26E"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Ел. поща:</w:t>
            </w:r>
          </w:p>
        </w:tc>
        <w:tc>
          <w:tcPr>
            <w:tcW w:w="4645" w:type="dxa"/>
            <w:shd w:val="clear" w:color="auto" w:fill="auto"/>
          </w:tcPr>
          <w:p w14:paraId="06FAB26F"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r w:rsidR="001013C2" w:rsidRPr="001013C2" w14:paraId="06FAB273" w14:textId="77777777" w:rsidTr="006D396C">
        <w:tc>
          <w:tcPr>
            <w:tcW w:w="4644" w:type="dxa"/>
            <w:shd w:val="clear" w:color="auto" w:fill="auto"/>
          </w:tcPr>
          <w:p w14:paraId="06FAB271"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6FAB272"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bl>
    <w:p w14:paraId="06FAB274"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lastRenderedPageBreak/>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1013C2" w:rsidRPr="001013C2" w14:paraId="06FAB277" w14:textId="77777777" w:rsidTr="006D396C">
        <w:tc>
          <w:tcPr>
            <w:tcW w:w="4644" w:type="dxa"/>
            <w:shd w:val="clear" w:color="auto" w:fill="auto"/>
          </w:tcPr>
          <w:p w14:paraId="06FAB275"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Използване на чужд капацитет:</w:t>
            </w:r>
          </w:p>
        </w:tc>
        <w:tc>
          <w:tcPr>
            <w:tcW w:w="4645" w:type="dxa"/>
            <w:shd w:val="clear" w:color="auto" w:fill="auto"/>
          </w:tcPr>
          <w:p w14:paraId="06FAB276"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27A" w14:textId="77777777" w:rsidTr="006D396C">
        <w:tc>
          <w:tcPr>
            <w:tcW w:w="4644" w:type="dxa"/>
            <w:shd w:val="clear" w:color="auto" w:fill="auto"/>
          </w:tcPr>
          <w:p w14:paraId="06FAB278"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6FAB279"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[]Да []Не</w:t>
            </w:r>
          </w:p>
        </w:tc>
      </w:tr>
    </w:tbl>
    <w:p w14:paraId="06FAB27B"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1013C2">
        <w:rPr>
          <w:rFonts w:ascii="Verdana" w:hAnsi="Verdana"/>
          <w:b/>
          <w:i/>
          <w:sz w:val="20"/>
          <w:szCs w:val="20"/>
          <w:lang w:val="bg-BG"/>
        </w:rPr>
        <w:t>Ако „да“</w:t>
      </w:r>
      <w:r w:rsidRPr="001013C2">
        <w:rPr>
          <w:rFonts w:ascii="Verdana" w:hAnsi="Verdana"/>
          <w:i/>
          <w:sz w:val="20"/>
          <w:szCs w:val="20"/>
          <w:lang w:val="bg-BG"/>
        </w:rPr>
        <w:t xml:space="preserve">, моля, представете отделно за </w:t>
      </w:r>
      <w:r w:rsidRPr="001013C2">
        <w:rPr>
          <w:rFonts w:ascii="Verdana" w:hAnsi="Verdana"/>
          <w:b/>
          <w:i/>
          <w:sz w:val="20"/>
          <w:szCs w:val="20"/>
          <w:lang w:val="bg-BG"/>
        </w:rPr>
        <w:t>всеки</w:t>
      </w:r>
      <w:r w:rsidRPr="001013C2">
        <w:rPr>
          <w:rFonts w:ascii="Verdana" w:hAnsi="Verdana"/>
          <w:i/>
          <w:sz w:val="20"/>
          <w:szCs w:val="20"/>
          <w:lang w:val="bg-BG"/>
        </w:rPr>
        <w:t xml:space="preserve"> от съответните субекти надлежно попълнен и подписан от тях </w:t>
      </w:r>
      <w:proofErr w:type="spellStart"/>
      <w:r w:rsidRPr="001013C2">
        <w:rPr>
          <w:rFonts w:ascii="Verdana" w:hAnsi="Verdana"/>
          <w:i/>
          <w:sz w:val="20"/>
          <w:szCs w:val="20"/>
          <w:lang w:val="bg-BG"/>
        </w:rPr>
        <w:t>ЕЕДОП</w:t>
      </w:r>
      <w:proofErr w:type="spellEnd"/>
      <w:r w:rsidRPr="001013C2">
        <w:rPr>
          <w:rFonts w:ascii="Verdana" w:hAnsi="Verdana"/>
          <w:i/>
          <w:sz w:val="20"/>
          <w:szCs w:val="20"/>
          <w:lang w:val="bg-BG"/>
        </w:rPr>
        <w:t xml:space="preserve">, в който се посочва информацията, изисквана съгласно </w:t>
      </w:r>
      <w:r w:rsidRPr="001013C2">
        <w:rPr>
          <w:rFonts w:ascii="Verdana" w:hAnsi="Verdana"/>
          <w:b/>
          <w:i/>
          <w:sz w:val="20"/>
          <w:szCs w:val="20"/>
          <w:lang w:val="bg-BG"/>
        </w:rPr>
        <w:t>раздели</w:t>
      </w:r>
      <w:r w:rsidRPr="001013C2">
        <w:rPr>
          <w:rFonts w:ascii="Verdana" w:hAnsi="Verdana"/>
          <w:i/>
          <w:sz w:val="20"/>
          <w:szCs w:val="20"/>
          <w:lang w:val="bg-BG"/>
        </w:rPr>
        <w:t xml:space="preserve"> </w:t>
      </w:r>
      <w:r w:rsidRPr="001013C2">
        <w:rPr>
          <w:rFonts w:ascii="Verdana" w:hAnsi="Verdana"/>
          <w:b/>
          <w:i/>
          <w:sz w:val="20"/>
          <w:szCs w:val="20"/>
          <w:lang w:val="bg-BG"/>
        </w:rPr>
        <w:t>А и Б от настоящата част и от част III</w:t>
      </w:r>
      <w:r w:rsidRPr="001013C2">
        <w:rPr>
          <w:rFonts w:ascii="Verdana" w:hAnsi="Verdana"/>
          <w:i/>
          <w:sz w:val="20"/>
          <w:szCs w:val="20"/>
          <w:lang w:val="bg-BG"/>
        </w:rPr>
        <w:t xml:space="preserve">. </w:t>
      </w:r>
      <w:r w:rsidRPr="001013C2">
        <w:rPr>
          <w:rFonts w:ascii="Verdana" w:hAnsi="Verdana"/>
          <w:sz w:val="20"/>
          <w:szCs w:val="20"/>
          <w:lang w:val="bg-BG"/>
        </w:rPr>
        <w:br/>
      </w:r>
      <w:r w:rsidRPr="001013C2">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1013C2">
        <w:rPr>
          <w:rFonts w:ascii="Verdana" w:hAnsi="Verdana"/>
          <w:sz w:val="20"/>
          <w:szCs w:val="20"/>
          <w:lang w:val="bg-BG"/>
        </w:rPr>
        <w:br/>
      </w:r>
      <w:r w:rsidRPr="001013C2">
        <w:rPr>
          <w:rFonts w:ascii="Verdana" w:hAnsi="Verdana"/>
          <w:i/>
          <w:sz w:val="20"/>
          <w:szCs w:val="20"/>
          <w:lang w:val="bg-BG"/>
        </w:rPr>
        <w:t>Посочете информацията съгласно части IV и V за всеки от съответните субекти</w:t>
      </w:r>
      <w:r w:rsidRPr="001013C2">
        <w:rPr>
          <w:rStyle w:val="FootnoteReference"/>
          <w:rFonts w:ascii="Verdana" w:hAnsi="Verdana"/>
          <w:i/>
          <w:sz w:val="20"/>
          <w:szCs w:val="20"/>
          <w:lang w:val="bg-BG"/>
        </w:rPr>
        <w:footnoteReference w:id="15"/>
      </w:r>
      <w:r w:rsidRPr="001013C2">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6FAB27C" w14:textId="77777777" w:rsidR="00F41148" w:rsidRPr="001013C2" w:rsidRDefault="00F41148" w:rsidP="00F41148">
      <w:pPr>
        <w:pStyle w:val="ChapterTitle"/>
        <w:rPr>
          <w:rFonts w:ascii="Verdana" w:hAnsi="Verdana"/>
          <w:sz w:val="20"/>
          <w:szCs w:val="20"/>
          <w:u w:val="single"/>
        </w:rPr>
      </w:pPr>
      <w:r w:rsidRPr="001013C2">
        <w:rPr>
          <w:rFonts w:ascii="Verdana" w:hAnsi="Verdana"/>
          <w:sz w:val="20"/>
          <w:szCs w:val="20"/>
        </w:rPr>
        <w:t xml:space="preserve">Г: Информация за подизпълнители, чийто капацитет икономическият оператор </w:t>
      </w:r>
      <w:r w:rsidRPr="001013C2">
        <w:rPr>
          <w:rFonts w:ascii="Verdana" w:hAnsi="Verdana"/>
          <w:sz w:val="20"/>
          <w:szCs w:val="20"/>
          <w:u w:val="single"/>
        </w:rPr>
        <w:t>няма</w:t>
      </w:r>
      <w:r w:rsidRPr="001013C2">
        <w:rPr>
          <w:rFonts w:ascii="Verdana" w:hAnsi="Verdana"/>
          <w:sz w:val="20"/>
          <w:szCs w:val="20"/>
        </w:rPr>
        <w:t xml:space="preserve"> да използва</w:t>
      </w:r>
    </w:p>
    <w:p w14:paraId="06FAB27D" w14:textId="77777777" w:rsidR="00F41148" w:rsidRPr="001013C2" w:rsidRDefault="00F41148" w:rsidP="00F4114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1013C2">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1013C2" w:rsidRPr="001013C2" w14:paraId="06FAB280" w14:textId="77777777" w:rsidTr="006D396C">
        <w:tc>
          <w:tcPr>
            <w:tcW w:w="4644" w:type="dxa"/>
            <w:shd w:val="clear" w:color="auto" w:fill="auto"/>
          </w:tcPr>
          <w:p w14:paraId="06FAB27E"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Възлагане на подизпълнители:</w:t>
            </w:r>
          </w:p>
        </w:tc>
        <w:tc>
          <w:tcPr>
            <w:tcW w:w="4645" w:type="dxa"/>
            <w:shd w:val="clear" w:color="auto" w:fill="auto"/>
          </w:tcPr>
          <w:p w14:paraId="06FAB27F"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284" w14:textId="77777777" w:rsidTr="006D396C">
        <w:tc>
          <w:tcPr>
            <w:tcW w:w="4644" w:type="dxa"/>
            <w:shd w:val="clear" w:color="auto" w:fill="auto"/>
          </w:tcPr>
          <w:p w14:paraId="06FAB281"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6FAB282"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[]Да []Не </w:t>
            </w:r>
            <w:r w:rsidRPr="001013C2">
              <w:rPr>
                <w:rFonts w:ascii="Verdana" w:hAnsi="Verdana"/>
                <w:b/>
                <w:sz w:val="20"/>
                <w:szCs w:val="20"/>
                <w:lang w:val="bg-BG"/>
              </w:rPr>
              <w:t>Ако да и доколкото е известно</w:t>
            </w:r>
            <w:r w:rsidRPr="001013C2">
              <w:rPr>
                <w:rFonts w:ascii="Verdana" w:hAnsi="Verdana"/>
                <w:sz w:val="20"/>
                <w:szCs w:val="20"/>
                <w:lang w:val="bg-BG"/>
              </w:rPr>
              <w:t xml:space="preserve">, моля, приложете списък на предлаганите подизпълнители: </w:t>
            </w:r>
          </w:p>
          <w:p w14:paraId="06FAB283"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bl>
    <w:p w14:paraId="06FAB285" w14:textId="77777777" w:rsidR="00F41148" w:rsidRPr="001013C2" w:rsidRDefault="00F41148" w:rsidP="00F4114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1013C2">
        <w:rPr>
          <w:rFonts w:ascii="Verdana" w:hAnsi="Verdana"/>
          <w:i/>
          <w:sz w:val="20"/>
          <w:szCs w:val="20"/>
          <w:u w:val="single"/>
        </w:rPr>
        <w:t>Ако възлагащият орган или възложителят изрично изисква тази информация</w:t>
      </w:r>
      <w:r w:rsidRPr="001013C2">
        <w:rPr>
          <w:rFonts w:ascii="Verdana" w:hAnsi="Verdana"/>
          <w:i/>
          <w:sz w:val="20"/>
          <w:szCs w:val="20"/>
        </w:rPr>
        <w:t xml:space="preserve"> в допълнение към информацията съгласно</w:t>
      </w:r>
      <w:r w:rsidRPr="001013C2">
        <w:rPr>
          <w:rFonts w:ascii="Verdana" w:hAnsi="Verdana"/>
          <w:sz w:val="20"/>
          <w:szCs w:val="20"/>
        </w:rPr>
        <w:t xml:space="preserve"> </w:t>
      </w:r>
      <w:r w:rsidRPr="001013C2">
        <w:rPr>
          <w:rFonts w:ascii="Verdana" w:hAnsi="Verdana"/>
          <w:i/>
          <w:sz w:val="20"/>
          <w:szCs w:val="20"/>
        </w:rPr>
        <w:t xml:space="preserve">настоящия раздел, </w:t>
      </w:r>
      <w:r w:rsidRPr="001013C2">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6FAB286" w14:textId="77777777" w:rsidR="00F41148" w:rsidRPr="001013C2" w:rsidRDefault="00F41148" w:rsidP="00F41148">
      <w:pPr>
        <w:pStyle w:val="ChapterTitle"/>
        <w:rPr>
          <w:rFonts w:ascii="Verdana" w:hAnsi="Verdana"/>
          <w:sz w:val="20"/>
          <w:szCs w:val="20"/>
        </w:rPr>
      </w:pPr>
      <w:r w:rsidRPr="001013C2">
        <w:rPr>
          <w:rFonts w:ascii="Verdana" w:hAnsi="Verdana"/>
          <w:sz w:val="20"/>
          <w:szCs w:val="20"/>
        </w:rPr>
        <w:t>Част III: Основания за изключване</w:t>
      </w:r>
    </w:p>
    <w:p w14:paraId="06FAB287"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t>А: Основания, свързани с наказателни присъди</w:t>
      </w:r>
    </w:p>
    <w:p w14:paraId="06FAB288"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1013C2">
        <w:rPr>
          <w:rFonts w:ascii="Verdana" w:hAnsi="Verdana"/>
          <w:i/>
          <w:sz w:val="20"/>
          <w:szCs w:val="20"/>
          <w:lang w:val="bg-BG"/>
        </w:rPr>
        <w:t>Член 57, параграф 1 от Директива 2014/24/ЕС съдържа следните основания за изключване:</w:t>
      </w:r>
    </w:p>
    <w:p w14:paraId="06FAB289" w14:textId="77777777" w:rsidR="00F41148" w:rsidRPr="001013C2" w:rsidRDefault="00F41148" w:rsidP="007C1F27">
      <w:pPr>
        <w:pStyle w:val="NumPar1"/>
        <w:numPr>
          <w:ilvl w:val="0"/>
          <w:numId w:val="17"/>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1013C2">
        <w:rPr>
          <w:rFonts w:ascii="Verdana" w:hAnsi="Verdana"/>
          <w:i/>
          <w:sz w:val="20"/>
          <w:szCs w:val="20"/>
        </w:rPr>
        <w:t xml:space="preserve">Участие в </w:t>
      </w:r>
      <w:r w:rsidRPr="001013C2">
        <w:rPr>
          <w:rFonts w:ascii="Verdana" w:hAnsi="Verdana"/>
          <w:b/>
          <w:i/>
          <w:sz w:val="20"/>
          <w:szCs w:val="20"/>
        </w:rPr>
        <w:t>престъпна организация</w:t>
      </w:r>
      <w:r w:rsidRPr="001013C2">
        <w:rPr>
          <w:rStyle w:val="FootnoteReference"/>
          <w:rFonts w:ascii="Verdana" w:hAnsi="Verdana"/>
          <w:b/>
          <w:i/>
          <w:sz w:val="20"/>
          <w:szCs w:val="20"/>
        </w:rPr>
        <w:footnoteReference w:id="16"/>
      </w:r>
      <w:r w:rsidRPr="001013C2">
        <w:rPr>
          <w:rFonts w:ascii="Verdana" w:hAnsi="Verdana"/>
          <w:sz w:val="20"/>
          <w:szCs w:val="20"/>
        </w:rPr>
        <w:t>:</w:t>
      </w:r>
    </w:p>
    <w:p w14:paraId="06FAB28A" w14:textId="77777777" w:rsidR="00F41148" w:rsidRPr="001013C2"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1013C2">
        <w:rPr>
          <w:rFonts w:ascii="Verdana" w:hAnsi="Verdana"/>
          <w:b/>
          <w:i/>
          <w:sz w:val="20"/>
          <w:szCs w:val="20"/>
        </w:rPr>
        <w:t>Корупция</w:t>
      </w:r>
      <w:r w:rsidRPr="001013C2">
        <w:rPr>
          <w:rStyle w:val="FootnoteReference"/>
          <w:rFonts w:ascii="Verdana" w:hAnsi="Verdana"/>
          <w:b/>
          <w:i/>
          <w:sz w:val="20"/>
          <w:szCs w:val="20"/>
        </w:rPr>
        <w:footnoteReference w:id="17"/>
      </w:r>
      <w:r w:rsidRPr="001013C2">
        <w:rPr>
          <w:rFonts w:ascii="Verdana" w:hAnsi="Verdana"/>
          <w:sz w:val="20"/>
          <w:szCs w:val="20"/>
        </w:rPr>
        <w:t>:</w:t>
      </w:r>
    </w:p>
    <w:p w14:paraId="06FAB28B" w14:textId="77777777" w:rsidR="00F41148" w:rsidRPr="001013C2"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1013C2">
        <w:rPr>
          <w:rFonts w:ascii="Verdana" w:hAnsi="Verdana"/>
          <w:b/>
          <w:i/>
          <w:sz w:val="20"/>
          <w:szCs w:val="20"/>
        </w:rPr>
        <w:lastRenderedPageBreak/>
        <w:t>Измама</w:t>
      </w:r>
      <w:r w:rsidRPr="001013C2">
        <w:rPr>
          <w:rStyle w:val="FootnoteReference"/>
          <w:rFonts w:ascii="Verdana" w:hAnsi="Verdana"/>
          <w:b/>
          <w:i/>
          <w:sz w:val="20"/>
          <w:szCs w:val="20"/>
        </w:rPr>
        <w:footnoteReference w:id="18"/>
      </w:r>
      <w:r w:rsidRPr="001013C2">
        <w:rPr>
          <w:rFonts w:ascii="Verdana" w:hAnsi="Verdana"/>
          <w:sz w:val="20"/>
          <w:szCs w:val="20"/>
        </w:rPr>
        <w:t>:</w:t>
      </w:r>
    </w:p>
    <w:p w14:paraId="06FAB28C" w14:textId="77777777" w:rsidR="00F41148" w:rsidRPr="001013C2"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1013C2">
        <w:rPr>
          <w:rFonts w:ascii="Verdana" w:hAnsi="Verdana"/>
          <w:b/>
          <w:i/>
          <w:sz w:val="20"/>
          <w:szCs w:val="20"/>
        </w:rPr>
        <w:t>Терористични престъпления или престъпления, които са свързани с терористични дейности</w:t>
      </w:r>
      <w:r w:rsidRPr="001013C2">
        <w:rPr>
          <w:rStyle w:val="FootnoteReference"/>
          <w:rFonts w:ascii="Verdana" w:hAnsi="Verdana"/>
          <w:b/>
          <w:i/>
          <w:sz w:val="20"/>
          <w:szCs w:val="20"/>
        </w:rPr>
        <w:footnoteReference w:id="19"/>
      </w:r>
      <w:r w:rsidRPr="001013C2">
        <w:rPr>
          <w:rFonts w:ascii="Verdana" w:hAnsi="Verdana"/>
          <w:sz w:val="20"/>
          <w:szCs w:val="20"/>
        </w:rPr>
        <w:t>:</w:t>
      </w:r>
    </w:p>
    <w:p w14:paraId="06FAB28D" w14:textId="77777777" w:rsidR="00F41148" w:rsidRPr="001013C2"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1013C2">
        <w:rPr>
          <w:rFonts w:ascii="Verdana" w:hAnsi="Verdana"/>
          <w:b/>
          <w:i/>
          <w:sz w:val="20"/>
          <w:szCs w:val="20"/>
        </w:rPr>
        <w:t>Изпиране на пари или финансиране на тероризъм</w:t>
      </w:r>
      <w:r w:rsidRPr="001013C2">
        <w:rPr>
          <w:rStyle w:val="FootnoteReference"/>
          <w:rFonts w:ascii="Verdana" w:hAnsi="Verdana"/>
          <w:b/>
          <w:i/>
          <w:sz w:val="20"/>
          <w:szCs w:val="20"/>
        </w:rPr>
        <w:footnoteReference w:id="20"/>
      </w:r>
    </w:p>
    <w:p w14:paraId="06FAB28E" w14:textId="77777777" w:rsidR="00F41148" w:rsidRPr="001013C2"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1013C2">
        <w:rPr>
          <w:rFonts w:ascii="Verdana" w:hAnsi="Verdana"/>
          <w:b/>
          <w:i/>
          <w:sz w:val="20"/>
          <w:szCs w:val="20"/>
        </w:rPr>
        <w:t>Детски труд</w:t>
      </w:r>
      <w:r w:rsidRPr="001013C2">
        <w:rPr>
          <w:rFonts w:ascii="Verdana" w:hAnsi="Verdana"/>
          <w:i/>
          <w:sz w:val="20"/>
          <w:szCs w:val="20"/>
        </w:rPr>
        <w:t xml:space="preserve"> и други форми на </w:t>
      </w:r>
      <w:r w:rsidRPr="001013C2">
        <w:rPr>
          <w:rFonts w:ascii="Verdana" w:hAnsi="Verdana"/>
          <w:b/>
          <w:i/>
          <w:sz w:val="20"/>
          <w:szCs w:val="20"/>
        </w:rPr>
        <w:t>трафик на хора</w:t>
      </w:r>
      <w:r w:rsidRPr="001013C2">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1013C2" w:rsidRPr="001013C2" w14:paraId="06FAB291" w14:textId="77777777" w:rsidTr="006D396C">
        <w:tc>
          <w:tcPr>
            <w:tcW w:w="4644" w:type="dxa"/>
            <w:shd w:val="clear" w:color="auto" w:fill="auto"/>
          </w:tcPr>
          <w:p w14:paraId="06FAB28F"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6FAB290"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295" w14:textId="77777777" w:rsidTr="006D396C">
        <w:tc>
          <w:tcPr>
            <w:tcW w:w="4644" w:type="dxa"/>
            <w:shd w:val="clear" w:color="auto" w:fill="auto"/>
          </w:tcPr>
          <w:p w14:paraId="06FAB292"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Издадена ли е по отношение на </w:t>
            </w:r>
            <w:r w:rsidRPr="001013C2">
              <w:rPr>
                <w:rFonts w:ascii="Verdana" w:hAnsi="Verdana"/>
                <w:b/>
                <w:sz w:val="20"/>
                <w:szCs w:val="20"/>
                <w:lang w:val="bg-BG"/>
              </w:rPr>
              <w:t>икономическия оператор</w:t>
            </w:r>
            <w:r w:rsidRPr="001013C2">
              <w:rPr>
                <w:rFonts w:ascii="Verdana" w:hAnsi="Verdana"/>
                <w:sz w:val="20"/>
                <w:szCs w:val="20"/>
                <w:lang w:val="bg-BG"/>
              </w:rPr>
              <w:t xml:space="preserve"> или на </w:t>
            </w:r>
            <w:r w:rsidRPr="001013C2">
              <w:rPr>
                <w:rFonts w:ascii="Verdana" w:hAnsi="Verdana"/>
                <w:b/>
                <w:sz w:val="20"/>
                <w:szCs w:val="20"/>
                <w:lang w:val="bg-BG"/>
              </w:rPr>
              <w:t>лице</w:t>
            </w:r>
            <w:r w:rsidRPr="001013C2">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013C2">
              <w:rPr>
                <w:rFonts w:ascii="Verdana" w:hAnsi="Verdana"/>
                <w:b/>
                <w:sz w:val="20"/>
                <w:szCs w:val="20"/>
                <w:lang w:val="bg-BG"/>
              </w:rPr>
              <w:t>окончателна присъда</w:t>
            </w:r>
            <w:r w:rsidRPr="001013C2">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6FAB293"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Да [] Не</w:t>
            </w:r>
          </w:p>
          <w:p w14:paraId="06FAB294" w14:textId="77777777" w:rsidR="00F41148" w:rsidRPr="001013C2" w:rsidRDefault="00F41148" w:rsidP="006D396C">
            <w:pPr>
              <w:rPr>
                <w:rFonts w:ascii="Verdana" w:hAnsi="Verdana"/>
                <w:sz w:val="20"/>
                <w:szCs w:val="20"/>
                <w:lang w:val="bg-BG"/>
              </w:rPr>
            </w:pPr>
            <w:r w:rsidRPr="001013C2">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1013C2">
              <w:rPr>
                <w:rFonts w:ascii="Verdana" w:hAnsi="Verdana"/>
                <w:sz w:val="20"/>
                <w:szCs w:val="20"/>
                <w:lang w:val="bg-BG"/>
              </w:rPr>
              <w:br/>
            </w:r>
            <w:r w:rsidRPr="001013C2">
              <w:rPr>
                <w:rFonts w:ascii="Verdana" w:hAnsi="Verdana"/>
                <w:i/>
                <w:sz w:val="20"/>
                <w:szCs w:val="20"/>
                <w:lang w:val="bg-BG"/>
              </w:rPr>
              <w:t>[……][……][……][……]</w:t>
            </w:r>
            <w:r w:rsidRPr="001013C2">
              <w:rPr>
                <w:rStyle w:val="FootnoteReference"/>
                <w:rFonts w:ascii="Verdana" w:hAnsi="Verdana"/>
                <w:i/>
                <w:sz w:val="20"/>
                <w:szCs w:val="20"/>
                <w:lang w:val="bg-BG"/>
              </w:rPr>
              <w:footnoteReference w:id="22"/>
            </w:r>
          </w:p>
        </w:tc>
      </w:tr>
      <w:tr w:rsidR="001013C2" w:rsidRPr="001013C2" w14:paraId="06FAB29A" w14:textId="77777777" w:rsidTr="006D396C">
        <w:tc>
          <w:tcPr>
            <w:tcW w:w="4644" w:type="dxa"/>
            <w:shd w:val="clear" w:color="auto" w:fill="auto"/>
          </w:tcPr>
          <w:p w14:paraId="06FAB296" w14:textId="77777777" w:rsidR="00F41148" w:rsidRPr="001013C2" w:rsidRDefault="00F41148" w:rsidP="006D396C">
            <w:pPr>
              <w:rPr>
                <w:rFonts w:ascii="Verdana" w:hAnsi="Verdana"/>
                <w:sz w:val="20"/>
                <w:szCs w:val="20"/>
                <w:lang w:val="bg-BG"/>
              </w:rPr>
            </w:pPr>
            <w:r w:rsidRPr="001013C2">
              <w:rPr>
                <w:rFonts w:ascii="Verdana" w:hAnsi="Verdana"/>
                <w:b/>
                <w:sz w:val="20"/>
                <w:szCs w:val="20"/>
                <w:lang w:val="bg-BG"/>
              </w:rPr>
              <w:t>Ако „да“,</w:t>
            </w:r>
            <w:r w:rsidRPr="001013C2">
              <w:rPr>
                <w:rFonts w:ascii="Verdana" w:hAnsi="Verdana"/>
                <w:sz w:val="20"/>
                <w:szCs w:val="20"/>
                <w:lang w:val="bg-BG"/>
              </w:rPr>
              <w:t xml:space="preserve"> моля посочете</w:t>
            </w:r>
            <w:r w:rsidRPr="001013C2">
              <w:rPr>
                <w:rStyle w:val="FootnoteReference"/>
                <w:rFonts w:ascii="Verdana" w:hAnsi="Verdana"/>
                <w:sz w:val="20"/>
                <w:szCs w:val="20"/>
                <w:lang w:val="bg-BG"/>
              </w:rPr>
              <w:footnoteReference w:id="23"/>
            </w:r>
            <w:r w:rsidRPr="001013C2">
              <w:rPr>
                <w:rFonts w:ascii="Verdana" w:hAnsi="Verdana"/>
                <w:sz w:val="20"/>
                <w:szCs w:val="20"/>
                <w:lang w:val="bg-BG"/>
              </w:rPr>
              <w:t>:</w:t>
            </w:r>
            <w:r w:rsidRPr="001013C2">
              <w:rPr>
                <w:rFonts w:ascii="Verdana" w:hAnsi="Verdana"/>
                <w:sz w:val="20"/>
                <w:szCs w:val="20"/>
                <w:lang w:val="bg-BG"/>
              </w:rPr>
              <w:br/>
              <w:t xml:space="preserve">а) дата на присъдата, посочете за коя от точки 1 — 6 се отнася и основанието(ята) за нея; </w:t>
            </w:r>
          </w:p>
          <w:p w14:paraId="06FAB297"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б) посочете лицето, което е осъдено [ ];</w:t>
            </w:r>
            <w:r w:rsidRPr="001013C2">
              <w:rPr>
                <w:rFonts w:ascii="Verdana" w:hAnsi="Verdana"/>
                <w:sz w:val="20"/>
                <w:szCs w:val="20"/>
                <w:lang w:val="bg-BG"/>
              </w:rPr>
              <w:br/>
            </w:r>
            <w:r w:rsidRPr="001013C2">
              <w:rPr>
                <w:rFonts w:ascii="Verdana" w:hAnsi="Verdana"/>
                <w:b/>
                <w:sz w:val="20"/>
                <w:szCs w:val="20"/>
                <w:lang w:val="bg-BG"/>
              </w:rPr>
              <w:t>в) доколкото е пряко указано в присъдата:</w:t>
            </w:r>
          </w:p>
        </w:tc>
        <w:tc>
          <w:tcPr>
            <w:tcW w:w="4645" w:type="dxa"/>
            <w:shd w:val="clear" w:color="auto" w:fill="auto"/>
          </w:tcPr>
          <w:p w14:paraId="06FAB298"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br/>
              <w:t>a) дата:[   ], буква(и): [   ], причина(а):[   ]</w:t>
            </w:r>
            <w:r w:rsidRPr="001013C2">
              <w:rPr>
                <w:rFonts w:ascii="Verdana" w:hAnsi="Verdana"/>
                <w:i/>
                <w:sz w:val="20"/>
                <w:szCs w:val="20"/>
                <w:vertAlign w:val="superscript"/>
                <w:lang w:val="bg-BG"/>
              </w:rPr>
              <w:t xml:space="preserve"> </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б) [……]</w:t>
            </w:r>
            <w:r w:rsidRPr="001013C2">
              <w:rPr>
                <w:rFonts w:ascii="Verdana" w:hAnsi="Verdana"/>
                <w:sz w:val="20"/>
                <w:szCs w:val="20"/>
                <w:lang w:val="bg-BG"/>
              </w:rPr>
              <w:br/>
              <w:t>в) продължителността на срока на изключване [……] и съответната(</w:t>
            </w:r>
            <w:proofErr w:type="spellStart"/>
            <w:r w:rsidRPr="001013C2">
              <w:rPr>
                <w:rFonts w:ascii="Verdana" w:hAnsi="Verdana"/>
                <w:sz w:val="20"/>
                <w:szCs w:val="20"/>
                <w:lang w:val="bg-BG"/>
              </w:rPr>
              <w:t>ите</w:t>
            </w:r>
            <w:proofErr w:type="spellEnd"/>
            <w:r w:rsidRPr="001013C2">
              <w:rPr>
                <w:rFonts w:ascii="Verdana" w:hAnsi="Verdana"/>
                <w:sz w:val="20"/>
                <w:szCs w:val="20"/>
                <w:lang w:val="bg-BG"/>
              </w:rPr>
              <w:t>) точка(и) [   ]</w:t>
            </w:r>
          </w:p>
          <w:p w14:paraId="06FAB299" w14:textId="77777777" w:rsidR="00F41148" w:rsidRPr="001013C2" w:rsidRDefault="00F41148" w:rsidP="006D396C">
            <w:pPr>
              <w:rPr>
                <w:rFonts w:ascii="Verdana" w:hAnsi="Verdana"/>
                <w:sz w:val="20"/>
                <w:szCs w:val="20"/>
                <w:lang w:val="bg-BG"/>
              </w:rPr>
            </w:pPr>
            <w:r w:rsidRPr="001013C2">
              <w:rPr>
                <w:rFonts w:ascii="Verdana" w:hAnsi="Verdana"/>
                <w:i/>
                <w:sz w:val="20"/>
                <w:szCs w:val="20"/>
                <w:lang w:val="bg-BG"/>
              </w:rPr>
              <w:t xml:space="preserve">Ако съответните документи са на разположение в електронен формат, </w:t>
            </w:r>
            <w:r w:rsidRPr="001013C2">
              <w:rPr>
                <w:rFonts w:ascii="Verdana" w:hAnsi="Verdana"/>
                <w:i/>
                <w:sz w:val="20"/>
                <w:szCs w:val="20"/>
                <w:lang w:val="bg-BG"/>
              </w:rPr>
              <w:lastRenderedPageBreak/>
              <w:t>моля, посочете: (уеб адрес, орган или служба, издаващи документа, точно позоваване на документа): [……][……][……][……]</w:t>
            </w:r>
            <w:r w:rsidRPr="001013C2">
              <w:rPr>
                <w:rStyle w:val="FootnoteReference"/>
                <w:rFonts w:ascii="Verdana" w:hAnsi="Verdana"/>
                <w:i/>
                <w:sz w:val="20"/>
                <w:szCs w:val="20"/>
                <w:lang w:val="bg-BG"/>
              </w:rPr>
              <w:footnoteReference w:id="24"/>
            </w:r>
          </w:p>
        </w:tc>
      </w:tr>
      <w:tr w:rsidR="001013C2" w:rsidRPr="001013C2" w14:paraId="06FAB29D" w14:textId="77777777" w:rsidTr="006D396C">
        <w:tc>
          <w:tcPr>
            <w:tcW w:w="4644" w:type="dxa"/>
            <w:shd w:val="clear" w:color="auto" w:fill="auto"/>
          </w:tcPr>
          <w:p w14:paraId="06FAB29B"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013C2">
              <w:rPr>
                <w:rStyle w:val="FootnoteReference"/>
                <w:rFonts w:ascii="Verdana" w:hAnsi="Verdana"/>
                <w:sz w:val="20"/>
                <w:szCs w:val="20"/>
                <w:lang w:val="bg-BG"/>
              </w:rPr>
              <w:footnoteReference w:id="25"/>
            </w:r>
            <w:r w:rsidRPr="001013C2">
              <w:rPr>
                <w:rFonts w:ascii="Verdana" w:hAnsi="Verdana"/>
                <w:sz w:val="20"/>
                <w:szCs w:val="20"/>
                <w:lang w:val="bg-BG"/>
              </w:rPr>
              <w:t xml:space="preserve"> („</w:t>
            </w:r>
            <w:r w:rsidRPr="001013C2">
              <w:rPr>
                <w:rStyle w:val="NormalBoldChar"/>
                <w:rFonts w:ascii="Verdana" w:eastAsia="Calibri" w:hAnsi="Verdana"/>
                <w:b w:val="0"/>
                <w:sz w:val="20"/>
                <w:szCs w:val="20"/>
                <w:lang w:val="bg-BG"/>
              </w:rPr>
              <w:t>реабилитиране по своя инициатива</w:t>
            </w:r>
            <w:r w:rsidRPr="001013C2">
              <w:rPr>
                <w:rFonts w:ascii="Verdana" w:hAnsi="Verdana"/>
                <w:sz w:val="20"/>
                <w:szCs w:val="20"/>
                <w:lang w:val="bg-BG"/>
              </w:rPr>
              <w:t>“)?</w:t>
            </w:r>
          </w:p>
        </w:tc>
        <w:tc>
          <w:tcPr>
            <w:tcW w:w="4645" w:type="dxa"/>
            <w:shd w:val="clear" w:color="auto" w:fill="auto"/>
          </w:tcPr>
          <w:p w14:paraId="06FAB29C"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 Да [] Не </w:t>
            </w:r>
          </w:p>
        </w:tc>
      </w:tr>
      <w:tr w:rsidR="001013C2" w:rsidRPr="001013C2" w14:paraId="06FAB2A0" w14:textId="77777777" w:rsidTr="006D396C">
        <w:tc>
          <w:tcPr>
            <w:tcW w:w="4644" w:type="dxa"/>
            <w:shd w:val="clear" w:color="auto" w:fill="auto"/>
          </w:tcPr>
          <w:p w14:paraId="06FAB29E" w14:textId="77777777" w:rsidR="00F41148" w:rsidRPr="001013C2" w:rsidRDefault="00F41148" w:rsidP="006D396C">
            <w:pPr>
              <w:rPr>
                <w:rFonts w:ascii="Verdana" w:hAnsi="Verdana"/>
                <w:sz w:val="20"/>
                <w:szCs w:val="20"/>
                <w:lang w:val="bg-BG"/>
              </w:rPr>
            </w:pPr>
            <w:r w:rsidRPr="001013C2">
              <w:rPr>
                <w:rFonts w:ascii="Verdana" w:hAnsi="Verdana"/>
                <w:b/>
                <w:sz w:val="20"/>
                <w:szCs w:val="20"/>
                <w:lang w:val="bg-BG"/>
              </w:rPr>
              <w:t>Ако „да“</w:t>
            </w:r>
            <w:r w:rsidRPr="001013C2">
              <w:rPr>
                <w:rFonts w:ascii="Verdana" w:hAnsi="Verdana"/>
                <w:sz w:val="20"/>
                <w:szCs w:val="20"/>
                <w:lang w:val="bg-BG"/>
              </w:rPr>
              <w:t>, моля опишете предприетите мерки</w:t>
            </w:r>
            <w:r w:rsidRPr="001013C2">
              <w:rPr>
                <w:rStyle w:val="FootnoteReference"/>
                <w:rFonts w:ascii="Verdana" w:hAnsi="Verdana"/>
                <w:sz w:val="20"/>
                <w:szCs w:val="20"/>
                <w:lang w:val="bg-BG"/>
              </w:rPr>
              <w:footnoteReference w:id="26"/>
            </w:r>
            <w:r w:rsidRPr="001013C2">
              <w:rPr>
                <w:rFonts w:ascii="Verdana" w:hAnsi="Verdana"/>
                <w:sz w:val="20"/>
                <w:szCs w:val="20"/>
                <w:lang w:val="bg-BG"/>
              </w:rPr>
              <w:t>:</w:t>
            </w:r>
          </w:p>
        </w:tc>
        <w:tc>
          <w:tcPr>
            <w:tcW w:w="4645" w:type="dxa"/>
            <w:shd w:val="clear" w:color="auto" w:fill="auto"/>
          </w:tcPr>
          <w:p w14:paraId="06FAB29F"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bl>
    <w:p w14:paraId="06FAB2A1"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t xml:space="preserve">Б: Основания, свързани с плащането на данъци или </w:t>
      </w:r>
      <w:proofErr w:type="spellStart"/>
      <w:r w:rsidRPr="001013C2">
        <w:rPr>
          <w:rFonts w:ascii="Verdana" w:hAnsi="Verdana"/>
          <w:sz w:val="20"/>
          <w:szCs w:val="20"/>
        </w:rPr>
        <w:t>социалноосигурителни</w:t>
      </w:r>
      <w:proofErr w:type="spellEnd"/>
      <w:r w:rsidRPr="001013C2">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1013C2" w:rsidRPr="001013C2" w14:paraId="06FAB2A4" w14:textId="77777777" w:rsidTr="006D396C">
        <w:tc>
          <w:tcPr>
            <w:tcW w:w="4644" w:type="dxa"/>
            <w:shd w:val="clear" w:color="auto" w:fill="auto"/>
          </w:tcPr>
          <w:p w14:paraId="06FAB2A2"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 xml:space="preserve">Плащане на данъци или </w:t>
            </w:r>
            <w:proofErr w:type="spellStart"/>
            <w:r w:rsidRPr="001013C2">
              <w:rPr>
                <w:rFonts w:ascii="Verdana" w:hAnsi="Verdana"/>
                <w:b/>
                <w:i/>
                <w:sz w:val="20"/>
                <w:szCs w:val="20"/>
                <w:lang w:val="bg-BG"/>
              </w:rPr>
              <w:t>социалноосигурителни</w:t>
            </w:r>
            <w:proofErr w:type="spellEnd"/>
            <w:r w:rsidRPr="001013C2">
              <w:rPr>
                <w:rFonts w:ascii="Verdana" w:hAnsi="Verdana"/>
                <w:b/>
                <w:i/>
                <w:sz w:val="20"/>
                <w:szCs w:val="20"/>
                <w:lang w:val="bg-BG"/>
              </w:rPr>
              <w:t xml:space="preserve"> вноски:</w:t>
            </w:r>
          </w:p>
        </w:tc>
        <w:tc>
          <w:tcPr>
            <w:tcW w:w="4645" w:type="dxa"/>
            <w:gridSpan w:val="2"/>
            <w:shd w:val="clear" w:color="auto" w:fill="auto"/>
          </w:tcPr>
          <w:p w14:paraId="06FAB2A3"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2A7" w14:textId="77777777" w:rsidTr="006D396C">
        <w:tc>
          <w:tcPr>
            <w:tcW w:w="4644" w:type="dxa"/>
            <w:shd w:val="clear" w:color="auto" w:fill="auto"/>
          </w:tcPr>
          <w:p w14:paraId="06FAB2A5"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Икономическият оператор изпълнил ли е всички </w:t>
            </w:r>
            <w:r w:rsidRPr="001013C2">
              <w:rPr>
                <w:rFonts w:ascii="Verdana" w:hAnsi="Verdana"/>
                <w:b/>
                <w:sz w:val="20"/>
                <w:szCs w:val="20"/>
                <w:lang w:val="bg-BG"/>
              </w:rPr>
              <w:t>свои</w:t>
            </w:r>
            <w:r w:rsidRPr="001013C2">
              <w:rPr>
                <w:rFonts w:ascii="Verdana" w:hAnsi="Verdana"/>
                <w:sz w:val="20"/>
                <w:szCs w:val="20"/>
                <w:lang w:val="bg-BG"/>
              </w:rPr>
              <w:t xml:space="preserve"> </w:t>
            </w:r>
            <w:r w:rsidRPr="001013C2">
              <w:rPr>
                <w:rFonts w:ascii="Verdana" w:hAnsi="Verdana"/>
                <w:b/>
                <w:sz w:val="20"/>
                <w:szCs w:val="20"/>
                <w:lang w:val="bg-BG"/>
              </w:rPr>
              <w:t xml:space="preserve">задължения, свързани с плащането на данъци или </w:t>
            </w:r>
            <w:proofErr w:type="spellStart"/>
            <w:r w:rsidRPr="001013C2">
              <w:rPr>
                <w:rFonts w:ascii="Verdana" w:hAnsi="Verdana"/>
                <w:b/>
                <w:sz w:val="20"/>
                <w:szCs w:val="20"/>
                <w:lang w:val="bg-BG"/>
              </w:rPr>
              <w:t>социалноосигурителни</w:t>
            </w:r>
            <w:proofErr w:type="spellEnd"/>
            <w:r w:rsidRPr="001013C2">
              <w:rPr>
                <w:rFonts w:ascii="Verdana" w:hAnsi="Verdana"/>
                <w:b/>
                <w:sz w:val="20"/>
                <w:szCs w:val="20"/>
                <w:lang w:val="bg-BG"/>
              </w:rPr>
              <w:t xml:space="preserve"> вноски</w:t>
            </w:r>
            <w:r w:rsidRPr="001013C2">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6FAB2A6"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Да [] Не</w:t>
            </w:r>
          </w:p>
        </w:tc>
      </w:tr>
      <w:tr w:rsidR="001013C2" w:rsidRPr="001013C2" w14:paraId="06FAB2B1" w14:textId="77777777" w:rsidTr="006D396C">
        <w:trPr>
          <w:trHeight w:val="470"/>
        </w:trPr>
        <w:tc>
          <w:tcPr>
            <w:tcW w:w="4644" w:type="dxa"/>
            <w:vMerge w:val="restart"/>
            <w:shd w:val="clear" w:color="auto" w:fill="auto"/>
          </w:tcPr>
          <w:p w14:paraId="06FAB2A8"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b/>
                <w:sz w:val="20"/>
                <w:szCs w:val="20"/>
                <w:lang w:val="bg-BG"/>
              </w:rPr>
              <w:t>Ако „не“</w:t>
            </w:r>
            <w:r w:rsidRPr="001013C2">
              <w:rPr>
                <w:rFonts w:ascii="Verdana" w:hAnsi="Verdana"/>
                <w:sz w:val="20"/>
                <w:szCs w:val="20"/>
                <w:lang w:val="bg-BG"/>
              </w:rPr>
              <w:t>, моля посочете:</w:t>
            </w:r>
            <w:r w:rsidRPr="001013C2">
              <w:rPr>
                <w:rFonts w:ascii="Verdana" w:hAnsi="Verdana"/>
                <w:sz w:val="20"/>
                <w:szCs w:val="20"/>
                <w:lang w:val="bg-BG"/>
              </w:rPr>
              <w:br/>
              <w:t>а) съответната страна или държава членка;</w:t>
            </w:r>
          </w:p>
          <w:p w14:paraId="06FAB2A9"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б) размера на съответната сума;</w:t>
            </w:r>
            <w:r w:rsidRPr="001013C2">
              <w:rPr>
                <w:rFonts w:ascii="Verdana" w:hAnsi="Verdana"/>
                <w:sz w:val="20"/>
                <w:szCs w:val="20"/>
                <w:lang w:val="bg-BG"/>
              </w:rPr>
              <w:br/>
              <w:t>в) как е установено нарушението на задълженията:</w:t>
            </w:r>
            <w:r w:rsidRPr="001013C2">
              <w:rPr>
                <w:rFonts w:ascii="Verdana" w:hAnsi="Verdana"/>
                <w:sz w:val="20"/>
                <w:szCs w:val="20"/>
                <w:lang w:val="bg-BG"/>
              </w:rPr>
              <w:br/>
              <w:t xml:space="preserve">1) чрез съдебно </w:t>
            </w:r>
            <w:r w:rsidRPr="001013C2">
              <w:rPr>
                <w:rFonts w:ascii="Verdana" w:hAnsi="Verdana"/>
                <w:b/>
                <w:sz w:val="20"/>
                <w:szCs w:val="20"/>
                <w:lang w:val="bg-BG"/>
              </w:rPr>
              <w:t>решение</w:t>
            </w:r>
            <w:r w:rsidRPr="001013C2">
              <w:rPr>
                <w:rFonts w:ascii="Verdana" w:hAnsi="Verdana"/>
                <w:sz w:val="20"/>
                <w:szCs w:val="20"/>
                <w:lang w:val="bg-BG"/>
              </w:rPr>
              <w:t xml:space="preserve"> или административен </w:t>
            </w:r>
            <w:r w:rsidRPr="001013C2">
              <w:rPr>
                <w:rFonts w:ascii="Verdana" w:hAnsi="Verdana"/>
                <w:b/>
                <w:sz w:val="20"/>
                <w:szCs w:val="20"/>
                <w:lang w:val="bg-BG"/>
              </w:rPr>
              <w:t>акт</w:t>
            </w:r>
            <w:r w:rsidRPr="001013C2">
              <w:rPr>
                <w:rFonts w:ascii="Verdana" w:hAnsi="Verdana"/>
                <w:sz w:val="20"/>
                <w:szCs w:val="20"/>
                <w:lang w:val="bg-BG"/>
              </w:rPr>
              <w:t>:</w:t>
            </w:r>
          </w:p>
          <w:p w14:paraId="06FAB2AA" w14:textId="77777777" w:rsidR="00F41148" w:rsidRPr="001013C2" w:rsidRDefault="00F41148" w:rsidP="006D396C">
            <w:pPr>
              <w:pStyle w:val="Tiret1"/>
              <w:rPr>
                <w:rFonts w:ascii="Verdana" w:hAnsi="Verdana"/>
                <w:sz w:val="20"/>
                <w:szCs w:val="20"/>
              </w:rPr>
            </w:pPr>
            <w:r w:rsidRPr="001013C2">
              <w:rPr>
                <w:rFonts w:ascii="Verdana" w:hAnsi="Verdana"/>
                <w:sz w:val="20"/>
                <w:szCs w:val="20"/>
              </w:rPr>
              <w:tab/>
              <w:t>Решението или актът с окончателен и обвързващ характер ли е?</w:t>
            </w:r>
          </w:p>
          <w:p w14:paraId="06FAB2AB" w14:textId="77777777" w:rsidR="00F41148" w:rsidRPr="001013C2" w:rsidRDefault="00F41148" w:rsidP="007C1F27">
            <w:pPr>
              <w:pStyle w:val="Tiret1"/>
              <w:numPr>
                <w:ilvl w:val="0"/>
                <w:numId w:val="15"/>
              </w:numPr>
              <w:rPr>
                <w:rFonts w:ascii="Verdana" w:hAnsi="Verdana"/>
                <w:sz w:val="20"/>
                <w:szCs w:val="20"/>
              </w:rPr>
            </w:pPr>
            <w:r w:rsidRPr="001013C2">
              <w:rPr>
                <w:rFonts w:ascii="Verdana" w:hAnsi="Verdana"/>
                <w:sz w:val="20"/>
                <w:szCs w:val="20"/>
              </w:rPr>
              <w:t>Моля, посочете датата на присъдата или решението/акта.</w:t>
            </w:r>
          </w:p>
          <w:p w14:paraId="06FAB2AC" w14:textId="77777777" w:rsidR="00F41148" w:rsidRPr="001013C2" w:rsidRDefault="00F41148" w:rsidP="007C1F27">
            <w:pPr>
              <w:pStyle w:val="Tiret1"/>
              <w:numPr>
                <w:ilvl w:val="0"/>
                <w:numId w:val="15"/>
              </w:numPr>
              <w:rPr>
                <w:rFonts w:ascii="Verdana" w:hAnsi="Verdana"/>
                <w:sz w:val="20"/>
                <w:szCs w:val="20"/>
              </w:rPr>
            </w:pPr>
            <w:r w:rsidRPr="001013C2">
              <w:rPr>
                <w:rFonts w:ascii="Verdana" w:hAnsi="Verdana"/>
                <w:sz w:val="20"/>
                <w:szCs w:val="20"/>
              </w:rPr>
              <w:t xml:space="preserve">В случай на присъда — срокът на изключване, </w:t>
            </w:r>
            <w:r w:rsidRPr="001013C2">
              <w:rPr>
                <w:rFonts w:ascii="Verdana" w:hAnsi="Verdana"/>
                <w:b/>
                <w:sz w:val="20"/>
                <w:szCs w:val="20"/>
              </w:rPr>
              <w:t xml:space="preserve">ако е определен </w:t>
            </w:r>
            <w:r w:rsidRPr="001013C2">
              <w:rPr>
                <w:rFonts w:ascii="Verdana" w:hAnsi="Verdana"/>
                <w:b/>
                <w:sz w:val="20"/>
                <w:szCs w:val="20"/>
                <w:u w:val="words"/>
              </w:rPr>
              <w:t xml:space="preserve">пряко </w:t>
            </w:r>
            <w:r w:rsidRPr="001013C2">
              <w:rPr>
                <w:rFonts w:ascii="Verdana" w:hAnsi="Verdana"/>
                <w:b/>
                <w:sz w:val="20"/>
                <w:szCs w:val="20"/>
              </w:rPr>
              <w:t>в присъдата:</w:t>
            </w:r>
          </w:p>
          <w:p w14:paraId="06FAB2AD"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2) по </w:t>
            </w:r>
            <w:r w:rsidRPr="001013C2">
              <w:rPr>
                <w:rFonts w:ascii="Verdana" w:hAnsi="Verdana"/>
                <w:b/>
                <w:sz w:val="20"/>
                <w:szCs w:val="20"/>
                <w:lang w:val="bg-BG"/>
              </w:rPr>
              <w:t>друг начин</w:t>
            </w:r>
            <w:r w:rsidRPr="001013C2">
              <w:rPr>
                <w:rFonts w:ascii="Verdana" w:hAnsi="Verdana"/>
                <w:sz w:val="20"/>
                <w:szCs w:val="20"/>
                <w:lang w:val="bg-BG"/>
              </w:rPr>
              <w:t>? Моля, уточнете:</w:t>
            </w:r>
          </w:p>
          <w:p w14:paraId="06FAB2AE"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г) Икономическият оператор изпълнил </w:t>
            </w:r>
            <w:r w:rsidRPr="001013C2">
              <w:rPr>
                <w:rFonts w:ascii="Verdana" w:hAnsi="Verdana"/>
                <w:sz w:val="20"/>
                <w:szCs w:val="20"/>
                <w:lang w:val="bg-BG"/>
              </w:rPr>
              <w:lastRenderedPageBreak/>
              <w:t xml:space="preserve">ли е задълженията си, като изплати или поеме обвързващ ангажимент да изплати дължимите данъци или </w:t>
            </w:r>
            <w:proofErr w:type="spellStart"/>
            <w:r w:rsidRPr="001013C2">
              <w:rPr>
                <w:rFonts w:ascii="Verdana" w:hAnsi="Verdana"/>
                <w:sz w:val="20"/>
                <w:szCs w:val="20"/>
                <w:lang w:val="bg-BG"/>
              </w:rPr>
              <w:t>социалноосигурителни</w:t>
            </w:r>
            <w:proofErr w:type="spellEnd"/>
            <w:r w:rsidRPr="001013C2">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06FAB2AF" w14:textId="77777777" w:rsidR="00F41148" w:rsidRPr="001013C2" w:rsidRDefault="00F41148" w:rsidP="006D396C">
            <w:pPr>
              <w:pStyle w:val="Tiret1"/>
              <w:numPr>
                <w:ilvl w:val="0"/>
                <w:numId w:val="0"/>
              </w:numPr>
              <w:jc w:val="left"/>
              <w:rPr>
                <w:rFonts w:ascii="Verdana" w:hAnsi="Verdana"/>
                <w:b/>
                <w:sz w:val="20"/>
                <w:szCs w:val="20"/>
              </w:rPr>
            </w:pPr>
            <w:r w:rsidRPr="001013C2">
              <w:rPr>
                <w:rFonts w:ascii="Verdana" w:hAnsi="Verdana"/>
                <w:b/>
                <w:sz w:val="20"/>
                <w:szCs w:val="20"/>
              </w:rPr>
              <w:lastRenderedPageBreak/>
              <w:t>Данъци</w:t>
            </w:r>
          </w:p>
        </w:tc>
        <w:tc>
          <w:tcPr>
            <w:tcW w:w="2323" w:type="dxa"/>
            <w:shd w:val="clear" w:color="auto" w:fill="auto"/>
          </w:tcPr>
          <w:p w14:paraId="06FAB2B0" w14:textId="77777777" w:rsidR="00F41148" w:rsidRPr="001013C2" w:rsidRDefault="00F41148" w:rsidP="006D396C">
            <w:pPr>
              <w:rPr>
                <w:rFonts w:ascii="Verdana" w:hAnsi="Verdana"/>
                <w:b/>
                <w:sz w:val="20"/>
                <w:szCs w:val="20"/>
                <w:lang w:val="bg-BG"/>
              </w:rPr>
            </w:pPr>
            <w:proofErr w:type="spellStart"/>
            <w:r w:rsidRPr="001013C2">
              <w:rPr>
                <w:rFonts w:ascii="Verdana" w:hAnsi="Verdana"/>
                <w:b/>
                <w:sz w:val="20"/>
                <w:szCs w:val="20"/>
                <w:lang w:val="bg-BG"/>
              </w:rPr>
              <w:t>Социалноосигурителни</w:t>
            </w:r>
            <w:proofErr w:type="spellEnd"/>
            <w:r w:rsidRPr="001013C2">
              <w:rPr>
                <w:rFonts w:ascii="Verdana" w:hAnsi="Verdana"/>
                <w:b/>
                <w:sz w:val="20"/>
                <w:szCs w:val="20"/>
                <w:lang w:val="bg-BG"/>
              </w:rPr>
              <w:t xml:space="preserve"> вноски</w:t>
            </w:r>
          </w:p>
        </w:tc>
      </w:tr>
      <w:tr w:rsidR="001013C2" w:rsidRPr="001013C2" w14:paraId="06FAB2C6" w14:textId="77777777" w:rsidTr="006D396C">
        <w:trPr>
          <w:trHeight w:val="1977"/>
        </w:trPr>
        <w:tc>
          <w:tcPr>
            <w:tcW w:w="4644" w:type="dxa"/>
            <w:vMerge/>
            <w:shd w:val="clear" w:color="auto" w:fill="auto"/>
          </w:tcPr>
          <w:p w14:paraId="06FAB2B2" w14:textId="77777777" w:rsidR="00F41148" w:rsidRPr="001013C2" w:rsidRDefault="00F41148" w:rsidP="006D396C">
            <w:pPr>
              <w:rPr>
                <w:rFonts w:ascii="Verdana" w:hAnsi="Verdana"/>
                <w:b/>
                <w:sz w:val="20"/>
                <w:szCs w:val="20"/>
                <w:lang w:val="bg-BG"/>
              </w:rPr>
            </w:pPr>
          </w:p>
        </w:tc>
        <w:tc>
          <w:tcPr>
            <w:tcW w:w="2322" w:type="dxa"/>
            <w:shd w:val="clear" w:color="auto" w:fill="auto"/>
          </w:tcPr>
          <w:p w14:paraId="06FAB2B3"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br/>
              <w:t>a) [……]</w:t>
            </w:r>
            <w:r w:rsidRPr="001013C2">
              <w:rPr>
                <w:rFonts w:ascii="Verdana" w:hAnsi="Verdana"/>
                <w:sz w:val="20"/>
                <w:szCs w:val="20"/>
                <w:lang w:val="bg-BG"/>
              </w:rPr>
              <w:br/>
              <w:t>б) [……]</w:t>
            </w:r>
            <w:r w:rsidRPr="001013C2">
              <w:rPr>
                <w:rFonts w:ascii="Verdana" w:hAnsi="Verdana"/>
                <w:sz w:val="20"/>
                <w:szCs w:val="20"/>
                <w:lang w:val="bg-BG"/>
              </w:rPr>
              <w:br/>
            </w:r>
            <w:proofErr w:type="spellStart"/>
            <w:r w:rsidRPr="001013C2">
              <w:rPr>
                <w:rFonts w:ascii="Verdana" w:hAnsi="Verdana"/>
                <w:sz w:val="20"/>
                <w:szCs w:val="20"/>
                <w:lang w:val="bg-BG"/>
              </w:rPr>
              <w:t>в1</w:t>
            </w:r>
            <w:proofErr w:type="spellEnd"/>
            <w:r w:rsidRPr="001013C2">
              <w:rPr>
                <w:rFonts w:ascii="Verdana" w:hAnsi="Verdana"/>
                <w:sz w:val="20"/>
                <w:szCs w:val="20"/>
                <w:lang w:val="bg-BG"/>
              </w:rPr>
              <w:t>) [] Да [] Не</w:t>
            </w:r>
          </w:p>
          <w:p w14:paraId="06FAB2B4" w14:textId="77777777" w:rsidR="00F41148" w:rsidRPr="001013C2" w:rsidRDefault="00F41148" w:rsidP="006D396C">
            <w:pPr>
              <w:pStyle w:val="Tiret0"/>
              <w:rPr>
                <w:rFonts w:ascii="Verdana" w:hAnsi="Verdana"/>
                <w:sz w:val="20"/>
                <w:szCs w:val="20"/>
              </w:rPr>
            </w:pPr>
            <w:r w:rsidRPr="001013C2">
              <w:rPr>
                <w:rFonts w:ascii="Verdana" w:hAnsi="Verdana"/>
                <w:sz w:val="20"/>
                <w:szCs w:val="20"/>
              </w:rPr>
              <w:t>[] Да [] Не</w:t>
            </w:r>
          </w:p>
          <w:p w14:paraId="06FAB2B5" w14:textId="77777777" w:rsidR="00F41148" w:rsidRPr="001013C2" w:rsidRDefault="00F41148" w:rsidP="007C1F27">
            <w:pPr>
              <w:pStyle w:val="Tiret0"/>
              <w:numPr>
                <w:ilvl w:val="0"/>
                <w:numId w:val="14"/>
              </w:numPr>
              <w:rPr>
                <w:rFonts w:ascii="Verdana" w:hAnsi="Verdana"/>
                <w:sz w:val="20"/>
                <w:szCs w:val="20"/>
              </w:rPr>
            </w:pPr>
            <w:r w:rsidRPr="001013C2">
              <w:rPr>
                <w:rFonts w:ascii="Verdana" w:hAnsi="Verdana"/>
                <w:sz w:val="20"/>
                <w:szCs w:val="20"/>
              </w:rPr>
              <w:t>[……]</w:t>
            </w:r>
            <w:r w:rsidRPr="001013C2">
              <w:rPr>
                <w:rFonts w:ascii="Verdana" w:hAnsi="Verdana"/>
                <w:sz w:val="20"/>
                <w:szCs w:val="20"/>
              </w:rPr>
              <w:br/>
            </w:r>
          </w:p>
          <w:p w14:paraId="06FAB2B6" w14:textId="77777777" w:rsidR="00F41148" w:rsidRPr="001013C2" w:rsidRDefault="00F41148" w:rsidP="007C1F27">
            <w:pPr>
              <w:pStyle w:val="Tiret0"/>
              <w:numPr>
                <w:ilvl w:val="0"/>
                <w:numId w:val="14"/>
              </w:numPr>
              <w:rPr>
                <w:rFonts w:ascii="Verdana" w:hAnsi="Verdana"/>
                <w:sz w:val="20"/>
                <w:szCs w:val="20"/>
              </w:rPr>
            </w:pPr>
            <w:r w:rsidRPr="001013C2">
              <w:rPr>
                <w:rFonts w:ascii="Verdana" w:hAnsi="Verdana"/>
                <w:sz w:val="20"/>
                <w:szCs w:val="20"/>
              </w:rPr>
              <w:t>[……]</w:t>
            </w:r>
            <w:r w:rsidRPr="001013C2">
              <w:rPr>
                <w:rFonts w:ascii="Verdana" w:hAnsi="Verdana"/>
                <w:sz w:val="20"/>
                <w:szCs w:val="20"/>
              </w:rPr>
              <w:br/>
            </w:r>
            <w:r w:rsidRPr="001013C2">
              <w:rPr>
                <w:rFonts w:ascii="Verdana" w:hAnsi="Verdana"/>
                <w:sz w:val="20"/>
                <w:szCs w:val="20"/>
              </w:rPr>
              <w:br/>
            </w:r>
          </w:p>
          <w:p w14:paraId="06FAB2B7" w14:textId="77777777" w:rsidR="00F41148" w:rsidRPr="001013C2" w:rsidRDefault="00F41148" w:rsidP="006D396C">
            <w:pPr>
              <w:rPr>
                <w:rFonts w:ascii="Verdana" w:hAnsi="Verdana"/>
                <w:sz w:val="20"/>
                <w:szCs w:val="20"/>
                <w:lang w:val="bg-BG"/>
              </w:rPr>
            </w:pPr>
          </w:p>
          <w:p w14:paraId="06FAB2B8" w14:textId="77777777" w:rsidR="00F41148" w:rsidRPr="001013C2" w:rsidRDefault="00F41148" w:rsidP="006D396C">
            <w:pPr>
              <w:rPr>
                <w:rFonts w:ascii="Verdana" w:hAnsi="Verdana"/>
                <w:sz w:val="20"/>
                <w:szCs w:val="20"/>
                <w:lang w:val="bg-BG"/>
              </w:rPr>
            </w:pPr>
          </w:p>
          <w:p w14:paraId="06FAB2B9" w14:textId="77777777" w:rsidR="00F41148" w:rsidRPr="001013C2" w:rsidRDefault="00F41148" w:rsidP="006D396C">
            <w:pPr>
              <w:rPr>
                <w:rFonts w:ascii="Verdana" w:hAnsi="Verdana"/>
                <w:sz w:val="20"/>
                <w:szCs w:val="20"/>
                <w:lang w:val="bg-BG"/>
              </w:rPr>
            </w:pPr>
          </w:p>
          <w:p w14:paraId="06FAB2BA" w14:textId="77777777" w:rsidR="00F41148" w:rsidRPr="001013C2" w:rsidRDefault="00F41148" w:rsidP="006D396C">
            <w:pPr>
              <w:rPr>
                <w:rFonts w:ascii="Verdana" w:hAnsi="Verdana"/>
                <w:sz w:val="20"/>
                <w:szCs w:val="20"/>
                <w:lang w:val="bg-BG"/>
              </w:rPr>
            </w:pPr>
            <w:proofErr w:type="spellStart"/>
            <w:r w:rsidRPr="001013C2">
              <w:rPr>
                <w:rFonts w:ascii="Verdana" w:hAnsi="Verdana"/>
                <w:sz w:val="20"/>
                <w:szCs w:val="20"/>
                <w:lang w:val="bg-BG"/>
              </w:rPr>
              <w:t>в2</w:t>
            </w:r>
            <w:proofErr w:type="spellEnd"/>
            <w:r w:rsidRPr="001013C2">
              <w:rPr>
                <w:rFonts w:ascii="Verdana" w:hAnsi="Verdana"/>
                <w:sz w:val="20"/>
                <w:szCs w:val="20"/>
                <w:lang w:val="bg-BG"/>
              </w:rPr>
              <w:t>) [ …]</w:t>
            </w:r>
            <w:r w:rsidRPr="001013C2">
              <w:rPr>
                <w:rFonts w:ascii="Verdana" w:hAnsi="Verdana"/>
                <w:sz w:val="20"/>
                <w:szCs w:val="20"/>
                <w:lang w:val="bg-BG"/>
              </w:rPr>
              <w:br/>
            </w:r>
          </w:p>
          <w:p w14:paraId="06FAB2BB"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г) [] Да [] Не</w:t>
            </w:r>
            <w:r w:rsidRPr="001013C2">
              <w:rPr>
                <w:rFonts w:ascii="Verdana" w:hAnsi="Verdana"/>
                <w:sz w:val="20"/>
                <w:szCs w:val="20"/>
                <w:lang w:val="bg-BG"/>
              </w:rPr>
              <w:br/>
            </w:r>
            <w:r w:rsidRPr="001013C2">
              <w:rPr>
                <w:rFonts w:ascii="Verdana" w:hAnsi="Verdana"/>
                <w:b/>
                <w:sz w:val="20"/>
                <w:szCs w:val="20"/>
                <w:lang w:val="bg-BG"/>
              </w:rPr>
              <w:t>Ако „да“</w:t>
            </w:r>
            <w:r w:rsidRPr="001013C2">
              <w:rPr>
                <w:rFonts w:ascii="Verdana" w:hAnsi="Verdana"/>
                <w:sz w:val="20"/>
                <w:szCs w:val="20"/>
                <w:lang w:val="bg-BG"/>
              </w:rPr>
              <w:t xml:space="preserve">, моля, опишете подробно: </w:t>
            </w:r>
            <w:r w:rsidRPr="001013C2">
              <w:rPr>
                <w:rFonts w:ascii="Verdana" w:hAnsi="Verdana"/>
                <w:sz w:val="20"/>
                <w:szCs w:val="20"/>
                <w:lang w:val="bg-BG"/>
              </w:rPr>
              <w:lastRenderedPageBreak/>
              <w:t>[……]</w:t>
            </w:r>
          </w:p>
        </w:tc>
        <w:tc>
          <w:tcPr>
            <w:tcW w:w="2323" w:type="dxa"/>
            <w:shd w:val="clear" w:color="auto" w:fill="auto"/>
          </w:tcPr>
          <w:p w14:paraId="06FAB2BC"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lastRenderedPageBreak/>
              <w:br/>
              <w:t>a) [……]б) [……]</w:t>
            </w:r>
            <w:r w:rsidRPr="001013C2">
              <w:rPr>
                <w:rFonts w:ascii="Verdana" w:hAnsi="Verdana"/>
                <w:sz w:val="20"/>
                <w:szCs w:val="20"/>
                <w:lang w:val="bg-BG"/>
              </w:rPr>
              <w:br/>
            </w:r>
            <w:r w:rsidRPr="001013C2">
              <w:rPr>
                <w:rFonts w:ascii="Verdana" w:hAnsi="Verdana"/>
                <w:sz w:val="20"/>
                <w:szCs w:val="20"/>
                <w:lang w:val="bg-BG"/>
              </w:rPr>
              <w:br/>
            </w:r>
            <w:proofErr w:type="spellStart"/>
            <w:r w:rsidRPr="001013C2">
              <w:rPr>
                <w:rFonts w:ascii="Verdana" w:hAnsi="Verdana"/>
                <w:sz w:val="20"/>
                <w:szCs w:val="20"/>
                <w:lang w:val="bg-BG"/>
              </w:rPr>
              <w:t>в1</w:t>
            </w:r>
            <w:proofErr w:type="spellEnd"/>
            <w:r w:rsidRPr="001013C2">
              <w:rPr>
                <w:rFonts w:ascii="Verdana" w:hAnsi="Verdana"/>
                <w:sz w:val="20"/>
                <w:szCs w:val="20"/>
                <w:lang w:val="bg-BG"/>
              </w:rPr>
              <w:t>) [] Да [] Не</w:t>
            </w:r>
          </w:p>
          <w:p w14:paraId="06FAB2BD" w14:textId="77777777" w:rsidR="00F41148" w:rsidRPr="001013C2" w:rsidRDefault="00F41148" w:rsidP="007C1F27">
            <w:pPr>
              <w:pStyle w:val="Tiret0"/>
              <w:numPr>
                <w:ilvl w:val="0"/>
                <w:numId w:val="14"/>
              </w:numPr>
              <w:rPr>
                <w:rFonts w:ascii="Verdana" w:hAnsi="Verdana"/>
                <w:sz w:val="20"/>
                <w:szCs w:val="20"/>
              </w:rPr>
            </w:pPr>
            <w:r w:rsidRPr="001013C2">
              <w:rPr>
                <w:rFonts w:ascii="Verdana" w:hAnsi="Verdana"/>
                <w:sz w:val="20"/>
                <w:szCs w:val="20"/>
              </w:rPr>
              <w:t>[] Да [] Не</w:t>
            </w:r>
          </w:p>
          <w:p w14:paraId="06FAB2BE" w14:textId="77777777" w:rsidR="00F41148" w:rsidRPr="001013C2" w:rsidRDefault="00F41148" w:rsidP="007C1F27">
            <w:pPr>
              <w:pStyle w:val="Tiret0"/>
              <w:numPr>
                <w:ilvl w:val="0"/>
                <w:numId w:val="14"/>
              </w:numPr>
              <w:rPr>
                <w:rFonts w:ascii="Verdana" w:hAnsi="Verdana"/>
                <w:sz w:val="20"/>
                <w:szCs w:val="20"/>
              </w:rPr>
            </w:pPr>
            <w:r w:rsidRPr="001013C2">
              <w:rPr>
                <w:rFonts w:ascii="Verdana" w:hAnsi="Verdana"/>
                <w:sz w:val="20"/>
                <w:szCs w:val="20"/>
              </w:rPr>
              <w:t>[……]</w:t>
            </w:r>
            <w:r w:rsidRPr="001013C2">
              <w:rPr>
                <w:rFonts w:ascii="Verdana" w:hAnsi="Verdana"/>
                <w:sz w:val="20"/>
                <w:szCs w:val="20"/>
              </w:rPr>
              <w:br/>
            </w:r>
          </w:p>
          <w:p w14:paraId="06FAB2BF" w14:textId="77777777" w:rsidR="00F41148" w:rsidRPr="001013C2" w:rsidRDefault="00F41148" w:rsidP="007C1F27">
            <w:pPr>
              <w:pStyle w:val="Tiret0"/>
              <w:numPr>
                <w:ilvl w:val="0"/>
                <w:numId w:val="14"/>
              </w:numPr>
              <w:rPr>
                <w:rFonts w:ascii="Verdana" w:hAnsi="Verdana"/>
                <w:sz w:val="20"/>
                <w:szCs w:val="20"/>
              </w:rPr>
            </w:pPr>
            <w:r w:rsidRPr="001013C2">
              <w:rPr>
                <w:rFonts w:ascii="Verdana" w:hAnsi="Verdana"/>
                <w:sz w:val="20"/>
                <w:szCs w:val="20"/>
              </w:rPr>
              <w:t>[……]</w:t>
            </w:r>
            <w:r w:rsidRPr="001013C2">
              <w:rPr>
                <w:rFonts w:ascii="Verdana" w:hAnsi="Verdana"/>
                <w:sz w:val="20"/>
                <w:szCs w:val="20"/>
              </w:rPr>
              <w:br/>
            </w:r>
            <w:r w:rsidRPr="001013C2">
              <w:rPr>
                <w:rFonts w:ascii="Verdana" w:hAnsi="Verdana"/>
                <w:sz w:val="20"/>
                <w:szCs w:val="20"/>
              </w:rPr>
              <w:br/>
            </w:r>
          </w:p>
          <w:p w14:paraId="06FAB2C0" w14:textId="77777777" w:rsidR="00F41148" w:rsidRPr="001013C2" w:rsidRDefault="00F41148" w:rsidP="006D396C">
            <w:pPr>
              <w:rPr>
                <w:rFonts w:ascii="Verdana" w:hAnsi="Verdana"/>
                <w:sz w:val="20"/>
                <w:szCs w:val="20"/>
                <w:lang w:val="bg-BG"/>
              </w:rPr>
            </w:pPr>
          </w:p>
          <w:p w14:paraId="06FAB2C1" w14:textId="77777777" w:rsidR="00F41148" w:rsidRPr="001013C2" w:rsidRDefault="00F41148" w:rsidP="006D396C">
            <w:pPr>
              <w:rPr>
                <w:rFonts w:ascii="Verdana" w:hAnsi="Verdana"/>
                <w:sz w:val="20"/>
                <w:szCs w:val="20"/>
                <w:lang w:val="bg-BG"/>
              </w:rPr>
            </w:pPr>
          </w:p>
          <w:p w14:paraId="06FAB2C2" w14:textId="77777777" w:rsidR="00F41148" w:rsidRPr="001013C2" w:rsidRDefault="00F41148" w:rsidP="006D396C">
            <w:pPr>
              <w:rPr>
                <w:rFonts w:ascii="Verdana" w:hAnsi="Verdana"/>
                <w:sz w:val="20"/>
                <w:szCs w:val="20"/>
                <w:lang w:val="bg-BG"/>
              </w:rPr>
            </w:pPr>
          </w:p>
          <w:p w14:paraId="06FAB2C3" w14:textId="77777777" w:rsidR="00F41148" w:rsidRPr="001013C2" w:rsidRDefault="00F41148" w:rsidP="006D396C">
            <w:pPr>
              <w:rPr>
                <w:rFonts w:ascii="Verdana" w:hAnsi="Verdana"/>
                <w:sz w:val="20"/>
                <w:szCs w:val="20"/>
                <w:lang w:val="bg-BG"/>
              </w:rPr>
            </w:pPr>
            <w:proofErr w:type="spellStart"/>
            <w:r w:rsidRPr="001013C2">
              <w:rPr>
                <w:rFonts w:ascii="Verdana" w:hAnsi="Verdana"/>
                <w:sz w:val="20"/>
                <w:szCs w:val="20"/>
                <w:lang w:val="bg-BG"/>
              </w:rPr>
              <w:t>в2</w:t>
            </w:r>
            <w:proofErr w:type="spellEnd"/>
            <w:r w:rsidRPr="001013C2">
              <w:rPr>
                <w:rFonts w:ascii="Verdana" w:hAnsi="Verdana"/>
                <w:sz w:val="20"/>
                <w:szCs w:val="20"/>
                <w:lang w:val="bg-BG"/>
              </w:rPr>
              <w:t>) [ …]</w:t>
            </w:r>
            <w:r w:rsidRPr="001013C2">
              <w:rPr>
                <w:rFonts w:ascii="Verdana" w:hAnsi="Verdana"/>
                <w:sz w:val="20"/>
                <w:szCs w:val="20"/>
                <w:lang w:val="bg-BG"/>
              </w:rPr>
              <w:br/>
            </w:r>
          </w:p>
          <w:p w14:paraId="06FAB2C4"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г) [] Да [] Не</w:t>
            </w:r>
          </w:p>
          <w:p w14:paraId="06FAB2C5" w14:textId="77777777" w:rsidR="00F41148" w:rsidRPr="001013C2" w:rsidRDefault="00F41148" w:rsidP="006D396C">
            <w:pPr>
              <w:rPr>
                <w:rFonts w:ascii="Verdana" w:hAnsi="Verdana"/>
                <w:sz w:val="20"/>
                <w:szCs w:val="20"/>
                <w:lang w:val="bg-BG"/>
              </w:rPr>
            </w:pPr>
            <w:r w:rsidRPr="001013C2">
              <w:rPr>
                <w:rFonts w:ascii="Verdana" w:hAnsi="Verdana"/>
                <w:b/>
                <w:sz w:val="20"/>
                <w:szCs w:val="20"/>
                <w:lang w:val="bg-BG"/>
              </w:rPr>
              <w:t>Ако „да“</w:t>
            </w:r>
            <w:r w:rsidRPr="001013C2">
              <w:rPr>
                <w:rFonts w:ascii="Verdana" w:hAnsi="Verdana"/>
                <w:sz w:val="20"/>
                <w:szCs w:val="20"/>
                <w:lang w:val="bg-BG"/>
              </w:rPr>
              <w:t>, моля, опишете подробно: [……]</w:t>
            </w:r>
          </w:p>
        </w:tc>
      </w:tr>
      <w:tr w:rsidR="001013C2" w:rsidRPr="001013C2" w14:paraId="06FAB2C9" w14:textId="77777777" w:rsidTr="006D396C">
        <w:tc>
          <w:tcPr>
            <w:tcW w:w="4644" w:type="dxa"/>
            <w:shd w:val="clear" w:color="auto" w:fill="auto"/>
          </w:tcPr>
          <w:p w14:paraId="06FAB2C7" w14:textId="77777777" w:rsidR="00F41148" w:rsidRPr="001013C2" w:rsidRDefault="00F41148" w:rsidP="006D396C">
            <w:pPr>
              <w:rPr>
                <w:rFonts w:ascii="Verdana" w:hAnsi="Verdana"/>
                <w:i/>
                <w:sz w:val="20"/>
                <w:szCs w:val="20"/>
                <w:lang w:val="bg-BG"/>
              </w:rPr>
            </w:pPr>
            <w:r w:rsidRPr="001013C2">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1013C2">
              <w:rPr>
                <w:rFonts w:ascii="Verdana" w:hAnsi="Verdana"/>
                <w:i/>
                <w:sz w:val="20"/>
                <w:szCs w:val="20"/>
                <w:lang w:val="bg-BG"/>
              </w:rPr>
              <w:t>социалноосигурителни</w:t>
            </w:r>
            <w:proofErr w:type="spellEnd"/>
            <w:r w:rsidRPr="001013C2">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06FAB2C8" w14:textId="77777777" w:rsidR="00F41148" w:rsidRPr="001013C2" w:rsidRDefault="00F41148" w:rsidP="006D396C">
            <w:pPr>
              <w:rPr>
                <w:rFonts w:ascii="Verdana" w:hAnsi="Verdana"/>
                <w:i/>
                <w:sz w:val="20"/>
                <w:szCs w:val="20"/>
                <w:lang w:val="bg-BG"/>
              </w:rPr>
            </w:pPr>
            <w:r w:rsidRPr="001013C2">
              <w:rPr>
                <w:rFonts w:ascii="Verdana" w:hAnsi="Verdana"/>
                <w:i/>
                <w:sz w:val="20"/>
                <w:szCs w:val="20"/>
                <w:lang w:val="bg-BG"/>
              </w:rPr>
              <w:t>(уеб адрес, орган или служба, издаващи документа, точно позоваване на документа):</w:t>
            </w:r>
            <w:r w:rsidRPr="001013C2">
              <w:rPr>
                <w:rStyle w:val="FootnoteReference"/>
                <w:rFonts w:ascii="Verdana" w:hAnsi="Verdana"/>
                <w:i/>
                <w:sz w:val="20"/>
                <w:szCs w:val="20"/>
                <w:lang w:val="bg-BG"/>
              </w:rPr>
              <w:t xml:space="preserve"> </w:t>
            </w:r>
            <w:r w:rsidRPr="001013C2">
              <w:rPr>
                <w:rStyle w:val="FootnoteReference"/>
                <w:rFonts w:ascii="Verdana" w:hAnsi="Verdana"/>
                <w:i/>
                <w:sz w:val="20"/>
                <w:szCs w:val="20"/>
                <w:lang w:val="bg-BG"/>
              </w:rPr>
              <w:footnoteReference w:id="27"/>
            </w:r>
            <w:r w:rsidRPr="001013C2">
              <w:rPr>
                <w:rFonts w:ascii="Verdana" w:hAnsi="Verdana"/>
                <w:sz w:val="20"/>
                <w:szCs w:val="20"/>
                <w:lang w:val="bg-BG"/>
              </w:rPr>
              <w:br/>
            </w:r>
            <w:r w:rsidRPr="001013C2">
              <w:rPr>
                <w:rFonts w:ascii="Verdana" w:hAnsi="Verdana"/>
                <w:i/>
                <w:sz w:val="20"/>
                <w:szCs w:val="20"/>
                <w:lang w:val="bg-BG"/>
              </w:rPr>
              <w:t>[……][……][……][……]</w:t>
            </w:r>
          </w:p>
        </w:tc>
      </w:tr>
    </w:tbl>
    <w:p w14:paraId="06FAB2CA"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t>В: Основания, свързани с несъстоятелност, конфликти на интереси или професионално нарушение</w:t>
      </w:r>
      <w:r w:rsidRPr="001013C2">
        <w:rPr>
          <w:rStyle w:val="FootnoteReference"/>
          <w:rFonts w:ascii="Verdana" w:hAnsi="Verdana"/>
          <w:sz w:val="20"/>
          <w:szCs w:val="20"/>
        </w:rPr>
        <w:footnoteReference w:id="28"/>
      </w:r>
    </w:p>
    <w:p w14:paraId="06FAB2CB"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1013C2">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1013C2" w:rsidRPr="001013C2" w14:paraId="06FAB2CE" w14:textId="77777777" w:rsidTr="006D396C">
        <w:tc>
          <w:tcPr>
            <w:tcW w:w="4644" w:type="dxa"/>
            <w:shd w:val="clear" w:color="auto" w:fill="auto"/>
          </w:tcPr>
          <w:p w14:paraId="06FAB2CC"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6FAB2CD"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2D1" w14:textId="77777777" w:rsidTr="006D396C">
        <w:trPr>
          <w:trHeight w:val="406"/>
        </w:trPr>
        <w:tc>
          <w:tcPr>
            <w:tcW w:w="4644" w:type="dxa"/>
            <w:vMerge w:val="restart"/>
            <w:shd w:val="clear" w:color="auto" w:fill="auto"/>
          </w:tcPr>
          <w:p w14:paraId="06FAB2CF"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Икономическият оператор нарушил ли е, </w:t>
            </w:r>
            <w:r w:rsidRPr="001013C2">
              <w:rPr>
                <w:rFonts w:ascii="Verdana" w:hAnsi="Verdana"/>
                <w:b/>
                <w:sz w:val="20"/>
                <w:szCs w:val="20"/>
                <w:lang w:val="bg-BG"/>
              </w:rPr>
              <w:t>доколкото му е известно</w:t>
            </w:r>
            <w:r w:rsidRPr="001013C2">
              <w:rPr>
                <w:rFonts w:ascii="Verdana" w:hAnsi="Verdana"/>
                <w:sz w:val="20"/>
                <w:szCs w:val="20"/>
                <w:lang w:val="bg-BG"/>
              </w:rPr>
              <w:t xml:space="preserve">, </w:t>
            </w:r>
            <w:r w:rsidRPr="001013C2">
              <w:rPr>
                <w:rFonts w:ascii="Verdana" w:hAnsi="Verdana"/>
                <w:b/>
                <w:sz w:val="20"/>
                <w:szCs w:val="20"/>
                <w:lang w:val="bg-BG"/>
              </w:rPr>
              <w:t>задълженията</w:t>
            </w:r>
            <w:r w:rsidRPr="001013C2">
              <w:rPr>
                <w:rFonts w:ascii="Verdana" w:hAnsi="Verdana"/>
                <w:sz w:val="20"/>
                <w:szCs w:val="20"/>
                <w:lang w:val="bg-BG"/>
              </w:rPr>
              <w:t xml:space="preserve"> си в областта на </w:t>
            </w:r>
            <w:r w:rsidRPr="001013C2">
              <w:rPr>
                <w:rFonts w:ascii="Verdana" w:hAnsi="Verdana"/>
                <w:b/>
                <w:sz w:val="20"/>
                <w:szCs w:val="20"/>
                <w:lang w:val="bg-BG"/>
              </w:rPr>
              <w:t>екологичното, социалното или трудовото право</w:t>
            </w:r>
            <w:r w:rsidRPr="001013C2">
              <w:rPr>
                <w:rStyle w:val="FootnoteReference"/>
                <w:rFonts w:ascii="Verdana" w:hAnsi="Verdana"/>
                <w:b/>
                <w:sz w:val="20"/>
                <w:szCs w:val="20"/>
                <w:lang w:val="bg-BG"/>
              </w:rPr>
              <w:footnoteReference w:id="29"/>
            </w:r>
            <w:r w:rsidRPr="001013C2">
              <w:rPr>
                <w:rFonts w:ascii="Verdana" w:hAnsi="Verdana"/>
                <w:sz w:val="20"/>
                <w:szCs w:val="20"/>
                <w:lang w:val="bg-BG"/>
              </w:rPr>
              <w:t>?</w:t>
            </w:r>
          </w:p>
        </w:tc>
        <w:tc>
          <w:tcPr>
            <w:tcW w:w="4645" w:type="dxa"/>
            <w:shd w:val="clear" w:color="auto" w:fill="auto"/>
          </w:tcPr>
          <w:p w14:paraId="06FAB2D0"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Да [] Не</w:t>
            </w:r>
          </w:p>
        </w:tc>
      </w:tr>
      <w:tr w:rsidR="001013C2" w:rsidRPr="001013C2" w14:paraId="06FAB2D5" w14:textId="77777777" w:rsidTr="006D396C">
        <w:trPr>
          <w:trHeight w:val="405"/>
        </w:trPr>
        <w:tc>
          <w:tcPr>
            <w:tcW w:w="4644" w:type="dxa"/>
            <w:vMerge/>
            <w:shd w:val="clear" w:color="auto" w:fill="auto"/>
          </w:tcPr>
          <w:p w14:paraId="06FAB2D2" w14:textId="77777777" w:rsidR="00F41148" w:rsidRPr="001013C2" w:rsidRDefault="00F41148" w:rsidP="006D396C">
            <w:pPr>
              <w:rPr>
                <w:rFonts w:ascii="Verdana" w:hAnsi="Verdana"/>
                <w:sz w:val="20"/>
                <w:szCs w:val="20"/>
                <w:lang w:val="bg-BG"/>
              </w:rPr>
            </w:pPr>
          </w:p>
        </w:tc>
        <w:tc>
          <w:tcPr>
            <w:tcW w:w="4645" w:type="dxa"/>
            <w:shd w:val="clear" w:color="auto" w:fill="auto"/>
          </w:tcPr>
          <w:p w14:paraId="06FAB2D3" w14:textId="77777777" w:rsidR="00F41148" w:rsidRPr="001013C2" w:rsidRDefault="00F41148" w:rsidP="006D396C">
            <w:pPr>
              <w:rPr>
                <w:rFonts w:ascii="Verdana" w:hAnsi="Verdana"/>
                <w:sz w:val="20"/>
                <w:szCs w:val="20"/>
                <w:lang w:val="bg-BG"/>
              </w:rPr>
            </w:pPr>
            <w:r w:rsidRPr="001013C2">
              <w:rPr>
                <w:rFonts w:ascii="Verdana" w:hAnsi="Verdana"/>
                <w:b/>
                <w:sz w:val="20"/>
                <w:szCs w:val="20"/>
                <w:lang w:val="bg-BG"/>
              </w:rPr>
              <w:t>Ако „да“</w:t>
            </w:r>
            <w:r w:rsidRPr="001013C2">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1013C2">
              <w:rPr>
                <w:rFonts w:ascii="Verdana" w:hAnsi="Verdana"/>
                <w:sz w:val="20"/>
                <w:szCs w:val="20"/>
                <w:lang w:val="bg-BG"/>
              </w:rPr>
              <w:br/>
              <w:t>[] Да [] Не</w:t>
            </w:r>
          </w:p>
          <w:p w14:paraId="06FAB2D4" w14:textId="77777777" w:rsidR="00F41148" w:rsidRPr="001013C2" w:rsidRDefault="00F41148" w:rsidP="006D396C">
            <w:pPr>
              <w:rPr>
                <w:rFonts w:ascii="Verdana" w:hAnsi="Verdana"/>
                <w:sz w:val="20"/>
                <w:szCs w:val="20"/>
                <w:lang w:val="bg-BG"/>
              </w:rPr>
            </w:pPr>
            <w:r w:rsidRPr="001013C2">
              <w:rPr>
                <w:rFonts w:ascii="Verdana" w:hAnsi="Verdana"/>
                <w:b/>
                <w:sz w:val="20"/>
                <w:szCs w:val="20"/>
                <w:lang w:val="bg-BG"/>
              </w:rPr>
              <w:t>Ако да“</w:t>
            </w:r>
            <w:r w:rsidRPr="001013C2">
              <w:rPr>
                <w:rFonts w:ascii="Verdana" w:hAnsi="Verdana"/>
                <w:sz w:val="20"/>
                <w:szCs w:val="20"/>
                <w:lang w:val="bg-BG"/>
              </w:rPr>
              <w:t>, моля опишете предприетите мерки: [……]</w:t>
            </w:r>
          </w:p>
        </w:tc>
      </w:tr>
      <w:tr w:rsidR="001013C2" w:rsidRPr="001013C2" w14:paraId="06FAB2E4" w14:textId="77777777" w:rsidTr="006D396C">
        <w:tc>
          <w:tcPr>
            <w:tcW w:w="4644" w:type="dxa"/>
            <w:shd w:val="clear" w:color="auto" w:fill="auto"/>
          </w:tcPr>
          <w:p w14:paraId="06FAB2D6" w14:textId="77777777" w:rsidR="00F41148" w:rsidRPr="001013C2" w:rsidRDefault="00F41148" w:rsidP="006D396C">
            <w:pPr>
              <w:pStyle w:val="NormalLeft"/>
              <w:rPr>
                <w:rFonts w:ascii="Verdana" w:hAnsi="Verdana"/>
                <w:sz w:val="20"/>
                <w:szCs w:val="20"/>
              </w:rPr>
            </w:pPr>
            <w:r w:rsidRPr="001013C2">
              <w:rPr>
                <w:rFonts w:ascii="Verdana" w:hAnsi="Verdana"/>
                <w:sz w:val="20"/>
                <w:szCs w:val="20"/>
              </w:rPr>
              <w:t>Икономическият оператор в една от следните ситуации ли е:</w:t>
            </w:r>
            <w:r w:rsidRPr="001013C2">
              <w:rPr>
                <w:rFonts w:ascii="Verdana" w:hAnsi="Verdana"/>
                <w:sz w:val="20"/>
                <w:szCs w:val="20"/>
              </w:rPr>
              <w:br/>
              <w:t xml:space="preserve">а) </w:t>
            </w:r>
            <w:r w:rsidRPr="001013C2">
              <w:rPr>
                <w:rFonts w:ascii="Verdana" w:hAnsi="Verdana"/>
                <w:b/>
                <w:sz w:val="20"/>
                <w:szCs w:val="20"/>
              </w:rPr>
              <w:t>обявен в несъстоятелност</w:t>
            </w:r>
            <w:r w:rsidRPr="001013C2">
              <w:rPr>
                <w:rFonts w:ascii="Verdana" w:hAnsi="Verdana"/>
                <w:sz w:val="20"/>
                <w:szCs w:val="20"/>
              </w:rPr>
              <w:t xml:space="preserve">, или </w:t>
            </w:r>
          </w:p>
          <w:p w14:paraId="06FAB2D7" w14:textId="77777777" w:rsidR="00F41148" w:rsidRPr="001013C2" w:rsidRDefault="00F41148" w:rsidP="006D396C">
            <w:pPr>
              <w:pStyle w:val="NormalLeft"/>
              <w:rPr>
                <w:rFonts w:ascii="Verdana" w:hAnsi="Verdana"/>
                <w:sz w:val="20"/>
                <w:szCs w:val="20"/>
              </w:rPr>
            </w:pPr>
            <w:r w:rsidRPr="001013C2">
              <w:rPr>
                <w:rFonts w:ascii="Verdana" w:hAnsi="Verdana"/>
                <w:sz w:val="20"/>
                <w:szCs w:val="20"/>
              </w:rPr>
              <w:t xml:space="preserve">б) </w:t>
            </w:r>
            <w:r w:rsidRPr="001013C2">
              <w:rPr>
                <w:rFonts w:ascii="Verdana" w:hAnsi="Verdana"/>
                <w:b/>
                <w:sz w:val="20"/>
                <w:szCs w:val="20"/>
              </w:rPr>
              <w:t>предмет на производство по несъстоятелност</w:t>
            </w:r>
            <w:r w:rsidRPr="001013C2">
              <w:rPr>
                <w:rFonts w:ascii="Verdana" w:hAnsi="Verdana"/>
                <w:sz w:val="20"/>
                <w:szCs w:val="20"/>
              </w:rPr>
              <w:t xml:space="preserve"> или ликвидация, или</w:t>
            </w:r>
          </w:p>
          <w:p w14:paraId="06FAB2D8" w14:textId="77777777" w:rsidR="00F41148" w:rsidRPr="001013C2" w:rsidRDefault="00F41148" w:rsidP="006D396C">
            <w:pPr>
              <w:pStyle w:val="NormalLeft"/>
              <w:rPr>
                <w:rFonts w:ascii="Verdana" w:hAnsi="Verdana"/>
                <w:sz w:val="20"/>
                <w:szCs w:val="20"/>
              </w:rPr>
            </w:pPr>
            <w:r w:rsidRPr="001013C2">
              <w:rPr>
                <w:rFonts w:ascii="Verdana" w:hAnsi="Verdana"/>
                <w:sz w:val="20"/>
                <w:szCs w:val="20"/>
              </w:rPr>
              <w:t xml:space="preserve">в) </w:t>
            </w:r>
            <w:r w:rsidRPr="001013C2">
              <w:rPr>
                <w:rFonts w:ascii="Verdana" w:hAnsi="Verdana"/>
                <w:b/>
                <w:sz w:val="20"/>
                <w:szCs w:val="20"/>
              </w:rPr>
              <w:t>споразумение с кредиторите</w:t>
            </w:r>
            <w:r w:rsidRPr="001013C2">
              <w:rPr>
                <w:rFonts w:ascii="Verdana" w:hAnsi="Verdana"/>
                <w:sz w:val="20"/>
                <w:szCs w:val="20"/>
              </w:rPr>
              <w:t>, или</w:t>
            </w:r>
            <w:r w:rsidRPr="001013C2">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1013C2">
              <w:rPr>
                <w:rStyle w:val="FootnoteReference"/>
                <w:rFonts w:ascii="Verdana" w:hAnsi="Verdana"/>
                <w:sz w:val="20"/>
                <w:szCs w:val="20"/>
              </w:rPr>
              <w:footnoteReference w:id="30"/>
            </w:r>
            <w:r w:rsidRPr="001013C2">
              <w:rPr>
                <w:rFonts w:ascii="Verdana" w:hAnsi="Verdana"/>
                <w:sz w:val="20"/>
                <w:szCs w:val="20"/>
              </w:rPr>
              <w:t>, или</w:t>
            </w:r>
            <w:r w:rsidRPr="001013C2">
              <w:rPr>
                <w:rFonts w:ascii="Verdana" w:hAnsi="Verdana"/>
                <w:sz w:val="20"/>
                <w:szCs w:val="20"/>
              </w:rPr>
              <w:br/>
              <w:t xml:space="preserve">д) неговите активи се администрират от </w:t>
            </w:r>
            <w:r w:rsidRPr="001013C2">
              <w:rPr>
                <w:rFonts w:ascii="Verdana" w:hAnsi="Verdana"/>
                <w:sz w:val="20"/>
                <w:szCs w:val="20"/>
              </w:rPr>
              <w:lastRenderedPageBreak/>
              <w:t>ликвидатор или от съда, или</w:t>
            </w:r>
          </w:p>
          <w:p w14:paraId="06FAB2D9" w14:textId="77777777" w:rsidR="00F41148" w:rsidRPr="001013C2" w:rsidRDefault="00F41148" w:rsidP="006D396C">
            <w:pPr>
              <w:pStyle w:val="NormalLeft"/>
              <w:rPr>
                <w:rFonts w:ascii="Verdana" w:hAnsi="Verdana"/>
                <w:b/>
                <w:sz w:val="20"/>
                <w:szCs w:val="20"/>
              </w:rPr>
            </w:pPr>
            <w:r w:rsidRPr="001013C2">
              <w:rPr>
                <w:rFonts w:ascii="Verdana" w:hAnsi="Verdana"/>
                <w:sz w:val="20"/>
                <w:szCs w:val="20"/>
              </w:rPr>
              <w:t>е) стопанската му дейност е прекратена?</w:t>
            </w:r>
            <w:r w:rsidRPr="001013C2">
              <w:rPr>
                <w:rFonts w:ascii="Verdana" w:hAnsi="Verdana"/>
                <w:sz w:val="20"/>
                <w:szCs w:val="20"/>
              </w:rPr>
              <w:br/>
            </w:r>
            <w:r w:rsidRPr="001013C2">
              <w:rPr>
                <w:rFonts w:ascii="Verdana" w:hAnsi="Verdana"/>
                <w:b/>
                <w:sz w:val="20"/>
                <w:szCs w:val="20"/>
              </w:rPr>
              <w:t>Ако „да“:</w:t>
            </w:r>
          </w:p>
          <w:p w14:paraId="06FAB2DA" w14:textId="77777777" w:rsidR="00F41148" w:rsidRPr="001013C2" w:rsidRDefault="00F41148" w:rsidP="007C1F27">
            <w:pPr>
              <w:pStyle w:val="Tiret0"/>
              <w:numPr>
                <w:ilvl w:val="0"/>
                <w:numId w:val="14"/>
              </w:numPr>
              <w:rPr>
                <w:rFonts w:ascii="Verdana" w:hAnsi="Verdana"/>
                <w:sz w:val="20"/>
                <w:szCs w:val="20"/>
              </w:rPr>
            </w:pPr>
            <w:r w:rsidRPr="001013C2">
              <w:rPr>
                <w:rFonts w:ascii="Verdana" w:hAnsi="Verdana"/>
                <w:sz w:val="20"/>
                <w:szCs w:val="20"/>
              </w:rPr>
              <w:t>Моля представете подробности:</w:t>
            </w:r>
          </w:p>
          <w:p w14:paraId="06FAB2DB" w14:textId="77777777" w:rsidR="00F41148" w:rsidRPr="001013C2" w:rsidRDefault="00F41148" w:rsidP="007C1F27">
            <w:pPr>
              <w:pStyle w:val="Tiret0"/>
              <w:numPr>
                <w:ilvl w:val="0"/>
                <w:numId w:val="14"/>
              </w:numPr>
              <w:rPr>
                <w:rFonts w:ascii="Verdana" w:hAnsi="Verdana"/>
                <w:sz w:val="20"/>
                <w:szCs w:val="20"/>
              </w:rPr>
            </w:pPr>
            <w:r w:rsidRPr="001013C2">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013C2">
              <w:rPr>
                <w:rStyle w:val="FootnoteReference"/>
                <w:rFonts w:ascii="Verdana" w:hAnsi="Verdana"/>
                <w:sz w:val="20"/>
                <w:szCs w:val="20"/>
              </w:rPr>
              <w:footnoteReference w:id="31"/>
            </w:r>
            <w:r w:rsidRPr="001013C2">
              <w:rPr>
                <w:rFonts w:ascii="Verdana" w:hAnsi="Verdana"/>
                <w:sz w:val="20"/>
                <w:szCs w:val="20"/>
              </w:rPr>
              <w:t>?</w:t>
            </w:r>
          </w:p>
          <w:p w14:paraId="06FAB2DC" w14:textId="77777777" w:rsidR="00F41148" w:rsidRPr="001013C2" w:rsidRDefault="00F41148" w:rsidP="006D396C">
            <w:pPr>
              <w:pStyle w:val="NormalLeft"/>
              <w:rPr>
                <w:rFonts w:ascii="Verdana" w:hAnsi="Verdana"/>
                <w:sz w:val="20"/>
                <w:szCs w:val="20"/>
              </w:rPr>
            </w:pPr>
            <w:r w:rsidRPr="001013C2">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6FAB2DD"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lastRenderedPageBreak/>
              <w:t>[] Да [] Не</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p>
          <w:p w14:paraId="06FAB2DE" w14:textId="77777777" w:rsidR="00F41148" w:rsidRPr="001013C2" w:rsidRDefault="00F41148" w:rsidP="007C1F27">
            <w:pPr>
              <w:pStyle w:val="Tiret0"/>
              <w:numPr>
                <w:ilvl w:val="0"/>
                <w:numId w:val="14"/>
              </w:numPr>
              <w:rPr>
                <w:rFonts w:ascii="Verdana" w:hAnsi="Verdana"/>
                <w:sz w:val="20"/>
                <w:szCs w:val="20"/>
              </w:rPr>
            </w:pPr>
            <w:r w:rsidRPr="001013C2">
              <w:rPr>
                <w:rFonts w:ascii="Verdana" w:hAnsi="Verdana"/>
                <w:sz w:val="20"/>
                <w:szCs w:val="20"/>
              </w:rPr>
              <w:t>[……]</w:t>
            </w:r>
          </w:p>
          <w:p w14:paraId="06FAB2DF" w14:textId="77777777" w:rsidR="00F41148" w:rsidRPr="001013C2" w:rsidRDefault="00F41148" w:rsidP="007C1F27">
            <w:pPr>
              <w:pStyle w:val="Tiret0"/>
              <w:numPr>
                <w:ilvl w:val="0"/>
                <w:numId w:val="14"/>
              </w:numPr>
              <w:rPr>
                <w:rFonts w:ascii="Verdana" w:hAnsi="Verdana"/>
                <w:sz w:val="20"/>
                <w:szCs w:val="20"/>
              </w:rPr>
            </w:pPr>
            <w:r w:rsidRPr="001013C2">
              <w:rPr>
                <w:rFonts w:ascii="Verdana" w:hAnsi="Verdana"/>
                <w:sz w:val="20"/>
                <w:szCs w:val="20"/>
              </w:rPr>
              <w:t>[……]</w:t>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r w:rsidRPr="001013C2">
              <w:rPr>
                <w:rFonts w:ascii="Verdana" w:hAnsi="Verdana"/>
                <w:sz w:val="20"/>
                <w:szCs w:val="20"/>
              </w:rPr>
              <w:br/>
            </w:r>
          </w:p>
          <w:p w14:paraId="06FAB2E0" w14:textId="77777777" w:rsidR="00F41148" w:rsidRPr="001013C2" w:rsidRDefault="00F41148" w:rsidP="006D396C">
            <w:pPr>
              <w:rPr>
                <w:rFonts w:ascii="Verdana" w:hAnsi="Verdana"/>
                <w:i/>
                <w:sz w:val="20"/>
                <w:szCs w:val="20"/>
                <w:lang w:val="bg-BG"/>
              </w:rPr>
            </w:pPr>
          </w:p>
          <w:p w14:paraId="06FAB2E1" w14:textId="77777777" w:rsidR="00F41148" w:rsidRPr="001013C2" w:rsidRDefault="00F41148" w:rsidP="006D396C">
            <w:pPr>
              <w:rPr>
                <w:rFonts w:ascii="Verdana" w:hAnsi="Verdana"/>
                <w:i/>
                <w:sz w:val="20"/>
                <w:szCs w:val="20"/>
                <w:lang w:val="bg-BG"/>
              </w:rPr>
            </w:pPr>
          </w:p>
          <w:p w14:paraId="06FAB2E2" w14:textId="77777777" w:rsidR="00F41148" w:rsidRPr="001013C2" w:rsidRDefault="00F41148" w:rsidP="006D396C">
            <w:pPr>
              <w:rPr>
                <w:rFonts w:ascii="Verdana" w:hAnsi="Verdana"/>
                <w:i/>
                <w:sz w:val="20"/>
                <w:szCs w:val="20"/>
                <w:lang w:val="bg-BG"/>
              </w:rPr>
            </w:pPr>
          </w:p>
          <w:p w14:paraId="06FAB2E3" w14:textId="77777777" w:rsidR="00F41148" w:rsidRPr="001013C2" w:rsidRDefault="00F41148" w:rsidP="006D396C">
            <w:pPr>
              <w:rPr>
                <w:rFonts w:ascii="Verdana" w:hAnsi="Verdana"/>
                <w:i/>
                <w:sz w:val="20"/>
                <w:szCs w:val="20"/>
                <w:lang w:val="bg-BG"/>
              </w:rPr>
            </w:pPr>
            <w:r w:rsidRPr="001013C2">
              <w:rPr>
                <w:rFonts w:ascii="Verdana" w:hAnsi="Verdana"/>
                <w:i/>
                <w:sz w:val="20"/>
                <w:szCs w:val="20"/>
                <w:lang w:val="bg-BG"/>
              </w:rPr>
              <w:t>(уеб адрес, орган или служба, издаващи документа, точно позоваване на документа): [……][……][……][……]</w:t>
            </w:r>
          </w:p>
        </w:tc>
      </w:tr>
      <w:tr w:rsidR="001013C2" w:rsidRPr="001013C2" w14:paraId="06FAB2E7" w14:textId="77777777" w:rsidTr="006D396C">
        <w:trPr>
          <w:trHeight w:val="303"/>
        </w:trPr>
        <w:tc>
          <w:tcPr>
            <w:tcW w:w="4644" w:type="dxa"/>
            <w:vMerge w:val="restart"/>
            <w:shd w:val="clear" w:color="auto" w:fill="auto"/>
          </w:tcPr>
          <w:p w14:paraId="06FAB2E5" w14:textId="77777777" w:rsidR="00F41148" w:rsidRPr="001013C2" w:rsidRDefault="00F41148" w:rsidP="006D396C">
            <w:pPr>
              <w:pStyle w:val="NormalLeft"/>
              <w:rPr>
                <w:rFonts w:ascii="Verdana" w:hAnsi="Verdana"/>
                <w:sz w:val="20"/>
                <w:szCs w:val="20"/>
              </w:rPr>
            </w:pPr>
            <w:r w:rsidRPr="001013C2">
              <w:rPr>
                <w:rFonts w:ascii="Verdana" w:hAnsi="Verdana"/>
                <w:sz w:val="20"/>
                <w:szCs w:val="20"/>
              </w:rPr>
              <w:lastRenderedPageBreak/>
              <w:t xml:space="preserve">Икономическият оператор извършил ли е </w:t>
            </w:r>
            <w:r w:rsidRPr="001013C2">
              <w:rPr>
                <w:rFonts w:ascii="Verdana" w:hAnsi="Verdana"/>
                <w:b/>
                <w:sz w:val="20"/>
                <w:szCs w:val="20"/>
              </w:rPr>
              <w:t>тежко професионално нарушение</w:t>
            </w:r>
            <w:r w:rsidRPr="001013C2">
              <w:rPr>
                <w:rStyle w:val="FootnoteReference"/>
                <w:rFonts w:ascii="Verdana" w:hAnsi="Verdana"/>
                <w:b/>
                <w:sz w:val="20"/>
                <w:szCs w:val="20"/>
              </w:rPr>
              <w:footnoteReference w:id="32"/>
            </w:r>
            <w:r w:rsidRPr="001013C2">
              <w:rPr>
                <w:rFonts w:ascii="Verdana" w:hAnsi="Verdana"/>
                <w:sz w:val="20"/>
                <w:szCs w:val="20"/>
              </w:rPr>
              <w:t xml:space="preserve">? </w:t>
            </w:r>
            <w:r w:rsidRPr="001013C2">
              <w:rPr>
                <w:rFonts w:ascii="Verdana" w:hAnsi="Verdana"/>
                <w:sz w:val="20"/>
                <w:szCs w:val="20"/>
              </w:rPr>
              <w:br/>
            </w:r>
            <w:r w:rsidRPr="001013C2">
              <w:rPr>
                <w:rFonts w:ascii="Verdana" w:hAnsi="Verdana"/>
                <w:b/>
                <w:sz w:val="20"/>
                <w:szCs w:val="20"/>
              </w:rPr>
              <w:t>Ако „да“</w:t>
            </w:r>
            <w:r w:rsidRPr="001013C2">
              <w:rPr>
                <w:rFonts w:ascii="Verdana" w:hAnsi="Verdana"/>
                <w:sz w:val="20"/>
                <w:szCs w:val="20"/>
              </w:rPr>
              <w:t>, моля, опишете подробно:</w:t>
            </w:r>
          </w:p>
        </w:tc>
        <w:tc>
          <w:tcPr>
            <w:tcW w:w="4645" w:type="dxa"/>
            <w:shd w:val="clear" w:color="auto" w:fill="auto"/>
          </w:tcPr>
          <w:p w14:paraId="06FAB2E6"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Да [] Не,</w:t>
            </w:r>
            <w:r w:rsidRPr="001013C2">
              <w:rPr>
                <w:rFonts w:ascii="Verdana" w:hAnsi="Verdana"/>
                <w:sz w:val="20"/>
                <w:szCs w:val="20"/>
                <w:lang w:val="bg-BG"/>
              </w:rPr>
              <w:br/>
            </w:r>
            <w:r w:rsidRPr="001013C2">
              <w:rPr>
                <w:rFonts w:ascii="Verdana" w:hAnsi="Verdana"/>
                <w:sz w:val="20"/>
                <w:szCs w:val="20"/>
                <w:lang w:val="bg-BG"/>
              </w:rPr>
              <w:br/>
              <w:t xml:space="preserve"> [……]</w:t>
            </w:r>
          </w:p>
        </w:tc>
      </w:tr>
      <w:tr w:rsidR="001013C2" w:rsidRPr="001013C2" w14:paraId="06FAB2EB" w14:textId="77777777" w:rsidTr="006D396C">
        <w:trPr>
          <w:trHeight w:val="303"/>
        </w:trPr>
        <w:tc>
          <w:tcPr>
            <w:tcW w:w="4644" w:type="dxa"/>
            <w:vMerge/>
            <w:shd w:val="clear" w:color="auto" w:fill="auto"/>
          </w:tcPr>
          <w:p w14:paraId="06FAB2E8" w14:textId="77777777" w:rsidR="00F41148" w:rsidRPr="001013C2" w:rsidRDefault="00F41148" w:rsidP="006D396C">
            <w:pPr>
              <w:pStyle w:val="NormalLeft"/>
              <w:rPr>
                <w:rFonts w:ascii="Verdana" w:hAnsi="Verdana"/>
                <w:sz w:val="20"/>
                <w:szCs w:val="20"/>
              </w:rPr>
            </w:pPr>
          </w:p>
        </w:tc>
        <w:tc>
          <w:tcPr>
            <w:tcW w:w="4645" w:type="dxa"/>
            <w:shd w:val="clear" w:color="auto" w:fill="auto"/>
          </w:tcPr>
          <w:p w14:paraId="06FAB2E9" w14:textId="77777777" w:rsidR="00F41148" w:rsidRPr="001013C2" w:rsidRDefault="00F41148" w:rsidP="006D396C">
            <w:pPr>
              <w:rPr>
                <w:rFonts w:ascii="Verdana" w:hAnsi="Verdana"/>
                <w:sz w:val="20"/>
                <w:szCs w:val="20"/>
                <w:lang w:val="bg-BG"/>
              </w:rPr>
            </w:pPr>
            <w:r w:rsidRPr="001013C2">
              <w:rPr>
                <w:rFonts w:ascii="Verdana" w:hAnsi="Verdana"/>
                <w:b/>
                <w:sz w:val="20"/>
                <w:szCs w:val="20"/>
                <w:lang w:val="bg-BG"/>
              </w:rPr>
              <w:t>Ако „да“</w:t>
            </w:r>
            <w:r w:rsidRPr="001013C2">
              <w:rPr>
                <w:rFonts w:ascii="Verdana" w:hAnsi="Verdana"/>
                <w:sz w:val="20"/>
                <w:szCs w:val="20"/>
                <w:lang w:val="bg-BG"/>
              </w:rPr>
              <w:t>, икономическият оператор предприел ли е мерки за реабилитиране по своя инициатива? [] Да [] Не</w:t>
            </w:r>
          </w:p>
          <w:p w14:paraId="06FAB2EA" w14:textId="77777777" w:rsidR="00F41148" w:rsidRPr="001013C2" w:rsidRDefault="00F41148" w:rsidP="006D396C">
            <w:pPr>
              <w:rPr>
                <w:rFonts w:ascii="Verdana" w:hAnsi="Verdana"/>
                <w:sz w:val="20"/>
                <w:szCs w:val="20"/>
                <w:lang w:val="bg-BG"/>
              </w:rPr>
            </w:pPr>
            <w:r w:rsidRPr="001013C2">
              <w:rPr>
                <w:rFonts w:ascii="Verdana" w:hAnsi="Verdana"/>
                <w:b/>
                <w:sz w:val="20"/>
                <w:szCs w:val="20"/>
                <w:lang w:val="bg-BG"/>
              </w:rPr>
              <w:t>Ако „да“</w:t>
            </w:r>
            <w:r w:rsidRPr="001013C2">
              <w:rPr>
                <w:rFonts w:ascii="Verdana" w:hAnsi="Verdana"/>
                <w:sz w:val="20"/>
                <w:szCs w:val="20"/>
                <w:lang w:val="bg-BG"/>
              </w:rPr>
              <w:t>, моля опишете предприетите мерки: [……]</w:t>
            </w:r>
          </w:p>
        </w:tc>
      </w:tr>
      <w:tr w:rsidR="001013C2" w:rsidRPr="001013C2" w14:paraId="06FAB2EE" w14:textId="77777777" w:rsidTr="006D396C">
        <w:trPr>
          <w:trHeight w:val="515"/>
        </w:trPr>
        <w:tc>
          <w:tcPr>
            <w:tcW w:w="4644" w:type="dxa"/>
            <w:vMerge w:val="restart"/>
            <w:shd w:val="clear" w:color="auto" w:fill="auto"/>
          </w:tcPr>
          <w:p w14:paraId="06FAB2EC" w14:textId="77777777" w:rsidR="00F41148" w:rsidRPr="001013C2" w:rsidRDefault="00F41148" w:rsidP="006D396C">
            <w:pPr>
              <w:pStyle w:val="NormalLeft"/>
              <w:rPr>
                <w:rFonts w:ascii="Verdana" w:hAnsi="Verdana"/>
                <w:sz w:val="20"/>
                <w:szCs w:val="20"/>
              </w:rPr>
            </w:pPr>
            <w:r w:rsidRPr="001013C2">
              <w:rPr>
                <w:rStyle w:val="NormalBoldChar"/>
                <w:rFonts w:ascii="Verdana" w:eastAsia="Calibri" w:hAnsi="Verdana"/>
                <w:b w:val="0"/>
                <w:sz w:val="20"/>
                <w:szCs w:val="20"/>
              </w:rPr>
              <w:t>Икономическият оператор сключил ли</w:t>
            </w:r>
            <w:r w:rsidRPr="001013C2">
              <w:rPr>
                <w:rFonts w:ascii="Verdana" w:hAnsi="Verdana"/>
                <w:sz w:val="20"/>
                <w:szCs w:val="20"/>
              </w:rPr>
              <w:t xml:space="preserve"> е </w:t>
            </w:r>
            <w:r w:rsidRPr="001013C2">
              <w:rPr>
                <w:rFonts w:ascii="Verdana" w:hAnsi="Verdana"/>
                <w:b/>
                <w:sz w:val="20"/>
                <w:szCs w:val="20"/>
              </w:rPr>
              <w:t>споразумения</w:t>
            </w:r>
            <w:r w:rsidRPr="001013C2">
              <w:rPr>
                <w:rFonts w:ascii="Verdana" w:hAnsi="Verdana"/>
                <w:sz w:val="20"/>
                <w:szCs w:val="20"/>
              </w:rPr>
              <w:t xml:space="preserve"> с други икономически оператори, насочени към </w:t>
            </w:r>
            <w:r w:rsidRPr="001013C2">
              <w:rPr>
                <w:rFonts w:ascii="Verdana" w:hAnsi="Verdana"/>
                <w:b/>
                <w:sz w:val="20"/>
                <w:szCs w:val="20"/>
              </w:rPr>
              <w:t>нарушаване на конкуренцията</w:t>
            </w:r>
            <w:r w:rsidRPr="001013C2">
              <w:rPr>
                <w:rFonts w:ascii="Verdana" w:hAnsi="Verdana"/>
                <w:sz w:val="20"/>
                <w:szCs w:val="20"/>
              </w:rPr>
              <w:t>?</w:t>
            </w:r>
            <w:r w:rsidRPr="001013C2">
              <w:rPr>
                <w:rFonts w:ascii="Verdana" w:hAnsi="Verdana"/>
                <w:sz w:val="20"/>
                <w:szCs w:val="20"/>
              </w:rPr>
              <w:br/>
            </w:r>
            <w:r w:rsidRPr="001013C2">
              <w:rPr>
                <w:rFonts w:ascii="Verdana" w:hAnsi="Verdana"/>
                <w:b/>
                <w:sz w:val="20"/>
                <w:szCs w:val="20"/>
              </w:rPr>
              <w:t>Ако „да“</w:t>
            </w:r>
            <w:r w:rsidRPr="001013C2">
              <w:rPr>
                <w:rFonts w:ascii="Verdana" w:hAnsi="Verdana"/>
                <w:sz w:val="20"/>
                <w:szCs w:val="20"/>
              </w:rPr>
              <w:t>, моля, опишете подробно:</w:t>
            </w:r>
          </w:p>
        </w:tc>
        <w:tc>
          <w:tcPr>
            <w:tcW w:w="4645" w:type="dxa"/>
            <w:shd w:val="clear" w:color="auto" w:fill="auto"/>
          </w:tcPr>
          <w:p w14:paraId="06FAB2ED"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Да [] Не</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w:t>
            </w:r>
          </w:p>
        </w:tc>
      </w:tr>
      <w:tr w:rsidR="001013C2" w:rsidRPr="001013C2" w14:paraId="06FAB2F2" w14:textId="77777777" w:rsidTr="006D396C">
        <w:trPr>
          <w:trHeight w:val="514"/>
        </w:trPr>
        <w:tc>
          <w:tcPr>
            <w:tcW w:w="4644" w:type="dxa"/>
            <w:vMerge/>
            <w:shd w:val="clear" w:color="auto" w:fill="auto"/>
          </w:tcPr>
          <w:p w14:paraId="06FAB2EF" w14:textId="77777777" w:rsidR="00F41148" w:rsidRPr="001013C2" w:rsidRDefault="00F41148" w:rsidP="006D396C">
            <w:pPr>
              <w:pStyle w:val="NormalLeft"/>
              <w:rPr>
                <w:rStyle w:val="NormalBoldChar"/>
                <w:rFonts w:ascii="Verdana" w:eastAsia="Calibri" w:hAnsi="Verdana"/>
                <w:b w:val="0"/>
                <w:sz w:val="20"/>
                <w:szCs w:val="20"/>
              </w:rPr>
            </w:pPr>
          </w:p>
        </w:tc>
        <w:tc>
          <w:tcPr>
            <w:tcW w:w="4645" w:type="dxa"/>
            <w:shd w:val="clear" w:color="auto" w:fill="auto"/>
          </w:tcPr>
          <w:p w14:paraId="06FAB2F0" w14:textId="77777777" w:rsidR="00F41148" w:rsidRPr="001013C2" w:rsidRDefault="00F41148" w:rsidP="006D396C">
            <w:pPr>
              <w:rPr>
                <w:rFonts w:ascii="Verdana" w:hAnsi="Verdana"/>
                <w:sz w:val="20"/>
                <w:szCs w:val="20"/>
                <w:lang w:val="bg-BG"/>
              </w:rPr>
            </w:pPr>
            <w:r w:rsidRPr="001013C2">
              <w:rPr>
                <w:rFonts w:ascii="Verdana" w:hAnsi="Verdana"/>
                <w:b/>
                <w:sz w:val="20"/>
                <w:szCs w:val="20"/>
                <w:lang w:val="bg-BG"/>
              </w:rPr>
              <w:t>Ако „да“</w:t>
            </w:r>
            <w:r w:rsidRPr="001013C2">
              <w:rPr>
                <w:rFonts w:ascii="Verdana" w:hAnsi="Verdana"/>
                <w:sz w:val="20"/>
                <w:szCs w:val="20"/>
                <w:lang w:val="bg-BG"/>
              </w:rPr>
              <w:t>, икономическият оператор предприел ли е мерки за реабилитиране по своя инициатива? [] Да [] Не</w:t>
            </w:r>
          </w:p>
          <w:p w14:paraId="06FAB2F1" w14:textId="77777777" w:rsidR="00F41148" w:rsidRPr="001013C2" w:rsidRDefault="00F41148" w:rsidP="006D396C">
            <w:pPr>
              <w:rPr>
                <w:rFonts w:ascii="Verdana" w:hAnsi="Verdana"/>
                <w:sz w:val="20"/>
                <w:szCs w:val="20"/>
                <w:lang w:val="bg-BG"/>
              </w:rPr>
            </w:pPr>
            <w:r w:rsidRPr="001013C2">
              <w:rPr>
                <w:rFonts w:ascii="Verdana" w:hAnsi="Verdana"/>
                <w:b/>
                <w:sz w:val="20"/>
                <w:szCs w:val="20"/>
                <w:lang w:val="bg-BG"/>
              </w:rPr>
              <w:t>Ако „да“</w:t>
            </w:r>
            <w:r w:rsidRPr="001013C2">
              <w:rPr>
                <w:rFonts w:ascii="Verdana" w:hAnsi="Verdana"/>
                <w:sz w:val="20"/>
                <w:szCs w:val="20"/>
                <w:lang w:val="bg-BG"/>
              </w:rPr>
              <w:t>, моля опишете предприетите мерки: [……]</w:t>
            </w:r>
          </w:p>
        </w:tc>
      </w:tr>
      <w:tr w:rsidR="001013C2" w:rsidRPr="001013C2" w14:paraId="06FAB2F5" w14:textId="77777777" w:rsidTr="006D396C">
        <w:trPr>
          <w:trHeight w:val="1316"/>
        </w:trPr>
        <w:tc>
          <w:tcPr>
            <w:tcW w:w="4644" w:type="dxa"/>
            <w:shd w:val="clear" w:color="auto" w:fill="auto"/>
          </w:tcPr>
          <w:p w14:paraId="06FAB2F3" w14:textId="77777777" w:rsidR="00F41148" w:rsidRPr="001013C2" w:rsidRDefault="00F41148" w:rsidP="006D396C">
            <w:pPr>
              <w:pStyle w:val="NormalLeft"/>
              <w:rPr>
                <w:rStyle w:val="NormalBoldChar"/>
                <w:rFonts w:ascii="Verdana" w:eastAsia="Calibri" w:hAnsi="Verdana"/>
                <w:b w:val="0"/>
                <w:sz w:val="20"/>
                <w:szCs w:val="20"/>
              </w:rPr>
            </w:pPr>
            <w:r w:rsidRPr="001013C2">
              <w:rPr>
                <w:rStyle w:val="NormalBoldChar"/>
                <w:rFonts w:ascii="Verdana" w:eastAsia="Calibri" w:hAnsi="Verdana"/>
                <w:b w:val="0"/>
                <w:sz w:val="20"/>
                <w:szCs w:val="20"/>
              </w:rPr>
              <w:t>Икономическият оператор има ли информация</w:t>
            </w:r>
            <w:r w:rsidRPr="001013C2">
              <w:rPr>
                <w:rFonts w:ascii="Verdana" w:hAnsi="Verdana"/>
                <w:sz w:val="20"/>
                <w:szCs w:val="20"/>
              </w:rPr>
              <w:t xml:space="preserve"> за </w:t>
            </w:r>
            <w:r w:rsidRPr="001013C2">
              <w:rPr>
                <w:rFonts w:ascii="Verdana" w:hAnsi="Verdana"/>
                <w:b/>
                <w:sz w:val="20"/>
                <w:szCs w:val="20"/>
              </w:rPr>
              <w:t>конфликт на интереси</w:t>
            </w:r>
            <w:r w:rsidRPr="001013C2">
              <w:rPr>
                <w:rStyle w:val="FootnoteReference"/>
                <w:rFonts w:ascii="Verdana" w:hAnsi="Verdana"/>
                <w:b/>
                <w:sz w:val="20"/>
                <w:szCs w:val="20"/>
              </w:rPr>
              <w:footnoteReference w:id="33"/>
            </w:r>
            <w:r w:rsidRPr="001013C2">
              <w:rPr>
                <w:rFonts w:ascii="Verdana" w:hAnsi="Verdana"/>
                <w:sz w:val="20"/>
                <w:szCs w:val="20"/>
              </w:rPr>
              <w:t>, свързан с участието му в процедурата за възлагане на обществена поръчка?</w:t>
            </w:r>
            <w:r w:rsidRPr="001013C2">
              <w:rPr>
                <w:rFonts w:ascii="Verdana" w:hAnsi="Verdana"/>
                <w:sz w:val="20"/>
                <w:szCs w:val="20"/>
              </w:rPr>
              <w:br/>
            </w:r>
            <w:r w:rsidRPr="001013C2">
              <w:rPr>
                <w:rFonts w:ascii="Verdana" w:hAnsi="Verdana"/>
                <w:b/>
                <w:sz w:val="20"/>
                <w:szCs w:val="20"/>
              </w:rPr>
              <w:t>Ако „да“</w:t>
            </w:r>
            <w:r w:rsidRPr="001013C2">
              <w:rPr>
                <w:rFonts w:ascii="Verdana" w:hAnsi="Verdana"/>
                <w:sz w:val="20"/>
                <w:szCs w:val="20"/>
              </w:rPr>
              <w:t>, моля, опишете подробно:</w:t>
            </w:r>
          </w:p>
        </w:tc>
        <w:tc>
          <w:tcPr>
            <w:tcW w:w="4645" w:type="dxa"/>
            <w:shd w:val="clear" w:color="auto" w:fill="auto"/>
          </w:tcPr>
          <w:p w14:paraId="06FAB2F4"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Да [] Не</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w:t>
            </w:r>
          </w:p>
        </w:tc>
      </w:tr>
      <w:tr w:rsidR="001013C2" w:rsidRPr="001013C2" w14:paraId="06FAB2F8" w14:textId="77777777" w:rsidTr="006D396C">
        <w:trPr>
          <w:trHeight w:val="1544"/>
        </w:trPr>
        <w:tc>
          <w:tcPr>
            <w:tcW w:w="4644" w:type="dxa"/>
            <w:shd w:val="clear" w:color="auto" w:fill="auto"/>
          </w:tcPr>
          <w:p w14:paraId="06FAB2F6" w14:textId="77777777" w:rsidR="00F41148" w:rsidRPr="001013C2" w:rsidRDefault="00F41148" w:rsidP="006D396C">
            <w:pPr>
              <w:pStyle w:val="NormalLeft"/>
              <w:rPr>
                <w:rStyle w:val="NormalBoldChar"/>
                <w:rFonts w:ascii="Verdana" w:eastAsia="Calibri" w:hAnsi="Verdana"/>
                <w:b w:val="0"/>
                <w:sz w:val="20"/>
                <w:szCs w:val="20"/>
              </w:rPr>
            </w:pPr>
            <w:r w:rsidRPr="001013C2">
              <w:rPr>
                <w:rStyle w:val="NormalBoldChar"/>
                <w:rFonts w:ascii="Verdana" w:eastAsia="Calibri" w:hAnsi="Verdana"/>
                <w:sz w:val="20"/>
                <w:szCs w:val="20"/>
              </w:rPr>
              <w:t>Икономическият оператор или свързано</w:t>
            </w:r>
            <w:r w:rsidRPr="001013C2">
              <w:rPr>
                <w:rFonts w:ascii="Verdana" w:hAnsi="Verdana"/>
                <w:sz w:val="20"/>
                <w:szCs w:val="20"/>
              </w:rPr>
              <w:t xml:space="preserve"> с него предприятие, предоставял ли е </w:t>
            </w:r>
            <w:r w:rsidRPr="001013C2">
              <w:rPr>
                <w:rFonts w:ascii="Verdana" w:hAnsi="Verdana"/>
                <w:b/>
                <w:sz w:val="20"/>
                <w:szCs w:val="20"/>
              </w:rPr>
              <w:t>консултантски</w:t>
            </w:r>
            <w:r w:rsidRPr="001013C2">
              <w:rPr>
                <w:rFonts w:ascii="Verdana" w:hAnsi="Verdana"/>
                <w:sz w:val="20"/>
                <w:szCs w:val="20"/>
              </w:rPr>
              <w:t xml:space="preserve"> услуги на възлагащия орган или на възложителя или </w:t>
            </w:r>
            <w:r w:rsidRPr="001013C2">
              <w:rPr>
                <w:rFonts w:ascii="Verdana" w:hAnsi="Verdana"/>
                <w:b/>
                <w:sz w:val="20"/>
                <w:szCs w:val="20"/>
              </w:rPr>
              <w:t>участвал ли е по друг начин в подготовката</w:t>
            </w:r>
            <w:r w:rsidRPr="001013C2">
              <w:rPr>
                <w:rFonts w:ascii="Verdana" w:hAnsi="Verdana"/>
                <w:sz w:val="20"/>
                <w:szCs w:val="20"/>
              </w:rPr>
              <w:t xml:space="preserve"> на процедурата за </w:t>
            </w:r>
            <w:r w:rsidRPr="001013C2">
              <w:rPr>
                <w:rFonts w:ascii="Verdana" w:hAnsi="Verdana"/>
                <w:sz w:val="20"/>
                <w:szCs w:val="20"/>
              </w:rPr>
              <w:lastRenderedPageBreak/>
              <w:t>възлагане на обществена поръчка?</w:t>
            </w:r>
            <w:r w:rsidRPr="001013C2">
              <w:rPr>
                <w:rFonts w:ascii="Verdana" w:hAnsi="Verdana"/>
                <w:sz w:val="20"/>
                <w:szCs w:val="20"/>
              </w:rPr>
              <w:br/>
            </w:r>
            <w:r w:rsidRPr="001013C2">
              <w:rPr>
                <w:rFonts w:ascii="Verdana" w:hAnsi="Verdana"/>
                <w:b/>
                <w:sz w:val="20"/>
                <w:szCs w:val="20"/>
              </w:rPr>
              <w:t>Ако „да“</w:t>
            </w:r>
            <w:r w:rsidRPr="001013C2">
              <w:rPr>
                <w:rFonts w:ascii="Verdana" w:hAnsi="Verdana"/>
                <w:sz w:val="20"/>
                <w:szCs w:val="20"/>
              </w:rPr>
              <w:t>, моля, опишете подробно:</w:t>
            </w:r>
          </w:p>
        </w:tc>
        <w:tc>
          <w:tcPr>
            <w:tcW w:w="4645" w:type="dxa"/>
            <w:shd w:val="clear" w:color="auto" w:fill="auto"/>
          </w:tcPr>
          <w:p w14:paraId="06FAB2F7"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lastRenderedPageBreak/>
              <w:t>[] Да [] Не</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w:t>
            </w:r>
          </w:p>
        </w:tc>
      </w:tr>
      <w:tr w:rsidR="001013C2" w:rsidRPr="001013C2" w14:paraId="06FAB2FB" w14:textId="77777777" w:rsidTr="006D396C">
        <w:trPr>
          <w:trHeight w:val="932"/>
        </w:trPr>
        <w:tc>
          <w:tcPr>
            <w:tcW w:w="4644" w:type="dxa"/>
            <w:vMerge w:val="restart"/>
            <w:shd w:val="clear" w:color="auto" w:fill="auto"/>
          </w:tcPr>
          <w:p w14:paraId="06FAB2F9" w14:textId="77777777" w:rsidR="00F41148" w:rsidRPr="001013C2" w:rsidRDefault="00F41148" w:rsidP="006D396C">
            <w:pPr>
              <w:pStyle w:val="NormalLeft"/>
              <w:rPr>
                <w:rStyle w:val="NormalBoldChar"/>
                <w:rFonts w:ascii="Verdana" w:eastAsia="Calibri" w:hAnsi="Verdana"/>
                <w:b w:val="0"/>
                <w:sz w:val="20"/>
                <w:szCs w:val="20"/>
              </w:rPr>
            </w:pPr>
            <w:r w:rsidRPr="001013C2">
              <w:rPr>
                <w:rFonts w:ascii="Verdana" w:hAnsi="Verdana"/>
                <w:sz w:val="20"/>
                <w:szCs w:val="20"/>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013C2">
              <w:rPr>
                <w:rFonts w:ascii="Verdana" w:hAnsi="Verdana"/>
                <w:b/>
                <w:sz w:val="20"/>
                <w:szCs w:val="20"/>
              </w:rPr>
              <w:t>предсрочно прекратен</w:t>
            </w:r>
            <w:r w:rsidRPr="001013C2">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1013C2">
              <w:rPr>
                <w:rFonts w:ascii="Verdana" w:hAnsi="Verdana"/>
                <w:sz w:val="20"/>
                <w:szCs w:val="20"/>
              </w:rPr>
              <w:br/>
            </w:r>
            <w:r w:rsidRPr="001013C2">
              <w:rPr>
                <w:rFonts w:ascii="Verdana" w:hAnsi="Verdana"/>
                <w:b/>
                <w:sz w:val="20"/>
                <w:szCs w:val="20"/>
              </w:rPr>
              <w:t>Ако „да“</w:t>
            </w:r>
            <w:r w:rsidRPr="001013C2">
              <w:rPr>
                <w:rFonts w:ascii="Verdana" w:hAnsi="Verdana"/>
                <w:sz w:val="20"/>
                <w:szCs w:val="20"/>
              </w:rPr>
              <w:t>, моля, опишете подробно:</w:t>
            </w:r>
          </w:p>
        </w:tc>
        <w:tc>
          <w:tcPr>
            <w:tcW w:w="4645" w:type="dxa"/>
            <w:shd w:val="clear" w:color="auto" w:fill="auto"/>
          </w:tcPr>
          <w:p w14:paraId="06FAB2FA"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Да [] Не</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w:t>
            </w:r>
          </w:p>
        </w:tc>
      </w:tr>
      <w:tr w:rsidR="001013C2" w:rsidRPr="001013C2" w14:paraId="06FAB2FF" w14:textId="77777777" w:rsidTr="006D396C">
        <w:trPr>
          <w:trHeight w:val="931"/>
        </w:trPr>
        <w:tc>
          <w:tcPr>
            <w:tcW w:w="4644" w:type="dxa"/>
            <w:vMerge/>
            <w:shd w:val="clear" w:color="auto" w:fill="auto"/>
          </w:tcPr>
          <w:p w14:paraId="06FAB2FC" w14:textId="77777777" w:rsidR="00F41148" w:rsidRPr="001013C2" w:rsidRDefault="00F41148" w:rsidP="006D396C">
            <w:pPr>
              <w:pStyle w:val="NormalLeft"/>
              <w:rPr>
                <w:rFonts w:ascii="Verdana" w:hAnsi="Verdana"/>
                <w:sz w:val="20"/>
                <w:szCs w:val="20"/>
              </w:rPr>
            </w:pPr>
          </w:p>
        </w:tc>
        <w:tc>
          <w:tcPr>
            <w:tcW w:w="4645" w:type="dxa"/>
            <w:shd w:val="clear" w:color="auto" w:fill="auto"/>
          </w:tcPr>
          <w:p w14:paraId="06FAB2FD" w14:textId="77777777" w:rsidR="00F41148" w:rsidRPr="001013C2" w:rsidRDefault="00F41148" w:rsidP="006D396C">
            <w:pPr>
              <w:rPr>
                <w:rFonts w:ascii="Verdana" w:hAnsi="Verdana"/>
                <w:sz w:val="20"/>
                <w:szCs w:val="20"/>
                <w:lang w:val="bg-BG"/>
              </w:rPr>
            </w:pPr>
            <w:r w:rsidRPr="001013C2">
              <w:rPr>
                <w:rFonts w:ascii="Verdana" w:hAnsi="Verdana"/>
                <w:b/>
                <w:sz w:val="20"/>
                <w:szCs w:val="20"/>
                <w:lang w:val="bg-BG"/>
              </w:rPr>
              <w:t>Ако „да“</w:t>
            </w:r>
            <w:r w:rsidRPr="001013C2">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6FAB2FE" w14:textId="77777777" w:rsidR="00F41148" w:rsidRPr="001013C2" w:rsidRDefault="00F41148" w:rsidP="006D396C">
            <w:pPr>
              <w:rPr>
                <w:rFonts w:ascii="Verdana" w:hAnsi="Verdana"/>
                <w:sz w:val="20"/>
                <w:szCs w:val="20"/>
                <w:lang w:val="bg-BG"/>
              </w:rPr>
            </w:pPr>
            <w:r w:rsidRPr="001013C2">
              <w:rPr>
                <w:rFonts w:ascii="Verdana" w:hAnsi="Verdana"/>
                <w:b/>
                <w:sz w:val="20"/>
                <w:szCs w:val="20"/>
                <w:lang w:val="bg-BG"/>
              </w:rPr>
              <w:t>Ако „да“</w:t>
            </w:r>
            <w:r w:rsidRPr="001013C2">
              <w:rPr>
                <w:rFonts w:ascii="Verdana" w:hAnsi="Verdana"/>
                <w:sz w:val="20"/>
                <w:szCs w:val="20"/>
                <w:lang w:val="bg-BG"/>
              </w:rPr>
              <w:t>, моля опишете предприетите мерки: [……]</w:t>
            </w:r>
          </w:p>
        </w:tc>
      </w:tr>
      <w:tr w:rsidR="001013C2" w:rsidRPr="001013C2" w14:paraId="06FAB305" w14:textId="77777777" w:rsidTr="006D396C">
        <w:tc>
          <w:tcPr>
            <w:tcW w:w="4644" w:type="dxa"/>
            <w:shd w:val="clear" w:color="auto" w:fill="auto"/>
          </w:tcPr>
          <w:p w14:paraId="06FAB300" w14:textId="77777777" w:rsidR="00F41148" w:rsidRPr="001013C2" w:rsidRDefault="00F41148" w:rsidP="006D396C">
            <w:pPr>
              <w:pStyle w:val="NormalLeft"/>
              <w:rPr>
                <w:rFonts w:ascii="Verdana" w:hAnsi="Verdana"/>
                <w:sz w:val="20"/>
                <w:szCs w:val="20"/>
              </w:rPr>
            </w:pPr>
            <w:r w:rsidRPr="001013C2">
              <w:rPr>
                <w:rFonts w:ascii="Verdana" w:hAnsi="Verdana"/>
                <w:sz w:val="20"/>
                <w:szCs w:val="20"/>
              </w:rPr>
              <w:t>Може ли икономическият оператор да потвърди, че:</w:t>
            </w:r>
            <w:r w:rsidRPr="001013C2">
              <w:rPr>
                <w:rFonts w:ascii="Verdana" w:hAnsi="Verdana"/>
                <w:sz w:val="20"/>
                <w:szCs w:val="20"/>
              </w:rPr>
              <w:br/>
              <w:t xml:space="preserve">а) не е виновен за подаване на </w:t>
            </w:r>
            <w:r w:rsidRPr="001013C2">
              <w:rPr>
                <w:rFonts w:ascii="Verdana" w:hAnsi="Verdana"/>
                <w:b/>
                <w:sz w:val="20"/>
                <w:szCs w:val="20"/>
              </w:rPr>
              <w:t>неверни данни</w:t>
            </w:r>
            <w:r w:rsidRPr="001013C2">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6FAB301" w14:textId="77777777" w:rsidR="00F41148" w:rsidRPr="001013C2" w:rsidRDefault="00F41148" w:rsidP="006D396C">
            <w:pPr>
              <w:pStyle w:val="NormalLeft"/>
              <w:rPr>
                <w:rFonts w:ascii="Verdana" w:hAnsi="Verdana"/>
                <w:sz w:val="20"/>
                <w:szCs w:val="20"/>
              </w:rPr>
            </w:pPr>
            <w:r w:rsidRPr="001013C2">
              <w:rPr>
                <w:rFonts w:ascii="Verdana" w:hAnsi="Verdana"/>
                <w:sz w:val="20"/>
                <w:szCs w:val="20"/>
              </w:rPr>
              <w:t xml:space="preserve">б) </w:t>
            </w:r>
            <w:r w:rsidRPr="001013C2">
              <w:rPr>
                <w:rStyle w:val="NormalBoldChar"/>
                <w:rFonts w:ascii="Verdana" w:eastAsia="Calibri" w:hAnsi="Verdana"/>
                <w:sz w:val="20"/>
                <w:szCs w:val="20"/>
              </w:rPr>
              <w:t xml:space="preserve">не е укрил такава </w:t>
            </w:r>
            <w:r w:rsidRPr="001013C2">
              <w:rPr>
                <w:rFonts w:ascii="Verdana" w:hAnsi="Verdana"/>
                <w:sz w:val="20"/>
                <w:szCs w:val="20"/>
              </w:rPr>
              <w:t>информация;</w:t>
            </w:r>
          </w:p>
          <w:p w14:paraId="06FAB302" w14:textId="77777777" w:rsidR="00F41148" w:rsidRPr="001013C2" w:rsidRDefault="00F41148" w:rsidP="006D396C">
            <w:pPr>
              <w:pStyle w:val="NormalLeft"/>
              <w:rPr>
                <w:rFonts w:ascii="Verdana" w:hAnsi="Verdana"/>
                <w:sz w:val="20"/>
                <w:szCs w:val="20"/>
              </w:rPr>
            </w:pPr>
            <w:r w:rsidRPr="001013C2">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6FAB303" w14:textId="77777777" w:rsidR="00F41148" w:rsidRPr="001013C2" w:rsidRDefault="00F41148" w:rsidP="006D396C">
            <w:pPr>
              <w:pStyle w:val="NormalLeft"/>
              <w:rPr>
                <w:rFonts w:ascii="Verdana" w:hAnsi="Verdana"/>
                <w:sz w:val="20"/>
                <w:szCs w:val="20"/>
              </w:rPr>
            </w:pPr>
            <w:r w:rsidRPr="001013C2">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06FAB304"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Да [] Не</w:t>
            </w:r>
          </w:p>
        </w:tc>
      </w:tr>
    </w:tbl>
    <w:p w14:paraId="06FAB306"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1013C2" w:rsidRPr="001013C2" w14:paraId="06FAB309" w14:textId="77777777" w:rsidTr="006D396C">
        <w:tc>
          <w:tcPr>
            <w:tcW w:w="4644" w:type="dxa"/>
            <w:shd w:val="clear" w:color="auto" w:fill="auto"/>
          </w:tcPr>
          <w:p w14:paraId="06FAB307"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Специфични национални основания за изключване</w:t>
            </w:r>
          </w:p>
        </w:tc>
        <w:tc>
          <w:tcPr>
            <w:tcW w:w="4645" w:type="dxa"/>
            <w:shd w:val="clear" w:color="auto" w:fill="auto"/>
          </w:tcPr>
          <w:p w14:paraId="06FAB308"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30D" w14:textId="77777777" w:rsidTr="006D396C">
        <w:tc>
          <w:tcPr>
            <w:tcW w:w="4644" w:type="dxa"/>
            <w:shd w:val="clear" w:color="auto" w:fill="auto"/>
          </w:tcPr>
          <w:p w14:paraId="06FAB30A"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Прилагат ли се </w:t>
            </w:r>
            <w:r w:rsidRPr="001013C2">
              <w:rPr>
                <w:rFonts w:ascii="Verdana" w:hAnsi="Verdana"/>
                <w:b/>
                <w:sz w:val="20"/>
                <w:szCs w:val="20"/>
                <w:lang w:val="bg-BG"/>
              </w:rPr>
              <w:t>специфичните национални основания за изключване</w:t>
            </w:r>
            <w:r w:rsidRPr="001013C2">
              <w:rPr>
                <w:rFonts w:ascii="Verdana" w:hAnsi="Verdana"/>
                <w:sz w:val="20"/>
                <w:szCs w:val="20"/>
                <w:lang w:val="bg-BG"/>
              </w:rPr>
              <w:t>, които са посочени в съответното обявление или в документацията за обществената поръчка?</w:t>
            </w:r>
            <w:r w:rsidRPr="001013C2">
              <w:rPr>
                <w:rFonts w:ascii="Verdana" w:hAnsi="Verdana"/>
                <w:sz w:val="20"/>
                <w:szCs w:val="20"/>
                <w:lang w:val="bg-BG"/>
              </w:rPr>
              <w:br/>
            </w:r>
            <w:r w:rsidRPr="001013C2">
              <w:rPr>
                <w:rFonts w:ascii="Verdana" w:hAnsi="Verdana"/>
                <w:i/>
                <w:sz w:val="20"/>
                <w:szCs w:val="20"/>
                <w:lang w:val="bg-BG"/>
              </w:rPr>
              <w:t xml:space="preserve">Ако документацията, изисквана в </w:t>
            </w:r>
            <w:r w:rsidRPr="001013C2">
              <w:rPr>
                <w:rFonts w:ascii="Verdana" w:hAnsi="Verdana"/>
                <w:i/>
                <w:sz w:val="20"/>
                <w:szCs w:val="20"/>
                <w:lang w:val="bg-BG"/>
              </w:rPr>
              <w:lastRenderedPageBreak/>
              <w:t>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6FAB30B"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lastRenderedPageBreak/>
              <w:t>[…] [] Да [] Не</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 xml:space="preserve"> </w:t>
            </w:r>
          </w:p>
          <w:p w14:paraId="06FAB30C"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r w:rsidRPr="001013C2">
              <w:rPr>
                <w:rFonts w:ascii="Verdana" w:hAnsi="Verdana"/>
                <w:i/>
                <w:sz w:val="20"/>
                <w:szCs w:val="20"/>
                <w:lang w:val="bg-BG"/>
              </w:rPr>
              <w:t>уеб адрес, орган или служба, издаващи документа, точно позоваване на документа</w:t>
            </w:r>
            <w:r w:rsidRPr="001013C2">
              <w:rPr>
                <w:rFonts w:ascii="Verdana" w:hAnsi="Verdana"/>
                <w:sz w:val="20"/>
                <w:szCs w:val="20"/>
                <w:lang w:val="bg-BG"/>
              </w:rPr>
              <w:t>):</w:t>
            </w:r>
            <w:r w:rsidRPr="001013C2">
              <w:rPr>
                <w:rFonts w:ascii="Verdana" w:hAnsi="Verdana"/>
                <w:sz w:val="20"/>
                <w:szCs w:val="20"/>
                <w:lang w:val="bg-BG"/>
              </w:rPr>
              <w:br/>
            </w:r>
            <w:r w:rsidRPr="001013C2">
              <w:rPr>
                <w:rFonts w:ascii="Verdana" w:hAnsi="Verdana"/>
                <w:i/>
                <w:sz w:val="20"/>
                <w:szCs w:val="20"/>
                <w:lang w:val="bg-BG"/>
              </w:rPr>
              <w:lastRenderedPageBreak/>
              <w:t>[……][……][……][……]</w:t>
            </w:r>
            <w:r w:rsidRPr="001013C2">
              <w:rPr>
                <w:rStyle w:val="FootnoteReference"/>
                <w:rFonts w:ascii="Verdana" w:hAnsi="Verdana"/>
                <w:i/>
                <w:sz w:val="20"/>
                <w:szCs w:val="20"/>
                <w:lang w:val="bg-BG"/>
              </w:rPr>
              <w:footnoteReference w:id="34"/>
            </w:r>
          </w:p>
        </w:tc>
      </w:tr>
      <w:tr w:rsidR="001013C2" w:rsidRPr="001013C2" w14:paraId="06FAB310" w14:textId="77777777" w:rsidTr="006D396C">
        <w:tc>
          <w:tcPr>
            <w:tcW w:w="4644" w:type="dxa"/>
            <w:shd w:val="clear" w:color="auto" w:fill="auto"/>
          </w:tcPr>
          <w:p w14:paraId="06FAB30E" w14:textId="77777777" w:rsidR="00F41148" w:rsidRPr="001013C2" w:rsidRDefault="00F41148" w:rsidP="006D396C">
            <w:pPr>
              <w:rPr>
                <w:rFonts w:ascii="Verdana" w:hAnsi="Verdana"/>
                <w:sz w:val="20"/>
                <w:szCs w:val="20"/>
                <w:lang w:val="bg-BG"/>
              </w:rPr>
            </w:pPr>
            <w:r w:rsidRPr="001013C2">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1013C2">
              <w:rPr>
                <w:rFonts w:ascii="Verdana" w:hAnsi="Verdana"/>
                <w:sz w:val="20"/>
                <w:szCs w:val="20"/>
                <w:lang w:val="bg-BG"/>
              </w:rPr>
              <w:t xml:space="preserve">, икономическият оператор предприел ли е мерки за реабилитиране по своя инициатива? </w:t>
            </w:r>
            <w:r w:rsidRPr="001013C2">
              <w:rPr>
                <w:rFonts w:ascii="Verdana" w:hAnsi="Verdana"/>
                <w:sz w:val="20"/>
                <w:szCs w:val="20"/>
                <w:lang w:val="bg-BG"/>
              </w:rPr>
              <w:br/>
            </w:r>
            <w:r w:rsidRPr="001013C2">
              <w:rPr>
                <w:rFonts w:ascii="Verdana" w:hAnsi="Verdana"/>
                <w:b/>
                <w:sz w:val="20"/>
                <w:szCs w:val="20"/>
                <w:lang w:val="bg-BG"/>
              </w:rPr>
              <w:t>Ако „да“</w:t>
            </w:r>
            <w:r w:rsidRPr="001013C2">
              <w:rPr>
                <w:rFonts w:ascii="Verdana" w:hAnsi="Verdana"/>
                <w:sz w:val="20"/>
                <w:szCs w:val="20"/>
                <w:lang w:val="bg-BG"/>
              </w:rPr>
              <w:t xml:space="preserve">, моля опишете предприетите мерки: </w:t>
            </w:r>
          </w:p>
        </w:tc>
        <w:tc>
          <w:tcPr>
            <w:tcW w:w="4645" w:type="dxa"/>
            <w:shd w:val="clear" w:color="auto" w:fill="auto"/>
          </w:tcPr>
          <w:p w14:paraId="06FAB30F"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Да [] Не</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w:t>
            </w:r>
          </w:p>
        </w:tc>
      </w:tr>
    </w:tbl>
    <w:p w14:paraId="06FAB311" w14:textId="77777777" w:rsidR="00F41148" w:rsidRPr="001013C2" w:rsidRDefault="00F41148" w:rsidP="00F41148">
      <w:pPr>
        <w:pStyle w:val="ChapterTitle"/>
        <w:rPr>
          <w:rFonts w:ascii="Verdana" w:hAnsi="Verdana"/>
          <w:sz w:val="20"/>
          <w:szCs w:val="20"/>
        </w:rPr>
      </w:pPr>
      <w:r w:rsidRPr="001013C2">
        <w:rPr>
          <w:rFonts w:ascii="Verdana" w:hAnsi="Verdana"/>
          <w:sz w:val="20"/>
          <w:szCs w:val="20"/>
        </w:rPr>
        <w:t>Част IV: Критерии за подбор</w:t>
      </w:r>
    </w:p>
    <w:p w14:paraId="06FAB312" w14:textId="77777777" w:rsidR="00F41148" w:rsidRPr="001013C2" w:rsidRDefault="00F41148" w:rsidP="00F41148">
      <w:pPr>
        <w:rPr>
          <w:rFonts w:ascii="Verdana" w:hAnsi="Verdana"/>
          <w:sz w:val="20"/>
          <w:szCs w:val="20"/>
          <w:lang w:val="bg-BG"/>
        </w:rPr>
      </w:pPr>
      <w:r w:rsidRPr="001013C2">
        <w:rPr>
          <w:rFonts w:ascii="Verdana" w:hAnsi="Verdana"/>
          <w:b/>
          <w:i/>
          <w:sz w:val="20"/>
          <w:szCs w:val="20"/>
          <w:lang w:val="bg-BG"/>
        </w:rPr>
        <w:t>Относно критериите за подбор (раздел</w:t>
      </w:r>
      <w:r w:rsidRPr="001013C2">
        <w:rPr>
          <w:rFonts w:ascii="Verdana" w:hAnsi="Verdana"/>
          <w:b/>
          <w:i/>
          <w:sz w:val="20"/>
          <w:szCs w:val="20"/>
          <w:lang w:val="bg-BG"/>
        </w:rPr>
        <w:sym w:font="Symbol" w:char="F061"/>
      </w:r>
      <w:r w:rsidRPr="001013C2">
        <w:rPr>
          <w:rFonts w:ascii="Verdana" w:hAnsi="Verdana"/>
          <w:b/>
          <w:i/>
          <w:sz w:val="20"/>
          <w:szCs w:val="20"/>
          <w:lang w:val="bg-BG"/>
        </w:rPr>
        <w:t xml:space="preserve"> или раздели А—Г от настоящата част) икономическият оператор заявява, че</w:t>
      </w:r>
    </w:p>
    <w:p w14:paraId="06FAB313"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sym w:font="Symbol" w:char="F061"/>
      </w:r>
      <w:r w:rsidRPr="001013C2">
        <w:rPr>
          <w:rFonts w:ascii="Verdana" w:hAnsi="Verdana"/>
          <w:sz w:val="20"/>
          <w:szCs w:val="20"/>
        </w:rPr>
        <w:t>: Общо указание за всички критерии за подбор</w:t>
      </w:r>
    </w:p>
    <w:p w14:paraId="06FAB314"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1013C2">
        <w:rPr>
          <w:rFonts w:ascii="Verdana" w:hAnsi="Verdana"/>
          <w:b/>
          <w:i/>
          <w:sz w:val="20"/>
          <w:szCs w:val="20"/>
          <w:lang w:val="bg-BG"/>
        </w:rPr>
        <w:t xml:space="preserve">Икономическият оператор следва да попълни тази информация </w:t>
      </w:r>
      <w:r w:rsidRPr="001013C2">
        <w:rPr>
          <w:rFonts w:ascii="Verdana" w:hAnsi="Verdana"/>
          <w:b/>
          <w:i/>
          <w:sz w:val="20"/>
          <w:szCs w:val="20"/>
          <w:u w:val="single"/>
          <w:lang w:val="bg-BG"/>
        </w:rPr>
        <w:t>само</w:t>
      </w:r>
      <w:r w:rsidRPr="001013C2">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013C2">
        <w:rPr>
          <w:rFonts w:ascii="Verdana" w:hAnsi="Verdana"/>
          <w:b/>
          <w:i/>
          <w:sz w:val="20"/>
          <w:szCs w:val="20"/>
          <w:lang w:val="bg-BG"/>
        </w:rPr>
        <w:sym w:font="Symbol" w:char="F061"/>
      </w:r>
      <w:r w:rsidRPr="001013C2">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1013C2" w:rsidRPr="001013C2" w14:paraId="06FAB317" w14:textId="77777777" w:rsidTr="006D396C">
        <w:tc>
          <w:tcPr>
            <w:tcW w:w="4606" w:type="dxa"/>
            <w:shd w:val="clear" w:color="auto" w:fill="auto"/>
          </w:tcPr>
          <w:p w14:paraId="06FAB315"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6FAB316"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31A" w14:textId="77777777" w:rsidTr="006D396C">
        <w:tc>
          <w:tcPr>
            <w:tcW w:w="4606" w:type="dxa"/>
            <w:shd w:val="clear" w:color="auto" w:fill="auto"/>
          </w:tcPr>
          <w:p w14:paraId="06FAB318"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Той отговаря на изискваните критерии за подбор:</w:t>
            </w:r>
          </w:p>
        </w:tc>
        <w:tc>
          <w:tcPr>
            <w:tcW w:w="4607" w:type="dxa"/>
            <w:shd w:val="clear" w:color="auto" w:fill="auto"/>
          </w:tcPr>
          <w:p w14:paraId="06FAB319"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Да [] Не</w:t>
            </w:r>
          </w:p>
        </w:tc>
      </w:tr>
    </w:tbl>
    <w:p w14:paraId="06FAB31B"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t>А: Годност</w:t>
      </w:r>
    </w:p>
    <w:p w14:paraId="06FAB31C"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1013C2">
        <w:rPr>
          <w:rFonts w:ascii="Verdana" w:hAnsi="Verdana"/>
          <w:b/>
          <w:i/>
          <w:sz w:val="20"/>
          <w:szCs w:val="20"/>
          <w:lang w:val="bg-BG"/>
        </w:rPr>
        <w:t xml:space="preserve">Икономическият оператор следва да предостави информация </w:t>
      </w:r>
      <w:r w:rsidRPr="001013C2">
        <w:rPr>
          <w:rFonts w:ascii="Verdana" w:hAnsi="Verdana"/>
          <w:b/>
          <w:i/>
          <w:sz w:val="20"/>
          <w:szCs w:val="20"/>
          <w:u w:val="single"/>
          <w:lang w:val="bg-BG"/>
        </w:rPr>
        <w:t>само</w:t>
      </w:r>
      <w:r w:rsidRPr="001013C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1013C2" w:rsidRPr="001013C2" w14:paraId="06FAB31F" w14:textId="77777777" w:rsidTr="006D396C">
        <w:tc>
          <w:tcPr>
            <w:tcW w:w="4644" w:type="dxa"/>
            <w:shd w:val="clear" w:color="auto" w:fill="auto"/>
          </w:tcPr>
          <w:p w14:paraId="06FAB31D"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Годност</w:t>
            </w:r>
          </w:p>
        </w:tc>
        <w:tc>
          <w:tcPr>
            <w:tcW w:w="4645" w:type="dxa"/>
            <w:shd w:val="clear" w:color="auto" w:fill="auto"/>
          </w:tcPr>
          <w:p w14:paraId="06FAB31E"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323" w14:textId="77777777" w:rsidTr="006D396C">
        <w:tc>
          <w:tcPr>
            <w:tcW w:w="4644" w:type="dxa"/>
            <w:shd w:val="clear" w:color="auto" w:fill="auto"/>
          </w:tcPr>
          <w:p w14:paraId="06FAB320"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1) </w:t>
            </w:r>
            <w:r w:rsidRPr="001013C2">
              <w:rPr>
                <w:rFonts w:ascii="Verdana" w:hAnsi="Verdana"/>
                <w:b/>
                <w:sz w:val="20"/>
                <w:szCs w:val="20"/>
                <w:lang w:val="bg-BG"/>
              </w:rPr>
              <w:t>Той е вписан в съответния професионален или търговски регистър</w:t>
            </w:r>
            <w:r w:rsidRPr="001013C2">
              <w:rPr>
                <w:rFonts w:ascii="Verdana" w:hAnsi="Verdana"/>
                <w:sz w:val="20"/>
                <w:szCs w:val="20"/>
                <w:lang w:val="bg-BG"/>
              </w:rPr>
              <w:t xml:space="preserve"> в държавата членка, в която е установен</w:t>
            </w:r>
            <w:r w:rsidRPr="001013C2">
              <w:rPr>
                <w:rStyle w:val="FootnoteReference"/>
                <w:rFonts w:ascii="Verdana" w:hAnsi="Verdana"/>
                <w:sz w:val="20"/>
                <w:szCs w:val="20"/>
                <w:lang w:val="bg-BG"/>
              </w:rPr>
              <w:footnoteReference w:id="35"/>
            </w:r>
            <w:r w:rsidRPr="001013C2">
              <w:rPr>
                <w:rFonts w:ascii="Verdana" w:hAnsi="Verdana"/>
                <w:sz w:val="20"/>
                <w:szCs w:val="20"/>
                <w:lang w:val="bg-BG"/>
              </w:rPr>
              <w:t>:</w:t>
            </w:r>
            <w:r w:rsidRPr="001013C2">
              <w:rPr>
                <w:rFonts w:ascii="Verdana" w:hAnsi="Verdana"/>
                <w:sz w:val="20"/>
                <w:szCs w:val="20"/>
                <w:lang w:val="bg-BG"/>
              </w:rPr>
              <w:br/>
            </w:r>
            <w:r w:rsidRPr="001013C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21"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r w:rsidRPr="001013C2">
              <w:rPr>
                <w:rFonts w:ascii="Verdana" w:hAnsi="Verdana"/>
                <w:sz w:val="20"/>
                <w:szCs w:val="20"/>
                <w:lang w:val="bg-BG"/>
              </w:rPr>
              <w:br/>
              <w:t xml:space="preserve"> </w:t>
            </w:r>
          </w:p>
          <w:p w14:paraId="06FAB322"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r w:rsidRPr="001013C2">
              <w:rPr>
                <w:rFonts w:ascii="Verdana" w:hAnsi="Verdana"/>
                <w:i/>
                <w:sz w:val="20"/>
                <w:szCs w:val="20"/>
                <w:lang w:val="bg-BG"/>
              </w:rPr>
              <w:t>уеб адрес, орган или служба, издаващи документа, точно позоваване на документа</w:t>
            </w:r>
            <w:r w:rsidRPr="001013C2">
              <w:rPr>
                <w:rFonts w:ascii="Verdana" w:hAnsi="Verdana"/>
                <w:sz w:val="20"/>
                <w:szCs w:val="20"/>
                <w:lang w:val="bg-BG"/>
              </w:rPr>
              <w:t>):</w:t>
            </w:r>
            <w:r w:rsidRPr="001013C2">
              <w:rPr>
                <w:rFonts w:ascii="Verdana" w:hAnsi="Verdana"/>
                <w:i/>
                <w:sz w:val="20"/>
                <w:szCs w:val="20"/>
                <w:lang w:val="bg-BG"/>
              </w:rPr>
              <w:t xml:space="preserve"> [……][……][……][……]</w:t>
            </w:r>
          </w:p>
        </w:tc>
      </w:tr>
      <w:tr w:rsidR="001013C2" w:rsidRPr="001013C2" w14:paraId="06FAB327" w14:textId="77777777" w:rsidTr="006D396C">
        <w:tc>
          <w:tcPr>
            <w:tcW w:w="4644" w:type="dxa"/>
            <w:shd w:val="clear" w:color="auto" w:fill="auto"/>
          </w:tcPr>
          <w:p w14:paraId="06FAB324" w14:textId="77777777" w:rsidR="00F41148" w:rsidRPr="001013C2" w:rsidRDefault="00F41148" w:rsidP="006D396C">
            <w:pPr>
              <w:rPr>
                <w:rFonts w:ascii="Verdana" w:hAnsi="Verdana"/>
                <w:b/>
                <w:sz w:val="20"/>
                <w:szCs w:val="20"/>
                <w:lang w:val="bg-BG"/>
              </w:rPr>
            </w:pPr>
            <w:r w:rsidRPr="001013C2">
              <w:rPr>
                <w:rFonts w:ascii="Verdana" w:hAnsi="Verdana"/>
                <w:b/>
                <w:sz w:val="20"/>
                <w:szCs w:val="20"/>
                <w:lang w:val="bg-BG"/>
              </w:rPr>
              <w:t>2) При поръчки за услуги:</w:t>
            </w:r>
            <w:r w:rsidRPr="001013C2">
              <w:rPr>
                <w:rFonts w:ascii="Verdana" w:hAnsi="Verdana"/>
                <w:sz w:val="20"/>
                <w:szCs w:val="20"/>
                <w:lang w:val="bg-BG"/>
              </w:rPr>
              <w:br/>
              <w:t xml:space="preserve">Необходимо ли е специално </w:t>
            </w:r>
            <w:r w:rsidRPr="001013C2">
              <w:rPr>
                <w:rFonts w:ascii="Verdana" w:hAnsi="Verdana"/>
                <w:b/>
                <w:sz w:val="20"/>
                <w:szCs w:val="20"/>
                <w:lang w:val="bg-BG"/>
              </w:rPr>
              <w:t>разрешение</w:t>
            </w:r>
            <w:r w:rsidRPr="001013C2">
              <w:rPr>
                <w:rFonts w:ascii="Verdana" w:hAnsi="Verdana"/>
                <w:sz w:val="20"/>
                <w:szCs w:val="20"/>
                <w:lang w:val="bg-BG"/>
              </w:rPr>
              <w:t xml:space="preserve"> или </w:t>
            </w:r>
            <w:r w:rsidRPr="001013C2">
              <w:rPr>
                <w:rFonts w:ascii="Verdana" w:hAnsi="Verdana"/>
                <w:b/>
                <w:sz w:val="20"/>
                <w:szCs w:val="20"/>
                <w:lang w:val="bg-BG"/>
              </w:rPr>
              <w:t>членство</w:t>
            </w:r>
            <w:r w:rsidRPr="001013C2">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i/>
                <w:sz w:val="20"/>
                <w:szCs w:val="20"/>
                <w:lang w:val="bg-BG"/>
              </w:rPr>
              <w:t xml:space="preserve">Ако съответните документи са на разположение в електронен формат, </w:t>
            </w:r>
            <w:r w:rsidRPr="001013C2">
              <w:rPr>
                <w:rFonts w:ascii="Verdana" w:hAnsi="Verdana"/>
                <w:i/>
                <w:sz w:val="20"/>
                <w:szCs w:val="20"/>
                <w:lang w:val="bg-BG"/>
              </w:rPr>
              <w:lastRenderedPageBreak/>
              <w:t>моля, посочете:</w:t>
            </w:r>
          </w:p>
        </w:tc>
        <w:tc>
          <w:tcPr>
            <w:tcW w:w="4645" w:type="dxa"/>
            <w:shd w:val="clear" w:color="auto" w:fill="auto"/>
          </w:tcPr>
          <w:p w14:paraId="06FAB325"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lastRenderedPageBreak/>
              <w:br/>
              <w:t>[] Да [] Не</w:t>
            </w:r>
            <w:r w:rsidRPr="001013C2">
              <w:rPr>
                <w:rFonts w:ascii="Verdana" w:hAnsi="Verdana"/>
                <w:sz w:val="20"/>
                <w:szCs w:val="20"/>
                <w:lang w:val="bg-BG"/>
              </w:rPr>
              <w:br/>
            </w:r>
            <w:r w:rsidRPr="001013C2">
              <w:rPr>
                <w:rFonts w:ascii="Verdana" w:hAnsi="Verdana"/>
                <w:sz w:val="20"/>
                <w:szCs w:val="20"/>
                <w:lang w:val="bg-BG"/>
              </w:rPr>
              <w:br/>
              <w:t>Ако да, моля посочете какво и дали икономическият оператор го притежава: […] [] Да [] Не</w:t>
            </w:r>
            <w:r w:rsidRPr="001013C2">
              <w:rPr>
                <w:rFonts w:ascii="Verdana" w:hAnsi="Verdana"/>
                <w:sz w:val="20"/>
                <w:szCs w:val="20"/>
                <w:lang w:val="bg-BG"/>
              </w:rPr>
              <w:br/>
              <w:t xml:space="preserve"> </w:t>
            </w:r>
          </w:p>
          <w:p w14:paraId="06FAB326"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r w:rsidRPr="001013C2">
              <w:rPr>
                <w:rFonts w:ascii="Verdana" w:hAnsi="Verdana"/>
                <w:i/>
                <w:sz w:val="20"/>
                <w:szCs w:val="20"/>
                <w:lang w:val="bg-BG"/>
              </w:rPr>
              <w:t>уеб адрес, орган или служба, издаващи документа, точно позоваване на документа</w:t>
            </w:r>
            <w:r w:rsidRPr="001013C2">
              <w:rPr>
                <w:rFonts w:ascii="Verdana" w:hAnsi="Verdana"/>
                <w:sz w:val="20"/>
                <w:szCs w:val="20"/>
                <w:lang w:val="bg-BG"/>
              </w:rPr>
              <w:t>):</w:t>
            </w:r>
            <w:r w:rsidRPr="001013C2">
              <w:rPr>
                <w:rFonts w:ascii="Verdana" w:hAnsi="Verdana"/>
                <w:i/>
                <w:sz w:val="20"/>
                <w:szCs w:val="20"/>
                <w:lang w:val="bg-BG"/>
              </w:rPr>
              <w:t xml:space="preserve"> [……][……][……][……]</w:t>
            </w:r>
          </w:p>
        </w:tc>
      </w:tr>
    </w:tbl>
    <w:p w14:paraId="06FAB328"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lastRenderedPageBreak/>
        <w:t>Б: икономическо и финансово състояние</w:t>
      </w:r>
    </w:p>
    <w:p w14:paraId="06FAB329"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1013C2">
        <w:rPr>
          <w:rFonts w:ascii="Verdana" w:hAnsi="Verdana"/>
          <w:b/>
          <w:i/>
          <w:sz w:val="20"/>
          <w:szCs w:val="20"/>
          <w:lang w:val="bg-BG"/>
        </w:rPr>
        <w:t xml:space="preserve">Икономическият оператор следва да предостави информация </w:t>
      </w:r>
      <w:r w:rsidRPr="001013C2">
        <w:rPr>
          <w:rFonts w:ascii="Verdana" w:hAnsi="Verdana"/>
          <w:b/>
          <w:i/>
          <w:sz w:val="20"/>
          <w:szCs w:val="20"/>
          <w:u w:val="single"/>
          <w:lang w:val="bg-BG"/>
        </w:rPr>
        <w:t>само</w:t>
      </w:r>
      <w:r w:rsidRPr="001013C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1013C2" w:rsidRPr="001013C2" w14:paraId="06FAB32C" w14:textId="77777777" w:rsidTr="006D396C">
        <w:tc>
          <w:tcPr>
            <w:tcW w:w="4644" w:type="dxa"/>
            <w:shd w:val="clear" w:color="auto" w:fill="auto"/>
          </w:tcPr>
          <w:p w14:paraId="06FAB32A"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Икономическо и финансово състояние</w:t>
            </w:r>
          </w:p>
        </w:tc>
        <w:tc>
          <w:tcPr>
            <w:tcW w:w="4645" w:type="dxa"/>
            <w:shd w:val="clear" w:color="auto" w:fill="auto"/>
          </w:tcPr>
          <w:p w14:paraId="06FAB32B"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330" w14:textId="77777777" w:rsidTr="006D396C">
        <w:tc>
          <w:tcPr>
            <w:tcW w:w="4644" w:type="dxa"/>
            <w:shd w:val="clear" w:color="auto" w:fill="auto"/>
          </w:tcPr>
          <w:p w14:paraId="06FAB32D" w14:textId="77777777" w:rsidR="00F41148" w:rsidRPr="001013C2" w:rsidRDefault="00F41148" w:rsidP="006D396C">
            <w:pPr>
              <w:rPr>
                <w:rFonts w:ascii="Verdana" w:hAnsi="Verdana"/>
                <w:sz w:val="20"/>
                <w:szCs w:val="20"/>
                <w:lang w:val="bg-BG"/>
              </w:rPr>
            </w:pPr>
            <w:proofErr w:type="spellStart"/>
            <w:r w:rsidRPr="001013C2">
              <w:rPr>
                <w:rFonts w:ascii="Verdana" w:hAnsi="Verdana"/>
                <w:sz w:val="20"/>
                <w:szCs w:val="20"/>
                <w:lang w:val="bg-BG"/>
              </w:rPr>
              <w:t>1а</w:t>
            </w:r>
            <w:proofErr w:type="spellEnd"/>
            <w:r w:rsidRPr="001013C2">
              <w:rPr>
                <w:rFonts w:ascii="Verdana" w:hAnsi="Verdana"/>
                <w:sz w:val="20"/>
                <w:szCs w:val="20"/>
                <w:lang w:val="bg-BG"/>
              </w:rPr>
              <w:t xml:space="preserve">) Неговият („общ“) </w:t>
            </w:r>
            <w:r w:rsidRPr="001013C2">
              <w:rPr>
                <w:rFonts w:ascii="Verdana" w:hAnsi="Verdana"/>
                <w:b/>
                <w:sz w:val="20"/>
                <w:szCs w:val="20"/>
                <w:lang w:val="bg-BG"/>
              </w:rPr>
              <w:t>годишен оборот</w:t>
            </w:r>
            <w:r w:rsidRPr="001013C2">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1013C2">
              <w:rPr>
                <w:rFonts w:ascii="Verdana" w:hAnsi="Verdana"/>
                <w:sz w:val="20"/>
                <w:szCs w:val="20"/>
                <w:lang w:val="bg-BG"/>
              </w:rPr>
              <w:br/>
            </w:r>
            <w:r w:rsidRPr="001013C2">
              <w:rPr>
                <w:rFonts w:ascii="Verdana" w:hAnsi="Verdana"/>
                <w:b/>
                <w:sz w:val="20"/>
                <w:szCs w:val="20"/>
                <w:u w:val="single"/>
                <w:lang w:val="bg-BG"/>
              </w:rPr>
              <w:t>и/или</w:t>
            </w:r>
            <w:r w:rsidRPr="001013C2">
              <w:rPr>
                <w:rFonts w:ascii="Verdana" w:hAnsi="Verdana"/>
                <w:sz w:val="20"/>
                <w:szCs w:val="20"/>
                <w:lang w:val="bg-BG"/>
              </w:rPr>
              <w:t xml:space="preserve"> </w:t>
            </w:r>
            <w:r w:rsidRPr="001013C2">
              <w:rPr>
                <w:rFonts w:ascii="Verdana" w:hAnsi="Verdana"/>
                <w:sz w:val="20"/>
                <w:szCs w:val="20"/>
                <w:lang w:val="bg-BG"/>
              </w:rPr>
              <w:br/>
            </w:r>
            <w:proofErr w:type="spellStart"/>
            <w:r w:rsidRPr="001013C2">
              <w:rPr>
                <w:rFonts w:ascii="Verdana" w:hAnsi="Verdana"/>
                <w:sz w:val="20"/>
                <w:szCs w:val="20"/>
                <w:lang w:val="bg-BG"/>
              </w:rPr>
              <w:t>1б</w:t>
            </w:r>
            <w:proofErr w:type="spellEnd"/>
            <w:r w:rsidRPr="001013C2">
              <w:rPr>
                <w:rFonts w:ascii="Verdana" w:hAnsi="Verdana"/>
                <w:sz w:val="20"/>
                <w:szCs w:val="20"/>
                <w:lang w:val="bg-BG"/>
              </w:rPr>
              <w:t xml:space="preserve">) Неговият </w:t>
            </w:r>
            <w:r w:rsidRPr="001013C2">
              <w:rPr>
                <w:rFonts w:ascii="Verdana" w:hAnsi="Verdana"/>
                <w:b/>
                <w:sz w:val="20"/>
                <w:szCs w:val="20"/>
                <w:lang w:val="bg-BG"/>
              </w:rPr>
              <w:t>среден</w:t>
            </w:r>
            <w:r w:rsidRPr="001013C2">
              <w:rPr>
                <w:rFonts w:ascii="Verdana" w:hAnsi="Verdana"/>
                <w:sz w:val="20"/>
                <w:szCs w:val="20"/>
                <w:lang w:val="bg-BG"/>
              </w:rPr>
              <w:t xml:space="preserve"> годишен </w:t>
            </w:r>
            <w:r w:rsidRPr="001013C2">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1013C2">
              <w:rPr>
                <w:rStyle w:val="FootnoteReference"/>
                <w:rFonts w:ascii="Verdana" w:hAnsi="Verdana"/>
                <w:b/>
                <w:sz w:val="20"/>
                <w:szCs w:val="20"/>
                <w:lang w:val="bg-BG"/>
              </w:rPr>
              <w:footnoteReference w:id="36"/>
            </w:r>
            <w:r w:rsidRPr="001013C2">
              <w:rPr>
                <w:rFonts w:ascii="Verdana" w:hAnsi="Verdana"/>
                <w:b/>
                <w:sz w:val="20"/>
                <w:szCs w:val="20"/>
                <w:lang w:val="bg-BG"/>
              </w:rPr>
              <w:t>(</w:t>
            </w:r>
            <w:r w:rsidRPr="001013C2">
              <w:rPr>
                <w:rFonts w:ascii="Verdana" w:hAnsi="Verdana"/>
                <w:sz w:val="20"/>
                <w:szCs w:val="20"/>
                <w:lang w:val="bg-BG"/>
              </w:rPr>
              <w:t>)</w:t>
            </w:r>
            <w:r w:rsidRPr="001013C2">
              <w:rPr>
                <w:rFonts w:ascii="Verdana" w:hAnsi="Verdana"/>
                <w:b/>
                <w:sz w:val="20"/>
                <w:szCs w:val="20"/>
                <w:lang w:val="bg-BG"/>
              </w:rPr>
              <w:t>:</w:t>
            </w:r>
            <w:r w:rsidRPr="001013C2">
              <w:rPr>
                <w:rFonts w:ascii="Verdana" w:hAnsi="Verdana"/>
                <w:sz w:val="20"/>
                <w:szCs w:val="20"/>
                <w:lang w:val="bg-BG"/>
              </w:rPr>
              <w:br/>
            </w:r>
            <w:r w:rsidRPr="001013C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2E" w14:textId="77777777" w:rsidR="00F41148" w:rsidRPr="001013C2" w:rsidRDefault="00F41148" w:rsidP="006D396C">
            <w:pPr>
              <w:rPr>
                <w:rFonts w:ascii="Verdana" w:hAnsi="Verdana"/>
                <w:i/>
                <w:sz w:val="20"/>
                <w:szCs w:val="20"/>
                <w:lang w:val="bg-BG"/>
              </w:rPr>
            </w:pPr>
            <w:r w:rsidRPr="001013C2">
              <w:rPr>
                <w:rFonts w:ascii="Verdana" w:hAnsi="Verdana"/>
                <w:sz w:val="20"/>
                <w:szCs w:val="20"/>
                <w:lang w:val="bg-BG"/>
              </w:rPr>
              <w:t>година: [……] оборот:[……][…]валута</w:t>
            </w:r>
            <w:r w:rsidRPr="001013C2">
              <w:rPr>
                <w:rFonts w:ascii="Verdana" w:hAnsi="Verdana"/>
                <w:sz w:val="20"/>
                <w:szCs w:val="20"/>
                <w:lang w:val="bg-BG"/>
              </w:rPr>
              <w:br/>
              <w:t>година: [……] оборот:[……][…]валута година: [……] оборот:[……][…]валута</w:t>
            </w:r>
            <w:r w:rsidRPr="001013C2">
              <w:rPr>
                <w:rFonts w:ascii="Verdana" w:hAnsi="Verdana"/>
                <w:sz w:val="20"/>
                <w:szCs w:val="20"/>
                <w:lang w:val="bg-BG"/>
              </w:rPr>
              <w:br/>
            </w:r>
            <w:r w:rsidRPr="001013C2">
              <w:rPr>
                <w:rFonts w:ascii="Verdana" w:hAnsi="Verdana"/>
                <w:sz w:val="20"/>
                <w:szCs w:val="20"/>
                <w:lang w:val="bg-BG"/>
              </w:rPr>
              <w:br/>
              <w:t>(брой години, среден оборот)</w:t>
            </w:r>
            <w:r w:rsidRPr="001013C2">
              <w:rPr>
                <w:rFonts w:ascii="Verdana" w:hAnsi="Verdana"/>
                <w:b/>
                <w:sz w:val="20"/>
                <w:szCs w:val="20"/>
                <w:lang w:val="bg-BG"/>
              </w:rPr>
              <w:t>:</w:t>
            </w:r>
            <w:r w:rsidRPr="001013C2">
              <w:rPr>
                <w:rFonts w:ascii="Verdana" w:hAnsi="Verdana"/>
                <w:sz w:val="20"/>
                <w:szCs w:val="20"/>
                <w:lang w:val="bg-BG"/>
              </w:rPr>
              <w:t xml:space="preserve"> [……],[……][…]валута</w:t>
            </w:r>
            <w:r w:rsidRPr="001013C2">
              <w:rPr>
                <w:rFonts w:ascii="Verdana" w:hAnsi="Verdana"/>
                <w:sz w:val="20"/>
                <w:szCs w:val="20"/>
                <w:lang w:val="bg-BG"/>
              </w:rPr>
              <w:br/>
            </w:r>
          </w:p>
          <w:p w14:paraId="06FAB32F" w14:textId="77777777" w:rsidR="00F41148" w:rsidRPr="001013C2" w:rsidRDefault="00F41148" w:rsidP="006D396C">
            <w:pPr>
              <w:rPr>
                <w:rFonts w:ascii="Verdana" w:hAnsi="Verdana"/>
                <w:sz w:val="20"/>
                <w:szCs w:val="20"/>
                <w:lang w:val="bg-BG"/>
              </w:rPr>
            </w:pPr>
            <w:r w:rsidRPr="001013C2">
              <w:rPr>
                <w:rFonts w:ascii="Verdana" w:hAnsi="Verdana"/>
                <w:i/>
                <w:sz w:val="20"/>
                <w:szCs w:val="20"/>
                <w:lang w:val="bg-BG"/>
              </w:rPr>
              <w:t>(уеб адрес, орган или служба, издаващи документа, точно позоваване на документа): [……][……][……][……]</w:t>
            </w:r>
          </w:p>
        </w:tc>
      </w:tr>
      <w:tr w:rsidR="001013C2" w:rsidRPr="001013C2" w14:paraId="06FAB339" w14:textId="77777777" w:rsidTr="006D396C">
        <w:tc>
          <w:tcPr>
            <w:tcW w:w="4644" w:type="dxa"/>
            <w:shd w:val="clear" w:color="auto" w:fill="auto"/>
          </w:tcPr>
          <w:p w14:paraId="06FAB331" w14:textId="77777777" w:rsidR="00F41148" w:rsidRPr="001013C2" w:rsidRDefault="00F41148" w:rsidP="006D396C">
            <w:pPr>
              <w:rPr>
                <w:rFonts w:ascii="Verdana" w:hAnsi="Verdana"/>
                <w:b/>
                <w:i/>
                <w:sz w:val="20"/>
                <w:szCs w:val="20"/>
                <w:u w:val="single"/>
                <w:lang w:val="bg-BG"/>
              </w:rPr>
            </w:pPr>
            <w:proofErr w:type="spellStart"/>
            <w:r w:rsidRPr="001013C2">
              <w:rPr>
                <w:rFonts w:ascii="Verdana" w:hAnsi="Verdana"/>
                <w:sz w:val="20"/>
                <w:szCs w:val="20"/>
                <w:lang w:val="bg-BG"/>
              </w:rPr>
              <w:t>2а</w:t>
            </w:r>
            <w:proofErr w:type="spellEnd"/>
            <w:r w:rsidRPr="001013C2">
              <w:rPr>
                <w:rFonts w:ascii="Verdana" w:hAnsi="Verdana"/>
                <w:sz w:val="20"/>
                <w:szCs w:val="20"/>
                <w:lang w:val="bg-BG"/>
              </w:rPr>
              <w:t xml:space="preserve">) Неговият („конкретен“) годишен </w:t>
            </w:r>
            <w:r w:rsidRPr="001013C2">
              <w:rPr>
                <w:rFonts w:ascii="Verdana" w:hAnsi="Verdana"/>
                <w:b/>
                <w:sz w:val="20"/>
                <w:szCs w:val="20"/>
                <w:lang w:val="bg-BG"/>
              </w:rPr>
              <w:t>оборот в стопанската област, обхваната от поръчката</w:t>
            </w:r>
            <w:r w:rsidRPr="001013C2">
              <w:rPr>
                <w:rFonts w:ascii="Verdana" w:hAnsi="Verdana"/>
                <w:sz w:val="20"/>
                <w:szCs w:val="20"/>
                <w:lang w:val="bg-BG"/>
              </w:rPr>
              <w:t xml:space="preserve"> и посочена в съответното обявление,</w:t>
            </w:r>
            <w:r w:rsidRPr="001013C2">
              <w:rPr>
                <w:rFonts w:ascii="Verdana" w:hAnsi="Verdana"/>
                <w:b/>
                <w:i/>
                <w:sz w:val="20"/>
                <w:szCs w:val="20"/>
                <w:lang w:val="bg-BG"/>
              </w:rPr>
              <w:t xml:space="preserve"> </w:t>
            </w:r>
            <w:r w:rsidRPr="001013C2">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1013C2">
              <w:rPr>
                <w:rFonts w:ascii="Verdana" w:hAnsi="Verdana"/>
                <w:sz w:val="20"/>
                <w:szCs w:val="20"/>
                <w:lang w:val="bg-BG"/>
              </w:rPr>
              <w:br/>
            </w:r>
            <w:r w:rsidRPr="001013C2">
              <w:rPr>
                <w:rFonts w:ascii="Verdana" w:hAnsi="Verdana"/>
                <w:b/>
                <w:i/>
                <w:sz w:val="20"/>
                <w:szCs w:val="20"/>
                <w:u w:val="single"/>
                <w:lang w:val="bg-BG"/>
              </w:rPr>
              <w:t>и/или</w:t>
            </w:r>
          </w:p>
          <w:p w14:paraId="06FAB332" w14:textId="77777777" w:rsidR="00F41148" w:rsidRPr="001013C2" w:rsidRDefault="00F41148" w:rsidP="006D396C">
            <w:pPr>
              <w:rPr>
                <w:rFonts w:ascii="Verdana" w:hAnsi="Verdana"/>
                <w:sz w:val="20"/>
                <w:szCs w:val="20"/>
                <w:lang w:val="bg-BG"/>
              </w:rPr>
            </w:pPr>
            <w:proofErr w:type="spellStart"/>
            <w:r w:rsidRPr="001013C2">
              <w:rPr>
                <w:rFonts w:ascii="Verdana" w:hAnsi="Verdana"/>
                <w:sz w:val="20"/>
                <w:szCs w:val="20"/>
                <w:lang w:val="bg-BG"/>
              </w:rPr>
              <w:t>2б</w:t>
            </w:r>
            <w:proofErr w:type="spellEnd"/>
            <w:r w:rsidRPr="001013C2">
              <w:rPr>
                <w:rFonts w:ascii="Verdana" w:hAnsi="Verdana"/>
                <w:sz w:val="20"/>
                <w:szCs w:val="20"/>
                <w:lang w:val="bg-BG"/>
              </w:rPr>
              <w:t xml:space="preserve">) Неговият </w:t>
            </w:r>
            <w:r w:rsidRPr="001013C2">
              <w:rPr>
                <w:rFonts w:ascii="Verdana" w:hAnsi="Verdana"/>
                <w:b/>
                <w:sz w:val="20"/>
                <w:szCs w:val="20"/>
                <w:lang w:val="bg-BG"/>
              </w:rPr>
              <w:t>среден</w:t>
            </w:r>
            <w:r w:rsidRPr="001013C2">
              <w:rPr>
                <w:rFonts w:ascii="Verdana" w:hAnsi="Verdana"/>
                <w:sz w:val="20"/>
                <w:szCs w:val="20"/>
                <w:lang w:val="bg-BG"/>
              </w:rPr>
              <w:t xml:space="preserve"> годишен </w:t>
            </w:r>
            <w:r w:rsidRPr="001013C2">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1013C2">
              <w:rPr>
                <w:rStyle w:val="FootnoteReference"/>
                <w:rFonts w:ascii="Verdana" w:hAnsi="Verdana"/>
                <w:b/>
                <w:sz w:val="20"/>
                <w:szCs w:val="20"/>
                <w:lang w:val="bg-BG"/>
              </w:rPr>
              <w:footnoteReference w:id="37"/>
            </w:r>
            <w:r w:rsidRPr="001013C2">
              <w:rPr>
                <w:rFonts w:ascii="Verdana" w:hAnsi="Verdana"/>
                <w:sz w:val="20"/>
                <w:szCs w:val="20"/>
                <w:lang w:val="bg-BG"/>
              </w:rPr>
              <w:t>:</w:t>
            </w:r>
            <w:r w:rsidRPr="001013C2">
              <w:rPr>
                <w:rFonts w:ascii="Verdana" w:hAnsi="Verdana"/>
                <w:sz w:val="20"/>
                <w:szCs w:val="20"/>
                <w:lang w:val="bg-BG"/>
              </w:rPr>
              <w:br/>
            </w:r>
            <w:r w:rsidRPr="001013C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33"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година: [……] оборот:[……][…]валута</w:t>
            </w:r>
          </w:p>
          <w:p w14:paraId="06FAB334"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година: [……] оборот:[……][…]валута</w:t>
            </w:r>
          </w:p>
          <w:p w14:paraId="06FAB335"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година: [……] оборот:[……][…]валута</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(брой години, среден оборот): [……],[……][…]валута</w:t>
            </w:r>
          </w:p>
          <w:p w14:paraId="06FAB336" w14:textId="77777777" w:rsidR="00F41148" w:rsidRPr="001013C2" w:rsidRDefault="00F41148" w:rsidP="006D396C">
            <w:pPr>
              <w:rPr>
                <w:rFonts w:ascii="Verdana" w:hAnsi="Verdana"/>
                <w:sz w:val="20"/>
                <w:szCs w:val="20"/>
                <w:lang w:val="bg-BG"/>
              </w:rPr>
            </w:pPr>
          </w:p>
          <w:p w14:paraId="06FAB337" w14:textId="77777777" w:rsidR="00F41148" w:rsidRPr="001013C2" w:rsidRDefault="00F41148" w:rsidP="006D396C">
            <w:pPr>
              <w:rPr>
                <w:rFonts w:ascii="Verdana" w:hAnsi="Verdana"/>
                <w:sz w:val="20"/>
                <w:szCs w:val="20"/>
                <w:lang w:val="bg-BG"/>
              </w:rPr>
            </w:pPr>
          </w:p>
          <w:p w14:paraId="06FAB338" w14:textId="77777777" w:rsidR="00F41148" w:rsidRPr="001013C2" w:rsidRDefault="00F41148" w:rsidP="006D396C">
            <w:pPr>
              <w:rPr>
                <w:rFonts w:ascii="Verdana" w:hAnsi="Verdana"/>
                <w:sz w:val="20"/>
                <w:szCs w:val="20"/>
                <w:lang w:val="bg-BG"/>
              </w:rPr>
            </w:pPr>
            <w:r w:rsidRPr="001013C2">
              <w:rPr>
                <w:rFonts w:ascii="Verdana" w:hAnsi="Verdana"/>
                <w:i/>
                <w:sz w:val="20"/>
                <w:szCs w:val="20"/>
                <w:lang w:val="bg-BG"/>
              </w:rPr>
              <w:t>(уеб адрес, орган или служба, издаващи документа, точно позоваване на документацията): [……][……][……][……]</w:t>
            </w:r>
          </w:p>
        </w:tc>
      </w:tr>
      <w:tr w:rsidR="001013C2" w:rsidRPr="001013C2" w14:paraId="06FAB33C" w14:textId="77777777" w:rsidTr="006D396C">
        <w:tc>
          <w:tcPr>
            <w:tcW w:w="4644" w:type="dxa"/>
            <w:shd w:val="clear" w:color="auto" w:fill="auto"/>
          </w:tcPr>
          <w:p w14:paraId="06FAB33A"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6FAB33B"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r w:rsidR="001013C2" w:rsidRPr="001013C2" w14:paraId="06FAB340" w14:textId="77777777" w:rsidTr="006D396C">
        <w:tc>
          <w:tcPr>
            <w:tcW w:w="4644" w:type="dxa"/>
            <w:shd w:val="clear" w:color="auto" w:fill="auto"/>
          </w:tcPr>
          <w:p w14:paraId="06FAB33D"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4) Що се отнася до </w:t>
            </w:r>
            <w:r w:rsidRPr="001013C2">
              <w:rPr>
                <w:rFonts w:ascii="Verdana" w:hAnsi="Verdana"/>
                <w:b/>
                <w:sz w:val="20"/>
                <w:szCs w:val="20"/>
                <w:lang w:val="bg-BG"/>
              </w:rPr>
              <w:t>финансовите съотношения</w:t>
            </w:r>
            <w:r w:rsidRPr="001013C2">
              <w:rPr>
                <w:rStyle w:val="FootnoteReference"/>
                <w:rFonts w:ascii="Verdana" w:hAnsi="Verdana"/>
                <w:b/>
                <w:sz w:val="20"/>
                <w:szCs w:val="20"/>
                <w:lang w:val="bg-BG"/>
              </w:rPr>
              <w:footnoteReference w:id="38"/>
            </w:r>
            <w:r w:rsidRPr="001013C2">
              <w:rPr>
                <w:rFonts w:ascii="Verdana" w:hAnsi="Verdana"/>
                <w:sz w:val="20"/>
                <w:szCs w:val="20"/>
                <w:lang w:val="bg-BG"/>
              </w:rPr>
              <w:t xml:space="preserve">, посочени в съответното </w:t>
            </w:r>
            <w:r w:rsidRPr="001013C2">
              <w:rPr>
                <w:rFonts w:ascii="Verdana" w:hAnsi="Verdana"/>
                <w:sz w:val="20"/>
                <w:szCs w:val="20"/>
                <w:lang w:val="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1013C2">
              <w:rPr>
                <w:rFonts w:ascii="Verdana" w:hAnsi="Verdana"/>
                <w:sz w:val="20"/>
                <w:szCs w:val="20"/>
                <w:lang w:val="bg-BG"/>
              </w:rPr>
              <w:br/>
            </w:r>
            <w:r w:rsidRPr="001013C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3E"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lastRenderedPageBreak/>
              <w:t>(посочване на изискваното съотношение — съотношение между х и у</w:t>
            </w:r>
            <w:r w:rsidRPr="001013C2">
              <w:rPr>
                <w:rStyle w:val="FootnoteReference"/>
                <w:rFonts w:ascii="Verdana" w:hAnsi="Verdana"/>
                <w:sz w:val="20"/>
                <w:szCs w:val="20"/>
                <w:lang w:val="bg-BG"/>
              </w:rPr>
              <w:footnoteReference w:id="39"/>
            </w:r>
            <w:r w:rsidRPr="001013C2">
              <w:rPr>
                <w:rFonts w:ascii="Verdana" w:hAnsi="Verdana"/>
                <w:sz w:val="20"/>
                <w:szCs w:val="20"/>
                <w:lang w:val="bg-BG"/>
              </w:rPr>
              <w:t xml:space="preserve"> — и </w:t>
            </w:r>
            <w:r w:rsidRPr="001013C2">
              <w:rPr>
                <w:rFonts w:ascii="Verdana" w:hAnsi="Verdana"/>
                <w:sz w:val="20"/>
                <w:szCs w:val="20"/>
                <w:lang w:val="bg-BG"/>
              </w:rPr>
              <w:lastRenderedPageBreak/>
              <w:t>стойността):</w:t>
            </w:r>
            <w:r w:rsidRPr="001013C2">
              <w:rPr>
                <w:rFonts w:ascii="Verdana" w:hAnsi="Verdana"/>
                <w:sz w:val="20"/>
                <w:szCs w:val="20"/>
                <w:lang w:val="bg-BG"/>
              </w:rPr>
              <w:br/>
              <w:t>[…], [……]</w:t>
            </w:r>
            <w:r w:rsidRPr="001013C2">
              <w:rPr>
                <w:rStyle w:val="FootnoteReference"/>
                <w:rFonts w:ascii="Verdana" w:hAnsi="Verdana"/>
                <w:sz w:val="20"/>
                <w:szCs w:val="20"/>
                <w:lang w:val="bg-BG"/>
              </w:rPr>
              <w:footnoteReference w:id="40"/>
            </w:r>
            <w:r w:rsidRPr="001013C2">
              <w:rPr>
                <w:rFonts w:ascii="Verdana" w:hAnsi="Verdana"/>
                <w:sz w:val="20"/>
                <w:szCs w:val="20"/>
                <w:lang w:val="bg-BG"/>
              </w:rPr>
              <w:br/>
            </w:r>
          </w:p>
          <w:p w14:paraId="06FAB33F"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 (</w:t>
            </w:r>
            <w:r w:rsidRPr="001013C2">
              <w:rPr>
                <w:rFonts w:ascii="Verdana" w:hAnsi="Verdana"/>
                <w:i/>
                <w:sz w:val="20"/>
                <w:szCs w:val="20"/>
                <w:lang w:val="bg-BG"/>
              </w:rPr>
              <w:t>уеб адрес, орган или служба, издаващи документа, точно позоваване на документа</w:t>
            </w:r>
            <w:r w:rsidRPr="001013C2">
              <w:rPr>
                <w:rFonts w:ascii="Verdana" w:hAnsi="Verdana"/>
                <w:sz w:val="20"/>
                <w:szCs w:val="20"/>
                <w:lang w:val="bg-BG"/>
              </w:rPr>
              <w:t>):</w:t>
            </w:r>
            <w:r w:rsidRPr="001013C2">
              <w:rPr>
                <w:rFonts w:ascii="Verdana" w:hAnsi="Verdana"/>
                <w:i/>
                <w:sz w:val="20"/>
                <w:szCs w:val="20"/>
                <w:lang w:val="bg-BG"/>
              </w:rPr>
              <w:t xml:space="preserve"> [……][……][……][……]</w:t>
            </w:r>
          </w:p>
        </w:tc>
      </w:tr>
      <w:tr w:rsidR="001013C2" w:rsidRPr="001013C2" w14:paraId="06FAB345" w14:textId="77777777" w:rsidTr="006D396C">
        <w:tc>
          <w:tcPr>
            <w:tcW w:w="4644" w:type="dxa"/>
            <w:shd w:val="clear" w:color="auto" w:fill="auto"/>
          </w:tcPr>
          <w:p w14:paraId="06FAB341"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lastRenderedPageBreak/>
              <w:t xml:space="preserve">5) Застрахователната сума по неговата </w:t>
            </w:r>
            <w:r w:rsidRPr="001013C2">
              <w:rPr>
                <w:rFonts w:ascii="Verdana" w:hAnsi="Verdana"/>
                <w:b/>
                <w:sz w:val="20"/>
                <w:szCs w:val="20"/>
                <w:lang w:val="bg-BG"/>
              </w:rPr>
              <w:t>застрахователна полица за риска „професионална отговорност“</w:t>
            </w:r>
            <w:r w:rsidRPr="001013C2">
              <w:rPr>
                <w:rFonts w:ascii="Verdana" w:hAnsi="Verdana"/>
                <w:sz w:val="20"/>
                <w:szCs w:val="20"/>
                <w:lang w:val="bg-BG"/>
              </w:rPr>
              <w:t xml:space="preserve"> възлиза на:</w:t>
            </w:r>
            <w:r w:rsidRPr="001013C2">
              <w:rPr>
                <w:rFonts w:ascii="Verdana" w:hAnsi="Verdana"/>
                <w:sz w:val="20"/>
                <w:szCs w:val="20"/>
                <w:lang w:val="bg-BG"/>
              </w:rPr>
              <w:br/>
            </w:r>
            <w:r w:rsidRPr="001013C2">
              <w:rPr>
                <w:rStyle w:val="NormalBoldChar"/>
                <w:rFonts w:ascii="Verdana" w:eastAsia="Calibri" w:hAnsi="Verdana"/>
                <w:b w:val="0"/>
                <w:i/>
                <w:sz w:val="20"/>
                <w:szCs w:val="20"/>
                <w:lang w:val="bg-BG"/>
              </w:rPr>
              <w:t>Ако</w:t>
            </w:r>
            <w:r w:rsidRPr="001013C2">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6FAB342"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[……],[……][…]валута</w:t>
            </w:r>
          </w:p>
          <w:p w14:paraId="06FAB343" w14:textId="77777777" w:rsidR="00F41148" w:rsidRPr="001013C2" w:rsidRDefault="00F41148" w:rsidP="006D396C">
            <w:pPr>
              <w:rPr>
                <w:rFonts w:ascii="Verdana" w:hAnsi="Verdana"/>
                <w:sz w:val="20"/>
                <w:szCs w:val="20"/>
                <w:lang w:val="bg-BG"/>
              </w:rPr>
            </w:pPr>
          </w:p>
          <w:p w14:paraId="06FAB344" w14:textId="77777777" w:rsidR="00F41148" w:rsidRPr="001013C2" w:rsidRDefault="00F41148" w:rsidP="006D396C">
            <w:pPr>
              <w:rPr>
                <w:rFonts w:ascii="Verdana" w:hAnsi="Verdana"/>
                <w:sz w:val="20"/>
                <w:szCs w:val="20"/>
                <w:lang w:val="bg-BG"/>
              </w:rPr>
            </w:pPr>
            <w:r w:rsidRPr="001013C2">
              <w:rPr>
                <w:rFonts w:ascii="Verdana" w:hAnsi="Verdana"/>
                <w:i/>
                <w:sz w:val="20"/>
                <w:szCs w:val="20"/>
                <w:lang w:val="bg-BG"/>
              </w:rPr>
              <w:t>(уеб адрес, орган или служба, издаващи документа, точно позоваване на документа): [……][……][……][……]</w:t>
            </w:r>
          </w:p>
        </w:tc>
      </w:tr>
      <w:tr w:rsidR="001013C2" w:rsidRPr="001013C2" w14:paraId="06FAB34A" w14:textId="77777777" w:rsidTr="006D396C">
        <w:tc>
          <w:tcPr>
            <w:tcW w:w="4644" w:type="dxa"/>
            <w:shd w:val="clear" w:color="auto" w:fill="auto"/>
          </w:tcPr>
          <w:p w14:paraId="06FAB346"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6) Що се отнася до </w:t>
            </w:r>
            <w:r w:rsidRPr="001013C2">
              <w:rPr>
                <w:rFonts w:ascii="Verdana" w:hAnsi="Verdana"/>
                <w:b/>
                <w:sz w:val="20"/>
                <w:szCs w:val="20"/>
                <w:lang w:val="bg-BG"/>
              </w:rPr>
              <w:t>другите икономически или финансови изисквания</w:t>
            </w:r>
            <w:r w:rsidRPr="001013C2">
              <w:rPr>
                <w:rFonts w:ascii="Verdana" w:hAnsi="Verdana"/>
                <w:sz w:val="20"/>
                <w:szCs w:val="20"/>
                <w:lang w:val="bg-BG"/>
              </w:rPr>
              <w:t xml:space="preserve">, </w:t>
            </w:r>
            <w:r w:rsidRPr="001013C2">
              <w:rPr>
                <w:rFonts w:ascii="Verdana" w:hAnsi="Verdana"/>
                <w:b/>
                <w:sz w:val="20"/>
                <w:szCs w:val="20"/>
                <w:lang w:val="bg-BG"/>
              </w:rPr>
              <w:t>ако има такива</w:t>
            </w:r>
            <w:r w:rsidRPr="001013C2">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1013C2">
              <w:rPr>
                <w:rFonts w:ascii="Verdana" w:hAnsi="Verdana"/>
                <w:sz w:val="20"/>
                <w:szCs w:val="20"/>
                <w:lang w:val="bg-BG"/>
              </w:rPr>
              <w:br/>
            </w:r>
            <w:r w:rsidRPr="001013C2">
              <w:rPr>
                <w:rFonts w:ascii="Verdana" w:hAnsi="Verdana"/>
                <w:i/>
                <w:sz w:val="20"/>
                <w:szCs w:val="20"/>
                <w:lang w:val="bg-BG"/>
              </w:rPr>
              <w:t xml:space="preserve">Ако съответната документация, която </w:t>
            </w:r>
            <w:r w:rsidRPr="001013C2">
              <w:rPr>
                <w:rFonts w:ascii="Verdana" w:hAnsi="Verdana"/>
                <w:b/>
                <w:i/>
                <w:sz w:val="20"/>
                <w:szCs w:val="20"/>
                <w:lang w:val="bg-BG"/>
              </w:rPr>
              <w:t xml:space="preserve">може </w:t>
            </w:r>
            <w:r w:rsidRPr="001013C2">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6FAB347"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 xml:space="preserve"> </w:t>
            </w:r>
          </w:p>
          <w:p w14:paraId="06FAB348" w14:textId="77777777" w:rsidR="00F41148" w:rsidRPr="001013C2" w:rsidRDefault="00F41148" w:rsidP="006D396C">
            <w:pPr>
              <w:rPr>
                <w:rFonts w:ascii="Verdana" w:hAnsi="Verdana"/>
                <w:sz w:val="20"/>
                <w:szCs w:val="20"/>
                <w:lang w:val="bg-BG"/>
              </w:rPr>
            </w:pPr>
          </w:p>
          <w:p w14:paraId="06FAB349"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r w:rsidRPr="001013C2">
              <w:rPr>
                <w:rFonts w:ascii="Verdana" w:hAnsi="Verdana"/>
                <w:i/>
                <w:sz w:val="20"/>
                <w:szCs w:val="20"/>
                <w:lang w:val="bg-BG"/>
              </w:rPr>
              <w:t>уеб адрес, орган или служба, издаващи документа, точно позоваване на документацията)</w:t>
            </w:r>
            <w:r w:rsidRPr="001013C2">
              <w:rPr>
                <w:rFonts w:ascii="Verdana" w:hAnsi="Verdana"/>
                <w:sz w:val="20"/>
                <w:szCs w:val="20"/>
                <w:lang w:val="bg-BG"/>
              </w:rPr>
              <w:t>:</w:t>
            </w:r>
            <w:r w:rsidRPr="001013C2">
              <w:rPr>
                <w:rFonts w:ascii="Verdana" w:hAnsi="Verdana"/>
                <w:i/>
                <w:sz w:val="20"/>
                <w:szCs w:val="20"/>
                <w:lang w:val="bg-BG"/>
              </w:rPr>
              <w:t xml:space="preserve"> [……][……][……][……]</w:t>
            </w:r>
          </w:p>
        </w:tc>
      </w:tr>
    </w:tbl>
    <w:p w14:paraId="06FAB34B"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t>В: Технически и професионални способности</w:t>
      </w:r>
    </w:p>
    <w:p w14:paraId="06FAB34C"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1013C2">
        <w:rPr>
          <w:rFonts w:ascii="Verdana" w:hAnsi="Verdana"/>
          <w:b/>
          <w:i/>
          <w:sz w:val="20"/>
          <w:szCs w:val="20"/>
          <w:lang w:val="bg-BG"/>
        </w:rPr>
        <w:t xml:space="preserve">Икономическият оператор следва да предостави информация </w:t>
      </w:r>
      <w:r w:rsidRPr="001013C2">
        <w:rPr>
          <w:rFonts w:ascii="Verdana" w:hAnsi="Verdana"/>
          <w:b/>
          <w:i/>
          <w:sz w:val="20"/>
          <w:szCs w:val="20"/>
          <w:u w:val="single"/>
          <w:lang w:val="bg-BG"/>
        </w:rPr>
        <w:t>само</w:t>
      </w:r>
      <w:r w:rsidRPr="001013C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1013C2">
        <w:rPr>
          <w:rFonts w:ascii="Verdana" w:hAnsi="Verdana"/>
          <w:sz w:val="20"/>
          <w:szCs w:val="20"/>
          <w:lang w:val="bg-BG"/>
        </w:rPr>
        <w:t xml:space="preserve"> </w:t>
      </w:r>
      <w:r w:rsidRPr="001013C2">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1013C2" w:rsidRPr="001013C2" w14:paraId="06FAB34F" w14:textId="77777777" w:rsidTr="006D396C">
        <w:tc>
          <w:tcPr>
            <w:tcW w:w="4644" w:type="dxa"/>
            <w:shd w:val="clear" w:color="auto" w:fill="auto"/>
          </w:tcPr>
          <w:p w14:paraId="06FAB34D"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Технически и професионални способности</w:t>
            </w:r>
          </w:p>
        </w:tc>
        <w:tc>
          <w:tcPr>
            <w:tcW w:w="4645" w:type="dxa"/>
            <w:shd w:val="clear" w:color="auto" w:fill="auto"/>
          </w:tcPr>
          <w:p w14:paraId="06FAB34E"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355" w14:textId="77777777" w:rsidTr="006D396C">
        <w:tc>
          <w:tcPr>
            <w:tcW w:w="4644" w:type="dxa"/>
            <w:shd w:val="clear" w:color="auto" w:fill="auto"/>
          </w:tcPr>
          <w:p w14:paraId="06FAB350" w14:textId="77777777" w:rsidR="00F41148" w:rsidRPr="001013C2" w:rsidRDefault="00F41148" w:rsidP="006D396C">
            <w:pPr>
              <w:rPr>
                <w:rFonts w:ascii="Verdana" w:hAnsi="Verdana"/>
                <w:sz w:val="20"/>
                <w:szCs w:val="20"/>
                <w:lang w:val="bg-BG"/>
              </w:rPr>
            </w:pPr>
            <w:proofErr w:type="spellStart"/>
            <w:r w:rsidRPr="001013C2">
              <w:rPr>
                <w:rFonts w:ascii="Verdana" w:hAnsi="Verdana"/>
                <w:sz w:val="20"/>
                <w:szCs w:val="20"/>
                <w:lang w:val="bg-BG"/>
              </w:rPr>
              <w:t>1а</w:t>
            </w:r>
            <w:proofErr w:type="spellEnd"/>
            <w:r w:rsidRPr="001013C2">
              <w:rPr>
                <w:rFonts w:ascii="Verdana" w:hAnsi="Verdana"/>
                <w:sz w:val="20"/>
                <w:szCs w:val="20"/>
                <w:lang w:val="bg-BG"/>
              </w:rPr>
              <w:t xml:space="preserve">) </w:t>
            </w:r>
            <w:r w:rsidRPr="001013C2">
              <w:rPr>
                <w:rFonts w:ascii="Verdana" w:hAnsi="Verdana"/>
                <w:sz w:val="20"/>
                <w:szCs w:val="20"/>
                <w:highlight w:val="lightGray"/>
                <w:lang w:val="bg-BG"/>
              </w:rPr>
              <w:t xml:space="preserve">Само за </w:t>
            </w:r>
            <w:r w:rsidRPr="001013C2">
              <w:rPr>
                <w:rFonts w:ascii="Verdana" w:hAnsi="Verdana"/>
                <w:b/>
                <w:i/>
                <w:sz w:val="20"/>
                <w:szCs w:val="20"/>
                <w:highlight w:val="lightGray"/>
                <w:lang w:val="bg-BG"/>
              </w:rPr>
              <w:t>обществените поръчки за</w:t>
            </w:r>
            <w:r w:rsidRPr="001013C2">
              <w:rPr>
                <w:rFonts w:ascii="Verdana" w:hAnsi="Verdana"/>
                <w:sz w:val="20"/>
                <w:szCs w:val="20"/>
                <w:highlight w:val="lightGray"/>
                <w:lang w:val="bg-BG"/>
              </w:rPr>
              <w:t xml:space="preserve"> </w:t>
            </w:r>
            <w:r w:rsidRPr="001013C2">
              <w:rPr>
                <w:rFonts w:ascii="Verdana" w:hAnsi="Verdana"/>
                <w:b/>
                <w:i/>
                <w:sz w:val="20"/>
                <w:szCs w:val="20"/>
                <w:highlight w:val="lightGray"/>
                <w:lang w:val="bg-BG"/>
              </w:rPr>
              <w:t>строителство</w:t>
            </w:r>
            <w:r w:rsidRPr="001013C2">
              <w:rPr>
                <w:rFonts w:ascii="Verdana" w:hAnsi="Verdana"/>
                <w:sz w:val="20"/>
                <w:szCs w:val="20"/>
                <w:lang w:val="bg-BG"/>
              </w:rPr>
              <w:t>:</w:t>
            </w:r>
            <w:r w:rsidRPr="001013C2">
              <w:rPr>
                <w:rFonts w:ascii="Verdana" w:hAnsi="Verdana"/>
                <w:sz w:val="20"/>
                <w:szCs w:val="20"/>
                <w:lang w:val="bg-BG"/>
              </w:rPr>
              <w:br/>
              <w:t>През референтния период</w:t>
            </w:r>
            <w:r w:rsidRPr="001013C2">
              <w:rPr>
                <w:rStyle w:val="FootnoteReference"/>
                <w:rFonts w:ascii="Verdana" w:hAnsi="Verdana"/>
                <w:sz w:val="20"/>
                <w:szCs w:val="20"/>
                <w:lang w:val="bg-BG"/>
              </w:rPr>
              <w:footnoteReference w:id="41"/>
            </w:r>
            <w:r w:rsidRPr="001013C2">
              <w:rPr>
                <w:rFonts w:ascii="Verdana" w:hAnsi="Verdana"/>
                <w:sz w:val="20"/>
                <w:szCs w:val="20"/>
                <w:lang w:val="bg-BG"/>
              </w:rPr>
              <w:t xml:space="preserve"> икономическият оператор е </w:t>
            </w:r>
            <w:r w:rsidRPr="001013C2">
              <w:rPr>
                <w:rFonts w:ascii="Verdana" w:hAnsi="Verdana"/>
                <w:b/>
                <w:sz w:val="20"/>
                <w:szCs w:val="20"/>
                <w:lang w:val="bg-BG"/>
              </w:rPr>
              <w:t>извършил следните строителни дейности от конкретния вид</w:t>
            </w:r>
            <w:r w:rsidRPr="001013C2">
              <w:rPr>
                <w:rFonts w:ascii="Verdana" w:hAnsi="Verdana"/>
                <w:sz w:val="20"/>
                <w:szCs w:val="20"/>
                <w:lang w:val="bg-BG"/>
              </w:rPr>
              <w:t xml:space="preserve">: </w:t>
            </w:r>
            <w:r w:rsidRPr="001013C2">
              <w:rPr>
                <w:rFonts w:ascii="Verdana" w:hAnsi="Verdana"/>
                <w:sz w:val="20"/>
                <w:szCs w:val="20"/>
                <w:lang w:val="bg-BG"/>
              </w:rPr>
              <w:br/>
            </w:r>
            <w:r w:rsidRPr="001013C2">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6FAB351"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06FAB352"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Строителни работи:  [……]</w:t>
            </w:r>
          </w:p>
          <w:p w14:paraId="06FAB353" w14:textId="77777777" w:rsidR="00F41148" w:rsidRPr="001013C2" w:rsidRDefault="00F41148" w:rsidP="006D396C">
            <w:pPr>
              <w:rPr>
                <w:rFonts w:ascii="Verdana" w:hAnsi="Verdana"/>
                <w:sz w:val="20"/>
                <w:szCs w:val="20"/>
                <w:lang w:val="bg-BG"/>
              </w:rPr>
            </w:pPr>
          </w:p>
          <w:p w14:paraId="06FAB354" w14:textId="77777777" w:rsidR="00F41148" w:rsidRPr="001013C2" w:rsidRDefault="00F41148" w:rsidP="006D396C">
            <w:pPr>
              <w:rPr>
                <w:rFonts w:ascii="Verdana" w:hAnsi="Verdana"/>
                <w:sz w:val="20"/>
                <w:szCs w:val="20"/>
                <w:lang w:val="bg-BG"/>
              </w:rPr>
            </w:pPr>
            <w:r w:rsidRPr="001013C2">
              <w:rPr>
                <w:rFonts w:ascii="Verdana" w:hAnsi="Verdana"/>
                <w:i/>
                <w:sz w:val="20"/>
                <w:szCs w:val="20"/>
                <w:lang w:val="bg-BG"/>
              </w:rPr>
              <w:t>(уеб адрес, орган или служба, издаващи документа, точно позоваване на документа): [……][……][……][……]</w:t>
            </w:r>
          </w:p>
        </w:tc>
      </w:tr>
      <w:tr w:rsidR="001013C2" w:rsidRPr="001013C2" w14:paraId="06FAB363" w14:textId="77777777" w:rsidTr="006D396C">
        <w:tc>
          <w:tcPr>
            <w:tcW w:w="4644" w:type="dxa"/>
            <w:shd w:val="clear" w:color="auto" w:fill="auto"/>
          </w:tcPr>
          <w:p w14:paraId="06FAB356" w14:textId="77777777" w:rsidR="00F41148" w:rsidRPr="001013C2" w:rsidRDefault="00F41148" w:rsidP="006D396C">
            <w:pPr>
              <w:rPr>
                <w:rFonts w:ascii="Verdana" w:hAnsi="Verdana"/>
                <w:sz w:val="20"/>
                <w:szCs w:val="20"/>
                <w:shd w:val="clear" w:color="000000" w:fill="auto"/>
                <w:lang w:val="bg-BG"/>
              </w:rPr>
            </w:pPr>
            <w:proofErr w:type="spellStart"/>
            <w:r w:rsidRPr="001013C2">
              <w:rPr>
                <w:rFonts w:ascii="Verdana" w:hAnsi="Verdana"/>
                <w:sz w:val="20"/>
                <w:szCs w:val="20"/>
                <w:lang w:val="bg-BG"/>
              </w:rPr>
              <w:t>1б</w:t>
            </w:r>
            <w:proofErr w:type="spellEnd"/>
            <w:r w:rsidRPr="001013C2">
              <w:rPr>
                <w:rFonts w:ascii="Verdana" w:hAnsi="Verdana"/>
                <w:sz w:val="20"/>
                <w:szCs w:val="20"/>
                <w:lang w:val="bg-BG"/>
              </w:rPr>
              <w:t xml:space="preserve">) </w:t>
            </w:r>
            <w:r w:rsidRPr="001013C2">
              <w:rPr>
                <w:rFonts w:ascii="Verdana" w:hAnsi="Verdana"/>
                <w:sz w:val="20"/>
                <w:szCs w:val="20"/>
                <w:highlight w:val="lightGray"/>
                <w:lang w:val="bg-BG"/>
              </w:rPr>
              <w:t xml:space="preserve">Само за </w:t>
            </w:r>
            <w:r w:rsidRPr="001013C2">
              <w:rPr>
                <w:rFonts w:ascii="Verdana" w:hAnsi="Verdana"/>
                <w:b/>
                <w:i/>
                <w:sz w:val="20"/>
                <w:szCs w:val="20"/>
                <w:highlight w:val="lightGray"/>
                <w:lang w:val="bg-BG"/>
              </w:rPr>
              <w:t>обществени поръчки за доставки и обществени поръчки за услуги</w:t>
            </w:r>
            <w:r w:rsidRPr="001013C2">
              <w:rPr>
                <w:rFonts w:ascii="Verdana" w:hAnsi="Verdana"/>
                <w:sz w:val="20"/>
                <w:szCs w:val="20"/>
                <w:lang w:val="bg-BG"/>
              </w:rPr>
              <w:t>:</w:t>
            </w:r>
            <w:r w:rsidRPr="001013C2">
              <w:rPr>
                <w:rFonts w:ascii="Verdana" w:hAnsi="Verdana"/>
                <w:sz w:val="20"/>
                <w:szCs w:val="20"/>
                <w:lang w:val="bg-BG"/>
              </w:rPr>
              <w:br/>
              <w:t>През референтния период</w:t>
            </w:r>
            <w:r w:rsidRPr="001013C2">
              <w:rPr>
                <w:rStyle w:val="FootnoteReference"/>
                <w:rFonts w:ascii="Verdana" w:hAnsi="Verdana"/>
                <w:sz w:val="20"/>
                <w:szCs w:val="20"/>
                <w:lang w:val="bg-BG"/>
              </w:rPr>
              <w:footnoteReference w:id="42"/>
            </w:r>
            <w:r w:rsidRPr="001013C2">
              <w:rPr>
                <w:rFonts w:ascii="Verdana" w:hAnsi="Verdana"/>
                <w:sz w:val="20"/>
                <w:szCs w:val="20"/>
                <w:lang w:val="bg-BG"/>
              </w:rPr>
              <w:t xml:space="preserve"> икономическият оператор е извършил </w:t>
            </w:r>
            <w:r w:rsidRPr="001013C2">
              <w:rPr>
                <w:rFonts w:ascii="Verdana" w:hAnsi="Verdana"/>
                <w:b/>
                <w:sz w:val="20"/>
                <w:szCs w:val="20"/>
                <w:lang w:val="bg-BG"/>
              </w:rPr>
              <w:t xml:space="preserve">следните основни доставки или е </w:t>
            </w:r>
            <w:r w:rsidRPr="001013C2">
              <w:rPr>
                <w:rFonts w:ascii="Verdana" w:hAnsi="Verdana"/>
                <w:b/>
                <w:sz w:val="20"/>
                <w:szCs w:val="20"/>
                <w:lang w:val="bg-BG"/>
              </w:rPr>
              <w:lastRenderedPageBreak/>
              <w:t>предоставил следните основни услуги от посочения вид</w:t>
            </w:r>
            <w:r w:rsidRPr="001013C2">
              <w:rPr>
                <w:rFonts w:ascii="Verdana" w:hAnsi="Verdana"/>
                <w:sz w:val="20"/>
                <w:szCs w:val="20"/>
                <w:lang w:val="bg-BG"/>
              </w:rPr>
              <w:t>:</w:t>
            </w:r>
            <w:r w:rsidRPr="001013C2">
              <w:rPr>
                <w:rFonts w:ascii="Verdana" w:hAnsi="Verdana"/>
                <w:b/>
                <w:sz w:val="20"/>
                <w:szCs w:val="20"/>
                <w:lang w:val="bg-BG"/>
              </w:rPr>
              <w:t xml:space="preserve"> </w:t>
            </w:r>
            <w:r w:rsidRPr="001013C2">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1013C2">
              <w:rPr>
                <w:rStyle w:val="FootnoteReference"/>
                <w:rFonts w:ascii="Verdana" w:hAnsi="Verdana"/>
                <w:sz w:val="20"/>
                <w:szCs w:val="20"/>
                <w:lang w:val="bg-BG"/>
              </w:rPr>
              <w:footnoteReference w:id="43"/>
            </w:r>
            <w:r w:rsidRPr="001013C2">
              <w:rPr>
                <w:rFonts w:ascii="Verdana" w:hAnsi="Verdana"/>
                <w:sz w:val="20"/>
                <w:szCs w:val="20"/>
                <w:lang w:val="bg-BG"/>
              </w:rPr>
              <w:t>:</w:t>
            </w:r>
          </w:p>
        </w:tc>
        <w:tc>
          <w:tcPr>
            <w:tcW w:w="4645" w:type="dxa"/>
            <w:shd w:val="clear" w:color="auto" w:fill="auto"/>
          </w:tcPr>
          <w:p w14:paraId="06FAB357"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1013C2" w:rsidRPr="001013C2" w14:paraId="06FAB35C" w14:textId="77777777" w:rsidTr="006D396C">
              <w:tc>
                <w:tcPr>
                  <w:tcW w:w="1336" w:type="dxa"/>
                  <w:shd w:val="clear" w:color="auto" w:fill="auto"/>
                </w:tcPr>
                <w:p w14:paraId="06FAB358"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Описание</w:t>
                  </w:r>
                </w:p>
              </w:tc>
              <w:tc>
                <w:tcPr>
                  <w:tcW w:w="936" w:type="dxa"/>
                  <w:shd w:val="clear" w:color="auto" w:fill="auto"/>
                </w:tcPr>
                <w:p w14:paraId="06FAB359"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Суми</w:t>
                  </w:r>
                </w:p>
              </w:tc>
              <w:tc>
                <w:tcPr>
                  <w:tcW w:w="724" w:type="dxa"/>
                  <w:shd w:val="clear" w:color="auto" w:fill="auto"/>
                </w:tcPr>
                <w:p w14:paraId="06FAB35A"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Дати</w:t>
                  </w:r>
                </w:p>
              </w:tc>
              <w:tc>
                <w:tcPr>
                  <w:tcW w:w="1149" w:type="dxa"/>
                  <w:shd w:val="clear" w:color="auto" w:fill="auto"/>
                </w:tcPr>
                <w:p w14:paraId="06FAB35B"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Получатели</w:t>
                  </w:r>
                </w:p>
              </w:tc>
            </w:tr>
            <w:tr w:rsidR="001013C2" w:rsidRPr="001013C2" w14:paraId="06FAB361" w14:textId="77777777" w:rsidTr="006D396C">
              <w:tc>
                <w:tcPr>
                  <w:tcW w:w="1336" w:type="dxa"/>
                  <w:shd w:val="clear" w:color="auto" w:fill="auto"/>
                </w:tcPr>
                <w:p w14:paraId="06FAB35D" w14:textId="77777777" w:rsidR="00F41148" w:rsidRPr="001013C2" w:rsidRDefault="00F41148" w:rsidP="006D396C">
                  <w:pPr>
                    <w:rPr>
                      <w:rFonts w:ascii="Verdana" w:hAnsi="Verdana"/>
                      <w:sz w:val="20"/>
                      <w:szCs w:val="20"/>
                      <w:lang w:val="bg-BG"/>
                    </w:rPr>
                  </w:pPr>
                </w:p>
              </w:tc>
              <w:tc>
                <w:tcPr>
                  <w:tcW w:w="936" w:type="dxa"/>
                  <w:shd w:val="clear" w:color="auto" w:fill="auto"/>
                </w:tcPr>
                <w:p w14:paraId="06FAB35E" w14:textId="77777777" w:rsidR="00F41148" w:rsidRPr="001013C2" w:rsidRDefault="00F41148" w:rsidP="006D396C">
                  <w:pPr>
                    <w:rPr>
                      <w:rFonts w:ascii="Verdana" w:hAnsi="Verdana"/>
                      <w:sz w:val="20"/>
                      <w:szCs w:val="20"/>
                      <w:lang w:val="bg-BG"/>
                    </w:rPr>
                  </w:pPr>
                </w:p>
              </w:tc>
              <w:tc>
                <w:tcPr>
                  <w:tcW w:w="724" w:type="dxa"/>
                  <w:shd w:val="clear" w:color="auto" w:fill="auto"/>
                </w:tcPr>
                <w:p w14:paraId="06FAB35F" w14:textId="77777777" w:rsidR="00F41148" w:rsidRPr="001013C2" w:rsidRDefault="00F41148" w:rsidP="006D396C">
                  <w:pPr>
                    <w:rPr>
                      <w:rFonts w:ascii="Verdana" w:hAnsi="Verdana"/>
                      <w:sz w:val="20"/>
                      <w:szCs w:val="20"/>
                      <w:lang w:val="bg-BG"/>
                    </w:rPr>
                  </w:pPr>
                </w:p>
              </w:tc>
              <w:tc>
                <w:tcPr>
                  <w:tcW w:w="1149" w:type="dxa"/>
                  <w:shd w:val="clear" w:color="auto" w:fill="auto"/>
                </w:tcPr>
                <w:p w14:paraId="06FAB360" w14:textId="77777777" w:rsidR="00F41148" w:rsidRPr="001013C2" w:rsidRDefault="00F41148" w:rsidP="006D396C">
                  <w:pPr>
                    <w:rPr>
                      <w:rFonts w:ascii="Verdana" w:hAnsi="Verdana"/>
                      <w:sz w:val="20"/>
                      <w:szCs w:val="20"/>
                      <w:lang w:val="bg-BG"/>
                    </w:rPr>
                  </w:pPr>
                </w:p>
              </w:tc>
            </w:tr>
          </w:tbl>
          <w:p w14:paraId="06FAB362" w14:textId="77777777" w:rsidR="00F41148" w:rsidRPr="001013C2" w:rsidRDefault="00F41148" w:rsidP="006D396C">
            <w:pPr>
              <w:rPr>
                <w:rFonts w:ascii="Verdana" w:hAnsi="Verdana"/>
                <w:sz w:val="20"/>
                <w:szCs w:val="20"/>
                <w:lang w:val="bg-BG"/>
              </w:rPr>
            </w:pPr>
          </w:p>
        </w:tc>
      </w:tr>
      <w:tr w:rsidR="001013C2" w:rsidRPr="001013C2" w14:paraId="06FAB366" w14:textId="77777777" w:rsidTr="006D396C">
        <w:tc>
          <w:tcPr>
            <w:tcW w:w="4644" w:type="dxa"/>
            <w:shd w:val="clear" w:color="auto" w:fill="auto"/>
          </w:tcPr>
          <w:p w14:paraId="06FAB364" w14:textId="77777777" w:rsidR="00F41148" w:rsidRPr="001013C2" w:rsidRDefault="00F41148" w:rsidP="006D396C">
            <w:pPr>
              <w:rPr>
                <w:rFonts w:ascii="Verdana" w:hAnsi="Verdana"/>
                <w:sz w:val="20"/>
                <w:szCs w:val="20"/>
                <w:shd w:val="clear" w:color="000000" w:fill="auto"/>
                <w:lang w:val="bg-BG"/>
              </w:rPr>
            </w:pPr>
            <w:r w:rsidRPr="001013C2">
              <w:rPr>
                <w:rFonts w:ascii="Verdana" w:hAnsi="Verdana"/>
                <w:sz w:val="20"/>
                <w:szCs w:val="20"/>
                <w:lang w:val="bg-BG"/>
              </w:rPr>
              <w:lastRenderedPageBreak/>
              <w:t xml:space="preserve">2) Той може да използва следните </w:t>
            </w:r>
            <w:r w:rsidRPr="001013C2">
              <w:rPr>
                <w:rFonts w:ascii="Verdana" w:hAnsi="Verdana"/>
                <w:b/>
                <w:sz w:val="20"/>
                <w:szCs w:val="20"/>
                <w:lang w:val="bg-BG"/>
              </w:rPr>
              <w:t>технически лица или органи</w:t>
            </w:r>
            <w:r w:rsidRPr="001013C2">
              <w:rPr>
                <w:rStyle w:val="FootnoteReference"/>
                <w:rFonts w:ascii="Verdana" w:hAnsi="Verdana"/>
                <w:b/>
                <w:sz w:val="20"/>
                <w:szCs w:val="20"/>
                <w:lang w:val="bg-BG"/>
              </w:rPr>
              <w:footnoteReference w:id="44"/>
            </w:r>
            <w:r w:rsidRPr="001013C2">
              <w:rPr>
                <w:rFonts w:ascii="Verdana" w:hAnsi="Verdana"/>
                <w:sz w:val="20"/>
                <w:szCs w:val="20"/>
                <w:lang w:val="bg-BG"/>
              </w:rPr>
              <w:t>, особено тези, отговарящи за контрола на качеството:</w:t>
            </w:r>
            <w:r w:rsidRPr="001013C2">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6FAB365"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w:t>
            </w:r>
          </w:p>
        </w:tc>
      </w:tr>
      <w:tr w:rsidR="001013C2" w:rsidRPr="001013C2" w14:paraId="06FAB369" w14:textId="77777777" w:rsidTr="006D396C">
        <w:tc>
          <w:tcPr>
            <w:tcW w:w="4644" w:type="dxa"/>
            <w:shd w:val="clear" w:color="auto" w:fill="auto"/>
          </w:tcPr>
          <w:p w14:paraId="06FAB367"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3) Той използва следните </w:t>
            </w:r>
            <w:r w:rsidRPr="001013C2">
              <w:rPr>
                <w:rFonts w:ascii="Verdana" w:hAnsi="Verdana"/>
                <w:b/>
                <w:sz w:val="20"/>
                <w:szCs w:val="20"/>
                <w:lang w:val="bg-BG"/>
              </w:rPr>
              <w:t>технически съоръжения и мерки за гарантиране на качество</w:t>
            </w:r>
            <w:r w:rsidRPr="001013C2">
              <w:rPr>
                <w:rFonts w:ascii="Verdana" w:hAnsi="Verdana"/>
                <w:sz w:val="20"/>
                <w:szCs w:val="20"/>
                <w:lang w:val="bg-BG"/>
              </w:rPr>
              <w:t xml:space="preserve">, а </w:t>
            </w:r>
            <w:r w:rsidRPr="001013C2">
              <w:rPr>
                <w:rFonts w:ascii="Verdana" w:hAnsi="Verdana"/>
                <w:b/>
                <w:sz w:val="20"/>
                <w:szCs w:val="20"/>
                <w:lang w:val="bg-BG"/>
              </w:rPr>
              <w:t>съоръженията за проучване и изследване</w:t>
            </w:r>
            <w:r w:rsidRPr="001013C2">
              <w:rPr>
                <w:rFonts w:ascii="Verdana" w:hAnsi="Verdana"/>
                <w:sz w:val="20"/>
                <w:szCs w:val="20"/>
                <w:lang w:val="bg-BG"/>
              </w:rPr>
              <w:t xml:space="preserve"> са както следва: </w:t>
            </w:r>
          </w:p>
        </w:tc>
        <w:tc>
          <w:tcPr>
            <w:tcW w:w="4645" w:type="dxa"/>
            <w:shd w:val="clear" w:color="auto" w:fill="auto"/>
          </w:tcPr>
          <w:p w14:paraId="06FAB368"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r w:rsidR="001013C2" w:rsidRPr="001013C2" w14:paraId="06FAB36C" w14:textId="77777777" w:rsidTr="006D396C">
        <w:tc>
          <w:tcPr>
            <w:tcW w:w="4644" w:type="dxa"/>
            <w:shd w:val="clear" w:color="auto" w:fill="auto"/>
          </w:tcPr>
          <w:p w14:paraId="06FAB36A"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4) При изпълнение на поръчката той ще бъде в състояние да прилага следните </w:t>
            </w:r>
            <w:r w:rsidRPr="001013C2">
              <w:rPr>
                <w:rFonts w:ascii="Verdana" w:hAnsi="Verdana"/>
                <w:b/>
                <w:sz w:val="20"/>
                <w:szCs w:val="20"/>
                <w:lang w:val="bg-BG"/>
              </w:rPr>
              <w:t>системи за управление и за проследяване на веригата на доставка</w:t>
            </w:r>
            <w:r w:rsidRPr="001013C2">
              <w:rPr>
                <w:rFonts w:ascii="Verdana" w:hAnsi="Verdana"/>
                <w:sz w:val="20"/>
                <w:szCs w:val="20"/>
                <w:lang w:val="bg-BG"/>
              </w:rPr>
              <w:t>:</w:t>
            </w:r>
          </w:p>
        </w:tc>
        <w:tc>
          <w:tcPr>
            <w:tcW w:w="4645" w:type="dxa"/>
            <w:shd w:val="clear" w:color="auto" w:fill="auto"/>
          </w:tcPr>
          <w:p w14:paraId="06FAB36B"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r w:rsidR="001013C2" w:rsidRPr="001013C2" w14:paraId="06FAB36F" w14:textId="77777777" w:rsidTr="006D396C">
        <w:tc>
          <w:tcPr>
            <w:tcW w:w="4644" w:type="dxa"/>
            <w:shd w:val="clear" w:color="auto" w:fill="auto"/>
          </w:tcPr>
          <w:p w14:paraId="06FAB36D" w14:textId="77777777" w:rsidR="00F41148" w:rsidRPr="001013C2" w:rsidRDefault="00F41148" w:rsidP="006D396C">
            <w:pPr>
              <w:rPr>
                <w:rFonts w:ascii="Verdana" w:hAnsi="Verdana"/>
                <w:sz w:val="20"/>
                <w:szCs w:val="20"/>
                <w:lang w:val="bg-BG"/>
              </w:rPr>
            </w:pPr>
            <w:r w:rsidRPr="001013C2">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1013C2">
              <w:rPr>
                <w:rFonts w:ascii="Verdana" w:hAnsi="Verdana"/>
                <w:sz w:val="20"/>
                <w:szCs w:val="20"/>
                <w:lang w:val="bg-BG"/>
              </w:rPr>
              <w:br/>
              <w:t xml:space="preserve">Икономическият оператор </w:t>
            </w:r>
            <w:r w:rsidRPr="001013C2">
              <w:rPr>
                <w:rFonts w:ascii="Verdana" w:hAnsi="Verdana"/>
                <w:b/>
                <w:sz w:val="20"/>
                <w:szCs w:val="20"/>
                <w:lang w:val="bg-BG"/>
              </w:rPr>
              <w:t>ще</w:t>
            </w:r>
            <w:r w:rsidRPr="001013C2">
              <w:rPr>
                <w:rFonts w:ascii="Verdana" w:hAnsi="Verdana"/>
                <w:sz w:val="20"/>
                <w:szCs w:val="20"/>
                <w:lang w:val="bg-BG"/>
              </w:rPr>
              <w:t xml:space="preserve"> позволи ли извършването на </w:t>
            </w:r>
            <w:r w:rsidRPr="001013C2">
              <w:rPr>
                <w:rFonts w:ascii="Verdana" w:hAnsi="Verdana"/>
                <w:b/>
                <w:sz w:val="20"/>
                <w:szCs w:val="20"/>
                <w:lang w:val="bg-BG"/>
              </w:rPr>
              <w:t>проверки</w:t>
            </w:r>
            <w:r w:rsidRPr="001013C2">
              <w:rPr>
                <w:rStyle w:val="FootnoteReference"/>
                <w:rFonts w:ascii="Verdana" w:hAnsi="Verdana"/>
                <w:b/>
                <w:sz w:val="20"/>
                <w:szCs w:val="20"/>
                <w:lang w:val="bg-BG"/>
              </w:rPr>
              <w:footnoteReference w:id="45"/>
            </w:r>
            <w:r w:rsidRPr="001013C2">
              <w:rPr>
                <w:rFonts w:ascii="Verdana" w:hAnsi="Verdana"/>
                <w:sz w:val="20"/>
                <w:szCs w:val="20"/>
                <w:lang w:val="bg-BG"/>
              </w:rPr>
              <w:t xml:space="preserve"> на неговия </w:t>
            </w:r>
            <w:r w:rsidRPr="001013C2">
              <w:rPr>
                <w:rFonts w:ascii="Verdana" w:hAnsi="Verdana"/>
                <w:b/>
                <w:sz w:val="20"/>
                <w:szCs w:val="20"/>
                <w:lang w:val="bg-BG"/>
              </w:rPr>
              <w:t>производствен или технически капацитет</w:t>
            </w:r>
            <w:r w:rsidRPr="001013C2">
              <w:rPr>
                <w:rFonts w:ascii="Verdana" w:hAnsi="Verdana"/>
                <w:sz w:val="20"/>
                <w:szCs w:val="20"/>
                <w:lang w:val="bg-BG"/>
              </w:rPr>
              <w:t xml:space="preserve"> и, когато е необходимо, на </w:t>
            </w:r>
            <w:r w:rsidRPr="001013C2">
              <w:rPr>
                <w:rFonts w:ascii="Verdana" w:hAnsi="Verdana"/>
                <w:b/>
                <w:sz w:val="20"/>
                <w:szCs w:val="20"/>
                <w:lang w:val="bg-BG"/>
              </w:rPr>
              <w:t>средствата за проучване и изследване</w:t>
            </w:r>
            <w:r w:rsidRPr="001013C2">
              <w:rPr>
                <w:rFonts w:ascii="Verdana" w:hAnsi="Verdana"/>
                <w:sz w:val="20"/>
                <w:szCs w:val="20"/>
                <w:lang w:val="bg-BG"/>
              </w:rPr>
              <w:t xml:space="preserve">, с които разполага, както и на </w:t>
            </w:r>
            <w:r w:rsidRPr="001013C2">
              <w:rPr>
                <w:rFonts w:ascii="Verdana" w:hAnsi="Verdana"/>
                <w:b/>
                <w:sz w:val="20"/>
                <w:szCs w:val="20"/>
                <w:lang w:val="bg-BG"/>
              </w:rPr>
              <w:t>мерките за контрол на качеството</w:t>
            </w:r>
            <w:r w:rsidRPr="001013C2">
              <w:rPr>
                <w:rFonts w:ascii="Verdana" w:hAnsi="Verdana"/>
                <w:sz w:val="20"/>
                <w:szCs w:val="20"/>
                <w:lang w:val="bg-BG"/>
              </w:rPr>
              <w:t>?</w:t>
            </w:r>
          </w:p>
        </w:tc>
        <w:tc>
          <w:tcPr>
            <w:tcW w:w="4645" w:type="dxa"/>
            <w:shd w:val="clear" w:color="auto" w:fill="auto"/>
          </w:tcPr>
          <w:p w14:paraId="06FAB36E"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 Да [] Не</w:t>
            </w:r>
          </w:p>
        </w:tc>
      </w:tr>
      <w:tr w:rsidR="001013C2" w:rsidRPr="001013C2" w14:paraId="06FAB373" w14:textId="77777777" w:rsidTr="006D396C">
        <w:tc>
          <w:tcPr>
            <w:tcW w:w="4644" w:type="dxa"/>
            <w:shd w:val="clear" w:color="auto" w:fill="auto"/>
          </w:tcPr>
          <w:p w14:paraId="06FAB370"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6) Следната </w:t>
            </w:r>
            <w:r w:rsidRPr="001013C2">
              <w:rPr>
                <w:rFonts w:ascii="Verdana" w:hAnsi="Verdana"/>
                <w:b/>
                <w:sz w:val="20"/>
                <w:szCs w:val="20"/>
                <w:lang w:val="bg-BG"/>
              </w:rPr>
              <w:t>образователна и професионална квалификация</w:t>
            </w:r>
            <w:r w:rsidRPr="001013C2">
              <w:rPr>
                <w:rFonts w:ascii="Verdana" w:hAnsi="Verdana"/>
                <w:sz w:val="20"/>
                <w:szCs w:val="20"/>
                <w:lang w:val="bg-BG"/>
              </w:rPr>
              <w:t xml:space="preserve"> се притежава от:</w:t>
            </w:r>
            <w:r w:rsidRPr="001013C2">
              <w:rPr>
                <w:rFonts w:ascii="Verdana" w:hAnsi="Verdana"/>
                <w:sz w:val="20"/>
                <w:szCs w:val="20"/>
                <w:lang w:val="bg-BG"/>
              </w:rPr>
              <w:br/>
              <w:t xml:space="preserve">а) доставчика на услуга или самия изпълнител, </w:t>
            </w:r>
            <w:r w:rsidRPr="001013C2">
              <w:rPr>
                <w:rFonts w:ascii="Verdana" w:hAnsi="Verdana"/>
                <w:b/>
                <w:i/>
                <w:sz w:val="20"/>
                <w:szCs w:val="20"/>
                <w:lang w:val="bg-BG"/>
              </w:rPr>
              <w:t>и/или</w:t>
            </w:r>
            <w:r w:rsidRPr="001013C2">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6FAB371" w14:textId="77777777" w:rsidR="00F41148" w:rsidRPr="001013C2" w:rsidRDefault="00F41148" w:rsidP="006D396C">
            <w:pPr>
              <w:rPr>
                <w:rFonts w:ascii="Verdana" w:hAnsi="Verdana"/>
                <w:b/>
                <w:sz w:val="20"/>
                <w:szCs w:val="20"/>
                <w:shd w:val="clear" w:color="000000" w:fill="auto"/>
                <w:lang w:val="bg-BG"/>
              </w:rPr>
            </w:pPr>
            <w:r w:rsidRPr="001013C2">
              <w:rPr>
                <w:rFonts w:ascii="Verdana" w:hAnsi="Verdana"/>
                <w:sz w:val="20"/>
                <w:szCs w:val="20"/>
                <w:lang w:val="bg-BG"/>
              </w:rPr>
              <w:t>б) неговия ръководен състав:</w:t>
            </w:r>
          </w:p>
        </w:tc>
        <w:tc>
          <w:tcPr>
            <w:tcW w:w="4645" w:type="dxa"/>
            <w:shd w:val="clear" w:color="auto" w:fill="auto"/>
          </w:tcPr>
          <w:p w14:paraId="06FAB372"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br/>
            </w:r>
            <w:r w:rsidRPr="001013C2">
              <w:rPr>
                <w:rFonts w:ascii="Verdana" w:hAnsi="Verdana"/>
                <w:sz w:val="20"/>
                <w:szCs w:val="20"/>
                <w:lang w:val="bg-BG"/>
              </w:rPr>
              <w:br/>
              <w:t>a) [……]</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б) [……]</w:t>
            </w:r>
          </w:p>
        </w:tc>
      </w:tr>
      <w:tr w:rsidR="001013C2" w:rsidRPr="001013C2" w14:paraId="06FAB376" w14:textId="77777777" w:rsidTr="006D396C">
        <w:tc>
          <w:tcPr>
            <w:tcW w:w="4644" w:type="dxa"/>
            <w:shd w:val="clear" w:color="auto" w:fill="auto"/>
          </w:tcPr>
          <w:p w14:paraId="06FAB374"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7) При изпълнение на поръчката икономическият оператор ще може да приложи следните </w:t>
            </w:r>
            <w:r w:rsidRPr="001013C2">
              <w:rPr>
                <w:rFonts w:ascii="Verdana" w:hAnsi="Verdana"/>
                <w:b/>
                <w:sz w:val="20"/>
                <w:szCs w:val="20"/>
                <w:lang w:val="bg-BG"/>
              </w:rPr>
              <w:t xml:space="preserve">мерки за </w:t>
            </w:r>
            <w:r w:rsidRPr="001013C2">
              <w:rPr>
                <w:rFonts w:ascii="Verdana" w:hAnsi="Verdana"/>
                <w:b/>
                <w:sz w:val="20"/>
                <w:szCs w:val="20"/>
                <w:lang w:val="bg-BG"/>
              </w:rPr>
              <w:lastRenderedPageBreak/>
              <w:t>управление на околната среда</w:t>
            </w:r>
            <w:r w:rsidRPr="001013C2">
              <w:rPr>
                <w:rFonts w:ascii="Verdana" w:hAnsi="Verdana"/>
                <w:sz w:val="20"/>
                <w:szCs w:val="20"/>
                <w:lang w:val="bg-BG"/>
              </w:rPr>
              <w:t>:</w:t>
            </w:r>
          </w:p>
        </w:tc>
        <w:tc>
          <w:tcPr>
            <w:tcW w:w="4645" w:type="dxa"/>
            <w:shd w:val="clear" w:color="auto" w:fill="auto"/>
          </w:tcPr>
          <w:p w14:paraId="06FAB375"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lastRenderedPageBreak/>
              <w:t>[……]</w:t>
            </w:r>
          </w:p>
        </w:tc>
      </w:tr>
      <w:tr w:rsidR="001013C2" w:rsidRPr="001013C2" w14:paraId="06FAB37D" w14:textId="77777777" w:rsidTr="006D396C">
        <w:tc>
          <w:tcPr>
            <w:tcW w:w="4644" w:type="dxa"/>
            <w:shd w:val="clear" w:color="auto" w:fill="auto"/>
          </w:tcPr>
          <w:p w14:paraId="06FAB377"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lastRenderedPageBreak/>
              <w:t>8)</w:t>
            </w:r>
            <w:r w:rsidRPr="001013C2">
              <w:rPr>
                <w:rFonts w:ascii="Verdana" w:hAnsi="Verdana"/>
                <w:b/>
                <w:sz w:val="20"/>
                <w:szCs w:val="20"/>
                <w:lang w:val="bg-BG"/>
              </w:rPr>
              <w:t xml:space="preserve"> Средната годишна численост на състава</w:t>
            </w:r>
            <w:r w:rsidRPr="001013C2">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6FAB378"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Година, средна годишна численост на състава:</w:t>
            </w:r>
            <w:r w:rsidRPr="001013C2">
              <w:rPr>
                <w:rFonts w:ascii="Verdana" w:hAnsi="Verdana"/>
                <w:sz w:val="20"/>
                <w:szCs w:val="20"/>
                <w:lang w:val="bg-BG"/>
              </w:rPr>
              <w:br/>
              <w:t>[……],[……],</w:t>
            </w:r>
            <w:r w:rsidRPr="001013C2">
              <w:rPr>
                <w:rFonts w:ascii="Verdana" w:hAnsi="Verdana"/>
                <w:sz w:val="20"/>
                <w:szCs w:val="20"/>
                <w:lang w:val="bg-BG"/>
              </w:rPr>
              <w:br/>
              <w:t>[……],[……],</w:t>
            </w:r>
          </w:p>
          <w:p w14:paraId="06FAB379"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p w14:paraId="06FAB37A"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Година, брой на ръководните кадри:</w:t>
            </w:r>
            <w:r w:rsidRPr="001013C2">
              <w:rPr>
                <w:rFonts w:ascii="Verdana" w:hAnsi="Verdana"/>
                <w:sz w:val="20"/>
                <w:szCs w:val="20"/>
                <w:lang w:val="bg-BG"/>
              </w:rPr>
              <w:br/>
              <w:t>[……],[……],</w:t>
            </w:r>
          </w:p>
          <w:p w14:paraId="06FAB37B"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p w14:paraId="06FAB37C"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r w:rsidR="001013C2" w:rsidRPr="001013C2" w14:paraId="06FAB380" w14:textId="77777777" w:rsidTr="006D396C">
        <w:tc>
          <w:tcPr>
            <w:tcW w:w="4644" w:type="dxa"/>
            <w:shd w:val="clear" w:color="auto" w:fill="auto"/>
          </w:tcPr>
          <w:p w14:paraId="06FAB37E"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9) Следните </w:t>
            </w:r>
            <w:r w:rsidRPr="001013C2">
              <w:rPr>
                <w:rFonts w:ascii="Verdana" w:hAnsi="Verdana"/>
                <w:b/>
                <w:sz w:val="20"/>
                <w:szCs w:val="20"/>
                <w:lang w:val="bg-BG"/>
              </w:rPr>
              <w:t>инструменти, съоръжения или техническо оборудване</w:t>
            </w:r>
            <w:r w:rsidRPr="001013C2">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6FAB37F"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r w:rsidR="001013C2" w:rsidRPr="001013C2" w14:paraId="06FAB383" w14:textId="77777777" w:rsidTr="006D396C">
        <w:tc>
          <w:tcPr>
            <w:tcW w:w="4644" w:type="dxa"/>
            <w:shd w:val="clear" w:color="auto" w:fill="auto"/>
          </w:tcPr>
          <w:p w14:paraId="06FAB381"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10) Икономическият оператор </w:t>
            </w:r>
            <w:r w:rsidRPr="001013C2">
              <w:rPr>
                <w:rFonts w:ascii="Verdana" w:hAnsi="Verdana"/>
                <w:b/>
                <w:sz w:val="20"/>
                <w:szCs w:val="20"/>
                <w:lang w:val="bg-BG"/>
              </w:rPr>
              <w:t>възнамерява евентуално да възложи на подизпълнител</w:t>
            </w:r>
            <w:r w:rsidRPr="001013C2">
              <w:rPr>
                <w:rStyle w:val="FootnoteReference"/>
                <w:rFonts w:ascii="Verdana" w:hAnsi="Verdana"/>
                <w:b/>
                <w:sz w:val="20"/>
                <w:szCs w:val="20"/>
                <w:lang w:val="bg-BG"/>
              </w:rPr>
              <w:footnoteReference w:id="46"/>
            </w:r>
            <w:r w:rsidRPr="001013C2">
              <w:rPr>
                <w:rFonts w:ascii="Verdana" w:hAnsi="Verdana"/>
                <w:b/>
                <w:sz w:val="20"/>
                <w:szCs w:val="20"/>
                <w:lang w:val="bg-BG"/>
              </w:rPr>
              <w:t xml:space="preserve"> </w:t>
            </w:r>
            <w:r w:rsidRPr="001013C2">
              <w:rPr>
                <w:rFonts w:ascii="Verdana" w:hAnsi="Verdana"/>
                <w:sz w:val="20"/>
                <w:szCs w:val="20"/>
                <w:lang w:val="bg-BG"/>
              </w:rPr>
              <w:t>изпълнението на</w:t>
            </w:r>
            <w:r w:rsidRPr="001013C2">
              <w:rPr>
                <w:rFonts w:ascii="Verdana" w:hAnsi="Verdana"/>
                <w:b/>
                <w:sz w:val="20"/>
                <w:szCs w:val="20"/>
                <w:lang w:val="bg-BG"/>
              </w:rPr>
              <w:t xml:space="preserve"> следната част (процентно изражение)</w:t>
            </w:r>
            <w:r w:rsidRPr="001013C2">
              <w:rPr>
                <w:rFonts w:ascii="Verdana" w:hAnsi="Verdana"/>
                <w:sz w:val="20"/>
                <w:szCs w:val="20"/>
                <w:lang w:val="bg-BG"/>
              </w:rPr>
              <w:t xml:space="preserve"> от поръчката:</w:t>
            </w:r>
          </w:p>
        </w:tc>
        <w:tc>
          <w:tcPr>
            <w:tcW w:w="4645" w:type="dxa"/>
            <w:shd w:val="clear" w:color="auto" w:fill="auto"/>
          </w:tcPr>
          <w:p w14:paraId="06FAB382"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p>
        </w:tc>
      </w:tr>
      <w:tr w:rsidR="001013C2" w:rsidRPr="001013C2" w14:paraId="06FAB387" w14:textId="77777777" w:rsidTr="006D396C">
        <w:tc>
          <w:tcPr>
            <w:tcW w:w="4644" w:type="dxa"/>
            <w:shd w:val="clear" w:color="auto" w:fill="auto"/>
          </w:tcPr>
          <w:p w14:paraId="06FAB384"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11) </w:t>
            </w:r>
            <w:r w:rsidRPr="001013C2">
              <w:rPr>
                <w:rFonts w:ascii="Verdana" w:hAnsi="Verdana"/>
                <w:sz w:val="20"/>
                <w:szCs w:val="20"/>
                <w:highlight w:val="lightGray"/>
                <w:lang w:val="bg-BG"/>
              </w:rPr>
              <w:t xml:space="preserve">За </w:t>
            </w:r>
            <w:r w:rsidRPr="001013C2">
              <w:rPr>
                <w:rFonts w:ascii="Verdana" w:hAnsi="Verdana"/>
                <w:b/>
                <w:i/>
                <w:sz w:val="20"/>
                <w:szCs w:val="20"/>
                <w:highlight w:val="lightGray"/>
                <w:lang w:val="bg-BG"/>
              </w:rPr>
              <w:t>обществени поръчки за доставки</w:t>
            </w:r>
            <w:r w:rsidRPr="001013C2">
              <w:rPr>
                <w:rFonts w:ascii="Verdana" w:hAnsi="Verdana"/>
                <w:sz w:val="20"/>
                <w:szCs w:val="20"/>
                <w:lang w:val="bg-BG"/>
              </w:rPr>
              <w:t>:</w:t>
            </w:r>
            <w:r w:rsidRPr="001013C2">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1013C2">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1013C2">
              <w:rPr>
                <w:rFonts w:ascii="Verdana" w:hAnsi="Verdana"/>
                <w:sz w:val="20"/>
                <w:szCs w:val="20"/>
                <w:lang w:val="bg-BG"/>
              </w:rPr>
              <w:br/>
            </w:r>
            <w:r w:rsidRPr="001013C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85"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br/>
              <w:t>[…] [] Да [] Не</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 xml:space="preserve"> [] Да[] Не </w:t>
            </w:r>
            <w:r w:rsidRPr="001013C2">
              <w:rPr>
                <w:rFonts w:ascii="Verdana" w:hAnsi="Verdana"/>
                <w:sz w:val="20"/>
                <w:szCs w:val="20"/>
                <w:lang w:val="bg-BG"/>
              </w:rPr>
              <w:br/>
            </w:r>
            <w:r w:rsidRPr="001013C2">
              <w:rPr>
                <w:rFonts w:ascii="Verdana" w:hAnsi="Verdana"/>
                <w:sz w:val="20"/>
                <w:szCs w:val="20"/>
                <w:lang w:val="bg-BG"/>
              </w:rPr>
              <w:br/>
            </w:r>
          </w:p>
          <w:p w14:paraId="06FAB386"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w:t>
            </w:r>
            <w:r w:rsidRPr="001013C2">
              <w:rPr>
                <w:rFonts w:ascii="Verdana" w:hAnsi="Verdana"/>
                <w:i/>
                <w:sz w:val="20"/>
                <w:szCs w:val="20"/>
                <w:lang w:val="bg-BG"/>
              </w:rPr>
              <w:t>уеб адрес, орган или служба, издаващи документа, точно позоваване на документа</w:t>
            </w:r>
            <w:r w:rsidRPr="001013C2">
              <w:rPr>
                <w:rFonts w:ascii="Verdana" w:hAnsi="Verdana"/>
                <w:sz w:val="20"/>
                <w:szCs w:val="20"/>
                <w:lang w:val="bg-BG"/>
              </w:rPr>
              <w:t>):</w:t>
            </w:r>
            <w:r w:rsidRPr="001013C2">
              <w:rPr>
                <w:rFonts w:ascii="Verdana" w:hAnsi="Verdana"/>
                <w:i/>
                <w:sz w:val="20"/>
                <w:szCs w:val="20"/>
                <w:lang w:val="bg-BG"/>
              </w:rPr>
              <w:t xml:space="preserve"> [……][……][……][……]</w:t>
            </w:r>
          </w:p>
        </w:tc>
      </w:tr>
      <w:tr w:rsidR="001013C2" w:rsidRPr="001013C2" w14:paraId="06FAB38C" w14:textId="77777777" w:rsidTr="006D396C">
        <w:tc>
          <w:tcPr>
            <w:tcW w:w="4644" w:type="dxa"/>
            <w:shd w:val="clear" w:color="auto" w:fill="auto"/>
          </w:tcPr>
          <w:p w14:paraId="06FAB388" w14:textId="77777777" w:rsidR="00F41148" w:rsidRPr="001013C2" w:rsidRDefault="00F41148" w:rsidP="006D396C">
            <w:pPr>
              <w:rPr>
                <w:rFonts w:ascii="Verdana" w:hAnsi="Verdana"/>
                <w:sz w:val="20"/>
                <w:szCs w:val="20"/>
                <w:shd w:val="clear" w:color="000000" w:fill="auto"/>
                <w:lang w:val="bg-BG"/>
              </w:rPr>
            </w:pPr>
            <w:r w:rsidRPr="001013C2">
              <w:rPr>
                <w:rFonts w:ascii="Verdana" w:hAnsi="Verdana"/>
                <w:sz w:val="20"/>
                <w:szCs w:val="20"/>
                <w:lang w:val="bg-BG"/>
              </w:rPr>
              <w:t xml:space="preserve">12) </w:t>
            </w:r>
            <w:r w:rsidRPr="001013C2">
              <w:rPr>
                <w:rFonts w:ascii="Verdana" w:hAnsi="Verdana"/>
                <w:sz w:val="20"/>
                <w:szCs w:val="20"/>
                <w:highlight w:val="lightGray"/>
                <w:lang w:val="bg-BG"/>
              </w:rPr>
              <w:t xml:space="preserve">За </w:t>
            </w:r>
            <w:r w:rsidRPr="001013C2">
              <w:rPr>
                <w:rFonts w:ascii="Verdana" w:hAnsi="Verdana"/>
                <w:b/>
                <w:i/>
                <w:sz w:val="20"/>
                <w:szCs w:val="20"/>
                <w:highlight w:val="lightGray"/>
                <w:lang w:val="bg-BG"/>
              </w:rPr>
              <w:t>обществени поръчки за доставки</w:t>
            </w:r>
            <w:r w:rsidRPr="001013C2">
              <w:rPr>
                <w:rFonts w:ascii="Verdana" w:hAnsi="Verdana"/>
                <w:sz w:val="20"/>
                <w:szCs w:val="20"/>
                <w:lang w:val="bg-BG"/>
              </w:rPr>
              <w:t>:</w:t>
            </w:r>
            <w:r w:rsidRPr="001013C2">
              <w:rPr>
                <w:rFonts w:ascii="Verdana" w:hAnsi="Verdana"/>
                <w:sz w:val="20"/>
                <w:szCs w:val="20"/>
                <w:lang w:val="bg-BG"/>
              </w:rPr>
              <w:br/>
              <w:t xml:space="preserve">Икономическият оператор може ли да представи изискваните </w:t>
            </w:r>
            <w:r w:rsidRPr="001013C2">
              <w:rPr>
                <w:rFonts w:ascii="Verdana" w:hAnsi="Verdana"/>
                <w:b/>
                <w:sz w:val="20"/>
                <w:szCs w:val="20"/>
                <w:lang w:val="bg-BG"/>
              </w:rPr>
              <w:t>сертификати</w:t>
            </w:r>
            <w:r w:rsidRPr="001013C2">
              <w:rPr>
                <w:rFonts w:ascii="Verdana" w:hAnsi="Verdana"/>
                <w:sz w:val="20"/>
                <w:szCs w:val="20"/>
                <w:lang w:val="bg-BG"/>
              </w:rPr>
              <w:t xml:space="preserve">, изготвени от официално признати </w:t>
            </w:r>
            <w:r w:rsidRPr="001013C2">
              <w:rPr>
                <w:rFonts w:ascii="Verdana" w:hAnsi="Verdana"/>
                <w:b/>
                <w:sz w:val="20"/>
                <w:szCs w:val="20"/>
                <w:lang w:val="bg-BG"/>
              </w:rPr>
              <w:t>институции или агенции по контрол на качеството</w:t>
            </w:r>
            <w:r w:rsidRPr="001013C2">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013C2">
              <w:rPr>
                <w:rFonts w:ascii="Verdana" w:hAnsi="Verdana"/>
                <w:sz w:val="20"/>
                <w:szCs w:val="20"/>
                <w:lang w:val="bg-BG"/>
              </w:rPr>
              <w:br/>
            </w:r>
            <w:r w:rsidRPr="001013C2">
              <w:rPr>
                <w:rFonts w:ascii="Verdana" w:hAnsi="Verdana"/>
                <w:b/>
                <w:sz w:val="20"/>
                <w:szCs w:val="20"/>
                <w:lang w:val="bg-BG"/>
              </w:rPr>
              <w:t>Ако „не“</w:t>
            </w:r>
            <w:r w:rsidRPr="001013C2">
              <w:rPr>
                <w:rFonts w:ascii="Verdana" w:hAnsi="Verdana"/>
                <w:sz w:val="20"/>
                <w:szCs w:val="20"/>
                <w:lang w:val="bg-BG"/>
              </w:rPr>
              <w:t>, моля, обяснете защо и посочете какви други доказателства могат да бъдат представени:</w:t>
            </w:r>
            <w:r w:rsidRPr="001013C2">
              <w:rPr>
                <w:rFonts w:ascii="Verdana" w:hAnsi="Verdana"/>
                <w:sz w:val="20"/>
                <w:szCs w:val="20"/>
                <w:lang w:val="bg-BG"/>
              </w:rPr>
              <w:br/>
            </w:r>
            <w:r w:rsidRPr="001013C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89" w14:textId="77777777" w:rsidR="00F41148" w:rsidRPr="001013C2" w:rsidRDefault="00F41148" w:rsidP="006D396C">
            <w:pPr>
              <w:rPr>
                <w:rFonts w:ascii="Verdana" w:hAnsi="Verdana"/>
                <w:i/>
                <w:sz w:val="20"/>
                <w:szCs w:val="20"/>
                <w:lang w:val="bg-BG"/>
              </w:rPr>
            </w:pPr>
            <w:r w:rsidRPr="001013C2">
              <w:rPr>
                <w:rFonts w:ascii="Verdana" w:hAnsi="Verdana"/>
                <w:sz w:val="20"/>
                <w:szCs w:val="20"/>
                <w:lang w:val="bg-BG"/>
              </w:rPr>
              <w:br/>
              <w:t>[] Да [] Не</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w:t>
            </w:r>
            <w:r w:rsidRPr="001013C2">
              <w:rPr>
                <w:rFonts w:ascii="Verdana" w:hAnsi="Verdana"/>
                <w:sz w:val="20"/>
                <w:szCs w:val="20"/>
                <w:lang w:val="bg-BG"/>
              </w:rPr>
              <w:br/>
            </w:r>
          </w:p>
          <w:p w14:paraId="06FAB38A" w14:textId="77777777" w:rsidR="00F41148" w:rsidRPr="001013C2" w:rsidRDefault="00F41148" w:rsidP="006D396C">
            <w:pPr>
              <w:rPr>
                <w:rFonts w:ascii="Verdana" w:hAnsi="Verdana"/>
                <w:i/>
                <w:sz w:val="20"/>
                <w:szCs w:val="20"/>
                <w:lang w:val="bg-BG"/>
              </w:rPr>
            </w:pPr>
          </w:p>
          <w:p w14:paraId="06FAB38B" w14:textId="77777777" w:rsidR="00F41148" w:rsidRPr="001013C2" w:rsidRDefault="00F41148" w:rsidP="006D396C">
            <w:pPr>
              <w:rPr>
                <w:rFonts w:ascii="Verdana" w:hAnsi="Verdana"/>
                <w:sz w:val="20"/>
                <w:szCs w:val="20"/>
                <w:lang w:val="bg-BG"/>
              </w:rPr>
            </w:pPr>
            <w:r w:rsidRPr="001013C2">
              <w:rPr>
                <w:rFonts w:ascii="Verdana" w:hAnsi="Verdana"/>
                <w:i/>
                <w:sz w:val="20"/>
                <w:szCs w:val="20"/>
                <w:lang w:val="bg-BG"/>
              </w:rPr>
              <w:t>(уеб адрес, орган или служба, издаващи документа, точно позоваване на документа): [……][……][……][……]</w:t>
            </w:r>
          </w:p>
        </w:tc>
      </w:tr>
    </w:tbl>
    <w:p w14:paraId="06FAB38D" w14:textId="77777777" w:rsidR="00F41148" w:rsidRPr="001013C2" w:rsidRDefault="00F41148" w:rsidP="00F41148">
      <w:pPr>
        <w:pStyle w:val="SectionTitle"/>
        <w:rPr>
          <w:rFonts w:ascii="Verdana" w:hAnsi="Verdana"/>
          <w:sz w:val="20"/>
          <w:szCs w:val="20"/>
        </w:rPr>
      </w:pPr>
      <w:r w:rsidRPr="001013C2">
        <w:rPr>
          <w:rFonts w:ascii="Verdana" w:hAnsi="Verdana"/>
          <w:sz w:val="20"/>
          <w:szCs w:val="20"/>
        </w:rPr>
        <w:lastRenderedPageBreak/>
        <w:t>Г: Стандарти за осигуряване на качеството и стандарти за екологично управление</w:t>
      </w:r>
    </w:p>
    <w:p w14:paraId="06FAB38E"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1013C2">
        <w:rPr>
          <w:rFonts w:ascii="Verdana" w:hAnsi="Verdana"/>
          <w:b/>
          <w:i/>
          <w:sz w:val="20"/>
          <w:szCs w:val="20"/>
          <w:lang w:val="bg-BG"/>
        </w:rPr>
        <w:t xml:space="preserve">Икономическият оператор следва да предостави информация </w:t>
      </w:r>
      <w:r w:rsidRPr="001013C2">
        <w:rPr>
          <w:rFonts w:ascii="Verdana" w:hAnsi="Verdana"/>
          <w:b/>
          <w:i/>
          <w:sz w:val="20"/>
          <w:szCs w:val="20"/>
          <w:u w:val="single"/>
          <w:lang w:val="bg-BG"/>
        </w:rPr>
        <w:t>само</w:t>
      </w:r>
      <w:r w:rsidRPr="001013C2">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1013C2" w:rsidRPr="001013C2" w14:paraId="06FAB391" w14:textId="77777777" w:rsidTr="006D396C">
        <w:tc>
          <w:tcPr>
            <w:tcW w:w="4644" w:type="dxa"/>
            <w:shd w:val="clear" w:color="auto" w:fill="auto"/>
          </w:tcPr>
          <w:p w14:paraId="06FAB38F"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6FAB390"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397" w14:textId="77777777" w:rsidTr="006D396C">
        <w:tc>
          <w:tcPr>
            <w:tcW w:w="4644" w:type="dxa"/>
            <w:shd w:val="clear" w:color="auto" w:fill="auto"/>
          </w:tcPr>
          <w:p w14:paraId="06FAB392"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Икономическият оператор ще може ли да представи </w:t>
            </w:r>
            <w:r w:rsidRPr="001013C2">
              <w:rPr>
                <w:rFonts w:ascii="Verdana" w:hAnsi="Verdana"/>
                <w:b/>
                <w:sz w:val="20"/>
                <w:szCs w:val="20"/>
                <w:lang w:val="bg-BG"/>
              </w:rPr>
              <w:t>сертификати</w:t>
            </w:r>
            <w:r w:rsidRPr="001013C2">
              <w:rPr>
                <w:rFonts w:ascii="Verdana" w:hAnsi="Verdana"/>
                <w:sz w:val="20"/>
                <w:szCs w:val="20"/>
                <w:lang w:val="bg-BG"/>
              </w:rPr>
              <w:t xml:space="preserve">, изготвени от независими органи и доказващи, че икономическият оператор отговаря на </w:t>
            </w:r>
            <w:r w:rsidRPr="001013C2">
              <w:rPr>
                <w:rFonts w:ascii="Verdana" w:hAnsi="Verdana"/>
                <w:b/>
                <w:sz w:val="20"/>
                <w:szCs w:val="20"/>
                <w:lang w:val="bg-BG"/>
              </w:rPr>
              <w:t>стандартите за осигуряване на качеството</w:t>
            </w:r>
            <w:r w:rsidRPr="001013C2">
              <w:rPr>
                <w:rFonts w:ascii="Verdana" w:hAnsi="Verdana"/>
                <w:sz w:val="20"/>
                <w:szCs w:val="20"/>
                <w:lang w:val="bg-BG"/>
              </w:rPr>
              <w:t>, включително тези за достъпност за хора с увреждания.</w:t>
            </w:r>
            <w:r w:rsidRPr="001013C2">
              <w:rPr>
                <w:rFonts w:ascii="Verdana" w:hAnsi="Verdana"/>
                <w:sz w:val="20"/>
                <w:szCs w:val="20"/>
                <w:lang w:val="bg-BG"/>
              </w:rPr>
              <w:br/>
            </w:r>
            <w:r w:rsidRPr="001013C2">
              <w:rPr>
                <w:rFonts w:ascii="Verdana" w:hAnsi="Verdana"/>
                <w:b/>
                <w:sz w:val="20"/>
                <w:szCs w:val="20"/>
                <w:lang w:val="bg-BG"/>
              </w:rPr>
              <w:t>Ако „не“</w:t>
            </w:r>
            <w:r w:rsidRPr="001013C2">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1013C2">
              <w:rPr>
                <w:rFonts w:ascii="Verdana" w:hAnsi="Verdana"/>
                <w:sz w:val="20"/>
                <w:szCs w:val="20"/>
                <w:lang w:val="bg-BG"/>
              </w:rPr>
              <w:br/>
            </w:r>
            <w:r w:rsidRPr="001013C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93" w14:textId="77777777" w:rsidR="00F41148" w:rsidRPr="001013C2" w:rsidRDefault="00F41148" w:rsidP="006D396C">
            <w:pPr>
              <w:rPr>
                <w:rFonts w:ascii="Verdana" w:hAnsi="Verdana"/>
                <w:i/>
                <w:sz w:val="20"/>
                <w:szCs w:val="20"/>
                <w:lang w:val="bg-BG"/>
              </w:rPr>
            </w:pPr>
            <w:r w:rsidRPr="001013C2">
              <w:rPr>
                <w:rFonts w:ascii="Verdana" w:hAnsi="Verdana"/>
                <w:sz w:val="20"/>
                <w:szCs w:val="20"/>
                <w:lang w:val="bg-BG"/>
              </w:rPr>
              <w:t>[] Да [] Не</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 [……]</w:t>
            </w:r>
            <w:r w:rsidRPr="001013C2">
              <w:rPr>
                <w:rFonts w:ascii="Verdana" w:hAnsi="Verdana"/>
                <w:sz w:val="20"/>
                <w:szCs w:val="20"/>
                <w:lang w:val="bg-BG"/>
              </w:rPr>
              <w:br/>
            </w:r>
            <w:r w:rsidRPr="001013C2">
              <w:rPr>
                <w:rFonts w:ascii="Verdana" w:hAnsi="Verdana"/>
                <w:sz w:val="20"/>
                <w:szCs w:val="20"/>
                <w:lang w:val="bg-BG"/>
              </w:rPr>
              <w:br/>
            </w:r>
          </w:p>
          <w:p w14:paraId="06FAB394" w14:textId="77777777" w:rsidR="00F41148" w:rsidRPr="001013C2" w:rsidRDefault="00F41148" w:rsidP="006D396C">
            <w:pPr>
              <w:rPr>
                <w:rFonts w:ascii="Verdana" w:hAnsi="Verdana"/>
                <w:i/>
                <w:sz w:val="20"/>
                <w:szCs w:val="20"/>
                <w:lang w:val="bg-BG"/>
              </w:rPr>
            </w:pPr>
          </w:p>
          <w:p w14:paraId="06FAB395" w14:textId="77777777" w:rsidR="00F41148" w:rsidRPr="001013C2" w:rsidRDefault="00F41148" w:rsidP="006D396C">
            <w:pPr>
              <w:rPr>
                <w:rFonts w:ascii="Verdana" w:hAnsi="Verdana"/>
                <w:i/>
                <w:sz w:val="20"/>
                <w:szCs w:val="20"/>
                <w:lang w:val="bg-BG"/>
              </w:rPr>
            </w:pPr>
          </w:p>
          <w:p w14:paraId="06FAB396" w14:textId="77777777" w:rsidR="00F41148" w:rsidRPr="001013C2" w:rsidRDefault="00F41148" w:rsidP="006D396C">
            <w:pPr>
              <w:rPr>
                <w:rFonts w:ascii="Verdana" w:hAnsi="Verdana"/>
                <w:sz w:val="20"/>
                <w:szCs w:val="20"/>
                <w:lang w:val="bg-BG"/>
              </w:rPr>
            </w:pPr>
            <w:r w:rsidRPr="001013C2">
              <w:rPr>
                <w:rFonts w:ascii="Verdana" w:hAnsi="Verdana"/>
                <w:i/>
                <w:sz w:val="20"/>
                <w:szCs w:val="20"/>
                <w:lang w:val="bg-BG"/>
              </w:rPr>
              <w:t>(уеб адрес, орган или служба, издаващи документа, точно позоваване на документа): [……][……][……][……]</w:t>
            </w:r>
          </w:p>
        </w:tc>
      </w:tr>
      <w:tr w:rsidR="001013C2" w:rsidRPr="001013C2" w14:paraId="06FAB39D" w14:textId="77777777" w:rsidTr="006D396C">
        <w:tc>
          <w:tcPr>
            <w:tcW w:w="4644" w:type="dxa"/>
            <w:shd w:val="clear" w:color="auto" w:fill="auto"/>
          </w:tcPr>
          <w:p w14:paraId="06FAB398" w14:textId="77777777" w:rsidR="00F41148" w:rsidRPr="001013C2" w:rsidRDefault="00F41148" w:rsidP="006D396C">
            <w:pPr>
              <w:rPr>
                <w:rFonts w:ascii="Verdana" w:hAnsi="Verdana"/>
                <w:sz w:val="20"/>
                <w:szCs w:val="20"/>
                <w:lang w:val="bg-BG"/>
              </w:rPr>
            </w:pPr>
            <w:r w:rsidRPr="001013C2">
              <w:rPr>
                <w:rFonts w:ascii="Verdana" w:hAnsi="Verdana"/>
                <w:sz w:val="20"/>
                <w:szCs w:val="20"/>
                <w:lang w:val="bg-BG"/>
              </w:rPr>
              <w:t xml:space="preserve">Икономическият оператор ще може ли да представи </w:t>
            </w:r>
            <w:r w:rsidRPr="001013C2">
              <w:rPr>
                <w:rFonts w:ascii="Verdana" w:hAnsi="Verdana"/>
                <w:b/>
                <w:sz w:val="20"/>
                <w:szCs w:val="20"/>
                <w:lang w:val="bg-BG"/>
              </w:rPr>
              <w:t>сертификати</w:t>
            </w:r>
            <w:r w:rsidRPr="001013C2">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1013C2">
              <w:rPr>
                <w:rFonts w:ascii="Verdana" w:hAnsi="Verdana"/>
                <w:b/>
                <w:sz w:val="20"/>
                <w:szCs w:val="20"/>
                <w:lang w:val="bg-BG"/>
              </w:rPr>
              <w:t>стандарти или системи за екологично управление</w:t>
            </w:r>
            <w:r w:rsidRPr="001013C2">
              <w:rPr>
                <w:rFonts w:ascii="Verdana" w:hAnsi="Verdana"/>
                <w:sz w:val="20"/>
                <w:szCs w:val="20"/>
                <w:lang w:val="bg-BG"/>
              </w:rPr>
              <w:t>?</w:t>
            </w:r>
            <w:r w:rsidRPr="001013C2">
              <w:rPr>
                <w:rFonts w:ascii="Verdana" w:hAnsi="Verdana"/>
                <w:sz w:val="20"/>
                <w:szCs w:val="20"/>
                <w:lang w:val="bg-BG"/>
              </w:rPr>
              <w:br/>
            </w:r>
            <w:r w:rsidRPr="001013C2">
              <w:rPr>
                <w:rFonts w:ascii="Verdana" w:hAnsi="Verdana"/>
                <w:b/>
                <w:sz w:val="20"/>
                <w:szCs w:val="20"/>
                <w:lang w:val="bg-BG"/>
              </w:rPr>
              <w:t>Ако „не“</w:t>
            </w:r>
            <w:r w:rsidRPr="001013C2">
              <w:rPr>
                <w:rFonts w:ascii="Verdana" w:hAnsi="Verdana"/>
                <w:sz w:val="20"/>
                <w:szCs w:val="20"/>
                <w:lang w:val="bg-BG"/>
              </w:rPr>
              <w:t xml:space="preserve">, моля, обяснете защо и посочете какви други доказателства относно </w:t>
            </w:r>
            <w:r w:rsidRPr="001013C2">
              <w:rPr>
                <w:rFonts w:ascii="Verdana" w:hAnsi="Verdana"/>
                <w:b/>
                <w:sz w:val="20"/>
                <w:szCs w:val="20"/>
                <w:lang w:val="bg-BG"/>
              </w:rPr>
              <w:t>стандартите или системите за екологично управление</w:t>
            </w:r>
            <w:r w:rsidRPr="001013C2">
              <w:rPr>
                <w:rFonts w:ascii="Verdana" w:hAnsi="Verdana"/>
                <w:sz w:val="20"/>
                <w:szCs w:val="20"/>
                <w:lang w:val="bg-BG"/>
              </w:rPr>
              <w:t xml:space="preserve"> могат да бъдат представени:</w:t>
            </w:r>
            <w:r w:rsidRPr="001013C2">
              <w:rPr>
                <w:rFonts w:ascii="Verdana" w:hAnsi="Verdana"/>
                <w:sz w:val="20"/>
                <w:szCs w:val="20"/>
                <w:lang w:val="bg-BG"/>
              </w:rPr>
              <w:br/>
            </w:r>
            <w:r w:rsidRPr="001013C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99" w14:textId="77777777" w:rsidR="00F41148" w:rsidRPr="001013C2" w:rsidRDefault="00F41148" w:rsidP="006D396C">
            <w:pPr>
              <w:rPr>
                <w:rFonts w:ascii="Verdana" w:hAnsi="Verdana"/>
                <w:i/>
                <w:sz w:val="20"/>
                <w:szCs w:val="20"/>
                <w:lang w:val="bg-BG"/>
              </w:rPr>
            </w:pPr>
            <w:r w:rsidRPr="001013C2">
              <w:rPr>
                <w:rFonts w:ascii="Verdana" w:hAnsi="Verdana"/>
                <w:sz w:val="20"/>
                <w:szCs w:val="20"/>
                <w:lang w:val="bg-BG"/>
              </w:rPr>
              <w:t>[] Да [] Не</w:t>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 [……]</w:t>
            </w:r>
            <w:r w:rsidRPr="001013C2">
              <w:rPr>
                <w:rFonts w:ascii="Verdana" w:hAnsi="Verdana"/>
                <w:sz w:val="20"/>
                <w:szCs w:val="20"/>
                <w:lang w:val="bg-BG"/>
              </w:rPr>
              <w:br/>
            </w:r>
            <w:r w:rsidRPr="001013C2">
              <w:rPr>
                <w:rFonts w:ascii="Verdana" w:hAnsi="Verdana"/>
                <w:sz w:val="20"/>
                <w:szCs w:val="20"/>
                <w:lang w:val="bg-BG"/>
              </w:rPr>
              <w:br/>
            </w:r>
          </w:p>
          <w:p w14:paraId="06FAB39A" w14:textId="77777777" w:rsidR="00F41148" w:rsidRPr="001013C2" w:rsidRDefault="00F41148" w:rsidP="006D396C">
            <w:pPr>
              <w:rPr>
                <w:rFonts w:ascii="Verdana" w:hAnsi="Verdana"/>
                <w:i/>
                <w:sz w:val="20"/>
                <w:szCs w:val="20"/>
                <w:lang w:val="bg-BG"/>
              </w:rPr>
            </w:pPr>
          </w:p>
          <w:p w14:paraId="06FAB39B" w14:textId="77777777" w:rsidR="00F41148" w:rsidRPr="001013C2" w:rsidRDefault="00F41148" w:rsidP="006D396C">
            <w:pPr>
              <w:rPr>
                <w:rFonts w:ascii="Verdana" w:hAnsi="Verdana"/>
                <w:i/>
                <w:sz w:val="20"/>
                <w:szCs w:val="20"/>
                <w:lang w:val="bg-BG"/>
              </w:rPr>
            </w:pPr>
          </w:p>
          <w:p w14:paraId="06FAB39C" w14:textId="77777777" w:rsidR="00F41148" w:rsidRPr="001013C2" w:rsidRDefault="00F41148" w:rsidP="006D396C">
            <w:pPr>
              <w:rPr>
                <w:rFonts w:ascii="Verdana" w:hAnsi="Verdana"/>
                <w:sz w:val="20"/>
                <w:szCs w:val="20"/>
                <w:lang w:val="bg-BG"/>
              </w:rPr>
            </w:pPr>
            <w:r w:rsidRPr="001013C2">
              <w:rPr>
                <w:rFonts w:ascii="Verdana" w:hAnsi="Verdana"/>
                <w:i/>
                <w:sz w:val="20"/>
                <w:szCs w:val="20"/>
                <w:lang w:val="bg-BG"/>
              </w:rPr>
              <w:t>(уеб адрес, орган или служба, издаващи документа, точно позоваване на документа): [……][……][……][……]</w:t>
            </w:r>
          </w:p>
        </w:tc>
      </w:tr>
    </w:tbl>
    <w:p w14:paraId="06FAB39E" w14:textId="77777777" w:rsidR="00F41148" w:rsidRPr="001013C2" w:rsidRDefault="00F41148" w:rsidP="00F41148">
      <w:pPr>
        <w:pStyle w:val="ChapterTitle"/>
        <w:rPr>
          <w:rFonts w:ascii="Verdana" w:hAnsi="Verdana"/>
          <w:sz w:val="20"/>
          <w:szCs w:val="20"/>
        </w:rPr>
      </w:pPr>
      <w:r w:rsidRPr="001013C2">
        <w:rPr>
          <w:rFonts w:ascii="Verdana" w:hAnsi="Verdana"/>
          <w:sz w:val="20"/>
          <w:szCs w:val="20"/>
        </w:rPr>
        <w:t>Част V: Намаляване на броя на квалифицираните кандидати</w:t>
      </w:r>
    </w:p>
    <w:p w14:paraId="06FAB39F" w14:textId="77777777" w:rsidR="00F41148" w:rsidRPr="001013C2" w:rsidRDefault="00F41148" w:rsidP="00F41148">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1013C2">
        <w:rPr>
          <w:rFonts w:ascii="Verdana" w:hAnsi="Verdana"/>
          <w:b/>
          <w:i/>
          <w:sz w:val="20"/>
          <w:szCs w:val="20"/>
          <w:lang w:val="bg-BG"/>
        </w:rPr>
        <w:t xml:space="preserve">Икономическият оператор следва да предостави информация </w:t>
      </w:r>
      <w:r w:rsidRPr="001013C2">
        <w:rPr>
          <w:rFonts w:ascii="Verdana" w:hAnsi="Verdana"/>
          <w:b/>
          <w:i/>
          <w:sz w:val="20"/>
          <w:szCs w:val="20"/>
          <w:u w:val="single"/>
          <w:lang w:val="bg-BG"/>
        </w:rPr>
        <w:t xml:space="preserve">само </w:t>
      </w:r>
      <w:r w:rsidRPr="001013C2">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013C2">
        <w:rPr>
          <w:rFonts w:ascii="Verdana" w:hAnsi="Verdana"/>
          <w:b/>
          <w:sz w:val="20"/>
          <w:szCs w:val="20"/>
          <w:u w:val="single"/>
          <w:lang w:val="bg-BG"/>
        </w:rPr>
        <w:t>ако има такива</w:t>
      </w:r>
      <w:r w:rsidRPr="001013C2">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1013C2">
        <w:rPr>
          <w:rFonts w:ascii="Verdana" w:hAnsi="Verdana"/>
          <w:sz w:val="20"/>
          <w:szCs w:val="20"/>
          <w:lang w:val="bg-BG"/>
        </w:rPr>
        <w:br/>
      </w:r>
      <w:r w:rsidRPr="001013C2">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6FAB3A0" w14:textId="77777777" w:rsidR="00F41148" w:rsidRPr="001013C2" w:rsidRDefault="00F41148" w:rsidP="00F41148">
      <w:pPr>
        <w:rPr>
          <w:rFonts w:ascii="Verdana" w:hAnsi="Verdana"/>
          <w:b/>
          <w:sz w:val="20"/>
          <w:szCs w:val="20"/>
          <w:lang w:val="bg-BG"/>
        </w:rPr>
      </w:pPr>
      <w:r w:rsidRPr="001013C2">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1013C2" w:rsidRPr="001013C2" w14:paraId="06FAB3A3" w14:textId="77777777" w:rsidTr="006D396C">
        <w:tc>
          <w:tcPr>
            <w:tcW w:w="4644" w:type="dxa"/>
            <w:shd w:val="clear" w:color="auto" w:fill="auto"/>
          </w:tcPr>
          <w:p w14:paraId="06FAB3A1"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Намаляване на броя</w:t>
            </w:r>
          </w:p>
        </w:tc>
        <w:tc>
          <w:tcPr>
            <w:tcW w:w="4645" w:type="dxa"/>
            <w:shd w:val="clear" w:color="auto" w:fill="auto"/>
          </w:tcPr>
          <w:p w14:paraId="06FAB3A2" w14:textId="77777777" w:rsidR="00F41148" w:rsidRPr="001013C2" w:rsidRDefault="00F41148" w:rsidP="006D396C">
            <w:pPr>
              <w:rPr>
                <w:rFonts w:ascii="Verdana" w:hAnsi="Verdana"/>
                <w:b/>
                <w:i/>
                <w:sz w:val="20"/>
                <w:szCs w:val="20"/>
                <w:lang w:val="bg-BG"/>
              </w:rPr>
            </w:pPr>
            <w:r w:rsidRPr="001013C2">
              <w:rPr>
                <w:rFonts w:ascii="Verdana" w:hAnsi="Verdana"/>
                <w:b/>
                <w:i/>
                <w:sz w:val="20"/>
                <w:szCs w:val="20"/>
                <w:lang w:val="bg-BG"/>
              </w:rPr>
              <w:t>Отговор:</w:t>
            </w:r>
          </w:p>
        </w:tc>
      </w:tr>
      <w:tr w:rsidR="001013C2" w:rsidRPr="001013C2" w14:paraId="06FAB3A6" w14:textId="77777777" w:rsidTr="006D396C">
        <w:tc>
          <w:tcPr>
            <w:tcW w:w="4644" w:type="dxa"/>
            <w:shd w:val="clear" w:color="auto" w:fill="auto"/>
          </w:tcPr>
          <w:p w14:paraId="06FAB3A4" w14:textId="77777777" w:rsidR="00F41148" w:rsidRPr="001013C2" w:rsidRDefault="00F41148" w:rsidP="006D396C">
            <w:pPr>
              <w:rPr>
                <w:rFonts w:ascii="Verdana" w:hAnsi="Verdana"/>
                <w:b/>
                <w:sz w:val="20"/>
                <w:szCs w:val="20"/>
                <w:lang w:val="bg-BG"/>
              </w:rPr>
            </w:pPr>
            <w:r w:rsidRPr="001013C2">
              <w:rPr>
                <w:rFonts w:ascii="Verdana" w:hAnsi="Verdana"/>
                <w:sz w:val="20"/>
                <w:szCs w:val="20"/>
                <w:lang w:val="bg-BG"/>
              </w:rPr>
              <w:t xml:space="preserve">Той </w:t>
            </w:r>
            <w:r w:rsidRPr="001013C2">
              <w:rPr>
                <w:rFonts w:ascii="Verdana" w:hAnsi="Verdana"/>
                <w:b/>
                <w:sz w:val="20"/>
                <w:szCs w:val="20"/>
                <w:lang w:val="bg-BG"/>
              </w:rPr>
              <w:t>изпълнява</w:t>
            </w:r>
            <w:r w:rsidRPr="001013C2">
              <w:rPr>
                <w:rFonts w:ascii="Verdana" w:hAnsi="Verdana"/>
                <w:sz w:val="20"/>
                <w:szCs w:val="20"/>
                <w:lang w:val="bg-BG"/>
              </w:rPr>
              <w:t xml:space="preserve"> целите и </w:t>
            </w:r>
            <w:r w:rsidRPr="001013C2">
              <w:rPr>
                <w:rFonts w:ascii="Verdana" w:hAnsi="Verdana"/>
                <w:sz w:val="20"/>
                <w:szCs w:val="20"/>
                <w:lang w:val="bg-BG"/>
              </w:rPr>
              <w:lastRenderedPageBreak/>
              <w:t>недискриминационните критерии или правила, които трябва да бъдат приложени, за да се ограничи броят на кандидатите по следния начин:</w:t>
            </w:r>
            <w:r w:rsidRPr="001013C2">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013C2">
              <w:rPr>
                <w:rFonts w:ascii="Verdana" w:hAnsi="Verdana"/>
                <w:sz w:val="20"/>
                <w:szCs w:val="20"/>
                <w:lang w:val="bg-BG"/>
              </w:rPr>
              <w:br/>
            </w:r>
            <w:r w:rsidRPr="001013C2">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1013C2">
              <w:rPr>
                <w:rStyle w:val="FootnoteReference"/>
                <w:rFonts w:ascii="Verdana" w:hAnsi="Verdana"/>
                <w:i/>
                <w:sz w:val="20"/>
                <w:szCs w:val="20"/>
                <w:lang w:val="bg-BG"/>
              </w:rPr>
              <w:footnoteReference w:id="47"/>
            </w:r>
            <w:r w:rsidRPr="001013C2">
              <w:rPr>
                <w:rFonts w:ascii="Verdana" w:hAnsi="Verdana"/>
                <w:i/>
                <w:sz w:val="20"/>
                <w:szCs w:val="20"/>
                <w:lang w:val="bg-BG"/>
              </w:rPr>
              <w:t xml:space="preserve">, моля, посочете за </w:t>
            </w:r>
            <w:r w:rsidRPr="001013C2">
              <w:rPr>
                <w:rFonts w:ascii="Verdana" w:hAnsi="Verdana"/>
                <w:b/>
                <w:i/>
                <w:sz w:val="20"/>
                <w:szCs w:val="20"/>
                <w:lang w:val="bg-BG"/>
              </w:rPr>
              <w:t>всички</w:t>
            </w:r>
            <w:r w:rsidRPr="001013C2">
              <w:rPr>
                <w:rFonts w:ascii="Verdana" w:hAnsi="Verdana"/>
                <w:i/>
                <w:sz w:val="20"/>
                <w:szCs w:val="20"/>
                <w:lang w:val="bg-BG"/>
              </w:rPr>
              <w:t xml:space="preserve"> от тях:</w:t>
            </w:r>
            <w:r w:rsidRPr="001013C2">
              <w:rPr>
                <w:rFonts w:ascii="Verdana" w:hAnsi="Verdana"/>
                <w:sz w:val="20"/>
                <w:szCs w:val="20"/>
                <w:lang w:val="bg-BG"/>
              </w:rPr>
              <w:t xml:space="preserve"> </w:t>
            </w:r>
          </w:p>
        </w:tc>
        <w:tc>
          <w:tcPr>
            <w:tcW w:w="4645" w:type="dxa"/>
            <w:shd w:val="clear" w:color="auto" w:fill="auto"/>
          </w:tcPr>
          <w:p w14:paraId="06FAB3A5" w14:textId="77777777" w:rsidR="00F41148" w:rsidRPr="001013C2" w:rsidRDefault="00F41148" w:rsidP="006D396C">
            <w:pPr>
              <w:rPr>
                <w:rFonts w:ascii="Verdana" w:hAnsi="Verdana"/>
                <w:b/>
                <w:sz w:val="20"/>
                <w:szCs w:val="20"/>
                <w:lang w:val="bg-BG"/>
              </w:rPr>
            </w:pPr>
            <w:r w:rsidRPr="001013C2">
              <w:rPr>
                <w:rFonts w:ascii="Verdana" w:hAnsi="Verdana"/>
                <w:sz w:val="20"/>
                <w:szCs w:val="20"/>
                <w:lang w:val="bg-BG"/>
              </w:rPr>
              <w:lastRenderedPageBreak/>
              <w:t>[……]</w:t>
            </w:r>
            <w:r w:rsidRPr="001013C2">
              <w:rPr>
                <w:rFonts w:ascii="Verdana" w:hAnsi="Verdana"/>
                <w:sz w:val="20"/>
                <w:szCs w:val="20"/>
                <w:lang w:val="bg-BG"/>
              </w:rPr>
              <w:br/>
            </w:r>
            <w:r w:rsidRPr="001013C2">
              <w:rPr>
                <w:rFonts w:ascii="Verdana" w:hAnsi="Verdana"/>
                <w:sz w:val="20"/>
                <w:szCs w:val="20"/>
                <w:lang w:val="bg-BG"/>
              </w:rPr>
              <w:lastRenderedPageBreak/>
              <w:br/>
            </w:r>
            <w:r w:rsidRPr="001013C2">
              <w:rPr>
                <w:rFonts w:ascii="Verdana" w:hAnsi="Verdana"/>
                <w:sz w:val="20"/>
                <w:szCs w:val="20"/>
                <w:lang w:val="bg-BG"/>
              </w:rPr>
              <w:br/>
              <w:t>[…] [] Да [] Не</w:t>
            </w:r>
            <w:r w:rsidRPr="001013C2">
              <w:rPr>
                <w:rStyle w:val="FootnoteReference"/>
                <w:rFonts w:ascii="Verdana" w:hAnsi="Verdana"/>
                <w:sz w:val="20"/>
                <w:szCs w:val="20"/>
                <w:lang w:val="bg-BG"/>
              </w:rPr>
              <w:footnoteReference w:id="48"/>
            </w:r>
            <w:r w:rsidRPr="001013C2">
              <w:rPr>
                <w:rFonts w:ascii="Verdana" w:hAnsi="Verdana"/>
                <w:sz w:val="20"/>
                <w:szCs w:val="20"/>
                <w:lang w:val="bg-BG"/>
              </w:rPr>
              <w:br/>
            </w:r>
            <w:r w:rsidRPr="001013C2">
              <w:rPr>
                <w:rFonts w:ascii="Verdana" w:hAnsi="Verdana"/>
                <w:sz w:val="20"/>
                <w:szCs w:val="20"/>
                <w:lang w:val="bg-BG"/>
              </w:rPr>
              <w:br/>
            </w:r>
            <w:r w:rsidRPr="001013C2">
              <w:rPr>
                <w:rFonts w:ascii="Verdana" w:hAnsi="Verdana"/>
                <w:sz w:val="20"/>
                <w:szCs w:val="20"/>
                <w:lang w:val="bg-BG"/>
              </w:rPr>
              <w:br/>
              <w:t>(</w:t>
            </w:r>
            <w:r w:rsidRPr="001013C2">
              <w:rPr>
                <w:rFonts w:ascii="Verdana" w:hAnsi="Verdana"/>
                <w:i/>
                <w:sz w:val="20"/>
                <w:szCs w:val="20"/>
                <w:lang w:val="bg-BG"/>
              </w:rPr>
              <w:t>уеб адрес, орган или служба, издаващи документа, точно позоваване на документацията</w:t>
            </w:r>
            <w:r w:rsidRPr="001013C2">
              <w:rPr>
                <w:rFonts w:ascii="Verdana" w:hAnsi="Verdana"/>
                <w:sz w:val="20"/>
                <w:szCs w:val="20"/>
                <w:lang w:val="bg-BG"/>
              </w:rPr>
              <w:t>):</w:t>
            </w:r>
            <w:r w:rsidRPr="001013C2">
              <w:rPr>
                <w:rFonts w:ascii="Verdana" w:hAnsi="Verdana"/>
                <w:i/>
                <w:sz w:val="20"/>
                <w:szCs w:val="20"/>
                <w:lang w:val="bg-BG"/>
              </w:rPr>
              <w:t xml:space="preserve"> [……][……][……][……]</w:t>
            </w:r>
            <w:r w:rsidRPr="001013C2">
              <w:rPr>
                <w:rStyle w:val="FootnoteReference"/>
                <w:rFonts w:ascii="Verdana" w:hAnsi="Verdana"/>
                <w:i/>
                <w:sz w:val="20"/>
                <w:szCs w:val="20"/>
                <w:lang w:val="bg-BG"/>
              </w:rPr>
              <w:footnoteReference w:id="49"/>
            </w:r>
          </w:p>
        </w:tc>
      </w:tr>
    </w:tbl>
    <w:p w14:paraId="06FAB3A7" w14:textId="77777777" w:rsidR="00F41148" w:rsidRPr="001013C2" w:rsidRDefault="00F41148" w:rsidP="00F41148">
      <w:pPr>
        <w:pStyle w:val="ChapterTitle"/>
        <w:rPr>
          <w:rFonts w:ascii="Verdana" w:hAnsi="Verdana"/>
          <w:sz w:val="20"/>
          <w:szCs w:val="20"/>
        </w:rPr>
      </w:pPr>
      <w:r w:rsidRPr="001013C2">
        <w:rPr>
          <w:rFonts w:ascii="Verdana" w:hAnsi="Verdana"/>
          <w:sz w:val="20"/>
          <w:szCs w:val="20"/>
        </w:rPr>
        <w:lastRenderedPageBreak/>
        <w:t>Част VI: Заключителни положения</w:t>
      </w:r>
    </w:p>
    <w:p w14:paraId="06FAB3A8" w14:textId="77777777" w:rsidR="00F41148" w:rsidRPr="001013C2" w:rsidRDefault="00F41148" w:rsidP="00E75181">
      <w:pPr>
        <w:jc w:val="both"/>
        <w:rPr>
          <w:rFonts w:ascii="Verdana" w:hAnsi="Verdana"/>
          <w:i/>
          <w:sz w:val="20"/>
          <w:szCs w:val="20"/>
          <w:lang w:val="bg-BG"/>
        </w:rPr>
      </w:pPr>
      <w:r w:rsidRPr="001013C2">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6FAB3A9" w14:textId="77777777" w:rsidR="00F41148" w:rsidRPr="001013C2" w:rsidRDefault="00F41148" w:rsidP="00E75181">
      <w:pPr>
        <w:jc w:val="both"/>
        <w:rPr>
          <w:rFonts w:ascii="Verdana" w:hAnsi="Verdana"/>
          <w:i/>
          <w:sz w:val="20"/>
          <w:szCs w:val="20"/>
          <w:lang w:val="bg-BG"/>
        </w:rPr>
      </w:pPr>
      <w:r w:rsidRPr="001013C2">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6FAB3AA" w14:textId="77777777" w:rsidR="00F41148" w:rsidRPr="001013C2" w:rsidRDefault="00F41148" w:rsidP="00E75181">
      <w:pPr>
        <w:jc w:val="both"/>
        <w:rPr>
          <w:rFonts w:ascii="Verdana" w:hAnsi="Verdana"/>
          <w:i/>
          <w:sz w:val="20"/>
          <w:szCs w:val="20"/>
          <w:lang w:val="bg-BG"/>
        </w:rPr>
      </w:pPr>
      <w:r w:rsidRPr="001013C2">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013C2">
        <w:rPr>
          <w:rStyle w:val="FootnoteReference"/>
          <w:rFonts w:ascii="Verdana" w:hAnsi="Verdana"/>
          <w:i/>
          <w:sz w:val="20"/>
          <w:szCs w:val="20"/>
          <w:lang w:val="bg-BG"/>
        </w:rPr>
        <w:footnoteReference w:id="50"/>
      </w:r>
      <w:r w:rsidRPr="001013C2">
        <w:rPr>
          <w:rFonts w:ascii="Verdana" w:hAnsi="Verdana"/>
          <w:i/>
          <w:sz w:val="20"/>
          <w:szCs w:val="20"/>
          <w:lang w:val="bg-BG"/>
        </w:rPr>
        <w:t>; или</w:t>
      </w:r>
    </w:p>
    <w:p w14:paraId="06FAB3AB" w14:textId="77777777" w:rsidR="00F41148" w:rsidRPr="001013C2" w:rsidRDefault="00F41148" w:rsidP="00E75181">
      <w:pPr>
        <w:jc w:val="both"/>
        <w:rPr>
          <w:rFonts w:ascii="Verdana" w:hAnsi="Verdana"/>
          <w:i/>
          <w:sz w:val="20"/>
          <w:szCs w:val="20"/>
          <w:lang w:val="bg-BG"/>
        </w:rPr>
      </w:pPr>
      <w:r w:rsidRPr="001013C2">
        <w:rPr>
          <w:rFonts w:ascii="Verdana" w:hAnsi="Verdana"/>
          <w:i/>
          <w:sz w:val="20"/>
          <w:szCs w:val="20"/>
          <w:lang w:val="bg-BG"/>
        </w:rPr>
        <w:t>б) считано от 18 октомври 2018 г. най-късно</w:t>
      </w:r>
      <w:r w:rsidRPr="001013C2">
        <w:rPr>
          <w:rStyle w:val="FootnoteReference"/>
          <w:rFonts w:ascii="Verdana" w:hAnsi="Verdana"/>
          <w:i/>
          <w:sz w:val="20"/>
          <w:szCs w:val="20"/>
          <w:lang w:val="bg-BG"/>
        </w:rPr>
        <w:footnoteReference w:id="51"/>
      </w:r>
      <w:r w:rsidRPr="001013C2">
        <w:rPr>
          <w:rFonts w:ascii="Verdana" w:hAnsi="Verdana"/>
          <w:i/>
          <w:sz w:val="20"/>
          <w:szCs w:val="20"/>
          <w:lang w:val="bg-BG"/>
        </w:rPr>
        <w:t>, възлагащият орган или възложителят вече притежава съответната документация</w:t>
      </w:r>
      <w:r w:rsidRPr="001013C2">
        <w:rPr>
          <w:rFonts w:ascii="Verdana" w:hAnsi="Verdana"/>
          <w:sz w:val="20"/>
          <w:szCs w:val="20"/>
          <w:lang w:val="bg-BG"/>
        </w:rPr>
        <w:t>.</w:t>
      </w:r>
    </w:p>
    <w:p w14:paraId="06FAB3AC" w14:textId="77777777" w:rsidR="00F41148" w:rsidRPr="001013C2" w:rsidRDefault="00F41148" w:rsidP="00E75181">
      <w:pPr>
        <w:jc w:val="both"/>
        <w:rPr>
          <w:rFonts w:ascii="Verdana" w:hAnsi="Verdana"/>
          <w:i/>
          <w:sz w:val="20"/>
          <w:szCs w:val="20"/>
          <w:lang w:val="bg-BG"/>
        </w:rPr>
      </w:pPr>
      <w:r w:rsidRPr="001013C2">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1013C2">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1013C2">
        <w:rPr>
          <w:rFonts w:ascii="Verdana" w:hAnsi="Verdana"/>
          <w:i/>
          <w:sz w:val="20"/>
          <w:szCs w:val="20"/>
          <w:lang w:val="bg-BG"/>
        </w:rPr>
        <w:t>Официален вестник на Европейския съюз</w:t>
      </w:r>
      <w:r w:rsidRPr="001013C2">
        <w:rPr>
          <w:rFonts w:ascii="Verdana" w:hAnsi="Verdana"/>
          <w:sz w:val="20"/>
          <w:szCs w:val="20"/>
          <w:lang w:val="bg-BG"/>
        </w:rPr>
        <w:t>, референтен номер)].</w:t>
      </w:r>
      <w:r w:rsidRPr="001013C2">
        <w:rPr>
          <w:rFonts w:ascii="Verdana" w:hAnsi="Verdana"/>
          <w:i/>
          <w:sz w:val="20"/>
          <w:szCs w:val="20"/>
          <w:lang w:val="bg-BG"/>
        </w:rPr>
        <w:t xml:space="preserve"> </w:t>
      </w:r>
    </w:p>
    <w:p w14:paraId="06FAB3AD" w14:textId="77777777" w:rsidR="00F41148" w:rsidRPr="001013C2" w:rsidRDefault="00F41148" w:rsidP="00F41148">
      <w:pPr>
        <w:rPr>
          <w:rFonts w:ascii="Verdana" w:hAnsi="Verdana"/>
          <w:i/>
          <w:sz w:val="20"/>
          <w:szCs w:val="20"/>
          <w:lang w:val="bg-BG"/>
        </w:rPr>
      </w:pPr>
    </w:p>
    <w:p w14:paraId="741546A0" w14:textId="133E2D29" w:rsidR="007D5890" w:rsidRPr="001013C2" w:rsidRDefault="00F41148" w:rsidP="00F41148">
      <w:pPr>
        <w:rPr>
          <w:rFonts w:ascii="Verdana" w:hAnsi="Verdana"/>
          <w:b/>
          <w:sz w:val="20"/>
          <w:szCs w:val="20"/>
          <w:lang w:val="bg-BG"/>
        </w:rPr>
      </w:pPr>
      <w:r w:rsidRPr="001013C2">
        <w:rPr>
          <w:rFonts w:ascii="Verdana" w:hAnsi="Verdana"/>
          <w:b/>
          <w:sz w:val="20"/>
          <w:szCs w:val="20"/>
          <w:lang w:val="bg-BG"/>
        </w:rPr>
        <w:t xml:space="preserve">ДАТА, </w:t>
      </w:r>
      <w:r w:rsidR="00D00DAF" w:rsidRPr="001013C2">
        <w:rPr>
          <w:rFonts w:ascii="Verdana" w:hAnsi="Verdana"/>
          <w:sz w:val="20"/>
          <w:szCs w:val="20"/>
          <w:lang w:val="bg-BG"/>
        </w:rPr>
        <w:t xml:space="preserve">място </w:t>
      </w:r>
      <w:r w:rsidRPr="001013C2">
        <w:rPr>
          <w:rFonts w:ascii="Verdana" w:hAnsi="Verdana"/>
          <w:sz w:val="20"/>
          <w:szCs w:val="20"/>
          <w:lang w:val="bg-BG"/>
        </w:rPr>
        <w:t>и, когато се изисква или е необходимо,</w:t>
      </w:r>
      <w:r w:rsidRPr="001013C2">
        <w:rPr>
          <w:rFonts w:ascii="Verdana" w:hAnsi="Verdana"/>
          <w:b/>
          <w:sz w:val="20"/>
          <w:szCs w:val="20"/>
          <w:lang w:val="bg-BG"/>
        </w:rPr>
        <w:t xml:space="preserve"> </w:t>
      </w:r>
    </w:p>
    <w:p w14:paraId="47CAF6CA" w14:textId="56208BB8" w:rsidR="007D5890" w:rsidRPr="001013C2" w:rsidRDefault="007D5890" w:rsidP="00F41148">
      <w:pPr>
        <w:rPr>
          <w:rFonts w:ascii="Verdana" w:hAnsi="Verdana"/>
          <w:b/>
          <w:sz w:val="20"/>
          <w:szCs w:val="20"/>
          <w:lang w:val="bg-BG"/>
        </w:rPr>
      </w:pPr>
    </w:p>
    <w:p w14:paraId="67D39430" w14:textId="77777777" w:rsidR="00885C7B" w:rsidRPr="001013C2" w:rsidRDefault="00885C7B" w:rsidP="00F41148">
      <w:pPr>
        <w:rPr>
          <w:rFonts w:ascii="Verdana" w:hAnsi="Verdana"/>
          <w:b/>
          <w:sz w:val="20"/>
          <w:szCs w:val="20"/>
          <w:lang w:val="bg-BG"/>
        </w:rPr>
      </w:pPr>
    </w:p>
    <w:p w14:paraId="1DBA5F52" w14:textId="77777777" w:rsidR="00E229D3" w:rsidRPr="001013C2" w:rsidRDefault="00885C7B" w:rsidP="00F41148">
      <w:pPr>
        <w:rPr>
          <w:rFonts w:ascii="Verdana" w:hAnsi="Verdana"/>
          <w:b/>
          <w:sz w:val="20"/>
          <w:szCs w:val="20"/>
          <w:lang w:val="bg-BG"/>
        </w:rPr>
      </w:pPr>
      <w:r w:rsidRPr="001013C2">
        <w:rPr>
          <w:rFonts w:ascii="Verdana" w:hAnsi="Verdana"/>
          <w:b/>
          <w:sz w:val="20"/>
          <w:szCs w:val="20"/>
          <w:lang w:val="bg-BG"/>
        </w:rPr>
        <w:t xml:space="preserve">ПОДПИС(и): </w:t>
      </w:r>
    </w:p>
    <w:p w14:paraId="06FAB3B0" w14:textId="185280DF" w:rsidR="00F41148" w:rsidRPr="001013C2" w:rsidRDefault="00F41148" w:rsidP="00F41148">
      <w:pPr>
        <w:rPr>
          <w:rFonts w:ascii="Verdana" w:hAnsi="Verdana"/>
          <w:b/>
          <w:sz w:val="20"/>
          <w:szCs w:val="20"/>
          <w:lang w:val="bg-BG"/>
        </w:rPr>
      </w:pPr>
      <w:r w:rsidRPr="001013C2">
        <w:rPr>
          <w:rFonts w:ascii="Verdana" w:hAnsi="Verdana"/>
          <w:b/>
          <w:sz w:val="20"/>
          <w:szCs w:val="20"/>
          <w:lang w:val="bg-BG"/>
        </w:rPr>
        <w:t>[……]</w:t>
      </w:r>
    </w:p>
    <w:p w14:paraId="31BFBF8D" w14:textId="77777777" w:rsidR="00E229D3" w:rsidRPr="001013C2" w:rsidRDefault="00E229D3" w:rsidP="00E229D3">
      <w:pPr>
        <w:rPr>
          <w:rFonts w:ascii="Verdana" w:hAnsi="Verdana"/>
          <w:b/>
          <w:sz w:val="20"/>
          <w:szCs w:val="20"/>
          <w:lang w:val="bg-BG"/>
        </w:rPr>
      </w:pPr>
      <w:r w:rsidRPr="001013C2">
        <w:rPr>
          <w:rFonts w:ascii="Verdana" w:hAnsi="Verdana"/>
          <w:b/>
          <w:sz w:val="20"/>
          <w:szCs w:val="20"/>
          <w:lang w:val="bg-BG"/>
        </w:rPr>
        <w:t>[……]</w:t>
      </w:r>
    </w:p>
    <w:p w14:paraId="730AD3CE" w14:textId="77777777" w:rsidR="00E229D3" w:rsidRPr="001013C2" w:rsidRDefault="00E229D3" w:rsidP="00E229D3">
      <w:pPr>
        <w:rPr>
          <w:rFonts w:ascii="Verdana" w:hAnsi="Verdana"/>
          <w:b/>
          <w:sz w:val="20"/>
          <w:szCs w:val="20"/>
          <w:lang w:val="bg-BG"/>
        </w:rPr>
      </w:pPr>
      <w:r w:rsidRPr="001013C2">
        <w:rPr>
          <w:rFonts w:ascii="Verdana" w:hAnsi="Verdana"/>
          <w:b/>
          <w:sz w:val="20"/>
          <w:szCs w:val="20"/>
          <w:lang w:val="bg-BG"/>
        </w:rPr>
        <w:t>[……]</w:t>
      </w:r>
    </w:p>
    <w:p w14:paraId="43BF2DF2" w14:textId="77777777" w:rsidR="00E229D3" w:rsidRPr="001013C2" w:rsidRDefault="00E229D3" w:rsidP="00F41148">
      <w:pPr>
        <w:rPr>
          <w:rFonts w:ascii="Verdana" w:hAnsi="Verdana"/>
          <w:b/>
          <w:sz w:val="20"/>
          <w:szCs w:val="20"/>
          <w:lang w:val="bg-BG"/>
        </w:rPr>
      </w:pPr>
    </w:p>
    <w:p w14:paraId="45161073" w14:textId="399CEE9B" w:rsidR="002167F1" w:rsidRPr="001013C2" w:rsidRDefault="00F41148" w:rsidP="00C86353">
      <w:pPr>
        <w:spacing w:after="200" w:line="276" w:lineRule="auto"/>
        <w:ind w:left="5664" w:firstLine="708"/>
        <w:rPr>
          <w:rFonts w:ascii="Verdana" w:hAnsi="Verdana"/>
          <w:b/>
          <w:sz w:val="20"/>
          <w:szCs w:val="20"/>
          <w:lang w:val="bg-BG"/>
        </w:rPr>
      </w:pPr>
      <w:r w:rsidRPr="001013C2">
        <w:rPr>
          <w:rFonts w:ascii="Verdana" w:hAnsi="Verdana"/>
          <w:b/>
          <w:bCs/>
          <w:sz w:val="20"/>
          <w:szCs w:val="20"/>
          <w:lang w:val="bg-BG"/>
        </w:rPr>
        <w:br w:type="page"/>
      </w:r>
      <w:r w:rsidR="00254E13" w:rsidRPr="001013C2">
        <w:rPr>
          <w:rFonts w:ascii="Verdana" w:hAnsi="Verdana"/>
          <w:i/>
          <w:sz w:val="20"/>
          <w:szCs w:val="20"/>
          <w:lang w:val="bg-BG"/>
        </w:rPr>
        <w:lastRenderedPageBreak/>
        <w:t>Образец</w:t>
      </w:r>
    </w:p>
    <w:p w14:paraId="06FAB3DE" w14:textId="7A81E52A" w:rsidR="00F41148" w:rsidRPr="001013C2" w:rsidRDefault="00F41148" w:rsidP="00F41148">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1013C2">
        <w:rPr>
          <w:rFonts w:ascii="Verdana" w:hAnsi="Verdana"/>
          <w:b/>
          <w:sz w:val="20"/>
          <w:szCs w:val="20"/>
          <w:lang w:val="bg-BG"/>
        </w:rPr>
        <w:t xml:space="preserve">ДЕКЛАРАЦИЯ </w:t>
      </w:r>
    </w:p>
    <w:p w14:paraId="06FAB3DF" w14:textId="4349E007" w:rsidR="00F41148" w:rsidRPr="001013C2" w:rsidRDefault="00F41148" w:rsidP="00F41148">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1013C2">
        <w:rPr>
          <w:rFonts w:ascii="Verdana" w:hAnsi="Verdana"/>
          <w:b/>
          <w:sz w:val="20"/>
          <w:szCs w:val="20"/>
          <w:lang w:val="bg-BG" w:eastAsia="bg-BG"/>
        </w:rPr>
        <w:t>по чл.101, ал.11 от ЗОП за липса на свързаност с друг участник</w:t>
      </w:r>
    </w:p>
    <w:p w14:paraId="06FAB3E0" w14:textId="77777777" w:rsidR="00F41148" w:rsidRPr="001013C2" w:rsidRDefault="00F41148" w:rsidP="00F41148">
      <w:pPr>
        <w:jc w:val="both"/>
        <w:rPr>
          <w:rFonts w:ascii="Verdana" w:hAnsi="Verdana"/>
          <w:sz w:val="20"/>
          <w:szCs w:val="20"/>
          <w:lang w:val="bg-BG"/>
        </w:rPr>
      </w:pPr>
      <w:r w:rsidRPr="001013C2">
        <w:rPr>
          <w:rFonts w:ascii="Verdana" w:hAnsi="Verdana"/>
          <w:sz w:val="20"/>
          <w:szCs w:val="20"/>
          <w:lang w:val="bg-BG"/>
        </w:rPr>
        <w:t xml:space="preserve">Долуподписаният/ата/ </w:t>
      </w:r>
      <w:r w:rsidRPr="001013C2">
        <w:rPr>
          <w:rFonts w:ascii="Verdana" w:hAnsi="Verdana"/>
          <w:sz w:val="20"/>
          <w:szCs w:val="20"/>
          <w:lang w:val="bg-BG"/>
        </w:rPr>
        <w:tab/>
      </w:r>
      <w:r w:rsidRPr="001013C2">
        <w:rPr>
          <w:rFonts w:ascii="Verdana" w:hAnsi="Verdana"/>
          <w:sz w:val="20"/>
          <w:szCs w:val="20"/>
          <w:lang w:val="bg-BG"/>
        </w:rPr>
        <w:tab/>
        <w:t>…………………………………………………………………………………...</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p>
    <w:p w14:paraId="06FAB3E1" w14:textId="77777777" w:rsidR="00F41148" w:rsidRPr="001013C2" w:rsidRDefault="00F41148" w:rsidP="00F41148">
      <w:pPr>
        <w:jc w:val="center"/>
        <w:rPr>
          <w:rFonts w:ascii="Verdana" w:hAnsi="Verdana"/>
          <w:sz w:val="20"/>
          <w:szCs w:val="20"/>
          <w:vertAlign w:val="superscript"/>
          <w:lang w:val="bg-BG"/>
        </w:rPr>
      </w:pPr>
      <w:r w:rsidRPr="001013C2">
        <w:rPr>
          <w:rFonts w:ascii="Verdana" w:hAnsi="Verdana"/>
          <w:sz w:val="20"/>
          <w:szCs w:val="20"/>
          <w:vertAlign w:val="superscript"/>
          <w:lang w:val="bg-BG"/>
        </w:rPr>
        <w:t>/собствено бащино фамилно име /</w:t>
      </w:r>
    </w:p>
    <w:p w14:paraId="06FAB3E2" w14:textId="77777777" w:rsidR="00F41148" w:rsidRPr="001013C2" w:rsidRDefault="00F41148" w:rsidP="00F41148">
      <w:pPr>
        <w:jc w:val="both"/>
        <w:rPr>
          <w:rFonts w:ascii="Verdana" w:hAnsi="Verdana"/>
          <w:sz w:val="20"/>
          <w:szCs w:val="20"/>
          <w:lang w:val="bg-BG"/>
        </w:rPr>
      </w:pPr>
    </w:p>
    <w:p w14:paraId="06FAB3E3" w14:textId="77777777" w:rsidR="00F41148" w:rsidRPr="001013C2" w:rsidRDefault="00F41148" w:rsidP="00F41148">
      <w:pPr>
        <w:widowControl w:val="0"/>
        <w:autoSpaceDE w:val="0"/>
        <w:autoSpaceDN w:val="0"/>
        <w:adjustRightInd w:val="0"/>
        <w:jc w:val="both"/>
        <w:rPr>
          <w:rFonts w:ascii="Verdana" w:hAnsi="Verdana"/>
          <w:sz w:val="20"/>
          <w:szCs w:val="20"/>
          <w:lang w:val="bg-BG"/>
        </w:rPr>
      </w:pPr>
      <w:r w:rsidRPr="001013C2">
        <w:rPr>
          <w:rFonts w:ascii="Verdana" w:hAnsi="Verdana"/>
          <w:sz w:val="20"/>
          <w:szCs w:val="20"/>
          <w:lang w:val="bg-BG"/>
        </w:rPr>
        <w:t xml:space="preserve">в качеството си на  </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t>…………………………………………………………………………………...</w:t>
      </w:r>
    </w:p>
    <w:p w14:paraId="06FAB3E4" w14:textId="77777777" w:rsidR="00F41148" w:rsidRPr="001013C2" w:rsidRDefault="00F41148" w:rsidP="00F41148">
      <w:pPr>
        <w:widowControl w:val="0"/>
        <w:autoSpaceDE w:val="0"/>
        <w:autoSpaceDN w:val="0"/>
        <w:adjustRightInd w:val="0"/>
        <w:jc w:val="center"/>
        <w:rPr>
          <w:rFonts w:ascii="Verdana" w:hAnsi="Verdana"/>
          <w:sz w:val="20"/>
          <w:szCs w:val="20"/>
          <w:vertAlign w:val="superscript"/>
          <w:lang w:val="bg-BG"/>
        </w:rPr>
      </w:pPr>
      <w:r w:rsidRPr="001013C2">
        <w:rPr>
          <w:rFonts w:ascii="Verdana" w:hAnsi="Verdana"/>
          <w:i/>
          <w:sz w:val="20"/>
          <w:szCs w:val="20"/>
          <w:vertAlign w:val="superscript"/>
          <w:lang w:val="bg-BG"/>
        </w:rPr>
        <w:t>/посочва се качеството на лицето</w:t>
      </w:r>
      <w:r w:rsidRPr="001013C2">
        <w:rPr>
          <w:rFonts w:ascii="Verdana" w:hAnsi="Verdana"/>
          <w:sz w:val="20"/>
          <w:szCs w:val="20"/>
          <w:vertAlign w:val="superscript"/>
          <w:lang w:val="bg-BG"/>
        </w:rPr>
        <w:t>/</w:t>
      </w:r>
    </w:p>
    <w:p w14:paraId="06FAB3E5" w14:textId="77777777" w:rsidR="00F41148" w:rsidRPr="001013C2" w:rsidRDefault="00F41148" w:rsidP="00F41148">
      <w:pPr>
        <w:jc w:val="both"/>
        <w:rPr>
          <w:rFonts w:ascii="Verdana" w:hAnsi="Verdana"/>
          <w:sz w:val="20"/>
          <w:szCs w:val="20"/>
          <w:lang w:val="bg-BG"/>
        </w:rPr>
      </w:pPr>
      <w:r w:rsidRPr="001013C2">
        <w:rPr>
          <w:rFonts w:ascii="Verdana" w:hAnsi="Verdana"/>
          <w:sz w:val="20"/>
          <w:szCs w:val="20"/>
          <w:lang w:val="bg-BG"/>
        </w:rPr>
        <w:t>в</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t>…………………………………………………………………………………...</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p>
    <w:p w14:paraId="06FAB3E6" w14:textId="77777777" w:rsidR="00F41148" w:rsidRPr="001013C2" w:rsidRDefault="00F41148" w:rsidP="00F41148">
      <w:pPr>
        <w:jc w:val="center"/>
        <w:rPr>
          <w:rFonts w:ascii="Verdana" w:hAnsi="Verdana"/>
          <w:sz w:val="20"/>
          <w:szCs w:val="20"/>
          <w:vertAlign w:val="superscript"/>
          <w:lang w:val="bg-BG"/>
        </w:rPr>
      </w:pPr>
      <w:r w:rsidRPr="001013C2">
        <w:rPr>
          <w:rFonts w:ascii="Verdana" w:hAnsi="Verdana"/>
          <w:sz w:val="20"/>
          <w:szCs w:val="20"/>
          <w:vertAlign w:val="superscript"/>
          <w:lang w:val="bg-BG"/>
        </w:rPr>
        <w:t>/наименование на участника/</w:t>
      </w:r>
    </w:p>
    <w:p w14:paraId="06FAB3E7" w14:textId="77777777" w:rsidR="00F41148" w:rsidRPr="001013C2" w:rsidRDefault="00F41148" w:rsidP="00F41148">
      <w:pPr>
        <w:jc w:val="both"/>
        <w:rPr>
          <w:rFonts w:ascii="Verdana" w:hAnsi="Verdana"/>
          <w:b/>
          <w:sz w:val="20"/>
          <w:szCs w:val="20"/>
          <w:lang w:val="bg-BG"/>
        </w:rPr>
      </w:pPr>
    </w:p>
    <w:p w14:paraId="06FAB3E8" w14:textId="2DB05675" w:rsidR="00F41148" w:rsidRPr="001013C2" w:rsidRDefault="00F41148" w:rsidP="00F41148">
      <w:pPr>
        <w:jc w:val="both"/>
        <w:rPr>
          <w:rFonts w:ascii="Verdana" w:hAnsi="Verdana"/>
          <w:bCs/>
          <w:sz w:val="20"/>
          <w:szCs w:val="20"/>
          <w:lang w:val="bg-BG"/>
        </w:rPr>
      </w:pPr>
      <w:r w:rsidRPr="001013C2">
        <w:rPr>
          <w:rFonts w:ascii="Verdana" w:hAnsi="Verdana"/>
          <w:sz w:val="20"/>
          <w:szCs w:val="20"/>
          <w:lang w:val="bg-BG"/>
        </w:rPr>
        <w:t xml:space="preserve">Относно: Процедура за възлагане на обществена поръчка с </w:t>
      </w:r>
      <w:r w:rsidR="00885C7B" w:rsidRPr="001013C2">
        <w:rPr>
          <w:rFonts w:ascii="Verdana" w:hAnsi="Verdana"/>
          <w:sz w:val="20"/>
          <w:szCs w:val="20"/>
          <w:lang w:val="bg-BG"/>
        </w:rPr>
        <w:t xml:space="preserve">номер </w:t>
      </w:r>
      <w:proofErr w:type="spellStart"/>
      <w:r w:rsidR="000F4762" w:rsidRPr="001013C2">
        <w:rPr>
          <w:rFonts w:ascii="Verdana" w:hAnsi="Verdana"/>
          <w:sz w:val="20"/>
          <w:szCs w:val="20"/>
          <w:lang w:val="bg-BG"/>
        </w:rPr>
        <w:t>ТТ001602</w:t>
      </w:r>
      <w:proofErr w:type="spellEnd"/>
      <w:r w:rsidR="00885C7B" w:rsidRPr="001013C2">
        <w:rPr>
          <w:rFonts w:ascii="Verdana" w:hAnsi="Verdana"/>
          <w:sz w:val="20"/>
          <w:szCs w:val="20"/>
          <w:lang w:val="bg-BG"/>
        </w:rPr>
        <w:t xml:space="preserve"> и </w:t>
      </w:r>
      <w:r w:rsidRPr="001013C2">
        <w:rPr>
          <w:rFonts w:ascii="Verdana" w:hAnsi="Verdana"/>
          <w:sz w:val="20"/>
          <w:szCs w:val="20"/>
          <w:lang w:val="bg-BG"/>
        </w:rPr>
        <w:t xml:space="preserve">предмет: </w:t>
      </w:r>
      <w:r w:rsidR="00C0009D" w:rsidRPr="001013C2">
        <w:rPr>
          <w:rFonts w:ascii="Verdana" w:hAnsi="Verdana"/>
          <w:sz w:val="18"/>
          <w:szCs w:val="18"/>
          <w:lang w:val="bg-BG"/>
        </w:rPr>
        <w:t>„Доставка на реагенти (</w:t>
      </w:r>
      <w:proofErr w:type="spellStart"/>
      <w:r w:rsidR="00C0009D" w:rsidRPr="001013C2">
        <w:rPr>
          <w:rFonts w:ascii="Verdana" w:hAnsi="Verdana"/>
          <w:sz w:val="18"/>
          <w:szCs w:val="18"/>
          <w:lang w:val="bg-BG"/>
        </w:rPr>
        <w:t>флокуланти-полиелектролити</w:t>
      </w:r>
      <w:proofErr w:type="spellEnd"/>
      <w:r w:rsidR="00C0009D" w:rsidRPr="001013C2">
        <w:rPr>
          <w:rFonts w:ascii="Verdana" w:hAnsi="Verdana"/>
          <w:sz w:val="18"/>
          <w:szCs w:val="18"/>
          <w:lang w:val="bg-BG"/>
        </w:rPr>
        <w:t>)“</w:t>
      </w:r>
    </w:p>
    <w:p w14:paraId="06FAB3E9" w14:textId="77777777" w:rsidR="00F41148" w:rsidRPr="001013C2" w:rsidRDefault="00F41148" w:rsidP="00F41148">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6FAB3EA" w14:textId="5D7BAA98" w:rsidR="00F41148" w:rsidRPr="001013C2" w:rsidRDefault="00F41148" w:rsidP="00F41148">
      <w:pPr>
        <w:pStyle w:val="Footer"/>
        <w:tabs>
          <w:tab w:val="right" w:pos="9000"/>
        </w:tabs>
        <w:jc w:val="center"/>
        <w:rPr>
          <w:rFonts w:ascii="Verdana" w:hAnsi="Verdana" w:cs="Arial"/>
          <w:bCs/>
          <w:sz w:val="20"/>
          <w:szCs w:val="20"/>
          <w:lang w:val="bg-BG"/>
        </w:rPr>
      </w:pPr>
      <w:r w:rsidRPr="001013C2">
        <w:rPr>
          <w:rFonts w:ascii="Verdana" w:hAnsi="Verdana" w:cs="Arial"/>
          <w:bCs/>
          <w:sz w:val="20"/>
          <w:szCs w:val="20"/>
          <w:lang w:val="bg-BG"/>
        </w:rPr>
        <w:t>Д Е К Л А Р И Р А М</w:t>
      </w:r>
      <w:r w:rsidR="007A3A2A" w:rsidRPr="001013C2">
        <w:rPr>
          <w:rFonts w:ascii="Verdana" w:hAnsi="Verdana" w:cs="Arial"/>
          <w:bCs/>
          <w:sz w:val="20"/>
          <w:szCs w:val="20"/>
          <w:lang w:val="bg-BG"/>
        </w:rPr>
        <w:t>, ЧЕ</w:t>
      </w:r>
      <w:r w:rsidRPr="001013C2">
        <w:rPr>
          <w:rFonts w:ascii="Verdana" w:hAnsi="Verdana" w:cs="Arial"/>
          <w:bCs/>
          <w:sz w:val="20"/>
          <w:szCs w:val="20"/>
          <w:lang w:val="bg-BG"/>
        </w:rPr>
        <w:t>:</w:t>
      </w:r>
    </w:p>
    <w:p w14:paraId="06FAB3EB" w14:textId="77777777" w:rsidR="00F41148" w:rsidRPr="001013C2" w:rsidRDefault="00F41148" w:rsidP="00F41148">
      <w:pPr>
        <w:pStyle w:val="Footer"/>
        <w:tabs>
          <w:tab w:val="right" w:pos="9000"/>
        </w:tabs>
        <w:jc w:val="center"/>
        <w:rPr>
          <w:rFonts w:ascii="Verdana" w:hAnsi="Verdana" w:cs="Arial"/>
          <w:bCs/>
          <w:sz w:val="20"/>
          <w:szCs w:val="20"/>
          <w:lang w:val="bg-BG"/>
        </w:rPr>
      </w:pPr>
    </w:p>
    <w:p w14:paraId="06FAB3EC" w14:textId="42D557F1" w:rsidR="00F41148" w:rsidRPr="001013C2" w:rsidRDefault="00F41148" w:rsidP="00F41148">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1013C2">
        <w:rPr>
          <w:rFonts w:ascii="Verdana" w:hAnsi="Verdana"/>
          <w:sz w:val="20"/>
          <w:szCs w:val="20"/>
          <w:lang w:val="bg-BG"/>
        </w:rPr>
        <w:t>Представляваният от мен участник не е свързано лице по смисъла на §2, т.</w:t>
      </w:r>
      <w:r w:rsidRPr="001013C2">
        <w:rPr>
          <w:rStyle w:val="alcapt2"/>
          <w:rFonts w:ascii="Verdana" w:hAnsi="Verdana" w:cs="Tahoma"/>
          <w:i w:val="0"/>
          <w:sz w:val="20"/>
          <w:szCs w:val="20"/>
          <w:lang w:val="bg-BG"/>
        </w:rPr>
        <w:t>45.</w:t>
      </w:r>
      <w:r w:rsidRPr="001013C2">
        <w:rPr>
          <w:rFonts w:ascii="Verdana" w:hAnsi="Verdana" w:cs="Tahoma"/>
          <w:sz w:val="20"/>
          <w:szCs w:val="20"/>
          <w:lang w:val="bg-BG"/>
        </w:rPr>
        <w:t xml:space="preserve"> от Допълнителни разпоредби на ЗОП </w:t>
      </w:r>
      <w:r w:rsidRPr="001013C2">
        <w:rPr>
          <w:rStyle w:val="ldef2"/>
          <w:rFonts w:ascii="Verdana" w:hAnsi="Verdana" w:cs="Tahoma"/>
          <w:color w:val="auto"/>
          <w:sz w:val="20"/>
          <w:szCs w:val="20"/>
          <w:lang w:val="bg-BG"/>
        </w:rPr>
        <w:t>във връзка с</w:t>
      </w:r>
      <w:r w:rsidR="004874A3" w:rsidRPr="001013C2">
        <w:rPr>
          <w:rFonts w:ascii="Verdana" w:hAnsi="Verdana" w:cs="Tahoma"/>
          <w:sz w:val="20"/>
          <w:szCs w:val="20"/>
          <w:lang w:val="bg-BG"/>
        </w:rPr>
        <w:t xml:space="preserve"> §</w:t>
      </w:r>
      <w:r w:rsidRPr="001013C2">
        <w:rPr>
          <w:rFonts w:ascii="Verdana" w:hAnsi="Verdana" w:cs="Tahoma"/>
          <w:sz w:val="20"/>
          <w:szCs w:val="20"/>
          <w:lang w:val="bg-BG"/>
        </w:rPr>
        <w:t>1, т.13 и 14 от допълнителните разпоредби на Закона за публичното предлагане на ценни книжа</w:t>
      </w:r>
      <w:r w:rsidRPr="001013C2">
        <w:rPr>
          <w:rFonts w:ascii="Verdana" w:hAnsi="Verdana"/>
          <w:sz w:val="20"/>
          <w:szCs w:val="20"/>
          <w:lang w:val="bg-BG"/>
        </w:rPr>
        <w:t xml:space="preserve"> от допълнителните разпоредби на ЗОП с друг участник в настоящата процедура.</w:t>
      </w:r>
    </w:p>
    <w:p w14:paraId="06FAB3ED" w14:textId="77777777" w:rsidR="00F41148" w:rsidRPr="001013C2" w:rsidRDefault="00F41148" w:rsidP="00F41148">
      <w:pPr>
        <w:overflowPunct w:val="0"/>
        <w:autoSpaceDE w:val="0"/>
        <w:autoSpaceDN w:val="0"/>
        <w:adjustRightInd w:val="0"/>
        <w:ind w:left="-57" w:firstLine="57"/>
        <w:jc w:val="both"/>
        <w:outlineLvl w:val="0"/>
        <w:rPr>
          <w:rFonts w:ascii="Verdana" w:hAnsi="Verdana"/>
          <w:sz w:val="20"/>
          <w:szCs w:val="20"/>
          <w:lang w:val="bg-BG"/>
        </w:rPr>
      </w:pPr>
    </w:p>
    <w:p w14:paraId="06FAB3EE" w14:textId="77777777" w:rsidR="00F41148" w:rsidRPr="001013C2" w:rsidRDefault="00F41148" w:rsidP="00F41148">
      <w:pPr>
        <w:shd w:val="clear" w:color="auto" w:fill="FFFFFF"/>
        <w:spacing w:line="276" w:lineRule="auto"/>
        <w:ind w:firstLine="360"/>
        <w:jc w:val="both"/>
        <w:rPr>
          <w:rFonts w:ascii="Verdana" w:hAnsi="Verdana"/>
          <w:sz w:val="20"/>
          <w:szCs w:val="20"/>
          <w:lang w:val="bg-BG"/>
        </w:rPr>
      </w:pPr>
    </w:p>
    <w:p w14:paraId="06FAB3EF" w14:textId="77777777" w:rsidR="00F41148" w:rsidRPr="001013C2" w:rsidRDefault="00F41148" w:rsidP="00F41148">
      <w:pPr>
        <w:shd w:val="clear" w:color="auto" w:fill="FFFFFF"/>
        <w:spacing w:line="276" w:lineRule="auto"/>
        <w:ind w:firstLine="360"/>
        <w:jc w:val="both"/>
        <w:rPr>
          <w:rFonts w:ascii="Verdana" w:hAnsi="Verdana"/>
          <w:sz w:val="20"/>
          <w:szCs w:val="20"/>
          <w:lang w:val="bg-BG"/>
        </w:rPr>
      </w:pPr>
      <w:r w:rsidRPr="001013C2">
        <w:rPr>
          <w:rFonts w:ascii="Verdana" w:hAnsi="Verdana"/>
          <w:sz w:val="20"/>
          <w:szCs w:val="20"/>
          <w:lang w:val="bg-BG"/>
        </w:rPr>
        <w:t>Известна ми е отговорността по чл.313 от Наказателния кодекс за посочване на неверни данни.</w:t>
      </w:r>
    </w:p>
    <w:p w14:paraId="06FAB3F0" w14:textId="77777777" w:rsidR="00F41148" w:rsidRPr="001013C2" w:rsidRDefault="00F41148" w:rsidP="00F41148">
      <w:pPr>
        <w:keepLines/>
        <w:overflowPunct w:val="0"/>
        <w:autoSpaceDE w:val="0"/>
        <w:autoSpaceDN w:val="0"/>
        <w:spacing w:before="120" w:after="120"/>
        <w:ind w:firstLine="360"/>
        <w:jc w:val="both"/>
        <w:rPr>
          <w:rFonts w:ascii="Verdana" w:hAnsi="Verdana"/>
          <w:sz w:val="20"/>
          <w:szCs w:val="20"/>
          <w:lang w:val="bg-BG"/>
        </w:rPr>
      </w:pPr>
      <w:r w:rsidRPr="001013C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3F1" w14:textId="77777777" w:rsidR="00F41148" w:rsidRPr="001013C2" w:rsidRDefault="00F41148" w:rsidP="00F41148">
      <w:pPr>
        <w:overflowPunct w:val="0"/>
        <w:autoSpaceDE w:val="0"/>
        <w:autoSpaceDN w:val="0"/>
        <w:adjustRightInd w:val="0"/>
        <w:spacing w:before="1080" w:after="600"/>
        <w:jc w:val="both"/>
        <w:outlineLvl w:val="0"/>
        <w:rPr>
          <w:rFonts w:ascii="Verdana" w:hAnsi="Verdana" w:cs="Arial"/>
          <w:bCs/>
          <w:sz w:val="20"/>
          <w:szCs w:val="20"/>
          <w:lang w:val="bg-BG"/>
        </w:rPr>
      </w:pPr>
      <w:r w:rsidRPr="001013C2">
        <w:rPr>
          <w:rFonts w:ascii="Verdana" w:hAnsi="Verdana"/>
          <w:sz w:val="20"/>
          <w:szCs w:val="20"/>
          <w:lang w:val="bg-BG"/>
        </w:rPr>
        <w:t xml:space="preserve"> Дата: ..............</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t>Декларатор: ...........................</w:t>
      </w:r>
    </w:p>
    <w:p w14:paraId="06FAB3F2" w14:textId="77777777" w:rsidR="00F41148" w:rsidRPr="001013C2" w:rsidRDefault="00F41148" w:rsidP="00F41148">
      <w:pPr>
        <w:keepLines/>
        <w:spacing w:after="240"/>
        <w:jc w:val="both"/>
        <w:rPr>
          <w:rFonts w:ascii="Verdana" w:hAnsi="Verdana"/>
          <w:b/>
          <w:sz w:val="20"/>
          <w:szCs w:val="20"/>
          <w:lang w:val="bg-BG"/>
        </w:rPr>
      </w:pPr>
    </w:p>
    <w:p w14:paraId="06FAB3F3" w14:textId="77777777" w:rsidR="00F41148" w:rsidRPr="001013C2" w:rsidRDefault="00F41148" w:rsidP="00F41148">
      <w:pPr>
        <w:spacing w:after="200" w:line="276" w:lineRule="auto"/>
        <w:rPr>
          <w:rFonts w:ascii="Verdana" w:hAnsi="Verdana"/>
          <w:b/>
          <w:sz w:val="20"/>
          <w:szCs w:val="20"/>
          <w:lang w:val="bg-BG"/>
        </w:rPr>
      </w:pPr>
    </w:p>
    <w:p w14:paraId="06FAB3F4" w14:textId="77777777" w:rsidR="00F41148" w:rsidRPr="001013C2" w:rsidRDefault="00F41148" w:rsidP="00F41148">
      <w:pPr>
        <w:shd w:val="clear" w:color="auto" w:fill="FFFFFF"/>
        <w:spacing w:line="276" w:lineRule="auto"/>
        <w:jc w:val="center"/>
        <w:outlineLvl w:val="0"/>
        <w:rPr>
          <w:rFonts w:ascii="Verdana" w:hAnsi="Verdana"/>
          <w:b/>
          <w:sz w:val="20"/>
          <w:szCs w:val="20"/>
          <w:lang w:val="bg-BG"/>
        </w:rPr>
        <w:sectPr w:rsidR="00F41148" w:rsidRPr="001013C2" w:rsidSect="007C1F27">
          <w:headerReference w:type="default" r:id="rId17"/>
          <w:pgSz w:w="11906" w:h="16838" w:code="9"/>
          <w:pgMar w:top="992" w:right="1440" w:bottom="1134" w:left="1440" w:header="425" w:footer="539" w:gutter="0"/>
          <w:cols w:space="708"/>
          <w:docGrid w:linePitch="360"/>
        </w:sectPr>
      </w:pPr>
    </w:p>
    <w:p w14:paraId="1A31DD65" w14:textId="3838100E" w:rsidR="007F4753" w:rsidRPr="001013C2" w:rsidRDefault="005A2130" w:rsidP="00EE600F">
      <w:pPr>
        <w:spacing w:after="200" w:line="276" w:lineRule="auto"/>
        <w:ind w:firstLine="708"/>
        <w:rPr>
          <w:rFonts w:ascii="Verdana" w:hAnsi="Verdana"/>
          <w:b/>
          <w:sz w:val="20"/>
          <w:szCs w:val="20"/>
          <w:lang w:val="bg-BG"/>
        </w:rPr>
      </w:pPr>
      <w:r w:rsidRPr="001013C2">
        <w:rPr>
          <w:rFonts w:ascii="Verdana" w:hAnsi="Verdana"/>
          <w:i/>
          <w:sz w:val="20"/>
          <w:szCs w:val="20"/>
          <w:lang w:val="bg-BG"/>
        </w:rPr>
        <w:lastRenderedPageBreak/>
        <w:tab/>
      </w:r>
      <w:r w:rsidRPr="001013C2">
        <w:rPr>
          <w:rFonts w:ascii="Verdana" w:hAnsi="Verdana"/>
          <w:i/>
          <w:sz w:val="20"/>
          <w:szCs w:val="20"/>
          <w:lang w:val="bg-BG"/>
        </w:rPr>
        <w:tab/>
      </w:r>
      <w:r w:rsidRPr="001013C2">
        <w:rPr>
          <w:rFonts w:ascii="Verdana" w:hAnsi="Verdana"/>
          <w:i/>
          <w:sz w:val="20"/>
          <w:szCs w:val="20"/>
          <w:lang w:val="bg-BG"/>
        </w:rPr>
        <w:tab/>
      </w:r>
      <w:r w:rsidRPr="001013C2">
        <w:rPr>
          <w:rFonts w:ascii="Verdana" w:hAnsi="Verdana"/>
          <w:i/>
          <w:sz w:val="20"/>
          <w:szCs w:val="20"/>
          <w:lang w:val="bg-BG"/>
        </w:rPr>
        <w:tab/>
      </w:r>
      <w:r w:rsidRPr="001013C2">
        <w:rPr>
          <w:rFonts w:ascii="Verdana" w:hAnsi="Verdana"/>
          <w:i/>
          <w:sz w:val="20"/>
          <w:szCs w:val="20"/>
          <w:lang w:val="bg-BG"/>
        </w:rPr>
        <w:tab/>
      </w:r>
      <w:r w:rsidRPr="001013C2">
        <w:rPr>
          <w:rFonts w:ascii="Verdana" w:hAnsi="Verdana"/>
          <w:i/>
          <w:sz w:val="20"/>
          <w:szCs w:val="20"/>
          <w:lang w:val="bg-BG"/>
        </w:rPr>
        <w:tab/>
      </w:r>
      <w:r w:rsidRPr="001013C2">
        <w:rPr>
          <w:rFonts w:ascii="Verdana" w:hAnsi="Verdana"/>
          <w:i/>
          <w:sz w:val="20"/>
          <w:szCs w:val="20"/>
          <w:lang w:val="bg-BG"/>
        </w:rPr>
        <w:tab/>
      </w:r>
      <w:r w:rsidRPr="001013C2">
        <w:rPr>
          <w:rFonts w:ascii="Verdana" w:hAnsi="Verdana"/>
          <w:i/>
          <w:sz w:val="20"/>
          <w:szCs w:val="20"/>
          <w:lang w:val="bg-BG"/>
        </w:rPr>
        <w:tab/>
      </w:r>
      <w:r w:rsidRPr="001013C2">
        <w:rPr>
          <w:rFonts w:ascii="Verdana" w:hAnsi="Verdana"/>
          <w:i/>
          <w:sz w:val="20"/>
          <w:szCs w:val="20"/>
          <w:lang w:val="bg-BG"/>
        </w:rPr>
        <w:tab/>
      </w:r>
      <w:r w:rsidRPr="001013C2">
        <w:rPr>
          <w:rFonts w:ascii="Verdana" w:hAnsi="Verdana"/>
          <w:i/>
          <w:sz w:val="20"/>
          <w:szCs w:val="20"/>
          <w:lang w:val="bg-BG"/>
        </w:rPr>
        <w:tab/>
      </w:r>
      <w:r w:rsidR="007F4753" w:rsidRPr="001013C2">
        <w:rPr>
          <w:rFonts w:ascii="Verdana" w:hAnsi="Verdana"/>
          <w:i/>
          <w:sz w:val="20"/>
          <w:szCs w:val="20"/>
          <w:lang w:val="bg-BG"/>
        </w:rPr>
        <w:t>Образец</w:t>
      </w:r>
    </w:p>
    <w:p w14:paraId="06FAB3F5" w14:textId="77777777" w:rsidR="00F41148" w:rsidRPr="001013C2" w:rsidRDefault="00F41148" w:rsidP="00F41148">
      <w:pPr>
        <w:shd w:val="clear" w:color="auto" w:fill="FFFFFF"/>
        <w:spacing w:line="276" w:lineRule="auto"/>
        <w:jc w:val="center"/>
        <w:outlineLvl w:val="0"/>
        <w:rPr>
          <w:rFonts w:ascii="Verdana" w:hAnsi="Verdana"/>
          <w:b/>
          <w:sz w:val="20"/>
          <w:szCs w:val="20"/>
          <w:lang w:val="bg-BG"/>
        </w:rPr>
      </w:pPr>
      <w:r w:rsidRPr="001013C2">
        <w:rPr>
          <w:rFonts w:ascii="Verdana" w:hAnsi="Verdana"/>
          <w:b/>
          <w:sz w:val="20"/>
          <w:szCs w:val="20"/>
          <w:lang w:val="bg-BG"/>
        </w:rPr>
        <w:t>ПРЕДЛОЖЕНИЕ ЗА ИЗПЪЛНЕНИЕ НА ПОРЪЧКАТА</w:t>
      </w:r>
    </w:p>
    <w:p w14:paraId="06FAB3F6" w14:textId="77777777" w:rsidR="00F41148" w:rsidRPr="001013C2" w:rsidRDefault="00F41148" w:rsidP="00F41148">
      <w:pPr>
        <w:shd w:val="clear" w:color="auto" w:fill="FFFFFF"/>
        <w:spacing w:line="276" w:lineRule="auto"/>
        <w:jc w:val="center"/>
        <w:rPr>
          <w:rFonts w:ascii="Verdana" w:hAnsi="Verdana"/>
          <w:b/>
          <w:sz w:val="20"/>
          <w:szCs w:val="20"/>
          <w:lang w:val="bg-BG"/>
        </w:rPr>
      </w:pPr>
    </w:p>
    <w:p w14:paraId="06FAB3F7" w14:textId="77777777" w:rsidR="00F41148" w:rsidRPr="001013C2" w:rsidRDefault="00F41148" w:rsidP="00F41148">
      <w:pPr>
        <w:shd w:val="clear" w:color="auto" w:fill="FFFFFF"/>
        <w:spacing w:line="276" w:lineRule="auto"/>
        <w:jc w:val="center"/>
        <w:rPr>
          <w:rFonts w:ascii="Verdana" w:hAnsi="Verdana"/>
          <w:b/>
          <w:sz w:val="20"/>
          <w:szCs w:val="20"/>
          <w:lang w:val="bg-BG"/>
        </w:rPr>
      </w:pPr>
    </w:p>
    <w:p w14:paraId="06FAB3F8" w14:textId="77777777" w:rsidR="00F41148" w:rsidRPr="001013C2" w:rsidRDefault="00F41148" w:rsidP="00F41148">
      <w:pPr>
        <w:jc w:val="both"/>
        <w:rPr>
          <w:rFonts w:ascii="Verdana" w:hAnsi="Verdana"/>
          <w:sz w:val="20"/>
          <w:szCs w:val="20"/>
          <w:lang w:val="bg-BG"/>
        </w:rPr>
      </w:pPr>
      <w:r w:rsidRPr="001013C2">
        <w:rPr>
          <w:rFonts w:ascii="Verdana" w:hAnsi="Verdana"/>
          <w:sz w:val="20"/>
          <w:szCs w:val="20"/>
          <w:lang w:val="bg-BG"/>
        </w:rPr>
        <w:t xml:space="preserve">Долуподписаният/ата/ </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t>……………………………………………………………………</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p>
    <w:p w14:paraId="06FAB3F9" w14:textId="77777777" w:rsidR="00F41148" w:rsidRPr="001013C2" w:rsidRDefault="00F41148" w:rsidP="00F41148">
      <w:pPr>
        <w:jc w:val="center"/>
        <w:rPr>
          <w:rFonts w:ascii="Verdana" w:hAnsi="Verdana"/>
          <w:sz w:val="20"/>
          <w:szCs w:val="20"/>
          <w:vertAlign w:val="superscript"/>
          <w:lang w:val="bg-BG"/>
        </w:rPr>
      </w:pPr>
      <w:r w:rsidRPr="001013C2">
        <w:rPr>
          <w:rFonts w:ascii="Verdana" w:hAnsi="Verdana"/>
          <w:sz w:val="20"/>
          <w:szCs w:val="20"/>
          <w:vertAlign w:val="superscript"/>
          <w:lang w:val="bg-BG"/>
        </w:rPr>
        <w:t>/собствено бащино фамилно име /</w:t>
      </w:r>
    </w:p>
    <w:p w14:paraId="06FAB3FA" w14:textId="77777777" w:rsidR="00F41148" w:rsidRPr="001013C2" w:rsidRDefault="00F41148" w:rsidP="00F41148">
      <w:pPr>
        <w:jc w:val="both"/>
        <w:rPr>
          <w:rFonts w:ascii="Verdana" w:hAnsi="Verdana"/>
          <w:sz w:val="20"/>
          <w:szCs w:val="20"/>
          <w:lang w:val="bg-BG"/>
        </w:rPr>
      </w:pPr>
    </w:p>
    <w:p w14:paraId="06FAB3FB" w14:textId="77777777" w:rsidR="00F41148" w:rsidRPr="001013C2" w:rsidRDefault="00F41148" w:rsidP="00F41148">
      <w:pPr>
        <w:widowControl w:val="0"/>
        <w:autoSpaceDE w:val="0"/>
        <w:autoSpaceDN w:val="0"/>
        <w:adjustRightInd w:val="0"/>
        <w:jc w:val="both"/>
        <w:rPr>
          <w:rFonts w:ascii="Verdana" w:hAnsi="Verdana"/>
          <w:sz w:val="20"/>
          <w:szCs w:val="20"/>
          <w:lang w:val="bg-BG"/>
        </w:rPr>
      </w:pPr>
      <w:r w:rsidRPr="001013C2">
        <w:rPr>
          <w:rFonts w:ascii="Verdana" w:hAnsi="Verdana"/>
          <w:sz w:val="20"/>
          <w:szCs w:val="20"/>
          <w:lang w:val="bg-BG"/>
        </w:rPr>
        <w:t xml:space="preserve">в качеството си на  </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t>…………………………………………………………………………………...</w:t>
      </w:r>
    </w:p>
    <w:p w14:paraId="06FAB3FC" w14:textId="77777777" w:rsidR="00F41148" w:rsidRPr="001013C2" w:rsidRDefault="00F41148" w:rsidP="00F41148">
      <w:pPr>
        <w:widowControl w:val="0"/>
        <w:autoSpaceDE w:val="0"/>
        <w:autoSpaceDN w:val="0"/>
        <w:adjustRightInd w:val="0"/>
        <w:jc w:val="center"/>
        <w:rPr>
          <w:rFonts w:ascii="Verdana" w:hAnsi="Verdana"/>
          <w:sz w:val="20"/>
          <w:szCs w:val="20"/>
          <w:vertAlign w:val="superscript"/>
          <w:lang w:val="bg-BG"/>
        </w:rPr>
      </w:pPr>
      <w:r w:rsidRPr="001013C2">
        <w:rPr>
          <w:rFonts w:ascii="Verdana" w:hAnsi="Verdana"/>
          <w:i/>
          <w:sz w:val="20"/>
          <w:szCs w:val="20"/>
          <w:vertAlign w:val="superscript"/>
          <w:lang w:val="bg-BG"/>
        </w:rPr>
        <w:t>/посочва се качеството на лицето</w:t>
      </w:r>
      <w:r w:rsidRPr="001013C2">
        <w:rPr>
          <w:rFonts w:ascii="Verdana" w:hAnsi="Verdana"/>
          <w:sz w:val="20"/>
          <w:szCs w:val="20"/>
          <w:vertAlign w:val="superscript"/>
          <w:lang w:val="bg-BG"/>
        </w:rPr>
        <w:t>/</w:t>
      </w:r>
    </w:p>
    <w:p w14:paraId="06FAB3FD" w14:textId="77777777" w:rsidR="00F41148" w:rsidRPr="001013C2" w:rsidRDefault="00F41148" w:rsidP="00F41148">
      <w:pPr>
        <w:jc w:val="both"/>
        <w:rPr>
          <w:rFonts w:ascii="Verdana" w:hAnsi="Verdana"/>
          <w:sz w:val="20"/>
          <w:szCs w:val="20"/>
          <w:lang w:val="bg-BG"/>
        </w:rPr>
      </w:pPr>
      <w:r w:rsidRPr="001013C2">
        <w:rPr>
          <w:rFonts w:ascii="Verdana" w:hAnsi="Verdana"/>
          <w:sz w:val="20"/>
          <w:szCs w:val="20"/>
          <w:lang w:val="bg-BG"/>
        </w:rPr>
        <w:t>в</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t>…………………………………………………………………………………...</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p>
    <w:p w14:paraId="06FAB3FE" w14:textId="77777777" w:rsidR="00F41148" w:rsidRPr="001013C2" w:rsidRDefault="00F41148" w:rsidP="00F41148">
      <w:pPr>
        <w:jc w:val="center"/>
        <w:rPr>
          <w:rFonts w:ascii="Verdana" w:hAnsi="Verdana"/>
          <w:sz w:val="20"/>
          <w:szCs w:val="20"/>
          <w:vertAlign w:val="superscript"/>
          <w:lang w:val="bg-BG"/>
        </w:rPr>
      </w:pPr>
      <w:r w:rsidRPr="001013C2">
        <w:rPr>
          <w:rFonts w:ascii="Verdana" w:hAnsi="Verdana"/>
          <w:sz w:val="20"/>
          <w:szCs w:val="20"/>
          <w:vertAlign w:val="superscript"/>
          <w:lang w:val="bg-BG"/>
        </w:rPr>
        <w:t>/наименование на участника/</w:t>
      </w:r>
    </w:p>
    <w:p w14:paraId="06FAB3FF" w14:textId="77777777" w:rsidR="00F41148" w:rsidRPr="001013C2" w:rsidRDefault="00F41148" w:rsidP="00F41148">
      <w:pPr>
        <w:jc w:val="both"/>
        <w:rPr>
          <w:rFonts w:ascii="Verdana" w:hAnsi="Verdana"/>
          <w:b/>
          <w:sz w:val="20"/>
          <w:szCs w:val="20"/>
          <w:lang w:val="bg-BG"/>
        </w:rPr>
      </w:pPr>
    </w:p>
    <w:p w14:paraId="06FAB401" w14:textId="7980C393" w:rsidR="00F41148" w:rsidRPr="001013C2" w:rsidRDefault="00F41148" w:rsidP="00885C7B">
      <w:pPr>
        <w:jc w:val="both"/>
        <w:rPr>
          <w:rFonts w:ascii="Verdana" w:hAnsi="Verdana"/>
          <w:sz w:val="20"/>
          <w:szCs w:val="20"/>
          <w:lang w:val="bg-BG"/>
        </w:rPr>
      </w:pPr>
      <w:r w:rsidRPr="001013C2">
        <w:rPr>
          <w:rFonts w:ascii="Verdana" w:hAnsi="Verdana"/>
          <w:sz w:val="20"/>
          <w:szCs w:val="20"/>
          <w:lang w:val="bg-BG"/>
        </w:rPr>
        <w:t xml:space="preserve">Относно: Процедура за възлагане на обществена поръчка </w:t>
      </w:r>
      <w:r w:rsidR="00885C7B" w:rsidRPr="001013C2">
        <w:rPr>
          <w:rFonts w:ascii="Verdana" w:hAnsi="Verdana"/>
          <w:sz w:val="20"/>
          <w:szCs w:val="20"/>
          <w:lang w:val="bg-BG"/>
        </w:rPr>
        <w:t xml:space="preserve">с номер </w:t>
      </w:r>
      <w:proofErr w:type="spellStart"/>
      <w:r w:rsidR="000F4762" w:rsidRPr="001013C2">
        <w:rPr>
          <w:rFonts w:ascii="Verdana" w:hAnsi="Verdana"/>
          <w:sz w:val="20"/>
          <w:szCs w:val="20"/>
          <w:lang w:val="bg-BG"/>
        </w:rPr>
        <w:t>ТТ001602</w:t>
      </w:r>
      <w:proofErr w:type="spellEnd"/>
      <w:r w:rsidR="00885C7B" w:rsidRPr="001013C2">
        <w:rPr>
          <w:rFonts w:ascii="Verdana" w:hAnsi="Verdana"/>
          <w:sz w:val="20"/>
          <w:szCs w:val="20"/>
          <w:lang w:val="bg-BG"/>
        </w:rPr>
        <w:t xml:space="preserve"> и предмет: </w:t>
      </w:r>
      <w:r w:rsidR="00C0009D" w:rsidRPr="001013C2">
        <w:rPr>
          <w:rFonts w:ascii="Verdana" w:hAnsi="Verdana"/>
          <w:sz w:val="18"/>
          <w:szCs w:val="18"/>
          <w:lang w:val="bg-BG"/>
        </w:rPr>
        <w:t>„Доставка на реагенти (</w:t>
      </w:r>
      <w:proofErr w:type="spellStart"/>
      <w:r w:rsidR="00C0009D" w:rsidRPr="001013C2">
        <w:rPr>
          <w:rFonts w:ascii="Verdana" w:hAnsi="Verdana"/>
          <w:sz w:val="18"/>
          <w:szCs w:val="18"/>
          <w:lang w:val="bg-BG"/>
        </w:rPr>
        <w:t>флокуланти-полиелектролити</w:t>
      </w:r>
      <w:proofErr w:type="spellEnd"/>
      <w:r w:rsidR="00C0009D" w:rsidRPr="001013C2">
        <w:rPr>
          <w:rFonts w:ascii="Verdana" w:hAnsi="Verdana"/>
          <w:sz w:val="18"/>
          <w:szCs w:val="18"/>
          <w:lang w:val="bg-BG"/>
        </w:rPr>
        <w:t>)“</w:t>
      </w:r>
    </w:p>
    <w:p w14:paraId="06FAB402" w14:textId="77777777" w:rsidR="00F41148" w:rsidRPr="001013C2" w:rsidRDefault="00F41148" w:rsidP="00F41148">
      <w:pPr>
        <w:shd w:val="clear" w:color="auto" w:fill="FFFFFF"/>
        <w:spacing w:line="276" w:lineRule="auto"/>
        <w:jc w:val="center"/>
        <w:rPr>
          <w:rFonts w:ascii="Verdana" w:hAnsi="Verdana"/>
          <w:sz w:val="20"/>
          <w:szCs w:val="20"/>
          <w:lang w:val="bg-BG"/>
        </w:rPr>
      </w:pPr>
      <w:r w:rsidRPr="001013C2">
        <w:rPr>
          <w:rFonts w:ascii="Verdana" w:hAnsi="Verdana"/>
          <w:i/>
          <w:sz w:val="20"/>
          <w:szCs w:val="20"/>
          <w:lang w:val="bg-BG"/>
        </w:rPr>
        <w:t xml:space="preserve"> </w:t>
      </w:r>
    </w:p>
    <w:p w14:paraId="06FAB403" w14:textId="77777777" w:rsidR="00F41148" w:rsidRPr="001013C2" w:rsidRDefault="00F41148" w:rsidP="00F41148">
      <w:pPr>
        <w:pStyle w:val="BodyText"/>
        <w:shd w:val="clear" w:color="auto" w:fill="FFFFFF"/>
        <w:spacing w:line="276" w:lineRule="auto"/>
        <w:ind w:firstLine="720"/>
        <w:outlineLvl w:val="0"/>
        <w:rPr>
          <w:rFonts w:ascii="Verdana" w:hAnsi="Verdana"/>
          <w:b w:val="0"/>
          <w:bCs/>
          <w:color w:val="auto"/>
          <w:sz w:val="20"/>
          <w:lang w:val="bg-BG"/>
        </w:rPr>
      </w:pPr>
      <w:r w:rsidRPr="001013C2">
        <w:rPr>
          <w:rFonts w:ascii="Verdana" w:hAnsi="Verdana"/>
          <w:b w:val="0"/>
          <w:bCs/>
          <w:color w:val="auto"/>
          <w:sz w:val="20"/>
          <w:lang w:val="bg-BG"/>
        </w:rPr>
        <w:t>УВАЖАЕМИ ДАМИ И ГОСПОДА,</w:t>
      </w:r>
    </w:p>
    <w:p w14:paraId="06FAB404" w14:textId="77777777" w:rsidR="00F41148" w:rsidRPr="001013C2" w:rsidRDefault="00F41148" w:rsidP="00F41148">
      <w:pPr>
        <w:pStyle w:val="BodyText"/>
        <w:shd w:val="clear" w:color="auto" w:fill="FFFFFF"/>
        <w:spacing w:line="276" w:lineRule="auto"/>
        <w:ind w:firstLine="720"/>
        <w:outlineLvl w:val="0"/>
        <w:rPr>
          <w:rFonts w:ascii="Verdana" w:hAnsi="Verdana"/>
          <w:b w:val="0"/>
          <w:bCs/>
          <w:color w:val="auto"/>
          <w:sz w:val="20"/>
          <w:lang w:val="bg-BG"/>
        </w:rPr>
      </w:pPr>
    </w:p>
    <w:p w14:paraId="06FAB405" w14:textId="77777777" w:rsidR="00F41148" w:rsidRPr="001013C2" w:rsidRDefault="00F41148" w:rsidP="00F41148">
      <w:pPr>
        <w:shd w:val="clear" w:color="auto" w:fill="FFFFFF"/>
        <w:spacing w:before="120" w:after="120" w:line="360" w:lineRule="auto"/>
        <w:ind w:firstLine="709"/>
        <w:jc w:val="both"/>
        <w:rPr>
          <w:rFonts w:ascii="Verdana" w:hAnsi="Verdana"/>
          <w:b/>
          <w:sz w:val="20"/>
          <w:szCs w:val="20"/>
          <w:lang w:val="bg-BG"/>
        </w:rPr>
      </w:pPr>
      <w:r w:rsidRPr="001013C2">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1013C2">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1013C2">
        <w:rPr>
          <w:rFonts w:ascii="Verdana" w:hAnsi="Verdana"/>
          <w:sz w:val="20"/>
          <w:szCs w:val="20"/>
          <w:lang w:val="bg-BG"/>
        </w:rPr>
        <w:t>.</w:t>
      </w:r>
    </w:p>
    <w:p w14:paraId="06FAB406" w14:textId="77777777" w:rsidR="00F41148" w:rsidRPr="001013C2" w:rsidRDefault="00F41148" w:rsidP="00F41148">
      <w:pPr>
        <w:shd w:val="clear" w:color="auto" w:fill="FFFFFF"/>
        <w:spacing w:line="276" w:lineRule="auto"/>
        <w:ind w:firstLine="709"/>
        <w:jc w:val="both"/>
        <w:rPr>
          <w:rFonts w:ascii="Verdana" w:hAnsi="Verdana"/>
          <w:bCs/>
          <w:sz w:val="20"/>
          <w:szCs w:val="20"/>
          <w:lang w:val="bg-BG"/>
        </w:rPr>
      </w:pPr>
      <w:r w:rsidRPr="001013C2">
        <w:rPr>
          <w:rFonts w:ascii="Verdana" w:hAnsi="Verdana"/>
          <w:sz w:val="20"/>
          <w:szCs w:val="20"/>
          <w:lang w:val="bg-BG"/>
        </w:rPr>
        <w:tab/>
      </w:r>
    </w:p>
    <w:p w14:paraId="06FAB407" w14:textId="77777777" w:rsidR="00F41148" w:rsidRPr="001013C2" w:rsidRDefault="00F41148" w:rsidP="00F41148">
      <w:pPr>
        <w:shd w:val="clear" w:color="auto" w:fill="FFFFFF"/>
        <w:spacing w:line="276" w:lineRule="auto"/>
        <w:ind w:firstLine="360"/>
        <w:jc w:val="both"/>
        <w:rPr>
          <w:rFonts w:ascii="Verdana" w:hAnsi="Verdana"/>
          <w:sz w:val="20"/>
          <w:szCs w:val="20"/>
          <w:lang w:val="bg-BG"/>
        </w:rPr>
      </w:pPr>
      <w:r w:rsidRPr="001013C2">
        <w:rPr>
          <w:rFonts w:ascii="Verdana" w:hAnsi="Verdana"/>
          <w:sz w:val="20"/>
          <w:szCs w:val="20"/>
          <w:lang w:val="bg-BG"/>
        </w:rPr>
        <w:t>Известна ми е отговорността по чл.313 от Наказателния кодекс за посочване на неверни данни.</w:t>
      </w:r>
    </w:p>
    <w:p w14:paraId="06FAB408" w14:textId="77777777" w:rsidR="00F41148" w:rsidRPr="001013C2" w:rsidRDefault="00F41148" w:rsidP="00F41148">
      <w:pPr>
        <w:shd w:val="clear" w:color="auto" w:fill="FFFFFF"/>
        <w:spacing w:line="276" w:lineRule="auto"/>
        <w:jc w:val="both"/>
        <w:rPr>
          <w:rFonts w:ascii="Verdana" w:hAnsi="Verdana"/>
          <w:sz w:val="20"/>
          <w:szCs w:val="20"/>
          <w:lang w:val="bg-BG"/>
        </w:rPr>
      </w:pPr>
    </w:p>
    <w:p w14:paraId="06FAB409" w14:textId="77777777" w:rsidR="00F41148" w:rsidRPr="001013C2" w:rsidRDefault="00F41148" w:rsidP="00F41148">
      <w:pPr>
        <w:keepLines/>
        <w:overflowPunct w:val="0"/>
        <w:autoSpaceDE w:val="0"/>
        <w:autoSpaceDN w:val="0"/>
        <w:spacing w:before="120" w:after="120"/>
        <w:ind w:firstLine="720"/>
        <w:jc w:val="both"/>
        <w:rPr>
          <w:rFonts w:ascii="Verdana" w:hAnsi="Verdana"/>
          <w:sz w:val="20"/>
          <w:szCs w:val="20"/>
          <w:lang w:val="bg-BG"/>
        </w:rPr>
      </w:pPr>
      <w:r w:rsidRPr="001013C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40A" w14:textId="77777777" w:rsidR="00F41148" w:rsidRPr="001013C2" w:rsidRDefault="00F41148" w:rsidP="00F41148">
      <w:pPr>
        <w:keepLines/>
        <w:tabs>
          <w:tab w:val="left" w:pos="8931"/>
        </w:tabs>
        <w:spacing w:after="240"/>
        <w:jc w:val="both"/>
        <w:rPr>
          <w:rFonts w:ascii="Verdana" w:hAnsi="Verdana"/>
          <w:sz w:val="20"/>
          <w:szCs w:val="20"/>
          <w:lang w:val="bg-BG"/>
        </w:rPr>
      </w:pPr>
    </w:p>
    <w:p w14:paraId="06FAB40B" w14:textId="77777777" w:rsidR="00F41148" w:rsidRPr="001013C2" w:rsidRDefault="00F41148" w:rsidP="00F41148">
      <w:pPr>
        <w:shd w:val="clear" w:color="auto" w:fill="FFFFFF"/>
        <w:spacing w:line="276" w:lineRule="auto"/>
        <w:jc w:val="both"/>
        <w:rPr>
          <w:rFonts w:ascii="Verdana" w:hAnsi="Verdana"/>
          <w:b/>
          <w:sz w:val="20"/>
          <w:szCs w:val="20"/>
          <w:lang w:val="bg-BG"/>
        </w:rPr>
      </w:pPr>
      <w:r w:rsidRPr="001013C2">
        <w:rPr>
          <w:rFonts w:ascii="Verdana" w:hAnsi="Verdana"/>
          <w:b/>
          <w:sz w:val="20"/>
          <w:szCs w:val="20"/>
          <w:lang w:val="bg-BG"/>
        </w:rPr>
        <w:t>Дата: ..............................  Подпис и печат: ................................</w:t>
      </w:r>
    </w:p>
    <w:p w14:paraId="06FAB40C" w14:textId="77777777" w:rsidR="00F41148" w:rsidRPr="001013C2" w:rsidRDefault="00F41148" w:rsidP="00F41148">
      <w:pPr>
        <w:shd w:val="clear" w:color="auto" w:fill="FFFFFF"/>
        <w:spacing w:line="276" w:lineRule="auto"/>
        <w:ind w:right="70" w:firstLine="709"/>
        <w:jc w:val="both"/>
        <w:rPr>
          <w:rFonts w:ascii="Verdana" w:hAnsi="Verdana"/>
          <w:sz w:val="20"/>
          <w:szCs w:val="20"/>
          <w:lang w:val="bg-BG"/>
        </w:rPr>
      </w:pPr>
      <w:r w:rsidRPr="001013C2">
        <w:rPr>
          <w:rFonts w:ascii="Verdana" w:hAnsi="Verdana"/>
          <w:b/>
          <w:sz w:val="20"/>
          <w:szCs w:val="20"/>
          <w:lang w:val="bg-BG"/>
        </w:rPr>
        <w:tab/>
      </w:r>
      <w:r w:rsidRPr="001013C2">
        <w:rPr>
          <w:rFonts w:ascii="Verdana" w:hAnsi="Verdana"/>
          <w:b/>
          <w:sz w:val="20"/>
          <w:szCs w:val="20"/>
          <w:lang w:val="bg-BG"/>
        </w:rPr>
        <w:tab/>
      </w:r>
      <w:r w:rsidRPr="001013C2">
        <w:rPr>
          <w:rFonts w:ascii="Verdana" w:hAnsi="Verdana"/>
          <w:b/>
          <w:sz w:val="20"/>
          <w:szCs w:val="20"/>
          <w:lang w:val="bg-BG"/>
        </w:rPr>
        <w:tab/>
      </w:r>
      <w:r w:rsidRPr="001013C2">
        <w:rPr>
          <w:rFonts w:ascii="Verdana" w:hAnsi="Verdana"/>
          <w:b/>
          <w:sz w:val="20"/>
          <w:szCs w:val="20"/>
          <w:lang w:val="bg-BG"/>
        </w:rPr>
        <w:tab/>
      </w:r>
      <w:r w:rsidRPr="001013C2">
        <w:rPr>
          <w:rFonts w:ascii="Verdana" w:hAnsi="Verdana"/>
          <w:b/>
          <w:sz w:val="20"/>
          <w:szCs w:val="20"/>
          <w:lang w:val="bg-BG"/>
        </w:rPr>
        <w:tab/>
      </w:r>
      <w:r w:rsidRPr="001013C2">
        <w:rPr>
          <w:rFonts w:ascii="Verdana" w:hAnsi="Verdana"/>
          <w:b/>
          <w:sz w:val="20"/>
          <w:szCs w:val="20"/>
          <w:lang w:val="bg-BG"/>
        </w:rPr>
        <w:tab/>
      </w:r>
    </w:p>
    <w:p w14:paraId="06FAB40D" w14:textId="77777777" w:rsidR="00F41148" w:rsidRPr="001013C2" w:rsidRDefault="00F41148" w:rsidP="00F41148">
      <w:pPr>
        <w:shd w:val="clear" w:color="auto" w:fill="FFFFFF"/>
        <w:spacing w:line="276" w:lineRule="auto"/>
        <w:outlineLvl w:val="0"/>
        <w:rPr>
          <w:rFonts w:ascii="Verdana" w:hAnsi="Verdana"/>
          <w:b/>
          <w:sz w:val="20"/>
          <w:szCs w:val="20"/>
          <w:lang w:val="bg-BG"/>
        </w:rPr>
      </w:pPr>
    </w:p>
    <w:p w14:paraId="06FAB40E" w14:textId="77777777" w:rsidR="00F41148" w:rsidRPr="001013C2" w:rsidRDefault="00F41148" w:rsidP="00F41148">
      <w:pPr>
        <w:shd w:val="clear" w:color="auto" w:fill="FFFFFF"/>
        <w:spacing w:line="276" w:lineRule="auto"/>
        <w:jc w:val="right"/>
        <w:outlineLvl w:val="0"/>
        <w:rPr>
          <w:rFonts w:ascii="Verdana" w:hAnsi="Verdana"/>
          <w:b/>
          <w:sz w:val="20"/>
          <w:szCs w:val="20"/>
          <w:lang w:val="bg-BG"/>
        </w:rPr>
      </w:pPr>
    </w:p>
    <w:p w14:paraId="06FAB40F" w14:textId="77777777" w:rsidR="00F41148" w:rsidRPr="001013C2" w:rsidRDefault="00F41148" w:rsidP="00F41148">
      <w:pPr>
        <w:keepLines/>
        <w:ind w:left="624"/>
        <w:jc w:val="right"/>
        <w:rPr>
          <w:rFonts w:ascii="Verdana" w:hAnsi="Verdana"/>
          <w:b/>
          <w:bCs/>
          <w:sz w:val="20"/>
          <w:szCs w:val="20"/>
          <w:lang w:val="bg-BG"/>
        </w:rPr>
      </w:pPr>
      <w:r w:rsidRPr="001013C2">
        <w:rPr>
          <w:rFonts w:ascii="Verdana" w:hAnsi="Verdana"/>
          <w:b/>
          <w:sz w:val="20"/>
          <w:szCs w:val="20"/>
          <w:lang w:val="bg-BG"/>
        </w:rPr>
        <w:br w:type="page"/>
      </w:r>
      <w:r w:rsidRPr="001013C2">
        <w:rPr>
          <w:rFonts w:ascii="Verdana" w:hAnsi="Verdana"/>
          <w:b/>
          <w:bCs/>
          <w:sz w:val="20"/>
          <w:szCs w:val="20"/>
          <w:lang w:val="bg-BG"/>
        </w:rPr>
        <w:lastRenderedPageBreak/>
        <w:t>Образец</w:t>
      </w:r>
    </w:p>
    <w:p w14:paraId="06FAB410" w14:textId="77777777" w:rsidR="00F41148" w:rsidRPr="001013C2" w:rsidRDefault="00F41148" w:rsidP="00F41148">
      <w:pPr>
        <w:keepLines/>
        <w:jc w:val="center"/>
        <w:rPr>
          <w:rFonts w:ascii="Verdana" w:hAnsi="Verdana"/>
          <w:b/>
          <w:bCs/>
          <w:sz w:val="20"/>
          <w:szCs w:val="20"/>
          <w:lang w:val="bg-BG"/>
        </w:rPr>
      </w:pPr>
      <w:r w:rsidRPr="001013C2">
        <w:rPr>
          <w:rFonts w:ascii="Verdana" w:hAnsi="Verdana"/>
          <w:b/>
          <w:bCs/>
          <w:sz w:val="20"/>
          <w:szCs w:val="20"/>
          <w:lang w:val="bg-BG"/>
        </w:rPr>
        <w:t xml:space="preserve">ДЕКЛАРАЦИЯ </w:t>
      </w:r>
    </w:p>
    <w:p w14:paraId="06FAB411" w14:textId="77777777" w:rsidR="00F41148" w:rsidRPr="001013C2" w:rsidRDefault="00F41148" w:rsidP="00F41148">
      <w:pPr>
        <w:keepLines/>
        <w:jc w:val="center"/>
        <w:rPr>
          <w:rFonts w:ascii="Verdana" w:hAnsi="Verdana"/>
          <w:b/>
          <w:bCs/>
          <w:sz w:val="20"/>
          <w:szCs w:val="20"/>
          <w:lang w:val="bg-BG"/>
        </w:rPr>
      </w:pPr>
      <w:r w:rsidRPr="001013C2">
        <w:rPr>
          <w:rFonts w:ascii="Verdana" w:hAnsi="Verdana"/>
          <w:b/>
          <w:bCs/>
          <w:sz w:val="20"/>
          <w:szCs w:val="20"/>
          <w:lang w:val="bg-BG"/>
        </w:rPr>
        <w:t xml:space="preserve">ЗА СЪГЛАСИЕ С КЛАУЗИТЕ В ПРОЕКТА НА ДОГОВОР </w:t>
      </w:r>
    </w:p>
    <w:p w14:paraId="06FAB412" w14:textId="77777777" w:rsidR="00F41148" w:rsidRPr="001013C2" w:rsidRDefault="00F41148" w:rsidP="00F41148">
      <w:pPr>
        <w:keepLines/>
        <w:spacing w:before="120" w:after="120"/>
        <w:rPr>
          <w:rFonts w:ascii="Verdana" w:hAnsi="Verdana"/>
          <w:b/>
          <w:bCs/>
          <w:sz w:val="20"/>
          <w:szCs w:val="20"/>
          <w:lang w:val="bg-BG"/>
        </w:rPr>
      </w:pPr>
    </w:p>
    <w:p w14:paraId="06FAB413" w14:textId="77777777" w:rsidR="00F41148" w:rsidRPr="001013C2" w:rsidRDefault="00F41148" w:rsidP="00F41148">
      <w:pPr>
        <w:keepLines/>
        <w:jc w:val="both"/>
        <w:rPr>
          <w:rFonts w:ascii="Verdana" w:hAnsi="Verdana"/>
          <w:bCs/>
          <w:sz w:val="20"/>
          <w:szCs w:val="20"/>
          <w:lang w:val="bg-BG"/>
        </w:rPr>
      </w:pPr>
    </w:p>
    <w:p w14:paraId="06FAB414" w14:textId="77777777" w:rsidR="00F41148" w:rsidRPr="001013C2" w:rsidRDefault="00F41148" w:rsidP="00F41148">
      <w:pPr>
        <w:jc w:val="both"/>
        <w:rPr>
          <w:rFonts w:ascii="Verdana" w:hAnsi="Verdana"/>
          <w:sz w:val="20"/>
          <w:szCs w:val="20"/>
          <w:lang w:val="bg-BG"/>
        </w:rPr>
      </w:pPr>
      <w:r w:rsidRPr="001013C2">
        <w:rPr>
          <w:rFonts w:ascii="Verdana" w:hAnsi="Verdana"/>
          <w:sz w:val="20"/>
          <w:szCs w:val="20"/>
          <w:lang w:val="bg-BG"/>
        </w:rPr>
        <w:t>Долуподписаният/ата/ …………………………………………………………………………………...</w:t>
      </w:r>
      <w:r w:rsidRPr="001013C2">
        <w:rPr>
          <w:rFonts w:ascii="Verdana" w:hAnsi="Verdana"/>
          <w:sz w:val="20"/>
          <w:szCs w:val="20"/>
          <w:lang w:val="bg-BG"/>
        </w:rPr>
        <w:tab/>
      </w:r>
    </w:p>
    <w:p w14:paraId="06FAB415" w14:textId="77777777" w:rsidR="00F41148" w:rsidRPr="001013C2" w:rsidRDefault="00F41148" w:rsidP="00F41148">
      <w:pPr>
        <w:jc w:val="center"/>
        <w:rPr>
          <w:rFonts w:ascii="Verdana" w:hAnsi="Verdana"/>
          <w:sz w:val="20"/>
          <w:szCs w:val="20"/>
          <w:vertAlign w:val="superscript"/>
          <w:lang w:val="bg-BG"/>
        </w:rPr>
      </w:pPr>
      <w:r w:rsidRPr="001013C2">
        <w:rPr>
          <w:rFonts w:ascii="Verdana" w:hAnsi="Verdana"/>
          <w:sz w:val="20"/>
          <w:szCs w:val="20"/>
          <w:vertAlign w:val="superscript"/>
          <w:lang w:val="bg-BG"/>
        </w:rPr>
        <w:t>/собствено бащино фамилно име /</w:t>
      </w:r>
    </w:p>
    <w:p w14:paraId="06FAB416" w14:textId="77777777" w:rsidR="00F41148" w:rsidRPr="001013C2" w:rsidRDefault="00F41148" w:rsidP="00F41148">
      <w:pPr>
        <w:jc w:val="both"/>
        <w:rPr>
          <w:rFonts w:ascii="Verdana" w:hAnsi="Verdana"/>
          <w:sz w:val="20"/>
          <w:szCs w:val="20"/>
          <w:lang w:val="bg-BG"/>
        </w:rPr>
      </w:pPr>
    </w:p>
    <w:p w14:paraId="06FAB417" w14:textId="77777777" w:rsidR="00F41148" w:rsidRPr="001013C2" w:rsidRDefault="00F41148" w:rsidP="00F41148">
      <w:pPr>
        <w:widowControl w:val="0"/>
        <w:autoSpaceDE w:val="0"/>
        <w:autoSpaceDN w:val="0"/>
        <w:adjustRightInd w:val="0"/>
        <w:jc w:val="both"/>
        <w:rPr>
          <w:rFonts w:ascii="Verdana" w:hAnsi="Verdana"/>
          <w:sz w:val="20"/>
          <w:szCs w:val="20"/>
          <w:lang w:val="bg-BG"/>
        </w:rPr>
      </w:pPr>
      <w:r w:rsidRPr="001013C2">
        <w:rPr>
          <w:rFonts w:ascii="Verdana" w:hAnsi="Verdana"/>
          <w:sz w:val="20"/>
          <w:szCs w:val="20"/>
          <w:lang w:val="bg-BG"/>
        </w:rPr>
        <w:t xml:space="preserve">в качеството си на  </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t>…………………………………………………………………………………...</w:t>
      </w:r>
    </w:p>
    <w:p w14:paraId="06FAB418" w14:textId="77777777" w:rsidR="00F41148" w:rsidRPr="001013C2" w:rsidRDefault="00F41148" w:rsidP="00F41148">
      <w:pPr>
        <w:widowControl w:val="0"/>
        <w:autoSpaceDE w:val="0"/>
        <w:autoSpaceDN w:val="0"/>
        <w:adjustRightInd w:val="0"/>
        <w:jc w:val="center"/>
        <w:rPr>
          <w:rFonts w:ascii="Verdana" w:hAnsi="Verdana"/>
          <w:sz w:val="20"/>
          <w:szCs w:val="20"/>
          <w:vertAlign w:val="superscript"/>
          <w:lang w:val="bg-BG"/>
        </w:rPr>
      </w:pPr>
      <w:r w:rsidRPr="001013C2">
        <w:rPr>
          <w:rFonts w:ascii="Verdana" w:hAnsi="Verdana"/>
          <w:i/>
          <w:sz w:val="20"/>
          <w:szCs w:val="20"/>
          <w:vertAlign w:val="superscript"/>
          <w:lang w:val="bg-BG"/>
        </w:rPr>
        <w:t>/посочва се качеството на лицето</w:t>
      </w:r>
      <w:r w:rsidRPr="001013C2">
        <w:rPr>
          <w:rFonts w:ascii="Verdana" w:hAnsi="Verdana"/>
          <w:sz w:val="20"/>
          <w:szCs w:val="20"/>
          <w:vertAlign w:val="superscript"/>
          <w:lang w:val="bg-BG"/>
        </w:rPr>
        <w:t>/</w:t>
      </w:r>
    </w:p>
    <w:p w14:paraId="06FAB419" w14:textId="77777777" w:rsidR="00F41148" w:rsidRPr="001013C2" w:rsidRDefault="00F41148" w:rsidP="00F41148">
      <w:pPr>
        <w:jc w:val="both"/>
        <w:rPr>
          <w:rFonts w:ascii="Verdana" w:hAnsi="Verdana"/>
          <w:sz w:val="20"/>
          <w:szCs w:val="20"/>
          <w:lang w:val="bg-BG"/>
        </w:rPr>
      </w:pPr>
      <w:r w:rsidRPr="001013C2">
        <w:rPr>
          <w:rFonts w:ascii="Verdana" w:hAnsi="Verdana"/>
          <w:sz w:val="20"/>
          <w:szCs w:val="20"/>
          <w:lang w:val="bg-BG"/>
        </w:rPr>
        <w:t>в</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t>…………………………………………………………………………………...</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p>
    <w:p w14:paraId="06FAB41A" w14:textId="77777777" w:rsidR="00F41148" w:rsidRPr="001013C2" w:rsidRDefault="00F41148" w:rsidP="00F41148">
      <w:pPr>
        <w:jc w:val="center"/>
        <w:rPr>
          <w:rFonts w:ascii="Verdana" w:hAnsi="Verdana"/>
          <w:sz w:val="20"/>
          <w:szCs w:val="20"/>
          <w:vertAlign w:val="superscript"/>
          <w:lang w:val="bg-BG"/>
        </w:rPr>
      </w:pPr>
      <w:r w:rsidRPr="001013C2">
        <w:rPr>
          <w:rFonts w:ascii="Verdana" w:hAnsi="Verdana"/>
          <w:sz w:val="20"/>
          <w:szCs w:val="20"/>
          <w:vertAlign w:val="superscript"/>
          <w:lang w:val="bg-BG"/>
        </w:rPr>
        <w:t>/наименование на участника/</w:t>
      </w:r>
    </w:p>
    <w:p w14:paraId="06FAB41B" w14:textId="77777777" w:rsidR="00F41148" w:rsidRPr="001013C2" w:rsidRDefault="00F41148" w:rsidP="00F41148">
      <w:pPr>
        <w:jc w:val="both"/>
        <w:rPr>
          <w:rFonts w:ascii="Verdana" w:hAnsi="Verdana"/>
          <w:b/>
          <w:sz w:val="20"/>
          <w:szCs w:val="20"/>
          <w:lang w:val="bg-BG"/>
        </w:rPr>
      </w:pPr>
    </w:p>
    <w:p w14:paraId="06FAB41C" w14:textId="0D72466F" w:rsidR="00F41148" w:rsidRPr="001013C2" w:rsidRDefault="00F41148" w:rsidP="00F41148">
      <w:pPr>
        <w:jc w:val="both"/>
        <w:rPr>
          <w:rFonts w:ascii="Verdana" w:hAnsi="Verdana"/>
          <w:bCs/>
          <w:sz w:val="20"/>
          <w:szCs w:val="20"/>
          <w:lang w:val="bg-BG"/>
        </w:rPr>
      </w:pPr>
      <w:r w:rsidRPr="001013C2">
        <w:rPr>
          <w:rFonts w:ascii="Verdana" w:hAnsi="Verdana"/>
          <w:sz w:val="20"/>
          <w:szCs w:val="20"/>
          <w:lang w:val="bg-BG"/>
        </w:rPr>
        <w:t xml:space="preserve">Относно: Процедура за възлагане на обществена поръчка </w:t>
      </w:r>
      <w:r w:rsidR="00885C7B" w:rsidRPr="001013C2">
        <w:rPr>
          <w:rFonts w:ascii="Verdana" w:hAnsi="Verdana"/>
          <w:sz w:val="20"/>
          <w:szCs w:val="20"/>
          <w:lang w:val="bg-BG"/>
        </w:rPr>
        <w:t xml:space="preserve">с номер </w:t>
      </w:r>
      <w:proofErr w:type="spellStart"/>
      <w:r w:rsidR="000F4762" w:rsidRPr="001013C2">
        <w:rPr>
          <w:rFonts w:ascii="Verdana" w:hAnsi="Verdana"/>
          <w:sz w:val="20"/>
          <w:szCs w:val="20"/>
          <w:lang w:val="bg-BG"/>
        </w:rPr>
        <w:t>ТТ001602</w:t>
      </w:r>
      <w:proofErr w:type="spellEnd"/>
      <w:r w:rsidR="00885C7B" w:rsidRPr="001013C2">
        <w:rPr>
          <w:rFonts w:ascii="Verdana" w:hAnsi="Verdana"/>
          <w:sz w:val="20"/>
          <w:szCs w:val="20"/>
          <w:lang w:val="bg-BG"/>
        </w:rPr>
        <w:t xml:space="preserve"> и предмет: </w:t>
      </w:r>
      <w:r w:rsidR="00C0009D" w:rsidRPr="001013C2">
        <w:rPr>
          <w:rFonts w:ascii="Verdana" w:hAnsi="Verdana"/>
          <w:sz w:val="18"/>
          <w:szCs w:val="18"/>
          <w:lang w:val="bg-BG"/>
        </w:rPr>
        <w:t>„Доставка на реагенти (</w:t>
      </w:r>
      <w:proofErr w:type="spellStart"/>
      <w:r w:rsidR="00C0009D" w:rsidRPr="001013C2">
        <w:rPr>
          <w:rFonts w:ascii="Verdana" w:hAnsi="Verdana"/>
          <w:sz w:val="18"/>
          <w:szCs w:val="18"/>
          <w:lang w:val="bg-BG"/>
        </w:rPr>
        <w:t>флокуланти-полиелектролити</w:t>
      </w:r>
      <w:proofErr w:type="spellEnd"/>
      <w:r w:rsidR="00C0009D" w:rsidRPr="001013C2">
        <w:rPr>
          <w:rFonts w:ascii="Verdana" w:hAnsi="Verdana"/>
          <w:sz w:val="18"/>
          <w:szCs w:val="18"/>
          <w:lang w:val="bg-BG"/>
        </w:rPr>
        <w:t>)“</w:t>
      </w:r>
    </w:p>
    <w:p w14:paraId="06FAB41D" w14:textId="77777777" w:rsidR="00F41148" w:rsidRPr="001013C2" w:rsidRDefault="00F41148" w:rsidP="00F41148">
      <w:pPr>
        <w:keepLines/>
        <w:spacing w:before="120" w:after="120"/>
        <w:jc w:val="both"/>
        <w:rPr>
          <w:rFonts w:ascii="Verdana" w:hAnsi="Verdana"/>
          <w:b/>
          <w:sz w:val="20"/>
          <w:szCs w:val="20"/>
          <w:lang w:val="bg-BG"/>
        </w:rPr>
      </w:pPr>
    </w:p>
    <w:p w14:paraId="06FAB41E" w14:textId="77777777" w:rsidR="00F41148" w:rsidRPr="001013C2" w:rsidRDefault="00F41148" w:rsidP="00F41148">
      <w:pPr>
        <w:keepLines/>
        <w:spacing w:after="240" w:line="360" w:lineRule="auto"/>
        <w:jc w:val="both"/>
        <w:rPr>
          <w:rFonts w:ascii="Verdana" w:hAnsi="Verdana"/>
          <w:sz w:val="20"/>
          <w:szCs w:val="20"/>
          <w:lang w:val="bg-BG"/>
        </w:rPr>
      </w:pPr>
      <w:r w:rsidRPr="001013C2">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1013C2">
        <w:rPr>
          <w:rFonts w:ascii="Verdana" w:hAnsi="Verdana"/>
          <w:sz w:val="20"/>
          <w:szCs w:val="20"/>
          <w:lang w:val="bg-BG"/>
        </w:rPr>
        <w:t>Проекто-договора</w:t>
      </w:r>
      <w:proofErr w:type="spellEnd"/>
      <w:r w:rsidRPr="001013C2">
        <w:rPr>
          <w:rFonts w:ascii="Verdana" w:hAnsi="Verdana"/>
          <w:sz w:val="20"/>
          <w:szCs w:val="20"/>
          <w:lang w:val="bg-BG"/>
        </w:rPr>
        <w:t>,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06FAB41F" w14:textId="77777777" w:rsidR="00F41148" w:rsidRPr="001013C2" w:rsidRDefault="00F41148" w:rsidP="00F41148">
      <w:pPr>
        <w:keepLines/>
        <w:overflowPunct w:val="0"/>
        <w:autoSpaceDE w:val="0"/>
        <w:autoSpaceDN w:val="0"/>
        <w:spacing w:before="120" w:after="120"/>
        <w:ind w:firstLine="720"/>
        <w:jc w:val="both"/>
        <w:rPr>
          <w:rFonts w:ascii="Verdana" w:hAnsi="Verdana"/>
          <w:sz w:val="20"/>
          <w:szCs w:val="20"/>
          <w:lang w:val="bg-BG"/>
        </w:rPr>
      </w:pPr>
    </w:p>
    <w:p w14:paraId="06FAB420" w14:textId="77777777" w:rsidR="00F41148" w:rsidRPr="001013C2" w:rsidRDefault="00F41148" w:rsidP="00F41148">
      <w:pPr>
        <w:shd w:val="clear" w:color="auto" w:fill="FFFFFF"/>
        <w:spacing w:line="276" w:lineRule="auto"/>
        <w:ind w:firstLine="360"/>
        <w:jc w:val="both"/>
        <w:rPr>
          <w:rFonts w:ascii="Verdana" w:hAnsi="Verdana"/>
          <w:sz w:val="20"/>
          <w:szCs w:val="20"/>
          <w:lang w:val="bg-BG"/>
        </w:rPr>
      </w:pPr>
      <w:r w:rsidRPr="001013C2">
        <w:rPr>
          <w:rFonts w:ascii="Verdana" w:hAnsi="Verdana"/>
          <w:sz w:val="20"/>
          <w:szCs w:val="20"/>
          <w:lang w:val="bg-BG"/>
        </w:rPr>
        <w:t>Известна ми е отговорността по чл.313 от Наказателния кодекс за посочване на неверни данни.</w:t>
      </w:r>
    </w:p>
    <w:p w14:paraId="06FAB421" w14:textId="77777777" w:rsidR="00F41148" w:rsidRPr="001013C2" w:rsidRDefault="00F41148" w:rsidP="00F41148">
      <w:pPr>
        <w:keepLines/>
        <w:overflowPunct w:val="0"/>
        <w:autoSpaceDE w:val="0"/>
        <w:autoSpaceDN w:val="0"/>
        <w:spacing w:before="120" w:after="120"/>
        <w:ind w:firstLine="720"/>
        <w:jc w:val="both"/>
        <w:rPr>
          <w:rFonts w:ascii="Verdana" w:hAnsi="Verdana"/>
          <w:sz w:val="20"/>
          <w:szCs w:val="20"/>
          <w:lang w:val="bg-BG"/>
        </w:rPr>
      </w:pPr>
    </w:p>
    <w:p w14:paraId="06FAB422" w14:textId="77777777" w:rsidR="00F41148" w:rsidRPr="001013C2" w:rsidRDefault="00F41148" w:rsidP="00F41148">
      <w:pPr>
        <w:keepLines/>
        <w:overflowPunct w:val="0"/>
        <w:autoSpaceDE w:val="0"/>
        <w:autoSpaceDN w:val="0"/>
        <w:spacing w:before="120" w:after="120"/>
        <w:ind w:firstLine="360"/>
        <w:jc w:val="both"/>
        <w:rPr>
          <w:rFonts w:ascii="Verdana" w:hAnsi="Verdana"/>
          <w:sz w:val="20"/>
          <w:szCs w:val="20"/>
          <w:lang w:val="bg-BG"/>
        </w:rPr>
      </w:pPr>
      <w:r w:rsidRPr="001013C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423" w14:textId="77777777" w:rsidR="00F41148" w:rsidRPr="001013C2" w:rsidRDefault="00F41148" w:rsidP="00F41148">
      <w:pPr>
        <w:keepLines/>
        <w:tabs>
          <w:tab w:val="left" w:pos="8931"/>
        </w:tabs>
        <w:spacing w:after="240"/>
        <w:jc w:val="both"/>
        <w:rPr>
          <w:rFonts w:ascii="Verdana" w:hAnsi="Verdana"/>
          <w:sz w:val="20"/>
          <w:szCs w:val="20"/>
          <w:lang w:val="bg-BG"/>
        </w:rPr>
      </w:pPr>
    </w:p>
    <w:p w14:paraId="06FAB424" w14:textId="77777777" w:rsidR="00F41148" w:rsidRPr="001013C2" w:rsidRDefault="00F41148" w:rsidP="00F41148">
      <w:pPr>
        <w:keepLines/>
        <w:spacing w:after="240"/>
        <w:jc w:val="both"/>
        <w:rPr>
          <w:rFonts w:ascii="Verdana" w:hAnsi="Verdana"/>
          <w:b/>
          <w:sz w:val="20"/>
          <w:szCs w:val="20"/>
          <w:lang w:val="bg-BG"/>
        </w:rPr>
      </w:pPr>
      <w:r w:rsidRPr="001013C2">
        <w:rPr>
          <w:rFonts w:ascii="Verdana" w:hAnsi="Verdana"/>
          <w:b/>
          <w:sz w:val="20"/>
          <w:szCs w:val="20"/>
          <w:lang w:val="bg-BG"/>
        </w:rPr>
        <w:t>Подпис: ....................................</w:t>
      </w:r>
      <w:r w:rsidRPr="001013C2">
        <w:rPr>
          <w:rFonts w:ascii="Verdana" w:hAnsi="Verdana"/>
          <w:b/>
          <w:sz w:val="20"/>
          <w:szCs w:val="20"/>
          <w:lang w:val="bg-BG"/>
        </w:rPr>
        <w:tab/>
        <w:t>Дата:....................................</w:t>
      </w:r>
    </w:p>
    <w:p w14:paraId="06FAB425" w14:textId="77777777" w:rsidR="00F41148" w:rsidRPr="001013C2" w:rsidRDefault="00F41148" w:rsidP="00F41148">
      <w:pPr>
        <w:spacing w:after="200" w:line="276" w:lineRule="auto"/>
        <w:rPr>
          <w:rFonts w:ascii="Verdana" w:hAnsi="Verdana"/>
          <w:b/>
          <w:sz w:val="20"/>
          <w:szCs w:val="20"/>
          <w:lang w:val="bg-BG"/>
        </w:rPr>
      </w:pPr>
      <w:r w:rsidRPr="001013C2">
        <w:rPr>
          <w:rFonts w:ascii="Verdana" w:hAnsi="Verdana"/>
          <w:b/>
          <w:sz w:val="20"/>
          <w:szCs w:val="20"/>
          <w:lang w:val="bg-BG"/>
        </w:rPr>
        <w:br w:type="page"/>
      </w:r>
    </w:p>
    <w:p w14:paraId="06FAB426" w14:textId="77777777" w:rsidR="00F41148" w:rsidRPr="001013C2" w:rsidRDefault="00F41148" w:rsidP="00F41148">
      <w:pPr>
        <w:shd w:val="clear" w:color="auto" w:fill="FFFFFF"/>
        <w:spacing w:line="276" w:lineRule="auto"/>
        <w:jc w:val="right"/>
        <w:outlineLvl w:val="0"/>
        <w:rPr>
          <w:rFonts w:ascii="Verdana" w:hAnsi="Verdana"/>
          <w:b/>
          <w:sz w:val="20"/>
          <w:szCs w:val="20"/>
          <w:lang w:val="bg-BG"/>
        </w:rPr>
      </w:pPr>
      <w:r w:rsidRPr="001013C2">
        <w:rPr>
          <w:rFonts w:ascii="Verdana" w:hAnsi="Verdana"/>
          <w:i/>
          <w:sz w:val="20"/>
          <w:szCs w:val="20"/>
          <w:lang w:val="bg-BG"/>
        </w:rPr>
        <w:lastRenderedPageBreak/>
        <w:t>Образец</w:t>
      </w:r>
    </w:p>
    <w:p w14:paraId="06FAB427" w14:textId="77777777" w:rsidR="00F41148" w:rsidRPr="001013C2" w:rsidRDefault="00F41148" w:rsidP="00F41148">
      <w:pPr>
        <w:keepLines/>
        <w:jc w:val="center"/>
        <w:rPr>
          <w:rFonts w:ascii="Verdana" w:hAnsi="Verdana"/>
          <w:b/>
          <w:bCs/>
          <w:sz w:val="20"/>
          <w:szCs w:val="20"/>
          <w:lang w:val="bg-BG"/>
        </w:rPr>
      </w:pPr>
      <w:r w:rsidRPr="001013C2">
        <w:rPr>
          <w:rFonts w:ascii="Verdana" w:hAnsi="Verdana"/>
          <w:b/>
          <w:bCs/>
          <w:sz w:val="20"/>
          <w:szCs w:val="20"/>
          <w:lang w:val="bg-BG"/>
        </w:rPr>
        <w:t xml:space="preserve">ДЕКЛАРАЦИЯ </w:t>
      </w:r>
    </w:p>
    <w:p w14:paraId="06FAB428" w14:textId="77777777" w:rsidR="00F41148" w:rsidRPr="001013C2" w:rsidRDefault="00F41148" w:rsidP="00F41148">
      <w:pPr>
        <w:pStyle w:val="CharCharChar2"/>
        <w:jc w:val="center"/>
        <w:rPr>
          <w:rFonts w:ascii="Verdana" w:hAnsi="Verdana"/>
          <w:b/>
          <w:sz w:val="20"/>
          <w:szCs w:val="20"/>
          <w:lang w:val="bg-BG"/>
        </w:rPr>
      </w:pPr>
      <w:r w:rsidRPr="001013C2">
        <w:rPr>
          <w:rFonts w:ascii="Verdana" w:hAnsi="Verdana"/>
          <w:b/>
          <w:sz w:val="20"/>
          <w:szCs w:val="20"/>
          <w:lang w:val="bg-BG"/>
        </w:rPr>
        <w:t>ЗА СРОКА НА ВАЛИДНОСТ НА ОФЕРТАТА</w:t>
      </w:r>
    </w:p>
    <w:p w14:paraId="06FAB429" w14:textId="77777777" w:rsidR="00F41148" w:rsidRPr="001013C2" w:rsidRDefault="00F41148" w:rsidP="00F41148">
      <w:pPr>
        <w:shd w:val="clear" w:color="auto" w:fill="FFFFFF"/>
        <w:spacing w:line="276" w:lineRule="auto"/>
        <w:jc w:val="center"/>
        <w:outlineLvl w:val="0"/>
        <w:rPr>
          <w:rFonts w:ascii="Verdana" w:hAnsi="Verdana"/>
          <w:b/>
          <w:sz w:val="20"/>
          <w:szCs w:val="20"/>
          <w:lang w:val="bg-BG"/>
        </w:rPr>
      </w:pPr>
    </w:p>
    <w:p w14:paraId="06FAB42A" w14:textId="77777777" w:rsidR="00F41148" w:rsidRPr="001013C2" w:rsidRDefault="00F41148" w:rsidP="00F41148">
      <w:pPr>
        <w:shd w:val="clear" w:color="auto" w:fill="FFFFFF"/>
        <w:spacing w:line="276" w:lineRule="auto"/>
        <w:jc w:val="both"/>
        <w:rPr>
          <w:rFonts w:ascii="Verdana" w:hAnsi="Verdana"/>
          <w:b/>
          <w:sz w:val="20"/>
          <w:szCs w:val="20"/>
          <w:lang w:val="bg-BG"/>
        </w:rPr>
      </w:pPr>
    </w:p>
    <w:p w14:paraId="06FAB42B" w14:textId="77777777" w:rsidR="00F41148" w:rsidRPr="001013C2" w:rsidRDefault="00F41148" w:rsidP="00F41148">
      <w:pPr>
        <w:jc w:val="both"/>
        <w:rPr>
          <w:rFonts w:ascii="Verdana" w:hAnsi="Verdana"/>
          <w:sz w:val="20"/>
          <w:szCs w:val="20"/>
          <w:lang w:val="bg-BG"/>
        </w:rPr>
      </w:pPr>
      <w:r w:rsidRPr="001013C2">
        <w:rPr>
          <w:rFonts w:ascii="Verdana" w:hAnsi="Verdana"/>
          <w:sz w:val="20"/>
          <w:szCs w:val="20"/>
          <w:lang w:val="bg-BG"/>
        </w:rPr>
        <w:t xml:space="preserve">Долуподписаният/ата/ </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t>……………………………………………………………………………</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p>
    <w:p w14:paraId="06FAB42C" w14:textId="77777777" w:rsidR="00F41148" w:rsidRPr="001013C2" w:rsidRDefault="00F41148" w:rsidP="00F41148">
      <w:pPr>
        <w:jc w:val="center"/>
        <w:rPr>
          <w:rFonts w:ascii="Verdana" w:hAnsi="Verdana"/>
          <w:sz w:val="20"/>
          <w:szCs w:val="20"/>
          <w:vertAlign w:val="superscript"/>
          <w:lang w:val="bg-BG"/>
        </w:rPr>
      </w:pPr>
      <w:r w:rsidRPr="001013C2">
        <w:rPr>
          <w:rFonts w:ascii="Verdana" w:hAnsi="Verdana"/>
          <w:sz w:val="20"/>
          <w:szCs w:val="20"/>
          <w:vertAlign w:val="superscript"/>
          <w:lang w:val="bg-BG"/>
        </w:rPr>
        <w:t>/собствено бащино фамилно име /</w:t>
      </w:r>
    </w:p>
    <w:p w14:paraId="06FAB42D" w14:textId="77777777" w:rsidR="00F41148" w:rsidRPr="001013C2" w:rsidRDefault="00F41148" w:rsidP="00F41148">
      <w:pPr>
        <w:jc w:val="both"/>
        <w:rPr>
          <w:rFonts w:ascii="Verdana" w:hAnsi="Verdana"/>
          <w:sz w:val="20"/>
          <w:szCs w:val="20"/>
          <w:lang w:val="bg-BG"/>
        </w:rPr>
      </w:pPr>
    </w:p>
    <w:p w14:paraId="06FAB42E" w14:textId="77777777" w:rsidR="00F41148" w:rsidRPr="001013C2" w:rsidRDefault="00F41148" w:rsidP="00F41148">
      <w:pPr>
        <w:widowControl w:val="0"/>
        <w:autoSpaceDE w:val="0"/>
        <w:autoSpaceDN w:val="0"/>
        <w:adjustRightInd w:val="0"/>
        <w:jc w:val="both"/>
        <w:rPr>
          <w:rFonts w:ascii="Verdana" w:hAnsi="Verdana"/>
          <w:sz w:val="20"/>
          <w:szCs w:val="20"/>
          <w:lang w:val="bg-BG"/>
        </w:rPr>
      </w:pPr>
      <w:r w:rsidRPr="001013C2">
        <w:rPr>
          <w:rFonts w:ascii="Verdana" w:hAnsi="Verdana"/>
          <w:sz w:val="20"/>
          <w:szCs w:val="20"/>
          <w:lang w:val="bg-BG"/>
        </w:rPr>
        <w:t xml:space="preserve">в качеството си на  </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t>…………………………………………………………………………………...</w:t>
      </w:r>
    </w:p>
    <w:p w14:paraId="06FAB42F" w14:textId="77777777" w:rsidR="00F41148" w:rsidRPr="001013C2" w:rsidRDefault="00F41148" w:rsidP="00F41148">
      <w:pPr>
        <w:widowControl w:val="0"/>
        <w:autoSpaceDE w:val="0"/>
        <w:autoSpaceDN w:val="0"/>
        <w:adjustRightInd w:val="0"/>
        <w:jc w:val="center"/>
        <w:rPr>
          <w:rFonts w:ascii="Verdana" w:hAnsi="Verdana"/>
          <w:sz w:val="20"/>
          <w:szCs w:val="20"/>
          <w:vertAlign w:val="superscript"/>
          <w:lang w:val="bg-BG"/>
        </w:rPr>
      </w:pPr>
      <w:r w:rsidRPr="001013C2">
        <w:rPr>
          <w:rFonts w:ascii="Verdana" w:hAnsi="Verdana"/>
          <w:i/>
          <w:sz w:val="20"/>
          <w:szCs w:val="20"/>
          <w:vertAlign w:val="superscript"/>
          <w:lang w:val="bg-BG"/>
        </w:rPr>
        <w:t>/посочва се качеството на лицето</w:t>
      </w:r>
      <w:r w:rsidRPr="001013C2">
        <w:rPr>
          <w:rFonts w:ascii="Verdana" w:hAnsi="Verdana"/>
          <w:sz w:val="20"/>
          <w:szCs w:val="20"/>
          <w:vertAlign w:val="superscript"/>
          <w:lang w:val="bg-BG"/>
        </w:rPr>
        <w:t>/</w:t>
      </w:r>
    </w:p>
    <w:p w14:paraId="06FAB430" w14:textId="77777777" w:rsidR="00F41148" w:rsidRPr="001013C2" w:rsidRDefault="00F41148" w:rsidP="00F41148">
      <w:pPr>
        <w:jc w:val="both"/>
        <w:rPr>
          <w:rFonts w:ascii="Verdana" w:hAnsi="Verdana"/>
          <w:sz w:val="20"/>
          <w:szCs w:val="20"/>
          <w:lang w:val="bg-BG"/>
        </w:rPr>
      </w:pPr>
      <w:r w:rsidRPr="001013C2">
        <w:rPr>
          <w:rFonts w:ascii="Verdana" w:hAnsi="Verdana"/>
          <w:sz w:val="20"/>
          <w:szCs w:val="20"/>
          <w:lang w:val="bg-BG"/>
        </w:rPr>
        <w:t>в</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t>…………………………………………………………………………………...</w:t>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r w:rsidRPr="001013C2">
        <w:rPr>
          <w:rFonts w:ascii="Verdana" w:hAnsi="Verdana"/>
          <w:sz w:val="20"/>
          <w:szCs w:val="20"/>
          <w:lang w:val="bg-BG"/>
        </w:rPr>
        <w:tab/>
      </w:r>
    </w:p>
    <w:p w14:paraId="06FAB431" w14:textId="77777777" w:rsidR="00F41148" w:rsidRPr="001013C2" w:rsidRDefault="00F41148" w:rsidP="00F41148">
      <w:pPr>
        <w:jc w:val="center"/>
        <w:rPr>
          <w:rFonts w:ascii="Verdana" w:hAnsi="Verdana"/>
          <w:sz w:val="20"/>
          <w:szCs w:val="20"/>
          <w:vertAlign w:val="superscript"/>
          <w:lang w:val="bg-BG"/>
        </w:rPr>
      </w:pPr>
      <w:r w:rsidRPr="001013C2">
        <w:rPr>
          <w:rFonts w:ascii="Verdana" w:hAnsi="Verdana"/>
          <w:sz w:val="20"/>
          <w:szCs w:val="20"/>
          <w:vertAlign w:val="superscript"/>
          <w:lang w:val="bg-BG"/>
        </w:rPr>
        <w:t>/наименование на участника/</w:t>
      </w:r>
    </w:p>
    <w:p w14:paraId="06FAB432" w14:textId="77777777" w:rsidR="00F41148" w:rsidRPr="001013C2" w:rsidRDefault="00F41148" w:rsidP="00F41148">
      <w:pPr>
        <w:jc w:val="both"/>
        <w:rPr>
          <w:rFonts w:ascii="Verdana" w:hAnsi="Verdana"/>
          <w:b/>
          <w:sz w:val="20"/>
          <w:szCs w:val="20"/>
          <w:lang w:val="bg-BG"/>
        </w:rPr>
      </w:pPr>
    </w:p>
    <w:p w14:paraId="06FAB433" w14:textId="0E8A13D0" w:rsidR="00F41148" w:rsidRPr="001013C2" w:rsidRDefault="00F41148" w:rsidP="00F41148">
      <w:pPr>
        <w:jc w:val="both"/>
        <w:rPr>
          <w:rFonts w:ascii="Verdana" w:hAnsi="Verdana"/>
          <w:bCs/>
          <w:sz w:val="20"/>
          <w:szCs w:val="20"/>
          <w:lang w:val="bg-BG"/>
        </w:rPr>
      </w:pPr>
      <w:r w:rsidRPr="001013C2">
        <w:rPr>
          <w:rFonts w:ascii="Verdana" w:hAnsi="Verdana"/>
          <w:sz w:val="20"/>
          <w:szCs w:val="20"/>
          <w:lang w:val="bg-BG"/>
        </w:rPr>
        <w:t xml:space="preserve">Относно: Процедура за възлагане на обществена поръчка </w:t>
      </w:r>
      <w:r w:rsidR="00885C7B" w:rsidRPr="001013C2">
        <w:rPr>
          <w:rFonts w:ascii="Verdana" w:hAnsi="Verdana"/>
          <w:sz w:val="20"/>
          <w:szCs w:val="20"/>
          <w:lang w:val="bg-BG"/>
        </w:rPr>
        <w:t xml:space="preserve">с номер </w:t>
      </w:r>
      <w:proofErr w:type="spellStart"/>
      <w:r w:rsidR="000F4762" w:rsidRPr="001013C2">
        <w:rPr>
          <w:rFonts w:ascii="Verdana" w:hAnsi="Verdana"/>
          <w:sz w:val="20"/>
          <w:szCs w:val="20"/>
          <w:lang w:val="bg-BG"/>
        </w:rPr>
        <w:t>ТТ001602</w:t>
      </w:r>
      <w:proofErr w:type="spellEnd"/>
      <w:r w:rsidR="00885C7B" w:rsidRPr="001013C2">
        <w:rPr>
          <w:rFonts w:ascii="Verdana" w:hAnsi="Verdana"/>
          <w:sz w:val="20"/>
          <w:szCs w:val="20"/>
          <w:lang w:val="bg-BG"/>
        </w:rPr>
        <w:t xml:space="preserve"> и предмет: </w:t>
      </w:r>
      <w:r w:rsidR="00C0009D" w:rsidRPr="001013C2">
        <w:rPr>
          <w:rFonts w:ascii="Verdana" w:hAnsi="Verdana"/>
          <w:sz w:val="18"/>
          <w:szCs w:val="18"/>
          <w:lang w:val="bg-BG"/>
        </w:rPr>
        <w:t>„Доставка на реагенти (</w:t>
      </w:r>
      <w:proofErr w:type="spellStart"/>
      <w:r w:rsidR="00C0009D" w:rsidRPr="001013C2">
        <w:rPr>
          <w:rFonts w:ascii="Verdana" w:hAnsi="Verdana"/>
          <w:sz w:val="18"/>
          <w:szCs w:val="18"/>
          <w:lang w:val="bg-BG"/>
        </w:rPr>
        <w:t>флокуланти-полиелектролити</w:t>
      </w:r>
      <w:proofErr w:type="spellEnd"/>
      <w:r w:rsidR="00C0009D" w:rsidRPr="001013C2">
        <w:rPr>
          <w:rFonts w:ascii="Verdana" w:hAnsi="Verdana"/>
          <w:sz w:val="18"/>
          <w:szCs w:val="18"/>
          <w:lang w:val="bg-BG"/>
        </w:rPr>
        <w:t>)“</w:t>
      </w:r>
    </w:p>
    <w:p w14:paraId="06FAB434" w14:textId="77777777" w:rsidR="00F41148" w:rsidRPr="001013C2" w:rsidRDefault="00F41148" w:rsidP="00F41148">
      <w:pPr>
        <w:shd w:val="clear" w:color="auto" w:fill="FFFFFF"/>
        <w:spacing w:line="276" w:lineRule="auto"/>
        <w:jc w:val="both"/>
        <w:rPr>
          <w:rFonts w:ascii="Verdana" w:hAnsi="Verdana"/>
          <w:i/>
          <w:sz w:val="20"/>
          <w:szCs w:val="20"/>
          <w:lang w:val="bg-BG"/>
        </w:rPr>
      </w:pPr>
    </w:p>
    <w:p w14:paraId="06FAB435" w14:textId="77777777" w:rsidR="00F41148" w:rsidRPr="001013C2" w:rsidRDefault="00F41148" w:rsidP="00F41148">
      <w:pPr>
        <w:shd w:val="clear" w:color="auto" w:fill="FFFFFF"/>
        <w:spacing w:line="276" w:lineRule="auto"/>
        <w:jc w:val="center"/>
        <w:outlineLvl w:val="0"/>
        <w:rPr>
          <w:rFonts w:ascii="Verdana" w:hAnsi="Verdana"/>
          <w:b/>
          <w:sz w:val="20"/>
          <w:szCs w:val="20"/>
          <w:lang w:val="bg-BG"/>
        </w:rPr>
      </w:pPr>
      <w:r w:rsidRPr="001013C2">
        <w:rPr>
          <w:rFonts w:ascii="Verdana" w:hAnsi="Verdana"/>
          <w:b/>
          <w:sz w:val="20"/>
          <w:szCs w:val="20"/>
          <w:lang w:val="bg-BG"/>
        </w:rPr>
        <w:t>Д Е К Л А Р И Р А М, ЧЕ:</w:t>
      </w:r>
    </w:p>
    <w:p w14:paraId="06FAB436" w14:textId="77777777" w:rsidR="00F41148" w:rsidRPr="001013C2" w:rsidRDefault="00F41148" w:rsidP="00F41148">
      <w:pPr>
        <w:shd w:val="clear" w:color="auto" w:fill="FFFFFF"/>
        <w:spacing w:line="276" w:lineRule="auto"/>
        <w:ind w:left="720"/>
        <w:jc w:val="both"/>
        <w:rPr>
          <w:rFonts w:ascii="Verdana" w:hAnsi="Verdana"/>
          <w:sz w:val="20"/>
          <w:szCs w:val="20"/>
          <w:lang w:val="bg-BG"/>
        </w:rPr>
      </w:pPr>
    </w:p>
    <w:p w14:paraId="06FAB437" w14:textId="77777777" w:rsidR="00F41148" w:rsidRPr="001013C2" w:rsidRDefault="00F41148" w:rsidP="00F41148">
      <w:pPr>
        <w:tabs>
          <w:tab w:val="left" w:pos="0"/>
        </w:tabs>
        <w:spacing w:after="120" w:line="360" w:lineRule="auto"/>
        <w:jc w:val="both"/>
        <w:rPr>
          <w:rFonts w:ascii="Verdana" w:hAnsi="Verdana"/>
          <w:sz w:val="20"/>
          <w:szCs w:val="20"/>
          <w:lang w:val="bg-BG"/>
        </w:rPr>
      </w:pPr>
      <w:r w:rsidRPr="001013C2">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1013C2">
        <w:rPr>
          <w:rFonts w:ascii="Verdana" w:hAnsi="Verdana"/>
          <w:b/>
          <w:sz w:val="20"/>
          <w:szCs w:val="20"/>
          <w:lang w:val="bg-BG"/>
        </w:rPr>
        <w:t>......................* календарни дни</w:t>
      </w:r>
      <w:r w:rsidRPr="001013C2">
        <w:rPr>
          <w:rFonts w:ascii="Verdana" w:hAnsi="Verdana"/>
          <w:sz w:val="20"/>
          <w:szCs w:val="20"/>
          <w:lang w:val="bg-BG"/>
        </w:rPr>
        <w:t>.</w:t>
      </w:r>
    </w:p>
    <w:p w14:paraId="06FAB438" w14:textId="77777777" w:rsidR="00F41148" w:rsidRPr="001013C2" w:rsidRDefault="00F41148" w:rsidP="00F41148">
      <w:pPr>
        <w:keepLines/>
        <w:spacing w:before="120" w:after="120"/>
        <w:ind w:firstLine="360"/>
        <w:jc w:val="both"/>
        <w:rPr>
          <w:rFonts w:ascii="Verdana" w:hAnsi="Verdana"/>
          <w:b/>
          <w:sz w:val="20"/>
          <w:szCs w:val="20"/>
          <w:lang w:val="bg-BG"/>
        </w:rPr>
      </w:pPr>
      <w:r w:rsidRPr="001013C2">
        <w:rPr>
          <w:rFonts w:ascii="Verdana" w:hAnsi="Verdana"/>
          <w:b/>
          <w:sz w:val="20"/>
          <w:szCs w:val="20"/>
          <w:lang w:val="bg-BG"/>
        </w:rPr>
        <w:t>*</w:t>
      </w:r>
      <w:r w:rsidRPr="001013C2">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06FAB439" w14:textId="77777777" w:rsidR="00F41148" w:rsidRPr="001013C2" w:rsidRDefault="00F41148" w:rsidP="00F41148">
      <w:pPr>
        <w:shd w:val="clear" w:color="auto" w:fill="FFFFFF"/>
        <w:spacing w:line="276" w:lineRule="auto"/>
        <w:ind w:left="720"/>
        <w:jc w:val="both"/>
        <w:rPr>
          <w:rFonts w:ascii="Verdana" w:hAnsi="Verdana"/>
          <w:sz w:val="20"/>
          <w:szCs w:val="20"/>
          <w:lang w:val="bg-BG"/>
        </w:rPr>
      </w:pPr>
    </w:p>
    <w:p w14:paraId="06FAB43A" w14:textId="77777777" w:rsidR="00F41148" w:rsidRPr="001013C2" w:rsidRDefault="00F41148" w:rsidP="00F41148">
      <w:pPr>
        <w:shd w:val="clear" w:color="auto" w:fill="FFFFFF"/>
        <w:spacing w:line="276" w:lineRule="auto"/>
        <w:ind w:firstLine="360"/>
        <w:jc w:val="both"/>
        <w:rPr>
          <w:rFonts w:ascii="Verdana" w:hAnsi="Verdana"/>
          <w:sz w:val="20"/>
          <w:szCs w:val="20"/>
          <w:lang w:val="bg-BG"/>
        </w:rPr>
      </w:pPr>
      <w:r w:rsidRPr="001013C2">
        <w:rPr>
          <w:rFonts w:ascii="Verdana" w:hAnsi="Verdana"/>
          <w:sz w:val="20"/>
          <w:szCs w:val="20"/>
          <w:lang w:val="bg-BG"/>
        </w:rPr>
        <w:t>Известна ми е отговорността по чл.313 от Наказателния кодекс за посочване на неверни данни.</w:t>
      </w:r>
    </w:p>
    <w:p w14:paraId="06FAB43B" w14:textId="77777777" w:rsidR="00F41148" w:rsidRPr="001013C2" w:rsidRDefault="00F41148" w:rsidP="00F41148">
      <w:pPr>
        <w:shd w:val="clear" w:color="auto" w:fill="FFFFFF"/>
        <w:spacing w:line="276" w:lineRule="auto"/>
        <w:jc w:val="both"/>
        <w:rPr>
          <w:rFonts w:ascii="Verdana" w:hAnsi="Verdana"/>
          <w:b/>
          <w:sz w:val="20"/>
          <w:szCs w:val="20"/>
          <w:lang w:val="bg-BG"/>
        </w:rPr>
      </w:pPr>
    </w:p>
    <w:p w14:paraId="06FAB43C" w14:textId="77777777" w:rsidR="00F41148" w:rsidRPr="001013C2" w:rsidRDefault="00F41148" w:rsidP="00F41148">
      <w:pPr>
        <w:keepLines/>
        <w:overflowPunct w:val="0"/>
        <w:autoSpaceDE w:val="0"/>
        <w:autoSpaceDN w:val="0"/>
        <w:spacing w:before="120" w:after="120"/>
        <w:ind w:firstLine="720"/>
        <w:jc w:val="both"/>
        <w:rPr>
          <w:rFonts w:ascii="Verdana" w:hAnsi="Verdana"/>
          <w:sz w:val="20"/>
          <w:szCs w:val="20"/>
          <w:lang w:val="bg-BG"/>
        </w:rPr>
      </w:pPr>
      <w:r w:rsidRPr="001013C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43D" w14:textId="77777777" w:rsidR="00F41148" w:rsidRPr="001013C2" w:rsidRDefault="00F41148" w:rsidP="00F41148">
      <w:pPr>
        <w:keepLines/>
        <w:tabs>
          <w:tab w:val="left" w:pos="8931"/>
        </w:tabs>
        <w:spacing w:after="240"/>
        <w:jc w:val="both"/>
        <w:rPr>
          <w:rFonts w:ascii="Verdana" w:hAnsi="Verdana"/>
          <w:sz w:val="20"/>
          <w:szCs w:val="20"/>
          <w:lang w:val="bg-BG"/>
        </w:rPr>
      </w:pPr>
    </w:p>
    <w:p w14:paraId="06FAB43E" w14:textId="77777777" w:rsidR="00F41148" w:rsidRPr="001013C2" w:rsidRDefault="00F41148" w:rsidP="00F41148">
      <w:pPr>
        <w:keepLines/>
        <w:spacing w:after="240"/>
        <w:jc w:val="both"/>
        <w:rPr>
          <w:rFonts w:ascii="Verdana" w:hAnsi="Verdana"/>
          <w:b/>
          <w:sz w:val="20"/>
          <w:szCs w:val="20"/>
          <w:lang w:val="bg-BG"/>
        </w:rPr>
      </w:pPr>
      <w:r w:rsidRPr="001013C2">
        <w:rPr>
          <w:rFonts w:ascii="Verdana" w:hAnsi="Verdana"/>
          <w:b/>
          <w:sz w:val="20"/>
          <w:szCs w:val="20"/>
          <w:lang w:val="bg-BG"/>
        </w:rPr>
        <w:t>Подпис: ....................................</w:t>
      </w:r>
      <w:r w:rsidRPr="001013C2">
        <w:rPr>
          <w:rFonts w:ascii="Verdana" w:hAnsi="Verdana"/>
          <w:b/>
          <w:sz w:val="20"/>
          <w:szCs w:val="20"/>
          <w:lang w:val="bg-BG"/>
        </w:rPr>
        <w:tab/>
        <w:t>Дата:....................................</w:t>
      </w:r>
    </w:p>
    <w:p w14:paraId="06FAB43F" w14:textId="77777777" w:rsidR="00F41148" w:rsidRPr="001013C2" w:rsidRDefault="00F41148" w:rsidP="00F41148">
      <w:pPr>
        <w:shd w:val="clear" w:color="auto" w:fill="FFFFFF"/>
        <w:spacing w:line="276" w:lineRule="auto"/>
        <w:jc w:val="right"/>
        <w:outlineLvl w:val="0"/>
        <w:rPr>
          <w:rFonts w:ascii="Verdana" w:hAnsi="Verdana"/>
          <w:b/>
          <w:sz w:val="20"/>
          <w:szCs w:val="20"/>
          <w:lang w:val="bg-BG"/>
        </w:rPr>
      </w:pPr>
    </w:p>
    <w:p w14:paraId="06FAB440" w14:textId="77777777" w:rsidR="00F41148" w:rsidRPr="001013C2" w:rsidRDefault="00F41148" w:rsidP="00F41148">
      <w:pPr>
        <w:shd w:val="clear" w:color="auto" w:fill="FFFFFF"/>
        <w:spacing w:line="276" w:lineRule="auto"/>
        <w:jc w:val="right"/>
        <w:outlineLvl w:val="0"/>
        <w:rPr>
          <w:rFonts w:ascii="Verdana" w:hAnsi="Verdana"/>
          <w:b/>
          <w:sz w:val="20"/>
          <w:szCs w:val="20"/>
          <w:lang w:val="bg-BG"/>
        </w:rPr>
      </w:pPr>
    </w:p>
    <w:p w14:paraId="06FAB444" w14:textId="77777777" w:rsidR="00F41148" w:rsidRPr="001013C2" w:rsidRDefault="00F41148" w:rsidP="00F41148">
      <w:pPr>
        <w:shd w:val="clear" w:color="auto" w:fill="FFFFFF"/>
        <w:spacing w:line="276" w:lineRule="auto"/>
        <w:jc w:val="right"/>
        <w:outlineLvl w:val="0"/>
        <w:rPr>
          <w:rFonts w:ascii="Verdana" w:hAnsi="Verdana"/>
          <w:b/>
          <w:sz w:val="20"/>
          <w:szCs w:val="20"/>
          <w:lang w:val="bg-BG"/>
        </w:rPr>
      </w:pPr>
    </w:p>
    <w:p w14:paraId="06FAB445" w14:textId="77777777" w:rsidR="00F41148" w:rsidRPr="001013C2" w:rsidRDefault="00F41148" w:rsidP="00F41148">
      <w:pPr>
        <w:shd w:val="clear" w:color="auto" w:fill="FFFFFF"/>
        <w:spacing w:line="276" w:lineRule="auto"/>
        <w:jc w:val="right"/>
        <w:outlineLvl w:val="0"/>
        <w:rPr>
          <w:rFonts w:ascii="Verdana" w:hAnsi="Verdana"/>
          <w:b/>
          <w:sz w:val="20"/>
          <w:szCs w:val="20"/>
          <w:lang w:val="bg-BG"/>
        </w:rPr>
      </w:pPr>
    </w:p>
    <w:p w14:paraId="06FAB446" w14:textId="77777777" w:rsidR="00F41148" w:rsidRPr="001013C2" w:rsidRDefault="00F41148" w:rsidP="00F41148">
      <w:pPr>
        <w:spacing w:after="200" w:line="276" w:lineRule="auto"/>
        <w:rPr>
          <w:rFonts w:ascii="Verdana" w:hAnsi="Verdana"/>
          <w:b/>
          <w:sz w:val="20"/>
          <w:szCs w:val="20"/>
          <w:lang w:val="bg-BG"/>
        </w:rPr>
      </w:pPr>
      <w:r w:rsidRPr="001013C2">
        <w:rPr>
          <w:rFonts w:ascii="Verdana" w:hAnsi="Verdana"/>
          <w:b/>
          <w:sz w:val="20"/>
          <w:szCs w:val="20"/>
          <w:lang w:val="bg-BG"/>
        </w:rPr>
        <w:br w:type="page"/>
      </w:r>
    </w:p>
    <w:p w14:paraId="06FAB447" w14:textId="77777777" w:rsidR="00F41148" w:rsidRPr="001013C2" w:rsidRDefault="00F41148" w:rsidP="00F41148">
      <w:pPr>
        <w:keepLines/>
        <w:tabs>
          <w:tab w:val="left" w:pos="2694"/>
        </w:tabs>
        <w:spacing w:after="200" w:line="276" w:lineRule="auto"/>
        <w:jc w:val="center"/>
        <w:rPr>
          <w:rFonts w:ascii="Verdana" w:eastAsia="Calibri" w:hAnsi="Verdana"/>
          <w:b/>
          <w:sz w:val="20"/>
          <w:szCs w:val="20"/>
          <w:lang w:val="bg-BG"/>
        </w:rPr>
        <w:sectPr w:rsidR="00F41148" w:rsidRPr="001013C2" w:rsidSect="007C1F27">
          <w:headerReference w:type="default" r:id="rId18"/>
          <w:pgSz w:w="11906" w:h="16838" w:code="9"/>
          <w:pgMar w:top="992" w:right="1440" w:bottom="1134" w:left="1440" w:header="425" w:footer="539" w:gutter="0"/>
          <w:cols w:space="708"/>
          <w:docGrid w:linePitch="360"/>
        </w:sectPr>
      </w:pPr>
    </w:p>
    <w:p w14:paraId="06FAB44A" w14:textId="77777777" w:rsidR="00F41148" w:rsidRPr="001013C2" w:rsidRDefault="00F41148" w:rsidP="00F41148">
      <w:pPr>
        <w:keepLines/>
        <w:jc w:val="right"/>
        <w:rPr>
          <w:rFonts w:ascii="Verdana" w:hAnsi="Verdana"/>
          <w:b/>
          <w:bCs/>
          <w:sz w:val="20"/>
          <w:szCs w:val="20"/>
          <w:lang w:val="bg-BG"/>
        </w:rPr>
      </w:pPr>
      <w:bookmarkStart w:id="39" w:name="%D0%BF%D1%80%D0%B5%D0%B4%D0%BC%D0%B5%D1%"/>
      <w:bookmarkEnd w:id="39"/>
      <w:r w:rsidRPr="001013C2">
        <w:rPr>
          <w:rFonts w:ascii="Verdana" w:hAnsi="Verdana"/>
          <w:bCs/>
          <w:i/>
          <w:sz w:val="20"/>
          <w:szCs w:val="20"/>
          <w:lang w:val="bg-BG"/>
        </w:rPr>
        <w:lastRenderedPageBreak/>
        <w:t>Образец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6031"/>
        <w:gridCol w:w="2726"/>
      </w:tblGrid>
      <w:tr w:rsidR="001013C2" w:rsidRPr="001013C2" w14:paraId="06FAB44C" w14:textId="77777777" w:rsidTr="006511F2">
        <w:trPr>
          <w:trHeight w:val="462"/>
          <w:tblHeader/>
        </w:trPr>
        <w:tc>
          <w:tcPr>
            <w:tcW w:w="5000" w:type="pct"/>
            <w:gridSpan w:val="3"/>
            <w:shd w:val="clear" w:color="auto" w:fill="FFFFFF" w:themeFill="background1"/>
            <w:vAlign w:val="center"/>
          </w:tcPr>
          <w:p w14:paraId="06FAB44B" w14:textId="7ACC433F" w:rsidR="00F41148" w:rsidRPr="001013C2" w:rsidRDefault="00F41148" w:rsidP="00A95347">
            <w:pPr>
              <w:keepLines/>
              <w:overflowPunct w:val="0"/>
              <w:autoSpaceDE w:val="0"/>
              <w:autoSpaceDN w:val="0"/>
              <w:adjustRightInd w:val="0"/>
              <w:ind w:left="-57" w:firstLine="57"/>
              <w:jc w:val="center"/>
              <w:outlineLvl w:val="0"/>
              <w:rPr>
                <w:rFonts w:ascii="Verdana" w:hAnsi="Verdana"/>
                <w:b/>
                <w:bCs/>
                <w:sz w:val="20"/>
                <w:szCs w:val="20"/>
                <w:lang w:val="bg-BG"/>
              </w:rPr>
            </w:pPr>
            <w:r w:rsidRPr="001013C2">
              <w:rPr>
                <w:rFonts w:ascii="Verdana" w:hAnsi="Verdana"/>
                <w:b/>
                <w:bCs/>
                <w:sz w:val="20"/>
                <w:szCs w:val="20"/>
                <w:lang w:val="bg-BG"/>
              </w:rPr>
              <w:br w:type="page"/>
            </w:r>
            <w:r w:rsidRPr="001013C2">
              <w:rPr>
                <w:rFonts w:ascii="Verdana" w:hAnsi="Verdana"/>
                <w:b/>
                <w:sz w:val="20"/>
                <w:szCs w:val="20"/>
                <w:lang w:val="bg-BG"/>
              </w:rPr>
              <w:t>Опис на представените документи в офертата за участие</w:t>
            </w:r>
          </w:p>
        </w:tc>
      </w:tr>
      <w:tr w:rsidR="001013C2" w:rsidRPr="001013C2" w14:paraId="06FAB450" w14:textId="77777777" w:rsidTr="006511F2">
        <w:trPr>
          <w:tblHeader/>
        </w:trPr>
        <w:tc>
          <w:tcPr>
            <w:tcW w:w="262" w:type="pct"/>
            <w:shd w:val="clear" w:color="auto" w:fill="FFFFFF" w:themeFill="background1"/>
            <w:vAlign w:val="center"/>
          </w:tcPr>
          <w:p w14:paraId="06FAB44D" w14:textId="77777777" w:rsidR="00F41148" w:rsidRPr="001013C2" w:rsidRDefault="00F41148" w:rsidP="00A95347">
            <w:pPr>
              <w:pStyle w:val="c51"/>
              <w:keepLines/>
              <w:spacing w:line="240" w:lineRule="auto"/>
              <w:rPr>
                <w:rFonts w:ascii="Verdana" w:hAnsi="Verdana"/>
                <w:b/>
                <w:snapToGrid/>
                <w:color w:val="auto"/>
                <w:sz w:val="20"/>
                <w:szCs w:val="20"/>
                <w:lang w:val="bg-BG"/>
              </w:rPr>
            </w:pPr>
            <w:r w:rsidRPr="001013C2">
              <w:rPr>
                <w:rFonts w:ascii="Verdana" w:hAnsi="Verdana"/>
                <w:b/>
                <w:snapToGrid/>
                <w:color w:val="auto"/>
                <w:sz w:val="20"/>
                <w:szCs w:val="20"/>
                <w:lang w:val="bg-BG"/>
              </w:rPr>
              <w:t>№</w:t>
            </w:r>
          </w:p>
        </w:tc>
        <w:tc>
          <w:tcPr>
            <w:tcW w:w="3262" w:type="pct"/>
            <w:shd w:val="clear" w:color="auto" w:fill="FFFFFF" w:themeFill="background1"/>
            <w:vAlign w:val="center"/>
          </w:tcPr>
          <w:p w14:paraId="06FAB44E" w14:textId="77777777" w:rsidR="00F41148" w:rsidRPr="001013C2" w:rsidRDefault="00F41148" w:rsidP="00A95347">
            <w:pPr>
              <w:pStyle w:val="c51"/>
              <w:keepLines/>
              <w:spacing w:line="240" w:lineRule="auto"/>
              <w:rPr>
                <w:rFonts w:ascii="Verdana" w:hAnsi="Verdana"/>
                <w:b/>
                <w:snapToGrid/>
                <w:color w:val="auto"/>
                <w:sz w:val="20"/>
                <w:szCs w:val="20"/>
                <w:lang w:val="bg-BG"/>
              </w:rPr>
            </w:pPr>
            <w:r w:rsidRPr="001013C2">
              <w:rPr>
                <w:rFonts w:ascii="Verdana" w:hAnsi="Verdana"/>
                <w:b/>
                <w:snapToGrid/>
                <w:color w:val="auto"/>
                <w:sz w:val="20"/>
                <w:szCs w:val="20"/>
                <w:lang w:val="bg-BG"/>
              </w:rPr>
              <w:t>Наименование на документа</w:t>
            </w:r>
          </w:p>
        </w:tc>
        <w:tc>
          <w:tcPr>
            <w:tcW w:w="1475" w:type="pct"/>
            <w:shd w:val="clear" w:color="auto" w:fill="FFFFFF" w:themeFill="background1"/>
          </w:tcPr>
          <w:p w14:paraId="06FAB44F" w14:textId="77777777" w:rsidR="00F41148" w:rsidRPr="001013C2" w:rsidRDefault="00F41148" w:rsidP="00A95347">
            <w:pPr>
              <w:pStyle w:val="c51"/>
              <w:keepLines/>
              <w:spacing w:line="240" w:lineRule="auto"/>
              <w:rPr>
                <w:rFonts w:ascii="Verdana" w:hAnsi="Verdana"/>
                <w:b/>
                <w:snapToGrid/>
                <w:color w:val="auto"/>
                <w:sz w:val="20"/>
                <w:szCs w:val="20"/>
                <w:lang w:val="bg-BG"/>
              </w:rPr>
            </w:pPr>
            <w:r w:rsidRPr="001013C2">
              <w:rPr>
                <w:rFonts w:ascii="Verdana" w:hAnsi="Verdana"/>
                <w:b/>
                <w:snapToGrid/>
                <w:color w:val="auto"/>
                <w:sz w:val="20"/>
                <w:szCs w:val="20"/>
                <w:lang w:val="bg-BG"/>
              </w:rPr>
              <w:t>Документът е представен (отбелязва се с ДА или НЕ)</w:t>
            </w:r>
          </w:p>
        </w:tc>
      </w:tr>
      <w:tr w:rsidR="001013C2" w:rsidRPr="001013C2" w14:paraId="06FAB454" w14:textId="77777777" w:rsidTr="006511F2">
        <w:trPr>
          <w:trHeight w:val="329"/>
        </w:trPr>
        <w:tc>
          <w:tcPr>
            <w:tcW w:w="262" w:type="pct"/>
            <w:shd w:val="clear" w:color="auto" w:fill="auto"/>
            <w:vAlign w:val="center"/>
          </w:tcPr>
          <w:p w14:paraId="06FAB451" w14:textId="77777777" w:rsidR="00F41148" w:rsidRPr="001013C2" w:rsidRDefault="00F41148" w:rsidP="00A95347">
            <w:pPr>
              <w:keepLines/>
              <w:numPr>
                <w:ilvl w:val="0"/>
                <w:numId w:val="7"/>
              </w:numPr>
              <w:jc w:val="center"/>
              <w:rPr>
                <w:rFonts w:ascii="Verdana" w:hAnsi="Verdana"/>
                <w:sz w:val="20"/>
                <w:szCs w:val="20"/>
                <w:lang w:val="bg-BG"/>
              </w:rPr>
            </w:pPr>
          </w:p>
        </w:tc>
        <w:tc>
          <w:tcPr>
            <w:tcW w:w="3262" w:type="pct"/>
            <w:shd w:val="clear" w:color="auto" w:fill="auto"/>
          </w:tcPr>
          <w:p w14:paraId="5B064C1A" w14:textId="77777777" w:rsidR="00174191" w:rsidRPr="001013C2" w:rsidRDefault="00174191" w:rsidP="00A95347">
            <w:pPr>
              <w:pStyle w:val="p50"/>
              <w:keepLines/>
              <w:tabs>
                <w:tab w:val="clear" w:pos="760"/>
              </w:tabs>
              <w:spacing w:line="240" w:lineRule="auto"/>
              <w:ind w:left="0" w:firstLine="0"/>
              <w:rPr>
                <w:rStyle w:val="ala33"/>
                <w:rFonts w:ascii="Verdana" w:hAnsi="Verdana" w:cs="Tahoma"/>
                <w:color w:val="auto"/>
                <w:sz w:val="20"/>
                <w:szCs w:val="20"/>
              </w:rPr>
            </w:pPr>
            <w:proofErr w:type="spellStart"/>
            <w:r w:rsidRPr="001013C2">
              <w:rPr>
                <w:rStyle w:val="ala33"/>
                <w:rFonts w:ascii="Verdana" w:hAnsi="Verdana" w:cs="Tahoma"/>
                <w:color w:val="auto"/>
                <w:sz w:val="20"/>
                <w:szCs w:val="20"/>
                <w:lang w:val="bg-BG"/>
              </w:rPr>
              <w:t>ЕЕДОП</w:t>
            </w:r>
            <w:proofErr w:type="spellEnd"/>
            <w:r w:rsidRPr="001013C2">
              <w:rPr>
                <w:rStyle w:val="ala33"/>
                <w:rFonts w:ascii="Verdana" w:hAnsi="Verdana" w:cs="Tahoma"/>
                <w:color w:val="auto"/>
                <w:sz w:val="20"/>
                <w:szCs w:val="20"/>
                <w:lang w:val="bg-BG"/>
              </w:rPr>
              <w:t xml:space="preserve">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4226E811" w14:textId="69A1A76B" w:rsidR="00174191" w:rsidRPr="001013C2" w:rsidRDefault="00174191" w:rsidP="00A95347">
            <w:pPr>
              <w:pStyle w:val="p50"/>
              <w:keepLines/>
              <w:tabs>
                <w:tab w:val="clear" w:pos="760"/>
              </w:tabs>
              <w:spacing w:line="240" w:lineRule="auto"/>
              <w:ind w:left="0" w:firstLine="0"/>
              <w:rPr>
                <w:rStyle w:val="ala33"/>
                <w:rFonts w:ascii="Verdana" w:hAnsi="Verdana" w:cs="Tahoma"/>
                <w:snapToGrid/>
                <w:color w:val="auto"/>
                <w:sz w:val="20"/>
                <w:szCs w:val="20"/>
                <w:lang w:val="bg-BG"/>
              </w:rPr>
            </w:pPr>
            <w:r w:rsidRPr="001013C2">
              <w:rPr>
                <w:rStyle w:val="ala33"/>
                <w:rFonts w:ascii="Verdana" w:hAnsi="Verdana" w:cs="Tahoma"/>
                <w:color w:val="auto"/>
                <w:sz w:val="20"/>
                <w:szCs w:val="20"/>
                <w:lang w:val="bg-BG"/>
              </w:rPr>
              <w:t>Образецът следва да бъде попълнен и подписан съобразно инструкциите към участниците.</w:t>
            </w:r>
          </w:p>
          <w:p w14:paraId="06FAB452" w14:textId="79A0AC81" w:rsidR="00F41148" w:rsidRPr="001013C2" w:rsidRDefault="00174191" w:rsidP="00A95347">
            <w:pPr>
              <w:pStyle w:val="p50"/>
              <w:keepLines/>
              <w:tabs>
                <w:tab w:val="clear" w:pos="760"/>
                <w:tab w:val="left" w:pos="0"/>
              </w:tabs>
              <w:ind w:left="0" w:firstLine="0"/>
              <w:rPr>
                <w:rFonts w:ascii="Verdana" w:hAnsi="Verdana"/>
                <w:color w:val="auto"/>
                <w:sz w:val="20"/>
                <w:szCs w:val="20"/>
                <w:lang w:val="bg-BG"/>
              </w:rPr>
            </w:pPr>
            <w:r w:rsidRPr="001013C2">
              <w:rPr>
                <w:rStyle w:val="ala33"/>
                <w:rFonts w:ascii="Verdana" w:hAnsi="Verdana" w:cs="Tahoma"/>
                <w:color w:val="auto"/>
                <w:sz w:val="20"/>
                <w:szCs w:val="20"/>
                <w:lang w:val="bg-BG"/>
              </w:rPr>
              <w:t xml:space="preserve">Попълненият </w:t>
            </w:r>
            <w:proofErr w:type="spellStart"/>
            <w:r w:rsidRPr="001013C2">
              <w:rPr>
                <w:rStyle w:val="ala33"/>
                <w:rFonts w:ascii="Verdana" w:hAnsi="Verdana" w:cs="Tahoma"/>
                <w:color w:val="auto"/>
                <w:sz w:val="20"/>
                <w:szCs w:val="20"/>
                <w:lang w:val="bg-BG"/>
              </w:rPr>
              <w:t>ЕЕДОП</w:t>
            </w:r>
            <w:proofErr w:type="spellEnd"/>
            <w:r w:rsidRPr="001013C2">
              <w:rPr>
                <w:rStyle w:val="ala33"/>
                <w:rFonts w:ascii="Verdana" w:hAnsi="Verdana" w:cs="Tahoma"/>
                <w:color w:val="auto"/>
                <w:sz w:val="20"/>
                <w:szCs w:val="20"/>
                <w:lang w:val="bg-BG"/>
              </w:rPr>
              <w:t xml:space="preserve"> трябва да бъде подписан от</w:t>
            </w:r>
            <w:bookmarkStart w:id="40" w:name="_GoBack"/>
            <w:bookmarkEnd w:id="40"/>
            <w:r w:rsidRPr="001013C2">
              <w:rPr>
                <w:rStyle w:val="ala33"/>
                <w:rFonts w:ascii="Verdana" w:hAnsi="Verdana" w:cs="Tahoma"/>
                <w:color w:val="auto"/>
                <w:sz w:val="20"/>
                <w:szCs w:val="20"/>
                <w:lang w:val="bg-BG"/>
              </w:rPr>
              <w:t xml:space="preserve"> съответните лица, съобразно чл.40 от </w:t>
            </w:r>
            <w:proofErr w:type="spellStart"/>
            <w:r w:rsidRPr="001013C2">
              <w:rPr>
                <w:rStyle w:val="ala33"/>
                <w:rFonts w:ascii="Verdana" w:hAnsi="Verdana" w:cs="Tahoma"/>
                <w:color w:val="auto"/>
                <w:sz w:val="20"/>
                <w:szCs w:val="20"/>
                <w:lang w:val="bg-BG"/>
              </w:rPr>
              <w:t>ППЗОП</w:t>
            </w:r>
            <w:proofErr w:type="spellEnd"/>
            <w:r w:rsidRPr="001013C2">
              <w:rPr>
                <w:rStyle w:val="ala33"/>
                <w:rFonts w:ascii="Verdana" w:hAnsi="Verdana" w:cs="Tahoma"/>
                <w:color w:val="auto"/>
                <w:sz w:val="20"/>
                <w:szCs w:val="20"/>
                <w:lang w:val="bg-BG"/>
              </w:rPr>
              <w:t>, с посочване на име и качеството на лицето (лицата), кое/</w:t>
            </w:r>
            <w:proofErr w:type="spellStart"/>
            <w:r w:rsidRPr="001013C2">
              <w:rPr>
                <w:rStyle w:val="ala33"/>
                <w:rFonts w:ascii="Verdana" w:hAnsi="Verdana" w:cs="Tahoma"/>
                <w:color w:val="auto"/>
                <w:sz w:val="20"/>
                <w:szCs w:val="20"/>
                <w:lang w:val="bg-BG"/>
              </w:rPr>
              <w:t>ито</w:t>
            </w:r>
            <w:proofErr w:type="spellEnd"/>
            <w:r w:rsidRPr="001013C2">
              <w:rPr>
                <w:rStyle w:val="ala33"/>
                <w:rFonts w:ascii="Verdana" w:hAnsi="Verdana" w:cs="Tahoma"/>
                <w:color w:val="auto"/>
                <w:sz w:val="20"/>
                <w:szCs w:val="20"/>
                <w:lang w:val="bg-BG"/>
              </w:rPr>
              <w:t xml:space="preserve"> го подписва/т.</w:t>
            </w:r>
          </w:p>
        </w:tc>
        <w:tc>
          <w:tcPr>
            <w:tcW w:w="1475" w:type="pct"/>
          </w:tcPr>
          <w:p w14:paraId="06FAB453" w14:textId="77777777" w:rsidR="00F41148" w:rsidRPr="001013C2" w:rsidRDefault="00F41148" w:rsidP="00A95347">
            <w:pPr>
              <w:keepLines/>
              <w:tabs>
                <w:tab w:val="num" w:pos="2880"/>
              </w:tabs>
              <w:jc w:val="both"/>
              <w:rPr>
                <w:rFonts w:ascii="Verdana" w:hAnsi="Verdana"/>
                <w:sz w:val="20"/>
                <w:szCs w:val="20"/>
                <w:lang w:val="bg-BG"/>
              </w:rPr>
            </w:pPr>
          </w:p>
        </w:tc>
      </w:tr>
      <w:tr w:rsidR="001013C2" w:rsidRPr="001013C2" w14:paraId="06FAB458" w14:textId="77777777" w:rsidTr="006511F2">
        <w:trPr>
          <w:trHeight w:val="300"/>
        </w:trPr>
        <w:tc>
          <w:tcPr>
            <w:tcW w:w="262" w:type="pct"/>
            <w:shd w:val="clear" w:color="auto" w:fill="auto"/>
            <w:vAlign w:val="center"/>
          </w:tcPr>
          <w:p w14:paraId="06FAB455" w14:textId="77777777" w:rsidR="00F41148" w:rsidRPr="001013C2" w:rsidRDefault="00F41148" w:rsidP="00A95347">
            <w:pPr>
              <w:keepLines/>
              <w:numPr>
                <w:ilvl w:val="0"/>
                <w:numId w:val="7"/>
              </w:numPr>
              <w:jc w:val="center"/>
              <w:rPr>
                <w:rFonts w:ascii="Verdana" w:hAnsi="Verdana"/>
                <w:sz w:val="20"/>
                <w:szCs w:val="20"/>
                <w:lang w:val="bg-BG"/>
              </w:rPr>
            </w:pPr>
          </w:p>
        </w:tc>
        <w:tc>
          <w:tcPr>
            <w:tcW w:w="3262" w:type="pct"/>
            <w:shd w:val="clear" w:color="auto" w:fill="auto"/>
          </w:tcPr>
          <w:p w14:paraId="482415DF" w14:textId="77777777" w:rsidR="00174191" w:rsidRPr="001013C2" w:rsidRDefault="00174191" w:rsidP="00A95347">
            <w:pPr>
              <w:keepLines/>
              <w:jc w:val="both"/>
              <w:rPr>
                <w:rStyle w:val="ala62"/>
                <w:rFonts w:ascii="Verdana" w:hAnsi="Verdana" w:cs="Tahoma"/>
                <w:sz w:val="20"/>
                <w:szCs w:val="20"/>
                <w:lang w:val="bg-BG"/>
              </w:rPr>
            </w:pPr>
            <w:r w:rsidRPr="001013C2">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1013C2">
              <w:rPr>
                <w:rStyle w:val="ala62"/>
                <w:rFonts w:ascii="Verdana" w:hAnsi="Verdana" w:cs="Tahoma"/>
                <w:b/>
                <w:sz w:val="20"/>
                <w:szCs w:val="20"/>
                <w:lang w:val="bg-BG"/>
              </w:rPr>
              <w:t xml:space="preserve">и </w:t>
            </w:r>
            <w:r w:rsidRPr="001013C2">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2B67D9A4" w14:textId="77777777" w:rsidR="00174191" w:rsidRPr="001013C2" w:rsidRDefault="00174191" w:rsidP="00A95347">
            <w:pPr>
              <w:pStyle w:val="p50"/>
              <w:keepLines/>
              <w:tabs>
                <w:tab w:val="clear" w:pos="760"/>
              </w:tabs>
              <w:spacing w:line="240" w:lineRule="auto"/>
              <w:ind w:left="0" w:firstLine="426"/>
              <w:rPr>
                <w:rStyle w:val="ala33"/>
                <w:rFonts w:ascii="Verdana" w:hAnsi="Verdana" w:cs="Tahoma"/>
                <w:i/>
                <w:snapToGrid/>
                <w:color w:val="auto"/>
                <w:sz w:val="20"/>
                <w:szCs w:val="20"/>
                <w:lang w:val="bg-BG"/>
              </w:rPr>
            </w:pPr>
            <w:r w:rsidRPr="001013C2">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4A1522F2" w14:textId="77777777" w:rsidR="00174191" w:rsidRPr="001013C2" w:rsidRDefault="00174191" w:rsidP="00A95347">
            <w:pPr>
              <w:pStyle w:val="p50"/>
              <w:keepLines/>
              <w:tabs>
                <w:tab w:val="clear" w:pos="760"/>
              </w:tabs>
              <w:spacing w:line="240" w:lineRule="auto"/>
              <w:ind w:left="0" w:firstLine="426"/>
              <w:rPr>
                <w:rStyle w:val="ala62"/>
                <w:rFonts w:ascii="Verdana" w:hAnsi="Verdana" w:cs="Tahoma"/>
                <w:i/>
                <w:color w:val="auto"/>
                <w:sz w:val="20"/>
                <w:szCs w:val="20"/>
                <w:lang w:val="bg-BG"/>
              </w:rPr>
            </w:pPr>
            <w:r w:rsidRPr="001013C2">
              <w:rPr>
                <w:rStyle w:val="ala33"/>
                <w:rFonts w:ascii="Verdana" w:hAnsi="Verdana" w:cs="Tahoma"/>
                <w:i/>
                <w:snapToGrid/>
                <w:color w:val="auto"/>
                <w:sz w:val="20"/>
                <w:szCs w:val="20"/>
                <w:lang w:val="bg-BG"/>
              </w:rPr>
              <w:t xml:space="preserve">Задължените лица по смисъла на чл.54, ал.2 и чл.55, ал.3 от ЗОП са лицата, </w:t>
            </w:r>
            <w:r w:rsidRPr="001013C2">
              <w:rPr>
                <w:rStyle w:val="ala33"/>
                <w:rFonts w:ascii="Verdana" w:hAnsi="Verdana" w:cs="Tahoma"/>
                <w:i/>
                <w:color w:val="auto"/>
                <w:sz w:val="20"/>
                <w:szCs w:val="20"/>
                <w:lang w:val="bg-BG"/>
              </w:rPr>
              <w:t>които</w:t>
            </w:r>
            <w:r w:rsidRPr="001013C2">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1013C2">
              <w:rPr>
                <w:rStyle w:val="ala33"/>
                <w:rFonts w:ascii="Verdana" w:hAnsi="Verdana" w:cs="Tahoma"/>
                <w:i/>
                <w:color w:val="auto"/>
                <w:sz w:val="20"/>
                <w:szCs w:val="20"/>
                <w:lang w:val="bg-BG"/>
              </w:rPr>
              <w:t>и</w:t>
            </w:r>
            <w:r w:rsidRPr="001013C2">
              <w:rPr>
                <w:rStyle w:val="ala33"/>
                <w:rFonts w:ascii="Verdana" w:hAnsi="Verdana" w:cs="Tahoma"/>
                <w:i/>
                <w:snapToGrid/>
                <w:color w:val="auto"/>
                <w:sz w:val="20"/>
                <w:szCs w:val="20"/>
                <w:lang w:val="bg-BG"/>
              </w:rPr>
              <w:t xml:space="preserve"> са посочени в чл.40 от </w:t>
            </w:r>
            <w:proofErr w:type="spellStart"/>
            <w:r w:rsidRPr="001013C2">
              <w:rPr>
                <w:rStyle w:val="ala33"/>
                <w:rFonts w:ascii="Verdana" w:hAnsi="Verdana" w:cs="Tahoma"/>
                <w:i/>
                <w:snapToGrid/>
                <w:color w:val="auto"/>
                <w:sz w:val="20"/>
                <w:szCs w:val="20"/>
                <w:lang w:val="bg-BG"/>
              </w:rPr>
              <w:t>ППЗОП</w:t>
            </w:r>
            <w:proofErr w:type="spellEnd"/>
            <w:r w:rsidRPr="001013C2">
              <w:rPr>
                <w:rStyle w:val="ala33"/>
                <w:rFonts w:ascii="Verdana" w:hAnsi="Verdana" w:cs="Tahoma"/>
                <w:i/>
                <w:color w:val="auto"/>
                <w:sz w:val="20"/>
                <w:szCs w:val="20"/>
                <w:lang w:val="bg-BG"/>
              </w:rPr>
              <w:t>.</w:t>
            </w:r>
          </w:p>
          <w:p w14:paraId="27EA8ADD" w14:textId="77777777" w:rsidR="00174191" w:rsidRPr="001013C2" w:rsidRDefault="00174191" w:rsidP="00A95347">
            <w:pPr>
              <w:pStyle w:val="p50"/>
              <w:keepLines/>
              <w:tabs>
                <w:tab w:val="clear" w:pos="760"/>
              </w:tabs>
              <w:spacing w:line="240" w:lineRule="auto"/>
              <w:ind w:left="0" w:firstLine="426"/>
              <w:rPr>
                <w:rStyle w:val="ala33"/>
                <w:rFonts w:ascii="Verdana" w:hAnsi="Verdana" w:cs="Tahoma"/>
                <w:i/>
                <w:color w:val="auto"/>
                <w:sz w:val="20"/>
                <w:szCs w:val="20"/>
                <w:lang w:val="bg-BG"/>
              </w:rPr>
            </w:pPr>
            <w:r w:rsidRPr="001013C2">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06FAB456" w14:textId="23B6D2A1" w:rsidR="00F41148" w:rsidRPr="001013C2" w:rsidRDefault="00174191" w:rsidP="00A95347">
            <w:pPr>
              <w:pStyle w:val="p50"/>
              <w:keepLines/>
              <w:tabs>
                <w:tab w:val="clear" w:pos="760"/>
              </w:tabs>
              <w:spacing w:line="240" w:lineRule="auto"/>
              <w:ind w:left="0" w:firstLine="426"/>
              <w:rPr>
                <w:rFonts w:ascii="Verdana" w:hAnsi="Verdana"/>
                <w:color w:val="auto"/>
                <w:sz w:val="20"/>
                <w:szCs w:val="20"/>
                <w:lang w:val="bg-BG"/>
              </w:rPr>
            </w:pPr>
            <w:r w:rsidRPr="001013C2">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tc>
        <w:tc>
          <w:tcPr>
            <w:tcW w:w="1475" w:type="pct"/>
          </w:tcPr>
          <w:p w14:paraId="06FAB457" w14:textId="77777777" w:rsidR="00F41148" w:rsidRPr="001013C2" w:rsidRDefault="00F41148" w:rsidP="00A95347">
            <w:pPr>
              <w:keepLines/>
              <w:tabs>
                <w:tab w:val="num" w:pos="2880"/>
              </w:tabs>
              <w:jc w:val="both"/>
              <w:rPr>
                <w:rFonts w:ascii="Verdana" w:hAnsi="Verdana"/>
                <w:sz w:val="20"/>
                <w:szCs w:val="20"/>
                <w:lang w:val="bg-BG"/>
              </w:rPr>
            </w:pPr>
          </w:p>
        </w:tc>
      </w:tr>
      <w:tr w:rsidR="001013C2" w:rsidRPr="001013C2" w14:paraId="06FAB460" w14:textId="77777777" w:rsidTr="006511F2">
        <w:trPr>
          <w:trHeight w:val="271"/>
        </w:trPr>
        <w:tc>
          <w:tcPr>
            <w:tcW w:w="262" w:type="pct"/>
            <w:shd w:val="clear" w:color="auto" w:fill="auto"/>
            <w:vAlign w:val="center"/>
          </w:tcPr>
          <w:p w14:paraId="06FAB45D" w14:textId="77777777" w:rsidR="004E057C" w:rsidRPr="001013C2" w:rsidRDefault="004E057C" w:rsidP="00A95347">
            <w:pPr>
              <w:keepLines/>
              <w:numPr>
                <w:ilvl w:val="0"/>
                <w:numId w:val="7"/>
              </w:numPr>
              <w:jc w:val="center"/>
              <w:rPr>
                <w:rFonts w:ascii="Verdana" w:hAnsi="Verdana"/>
                <w:sz w:val="20"/>
                <w:szCs w:val="20"/>
                <w:lang w:val="bg-BG"/>
              </w:rPr>
            </w:pPr>
          </w:p>
        </w:tc>
        <w:tc>
          <w:tcPr>
            <w:tcW w:w="3262" w:type="pct"/>
            <w:shd w:val="clear" w:color="auto" w:fill="auto"/>
          </w:tcPr>
          <w:p w14:paraId="06FAB45E" w14:textId="4DD2353B" w:rsidR="004E057C" w:rsidRPr="001013C2" w:rsidRDefault="004E057C" w:rsidP="00A95347">
            <w:pPr>
              <w:keepLines/>
              <w:tabs>
                <w:tab w:val="num" w:pos="2880"/>
              </w:tabs>
              <w:jc w:val="both"/>
              <w:rPr>
                <w:rFonts w:ascii="Verdana" w:hAnsi="Verdana"/>
                <w:sz w:val="20"/>
                <w:szCs w:val="20"/>
                <w:lang w:val="bg-BG"/>
              </w:rPr>
            </w:pPr>
            <w:r w:rsidRPr="001013C2">
              <w:rPr>
                <w:rFonts w:ascii="Verdana" w:hAnsi="Verdana"/>
                <w:sz w:val="20"/>
                <w:szCs w:val="20"/>
                <w:lang w:val="bg-BG"/>
              </w:rPr>
              <w:t>Документи</w:t>
            </w:r>
            <w:r w:rsidRPr="001013C2">
              <w:rPr>
                <w:rFonts w:ascii="Verdana" w:hAnsi="Verdana"/>
                <w:sz w:val="20"/>
                <w:szCs w:val="20"/>
                <w:lang w:val="bg-BG" w:eastAsia="bg-BG"/>
              </w:rPr>
              <w:t xml:space="preserve"> за доказване на предприетите мерки за надеждност по чл.56 от ЗОП, когато е приложимо;</w:t>
            </w:r>
          </w:p>
        </w:tc>
        <w:tc>
          <w:tcPr>
            <w:tcW w:w="1475" w:type="pct"/>
          </w:tcPr>
          <w:p w14:paraId="06FAB45F" w14:textId="77777777" w:rsidR="004E057C" w:rsidRPr="001013C2" w:rsidRDefault="004E057C" w:rsidP="00A95347">
            <w:pPr>
              <w:keepLines/>
              <w:tabs>
                <w:tab w:val="num" w:pos="2880"/>
              </w:tabs>
              <w:jc w:val="both"/>
              <w:rPr>
                <w:rFonts w:ascii="Verdana" w:hAnsi="Verdana"/>
                <w:sz w:val="20"/>
                <w:szCs w:val="20"/>
                <w:lang w:val="bg-BG"/>
              </w:rPr>
            </w:pPr>
          </w:p>
        </w:tc>
      </w:tr>
      <w:tr w:rsidR="001013C2" w:rsidRPr="001013C2" w14:paraId="06FAB464" w14:textId="77777777" w:rsidTr="006511F2">
        <w:trPr>
          <w:trHeight w:val="275"/>
        </w:trPr>
        <w:tc>
          <w:tcPr>
            <w:tcW w:w="262" w:type="pct"/>
            <w:shd w:val="clear" w:color="auto" w:fill="auto"/>
            <w:vAlign w:val="center"/>
          </w:tcPr>
          <w:p w14:paraId="06FAB461" w14:textId="77777777" w:rsidR="004E057C" w:rsidRPr="001013C2" w:rsidRDefault="004E057C" w:rsidP="00A95347">
            <w:pPr>
              <w:keepLines/>
              <w:numPr>
                <w:ilvl w:val="0"/>
                <w:numId w:val="7"/>
              </w:numPr>
              <w:jc w:val="center"/>
              <w:rPr>
                <w:rFonts w:ascii="Verdana" w:hAnsi="Verdana"/>
                <w:sz w:val="20"/>
                <w:szCs w:val="20"/>
                <w:lang w:val="bg-BG"/>
              </w:rPr>
            </w:pPr>
          </w:p>
        </w:tc>
        <w:tc>
          <w:tcPr>
            <w:tcW w:w="3262" w:type="pct"/>
            <w:shd w:val="clear" w:color="auto" w:fill="auto"/>
          </w:tcPr>
          <w:p w14:paraId="06FAB462" w14:textId="1450E936" w:rsidR="004E057C" w:rsidRPr="001013C2" w:rsidRDefault="004E057C" w:rsidP="00A95347">
            <w:pPr>
              <w:jc w:val="both"/>
              <w:textAlignment w:val="center"/>
              <w:rPr>
                <w:rFonts w:ascii="Verdana" w:hAnsi="Verdana"/>
                <w:sz w:val="20"/>
                <w:szCs w:val="20"/>
                <w:lang w:val="bg-BG"/>
              </w:rPr>
            </w:pPr>
            <w:r w:rsidRPr="001013C2">
              <w:rPr>
                <w:rFonts w:ascii="Verdana" w:hAnsi="Verdana"/>
                <w:sz w:val="20"/>
                <w:szCs w:val="20"/>
                <w:lang w:val="bg-BG" w:eastAsia="bg-BG"/>
              </w:rPr>
              <w:t xml:space="preserve">Декларация по чл.101, ал.11 от ЗОП за липса на свързаност с друг участник – </w:t>
            </w:r>
            <w:r w:rsidRPr="001013C2">
              <w:rPr>
                <w:rFonts w:ascii="Verdana" w:hAnsi="Verdana" w:cs="Tahoma"/>
                <w:sz w:val="20"/>
                <w:szCs w:val="20"/>
                <w:lang w:val="bg-BG"/>
              </w:rPr>
              <w:t>по образец от документацията</w:t>
            </w:r>
            <w:r w:rsidRPr="001013C2">
              <w:rPr>
                <w:rFonts w:ascii="Verdana" w:hAnsi="Verdana"/>
                <w:sz w:val="20"/>
                <w:szCs w:val="20"/>
                <w:lang w:val="bg-BG" w:eastAsia="bg-BG"/>
              </w:rPr>
              <w:t>;</w:t>
            </w:r>
          </w:p>
        </w:tc>
        <w:tc>
          <w:tcPr>
            <w:tcW w:w="1475" w:type="pct"/>
          </w:tcPr>
          <w:p w14:paraId="06FAB463" w14:textId="77777777" w:rsidR="004E057C" w:rsidRPr="001013C2" w:rsidRDefault="004E057C" w:rsidP="00A95347">
            <w:pPr>
              <w:keepLines/>
              <w:tabs>
                <w:tab w:val="num" w:pos="2880"/>
              </w:tabs>
              <w:jc w:val="both"/>
              <w:rPr>
                <w:rFonts w:ascii="Verdana" w:hAnsi="Verdana"/>
                <w:sz w:val="20"/>
                <w:szCs w:val="20"/>
                <w:lang w:val="bg-BG"/>
              </w:rPr>
            </w:pPr>
          </w:p>
        </w:tc>
      </w:tr>
      <w:tr w:rsidR="001013C2" w:rsidRPr="001013C2" w14:paraId="120CB986" w14:textId="77777777" w:rsidTr="006511F2">
        <w:trPr>
          <w:trHeight w:val="275"/>
        </w:trPr>
        <w:tc>
          <w:tcPr>
            <w:tcW w:w="262" w:type="pct"/>
            <w:shd w:val="clear" w:color="auto" w:fill="auto"/>
            <w:vAlign w:val="center"/>
          </w:tcPr>
          <w:p w14:paraId="4D473393" w14:textId="77777777" w:rsidR="00E25041" w:rsidRPr="001013C2" w:rsidRDefault="00E25041" w:rsidP="00A95347">
            <w:pPr>
              <w:keepLines/>
              <w:numPr>
                <w:ilvl w:val="0"/>
                <w:numId w:val="7"/>
              </w:numPr>
              <w:jc w:val="center"/>
              <w:rPr>
                <w:rFonts w:ascii="Verdana" w:hAnsi="Verdana"/>
                <w:sz w:val="20"/>
                <w:szCs w:val="20"/>
                <w:lang w:val="bg-BG"/>
              </w:rPr>
            </w:pPr>
          </w:p>
        </w:tc>
        <w:tc>
          <w:tcPr>
            <w:tcW w:w="3262" w:type="pct"/>
            <w:shd w:val="clear" w:color="auto" w:fill="auto"/>
          </w:tcPr>
          <w:p w14:paraId="0D36113D" w14:textId="77777777" w:rsidR="00E25041" w:rsidRPr="001013C2" w:rsidRDefault="00E25041" w:rsidP="00A95347">
            <w:pPr>
              <w:keepLines/>
              <w:jc w:val="both"/>
              <w:rPr>
                <w:rFonts w:ascii="Verdana" w:hAnsi="Verdana"/>
                <w:sz w:val="20"/>
                <w:szCs w:val="20"/>
                <w:lang w:val="bg-BG" w:eastAsia="bg-BG"/>
              </w:rPr>
            </w:pPr>
            <w:r w:rsidRPr="001013C2">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E40168B" w14:textId="77777777" w:rsidR="00E25041" w:rsidRPr="001013C2" w:rsidRDefault="00E25041" w:rsidP="00A95347">
            <w:pPr>
              <w:pStyle w:val="ListParagraph"/>
              <w:numPr>
                <w:ilvl w:val="0"/>
                <w:numId w:val="20"/>
              </w:numPr>
              <w:ind w:left="347" w:hanging="347"/>
              <w:contextualSpacing w:val="0"/>
              <w:jc w:val="both"/>
              <w:textAlignment w:val="center"/>
              <w:rPr>
                <w:rFonts w:ascii="Verdana" w:hAnsi="Verdana"/>
                <w:sz w:val="20"/>
                <w:szCs w:val="20"/>
                <w:lang w:val="bg-BG" w:eastAsia="bg-BG"/>
              </w:rPr>
            </w:pPr>
            <w:r w:rsidRPr="001013C2">
              <w:rPr>
                <w:rFonts w:ascii="Verdana" w:hAnsi="Verdana"/>
                <w:sz w:val="20"/>
                <w:szCs w:val="20"/>
                <w:lang w:val="bg-BG" w:eastAsia="bg-BG"/>
              </w:rPr>
              <w:t>правата и задълженията на участниците в обединението;</w:t>
            </w:r>
          </w:p>
          <w:p w14:paraId="2BADB3FB" w14:textId="77777777" w:rsidR="00E25041" w:rsidRPr="001013C2" w:rsidRDefault="00E25041" w:rsidP="00A95347">
            <w:pPr>
              <w:pStyle w:val="ListParagraph"/>
              <w:numPr>
                <w:ilvl w:val="0"/>
                <w:numId w:val="20"/>
              </w:numPr>
              <w:ind w:left="347" w:hanging="347"/>
              <w:contextualSpacing w:val="0"/>
              <w:jc w:val="both"/>
              <w:textAlignment w:val="center"/>
              <w:rPr>
                <w:rFonts w:ascii="Verdana" w:hAnsi="Verdana"/>
                <w:sz w:val="20"/>
                <w:szCs w:val="20"/>
                <w:lang w:val="bg-BG" w:eastAsia="bg-BG"/>
              </w:rPr>
            </w:pPr>
            <w:r w:rsidRPr="001013C2">
              <w:rPr>
                <w:rFonts w:ascii="Verdana" w:hAnsi="Verdana"/>
                <w:sz w:val="20"/>
                <w:szCs w:val="20"/>
                <w:lang w:val="bg-BG" w:eastAsia="bg-BG"/>
              </w:rPr>
              <w:t>разпределението на отговорността между членовете на обединението;</w:t>
            </w:r>
          </w:p>
          <w:p w14:paraId="41DE63CC" w14:textId="77777777" w:rsidR="00E25041" w:rsidRPr="001013C2" w:rsidRDefault="00E25041" w:rsidP="00A95347">
            <w:pPr>
              <w:pStyle w:val="ListParagraph"/>
              <w:numPr>
                <w:ilvl w:val="0"/>
                <w:numId w:val="20"/>
              </w:numPr>
              <w:ind w:left="347" w:hanging="347"/>
              <w:contextualSpacing w:val="0"/>
              <w:jc w:val="both"/>
              <w:textAlignment w:val="center"/>
              <w:rPr>
                <w:rFonts w:ascii="Verdana" w:hAnsi="Verdana" w:cs="Tahoma"/>
                <w:sz w:val="20"/>
                <w:szCs w:val="20"/>
                <w:lang w:val="bg-BG"/>
              </w:rPr>
            </w:pPr>
            <w:r w:rsidRPr="001013C2">
              <w:rPr>
                <w:rFonts w:ascii="Verdana" w:hAnsi="Verdana"/>
                <w:sz w:val="20"/>
                <w:szCs w:val="20"/>
                <w:lang w:val="bg-BG" w:eastAsia="bg-BG"/>
              </w:rPr>
              <w:t>дейностите, които ще изпълнява всеки член на обединението.</w:t>
            </w:r>
            <w:r w:rsidRPr="001013C2">
              <w:rPr>
                <w:rFonts w:ascii="Verdana" w:hAnsi="Verdana" w:cs="Tahoma"/>
                <w:sz w:val="20"/>
                <w:szCs w:val="20"/>
                <w:lang w:val="bg-BG"/>
              </w:rPr>
              <w:t xml:space="preserve"> </w:t>
            </w:r>
          </w:p>
          <w:p w14:paraId="3F9266E5" w14:textId="30C527DB" w:rsidR="00E25041" w:rsidRPr="001013C2" w:rsidRDefault="00E25041" w:rsidP="00A95347">
            <w:pPr>
              <w:jc w:val="both"/>
              <w:textAlignment w:val="center"/>
              <w:rPr>
                <w:rFonts w:ascii="Verdana" w:hAnsi="Verdana"/>
                <w:sz w:val="20"/>
                <w:szCs w:val="20"/>
                <w:lang w:val="bg-BG" w:eastAsia="bg-BG"/>
              </w:rPr>
            </w:pPr>
            <w:r w:rsidRPr="001013C2">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w:t>
            </w:r>
            <w:r w:rsidRPr="001013C2">
              <w:rPr>
                <w:rFonts w:ascii="Verdana" w:hAnsi="Verdana"/>
                <w:sz w:val="20"/>
                <w:szCs w:val="20"/>
                <w:lang w:val="bg-BG" w:eastAsia="bg-BG"/>
              </w:rPr>
              <w:lastRenderedPageBreak/>
              <w:t>обществената поръчка и за задълженията си по време на изпълнение на договора.</w:t>
            </w:r>
          </w:p>
        </w:tc>
        <w:tc>
          <w:tcPr>
            <w:tcW w:w="1475" w:type="pct"/>
          </w:tcPr>
          <w:p w14:paraId="6E822685" w14:textId="77777777" w:rsidR="00E25041" w:rsidRPr="001013C2" w:rsidRDefault="00E25041" w:rsidP="00A95347">
            <w:pPr>
              <w:keepLines/>
              <w:tabs>
                <w:tab w:val="num" w:pos="2880"/>
              </w:tabs>
              <w:jc w:val="both"/>
              <w:rPr>
                <w:rFonts w:ascii="Verdana" w:hAnsi="Verdana"/>
                <w:sz w:val="20"/>
                <w:szCs w:val="20"/>
                <w:lang w:val="bg-BG"/>
              </w:rPr>
            </w:pPr>
          </w:p>
        </w:tc>
      </w:tr>
      <w:tr w:rsidR="001013C2" w:rsidRPr="001013C2" w14:paraId="06FAB46C" w14:textId="77777777" w:rsidTr="006511F2">
        <w:tc>
          <w:tcPr>
            <w:tcW w:w="3525" w:type="pct"/>
            <w:gridSpan w:val="2"/>
            <w:shd w:val="clear" w:color="auto" w:fill="auto"/>
            <w:vAlign w:val="center"/>
          </w:tcPr>
          <w:p w14:paraId="06FAB46A" w14:textId="6F278F4D" w:rsidR="002E49EC" w:rsidRPr="001013C2" w:rsidRDefault="00E25041" w:rsidP="00A95347">
            <w:pPr>
              <w:keepLines/>
              <w:jc w:val="both"/>
              <w:rPr>
                <w:rFonts w:ascii="Verdana" w:hAnsi="Verdana"/>
                <w:sz w:val="20"/>
                <w:szCs w:val="20"/>
                <w:lang w:val="bg-BG"/>
              </w:rPr>
            </w:pPr>
            <w:r w:rsidRPr="001013C2">
              <w:rPr>
                <w:rFonts w:ascii="Verdana" w:hAnsi="Verdana"/>
                <w:b/>
                <w:sz w:val="20"/>
                <w:szCs w:val="20"/>
                <w:lang w:val="bg-BG"/>
              </w:rPr>
              <w:lastRenderedPageBreak/>
              <w:t>Техническо предложение</w:t>
            </w:r>
            <w:r w:rsidRPr="001013C2">
              <w:rPr>
                <w:rFonts w:ascii="Verdana" w:hAnsi="Verdana"/>
                <w:sz w:val="20"/>
                <w:szCs w:val="20"/>
                <w:lang w:val="bg-BG"/>
              </w:rPr>
              <w:t xml:space="preserve">, </w:t>
            </w:r>
            <w:r w:rsidRPr="001013C2">
              <w:rPr>
                <w:rFonts w:ascii="Verdana" w:hAnsi="Verdana"/>
                <w:b/>
                <w:sz w:val="20"/>
                <w:szCs w:val="20"/>
                <w:lang w:val="bg-BG"/>
              </w:rPr>
              <w:t>поотделно комплектувано</w:t>
            </w:r>
            <w:r w:rsidRPr="001013C2">
              <w:rPr>
                <w:rFonts w:ascii="Verdana" w:hAnsi="Verdana"/>
                <w:snapToGrid w:val="0"/>
                <w:sz w:val="20"/>
                <w:szCs w:val="20"/>
                <w:lang w:val="bg-BG"/>
              </w:rPr>
              <w:t>,</w:t>
            </w:r>
            <w:r w:rsidRPr="001013C2">
              <w:rPr>
                <w:rFonts w:ascii="Verdana" w:hAnsi="Verdana"/>
                <w:sz w:val="20"/>
                <w:szCs w:val="20"/>
                <w:lang w:val="bg-BG"/>
              </w:rPr>
              <w:t xml:space="preserve"> в което участникът </w:t>
            </w:r>
            <w:r w:rsidRPr="001013C2">
              <w:rPr>
                <w:rFonts w:ascii="Verdana" w:hAnsi="Verdana"/>
                <w:b/>
                <w:sz w:val="20"/>
                <w:szCs w:val="20"/>
                <w:lang w:val="bg-BG"/>
              </w:rPr>
              <w:t>не</w:t>
            </w:r>
            <w:r w:rsidRPr="001013C2">
              <w:rPr>
                <w:rFonts w:ascii="Verdana" w:hAnsi="Verdana"/>
                <w:sz w:val="20"/>
                <w:szCs w:val="20"/>
                <w:lang w:val="bg-BG"/>
              </w:rPr>
              <w:t xml:space="preserve"> следва да посочва цени. Техническото предложение трябва да съдържа: </w:t>
            </w:r>
          </w:p>
        </w:tc>
        <w:tc>
          <w:tcPr>
            <w:tcW w:w="1475" w:type="pct"/>
          </w:tcPr>
          <w:p w14:paraId="06FAB46B" w14:textId="77777777" w:rsidR="002E49EC" w:rsidRPr="001013C2" w:rsidRDefault="002E49EC" w:rsidP="00A95347">
            <w:pPr>
              <w:keepLines/>
              <w:tabs>
                <w:tab w:val="num" w:pos="2880"/>
              </w:tabs>
              <w:jc w:val="both"/>
              <w:rPr>
                <w:rFonts w:ascii="Verdana" w:hAnsi="Verdana"/>
                <w:sz w:val="20"/>
                <w:szCs w:val="20"/>
                <w:lang w:val="bg-BG"/>
              </w:rPr>
            </w:pPr>
          </w:p>
        </w:tc>
      </w:tr>
      <w:tr w:rsidR="001013C2" w:rsidRPr="001013C2" w14:paraId="06FAB470" w14:textId="77777777" w:rsidTr="006511F2">
        <w:trPr>
          <w:trHeight w:val="327"/>
        </w:trPr>
        <w:tc>
          <w:tcPr>
            <w:tcW w:w="262" w:type="pct"/>
            <w:shd w:val="clear" w:color="auto" w:fill="auto"/>
            <w:vAlign w:val="center"/>
          </w:tcPr>
          <w:p w14:paraId="06FAB46D" w14:textId="77777777" w:rsidR="00E25041" w:rsidRPr="001013C2" w:rsidRDefault="00E25041" w:rsidP="00A95347">
            <w:pPr>
              <w:keepLines/>
              <w:numPr>
                <w:ilvl w:val="0"/>
                <w:numId w:val="7"/>
              </w:numPr>
              <w:jc w:val="center"/>
              <w:rPr>
                <w:rFonts w:ascii="Verdana" w:hAnsi="Verdana"/>
                <w:sz w:val="20"/>
                <w:szCs w:val="20"/>
                <w:lang w:val="bg-BG"/>
              </w:rPr>
            </w:pPr>
          </w:p>
        </w:tc>
        <w:tc>
          <w:tcPr>
            <w:tcW w:w="3262" w:type="pct"/>
            <w:shd w:val="clear" w:color="auto" w:fill="auto"/>
          </w:tcPr>
          <w:p w14:paraId="06FAB46E" w14:textId="612771E3" w:rsidR="00E25041" w:rsidRPr="001013C2" w:rsidRDefault="00E25041" w:rsidP="00A95347">
            <w:pPr>
              <w:keepLines/>
              <w:tabs>
                <w:tab w:val="num" w:pos="2880"/>
              </w:tabs>
              <w:jc w:val="both"/>
              <w:rPr>
                <w:rFonts w:ascii="Verdana" w:hAnsi="Verdana"/>
                <w:sz w:val="20"/>
                <w:szCs w:val="20"/>
                <w:lang w:val="bg-BG"/>
              </w:rPr>
            </w:pPr>
            <w:r w:rsidRPr="001013C2">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475" w:type="pct"/>
          </w:tcPr>
          <w:p w14:paraId="06FAB46F" w14:textId="77777777" w:rsidR="00E25041" w:rsidRPr="001013C2" w:rsidRDefault="00E25041" w:rsidP="00A95347">
            <w:pPr>
              <w:keepLines/>
              <w:tabs>
                <w:tab w:val="num" w:pos="2880"/>
              </w:tabs>
              <w:jc w:val="both"/>
              <w:rPr>
                <w:rFonts w:ascii="Verdana" w:hAnsi="Verdana"/>
                <w:sz w:val="20"/>
                <w:szCs w:val="20"/>
                <w:lang w:val="bg-BG"/>
              </w:rPr>
            </w:pPr>
          </w:p>
        </w:tc>
      </w:tr>
      <w:tr w:rsidR="001013C2" w:rsidRPr="001013C2" w14:paraId="06FAB474" w14:textId="77777777" w:rsidTr="006511F2">
        <w:trPr>
          <w:trHeight w:val="263"/>
        </w:trPr>
        <w:tc>
          <w:tcPr>
            <w:tcW w:w="262" w:type="pct"/>
            <w:shd w:val="clear" w:color="auto" w:fill="auto"/>
            <w:vAlign w:val="center"/>
          </w:tcPr>
          <w:p w14:paraId="06FAB471" w14:textId="77777777" w:rsidR="00E25041" w:rsidRPr="001013C2" w:rsidRDefault="00E25041" w:rsidP="00A95347">
            <w:pPr>
              <w:keepLines/>
              <w:numPr>
                <w:ilvl w:val="0"/>
                <w:numId w:val="7"/>
              </w:numPr>
              <w:jc w:val="center"/>
              <w:rPr>
                <w:rFonts w:ascii="Verdana" w:hAnsi="Verdana"/>
                <w:sz w:val="20"/>
                <w:szCs w:val="20"/>
                <w:lang w:val="bg-BG"/>
              </w:rPr>
            </w:pPr>
          </w:p>
        </w:tc>
        <w:tc>
          <w:tcPr>
            <w:tcW w:w="3262" w:type="pct"/>
            <w:shd w:val="clear" w:color="auto" w:fill="auto"/>
          </w:tcPr>
          <w:p w14:paraId="06FAB472" w14:textId="41490168" w:rsidR="00E25041" w:rsidRPr="001013C2" w:rsidRDefault="00E25041" w:rsidP="00A95347">
            <w:pPr>
              <w:keepLines/>
              <w:tabs>
                <w:tab w:val="num" w:pos="2880"/>
              </w:tabs>
              <w:jc w:val="both"/>
              <w:rPr>
                <w:rFonts w:ascii="Verdana" w:hAnsi="Verdana"/>
                <w:sz w:val="20"/>
                <w:szCs w:val="20"/>
                <w:lang w:val="bg-BG"/>
              </w:rPr>
            </w:pPr>
            <w:r w:rsidRPr="001013C2">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1013C2">
              <w:rPr>
                <w:rFonts w:ascii="Verdana" w:hAnsi="Verdana"/>
                <w:bCs/>
                <w:sz w:val="20"/>
                <w:szCs w:val="20"/>
                <w:lang w:val="bg-BG"/>
              </w:rPr>
              <w:t>(по образец)</w:t>
            </w:r>
            <w:r w:rsidRPr="001013C2">
              <w:rPr>
                <w:rFonts w:ascii="Verdana" w:hAnsi="Verdana" w:cs="Tahoma"/>
                <w:sz w:val="20"/>
                <w:szCs w:val="20"/>
                <w:lang w:val="bg-BG"/>
              </w:rPr>
              <w:t xml:space="preserve">. </w:t>
            </w:r>
          </w:p>
        </w:tc>
        <w:tc>
          <w:tcPr>
            <w:tcW w:w="1475" w:type="pct"/>
          </w:tcPr>
          <w:p w14:paraId="06FAB473" w14:textId="77777777" w:rsidR="00E25041" w:rsidRPr="001013C2" w:rsidRDefault="00E25041" w:rsidP="00A95347">
            <w:pPr>
              <w:keepLines/>
              <w:tabs>
                <w:tab w:val="num" w:pos="2880"/>
              </w:tabs>
              <w:jc w:val="both"/>
              <w:rPr>
                <w:rFonts w:ascii="Verdana" w:hAnsi="Verdana"/>
                <w:sz w:val="20"/>
                <w:szCs w:val="20"/>
                <w:lang w:val="bg-BG"/>
              </w:rPr>
            </w:pPr>
          </w:p>
        </w:tc>
      </w:tr>
      <w:tr w:rsidR="001013C2" w:rsidRPr="001013C2" w14:paraId="06FAB478" w14:textId="77777777" w:rsidTr="006511F2">
        <w:trPr>
          <w:trHeight w:val="223"/>
        </w:trPr>
        <w:tc>
          <w:tcPr>
            <w:tcW w:w="262" w:type="pct"/>
            <w:shd w:val="clear" w:color="auto" w:fill="auto"/>
            <w:vAlign w:val="center"/>
          </w:tcPr>
          <w:p w14:paraId="06FAB475" w14:textId="77777777" w:rsidR="00E25041" w:rsidRPr="001013C2" w:rsidRDefault="00E25041" w:rsidP="00A95347">
            <w:pPr>
              <w:keepLines/>
              <w:numPr>
                <w:ilvl w:val="0"/>
                <w:numId w:val="7"/>
              </w:numPr>
              <w:jc w:val="center"/>
              <w:rPr>
                <w:rFonts w:ascii="Verdana" w:hAnsi="Verdana"/>
                <w:sz w:val="20"/>
                <w:szCs w:val="20"/>
                <w:lang w:val="bg-BG"/>
              </w:rPr>
            </w:pPr>
          </w:p>
        </w:tc>
        <w:tc>
          <w:tcPr>
            <w:tcW w:w="3262" w:type="pct"/>
            <w:shd w:val="clear" w:color="auto" w:fill="auto"/>
          </w:tcPr>
          <w:p w14:paraId="06FAB476" w14:textId="28C7DADC" w:rsidR="00E25041" w:rsidRPr="001013C2" w:rsidRDefault="00E25041" w:rsidP="00A95347">
            <w:pPr>
              <w:keepLines/>
              <w:tabs>
                <w:tab w:val="num" w:pos="2880"/>
              </w:tabs>
              <w:jc w:val="both"/>
              <w:rPr>
                <w:rFonts w:ascii="Verdana" w:hAnsi="Verdana"/>
                <w:sz w:val="20"/>
                <w:szCs w:val="20"/>
                <w:lang w:val="bg-BG"/>
              </w:rPr>
            </w:pPr>
            <w:r w:rsidRPr="001013C2">
              <w:rPr>
                <w:rFonts w:ascii="Verdana" w:hAnsi="Verdana" w:cs="Tahoma"/>
                <w:sz w:val="20"/>
                <w:szCs w:val="20"/>
                <w:lang w:val="bg-BG"/>
              </w:rPr>
              <w:t xml:space="preserve">Декларация за съгласие с клаузите на приложения проект на договор </w:t>
            </w:r>
            <w:r w:rsidRPr="001013C2">
              <w:rPr>
                <w:rFonts w:ascii="Verdana" w:hAnsi="Verdana"/>
                <w:bCs/>
                <w:sz w:val="20"/>
                <w:szCs w:val="20"/>
                <w:lang w:val="bg-BG"/>
              </w:rPr>
              <w:t>(по образец)</w:t>
            </w:r>
            <w:r w:rsidRPr="001013C2">
              <w:rPr>
                <w:rFonts w:ascii="Verdana" w:hAnsi="Verdana" w:cs="Tahoma"/>
                <w:sz w:val="20"/>
                <w:szCs w:val="20"/>
                <w:lang w:val="bg-BG"/>
              </w:rPr>
              <w:t xml:space="preserve">. </w:t>
            </w:r>
          </w:p>
        </w:tc>
        <w:tc>
          <w:tcPr>
            <w:tcW w:w="1475" w:type="pct"/>
          </w:tcPr>
          <w:p w14:paraId="06FAB477" w14:textId="77777777" w:rsidR="00E25041" w:rsidRPr="001013C2" w:rsidRDefault="00E25041" w:rsidP="00A95347">
            <w:pPr>
              <w:keepLines/>
              <w:tabs>
                <w:tab w:val="num" w:pos="2880"/>
              </w:tabs>
              <w:jc w:val="both"/>
              <w:rPr>
                <w:rFonts w:ascii="Verdana" w:hAnsi="Verdana"/>
                <w:sz w:val="20"/>
                <w:szCs w:val="20"/>
                <w:lang w:val="bg-BG"/>
              </w:rPr>
            </w:pPr>
          </w:p>
        </w:tc>
      </w:tr>
      <w:tr w:rsidR="001013C2" w:rsidRPr="001013C2" w14:paraId="06FAB47C" w14:textId="77777777" w:rsidTr="006511F2">
        <w:trPr>
          <w:trHeight w:val="223"/>
        </w:trPr>
        <w:tc>
          <w:tcPr>
            <w:tcW w:w="262" w:type="pct"/>
            <w:shd w:val="clear" w:color="auto" w:fill="auto"/>
            <w:vAlign w:val="center"/>
          </w:tcPr>
          <w:p w14:paraId="06FAB479" w14:textId="77777777" w:rsidR="003E1C98" w:rsidRPr="001013C2" w:rsidRDefault="003E1C98" w:rsidP="00A95347">
            <w:pPr>
              <w:keepLines/>
              <w:numPr>
                <w:ilvl w:val="0"/>
                <w:numId w:val="7"/>
              </w:numPr>
              <w:jc w:val="center"/>
              <w:rPr>
                <w:rFonts w:ascii="Verdana" w:hAnsi="Verdana"/>
                <w:sz w:val="20"/>
                <w:szCs w:val="20"/>
                <w:lang w:val="bg-BG"/>
              </w:rPr>
            </w:pPr>
          </w:p>
        </w:tc>
        <w:tc>
          <w:tcPr>
            <w:tcW w:w="3262" w:type="pct"/>
            <w:shd w:val="clear" w:color="auto" w:fill="auto"/>
          </w:tcPr>
          <w:p w14:paraId="06FAB47A" w14:textId="5FF5C5FF" w:rsidR="003E1C98" w:rsidRPr="001013C2" w:rsidRDefault="008315CB" w:rsidP="00A95347">
            <w:pPr>
              <w:jc w:val="both"/>
              <w:rPr>
                <w:rFonts w:ascii="Verdana" w:hAnsi="Verdana"/>
                <w:sz w:val="20"/>
                <w:szCs w:val="20"/>
                <w:lang w:val="bg-BG"/>
              </w:rPr>
            </w:pPr>
            <w:r w:rsidRPr="001013C2">
              <w:rPr>
                <w:rFonts w:ascii="Verdana" w:hAnsi="Verdana" w:cs="Tahoma"/>
                <w:sz w:val="20"/>
                <w:szCs w:val="20"/>
                <w:lang w:val="bg-BG"/>
              </w:rPr>
              <w:t xml:space="preserve">Декларация за срока на валидност на офертата </w:t>
            </w:r>
            <w:r w:rsidRPr="001013C2">
              <w:rPr>
                <w:rFonts w:ascii="Verdana" w:hAnsi="Verdana"/>
                <w:bCs/>
                <w:sz w:val="20"/>
                <w:szCs w:val="20"/>
                <w:lang w:val="bg-BG"/>
              </w:rPr>
              <w:t>(по образец)</w:t>
            </w:r>
            <w:r w:rsidRPr="001013C2">
              <w:rPr>
                <w:rFonts w:ascii="Verdana" w:hAnsi="Verdana" w:cs="Tahoma"/>
                <w:sz w:val="20"/>
                <w:szCs w:val="20"/>
                <w:lang w:val="bg-BG"/>
              </w:rPr>
              <w:t xml:space="preserve">. </w:t>
            </w:r>
            <w:r w:rsidRPr="001013C2">
              <w:rPr>
                <w:rFonts w:ascii="Verdana" w:hAnsi="Verdana" w:cs="Arial"/>
                <w:sz w:val="20"/>
                <w:szCs w:val="20"/>
                <w:lang w:val="bg-BG"/>
              </w:rPr>
              <w:t>Офертите трябва да са със срок на валидност най-малко 150 дни, считано от датата, определена за краен срок за получаване на офертите.</w:t>
            </w:r>
          </w:p>
        </w:tc>
        <w:tc>
          <w:tcPr>
            <w:tcW w:w="1475" w:type="pct"/>
          </w:tcPr>
          <w:p w14:paraId="06FAB47B" w14:textId="77777777" w:rsidR="003E1C98" w:rsidRPr="001013C2" w:rsidRDefault="003E1C98" w:rsidP="00A95347">
            <w:pPr>
              <w:keepLines/>
              <w:jc w:val="both"/>
              <w:rPr>
                <w:rFonts w:ascii="Verdana" w:hAnsi="Verdana"/>
                <w:sz w:val="20"/>
                <w:szCs w:val="20"/>
                <w:lang w:val="bg-BG"/>
              </w:rPr>
            </w:pPr>
          </w:p>
        </w:tc>
      </w:tr>
      <w:tr w:rsidR="001013C2" w:rsidRPr="001013C2" w14:paraId="06FAB480" w14:textId="77777777" w:rsidTr="006511F2">
        <w:trPr>
          <w:trHeight w:val="223"/>
        </w:trPr>
        <w:tc>
          <w:tcPr>
            <w:tcW w:w="262" w:type="pct"/>
            <w:shd w:val="clear" w:color="auto" w:fill="auto"/>
            <w:vAlign w:val="center"/>
          </w:tcPr>
          <w:p w14:paraId="06FAB47D" w14:textId="77777777" w:rsidR="00F41148" w:rsidRPr="001013C2" w:rsidRDefault="00F41148" w:rsidP="00A95347">
            <w:pPr>
              <w:keepLines/>
              <w:numPr>
                <w:ilvl w:val="0"/>
                <w:numId w:val="7"/>
              </w:numPr>
              <w:jc w:val="center"/>
              <w:rPr>
                <w:rFonts w:ascii="Verdana" w:hAnsi="Verdana"/>
                <w:sz w:val="20"/>
                <w:szCs w:val="20"/>
                <w:lang w:val="bg-BG"/>
              </w:rPr>
            </w:pPr>
          </w:p>
        </w:tc>
        <w:tc>
          <w:tcPr>
            <w:tcW w:w="3262" w:type="pct"/>
            <w:shd w:val="clear" w:color="auto" w:fill="auto"/>
          </w:tcPr>
          <w:p w14:paraId="415734D4" w14:textId="77777777" w:rsidR="000C27F5" w:rsidRPr="001013C2" w:rsidRDefault="000C27F5" w:rsidP="00A95347">
            <w:pPr>
              <w:jc w:val="both"/>
              <w:rPr>
                <w:rFonts w:ascii="Verdana" w:hAnsi="Verdana"/>
                <w:bCs/>
                <w:sz w:val="20"/>
                <w:szCs w:val="20"/>
                <w:lang w:val="bg-BG"/>
              </w:rPr>
            </w:pPr>
            <w:r w:rsidRPr="001013C2">
              <w:rPr>
                <w:rFonts w:ascii="Verdana" w:hAnsi="Verdana" w:cs="Arial"/>
                <w:sz w:val="20"/>
                <w:szCs w:val="20"/>
                <w:lang w:val="bg-BG"/>
              </w:rPr>
              <w:t>Участникът</w:t>
            </w:r>
            <w:r w:rsidRPr="001013C2">
              <w:rPr>
                <w:rFonts w:ascii="Verdana" w:hAnsi="Verdana"/>
                <w:sz w:val="20"/>
                <w:szCs w:val="20"/>
                <w:lang w:val="bg-BG"/>
              </w:rPr>
              <w:t xml:space="preserve"> представя техническо предложение </w:t>
            </w:r>
            <w:r w:rsidRPr="001013C2">
              <w:rPr>
                <w:rFonts w:ascii="Verdana" w:hAnsi="Verdana"/>
                <w:bCs/>
                <w:sz w:val="20"/>
                <w:szCs w:val="20"/>
                <w:lang w:val="bg-BG"/>
              </w:rPr>
              <w:t xml:space="preserve">за предлагания продукт. Техническото предложение трябва да отговаря на изискванията в раздел А: Техническо задание и да включва: </w:t>
            </w:r>
          </w:p>
          <w:p w14:paraId="499272D2" w14:textId="77777777" w:rsidR="000C27F5" w:rsidRPr="001013C2" w:rsidRDefault="000C27F5" w:rsidP="00A95347">
            <w:pPr>
              <w:pStyle w:val="ListParagraph"/>
              <w:numPr>
                <w:ilvl w:val="0"/>
                <w:numId w:val="50"/>
              </w:numPr>
              <w:ind w:left="376" w:hanging="376"/>
              <w:contextualSpacing w:val="0"/>
              <w:jc w:val="both"/>
              <w:rPr>
                <w:rFonts w:ascii="Verdana" w:hAnsi="Verdana"/>
                <w:bCs/>
                <w:sz w:val="20"/>
                <w:szCs w:val="20"/>
                <w:lang w:val="bg-BG"/>
              </w:rPr>
            </w:pPr>
            <w:r w:rsidRPr="001013C2">
              <w:rPr>
                <w:rFonts w:ascii="Verdana" w:hAnsi="Verdana" w:cs="Arial"/>
                <w:sz w:val="20"/>
                <w:szCs w:val="20"/>
                <w:lang w:val="bg-BG"/>
              </w:rPr>
              <w:t>наименованието</w:t>
            </w:r>
            <w:r w:rsidRPr="001013C2">
              <w:rPr>
                <w:rFonts w:ascii="Verdana" w:hAnsi="Verdana"/>
                <w:bCs/>
                <w:sz w:val="20"/>
                <w:szCs w:val="20"/>
                <w:lang w:val="bg-BG"/>
              </w:rPr>
              <w:t xml:space="preserve"> на предлагания продукт, </w:t>
            </w:r>
          </w:p>
          <w:p w14:paraId="124BB8E9" w14:textId="77777777" w:rsidR="000C27F5" w:rsidRPr="001013C2" w:rsidRDefault="000C27F5" w:rsidP="00A95347">
            <w:pPr>
              <w:pStyle w:val="ListParagraph"/>
              <w:numPr>
                <w:ilvl w:val="0"/>
                <w:numId w:val="50"/>
              </w:numPr>
              <w:ind w:left="376" w:hanging="376"/>
              <w:contextualSpacing w:val="0"/>
              <w:jc w:val="both"/>
              <w:rPr>
                <w:rFonts w:ascii="Verdana" w:hAnsi="Verdana"/>
                <w:bCs/>
                <w:sz w:val="20"/>
                <w:szCs w:val="20"/>
                <w:lang w:val="bg-BG"/>
              </w:rPr>
            </w:pPr>
            <w:r w:rsidRPr="001013C2">
              <w:rPr>
                <w:rFonts w:ascii="Verdana" w:hAnsi="Verdana" w:cs="Arial"/>
                <w:sz w:val="20"/>
                <w:szCs w:val="20"/>
                <w:lang w:val="bg-BG"/>
              </w:rPr>
              <w:t>производител</w:t>
            </w:r>
            <w:r w:rsidRPr="001013C2">
              <w:rPr>
                <w:rFonts w:ascii="Verdana" w:hAnsi="Verdana"/>
                <w:bCs/>
                <w:sz w:val="20"/>
                <w:szCs w:val="20"/>
                <w:lang w:val="bg-BG"/>
              </w:rPr>
              <w:t xml:space="preserve">, </w:t>
            </w:r>
          </w:p>
          <w:p w14:paraId="7E017538" w14:textId="77777777" w:rsidR="000C27F5" w:rsidRPr="001013C2" w:rsidRDefault="000C27F5" w:rsidP="00A95347">
            <w:pPr>
              <w:pStyle w:val="ListParagraph"/>
              <w:numPr>
                <w:ilvl w:val="0"/>
                <w:numId w:val="50"/>
              </w:numPr>
              <w:ind w:left="376" w:hanging="376"/>
              <w:contextualSpacing w:val="0"/>
              <w:jc w:val="both"/>
              <w:rPr>
                <w:rFonts w:ascii="Verdana" w:hAnsi="Verdana"/>
                <w:bCs/>
                <w:sz w:val="20"/>
                <w:szCs w:val="20"/>
                <w:lang w:val="bg-BG"/>
              </w:rPr>
            </w:pPr>
            <w:r w:rsidRPr="001013C2">
              <w:rPr>
                <w:rFonts w:ascii="Verdana" w:hAnsi="Verdana"/>
                <w:bCs/>
                <w:sz w:val="20"/>
                <w:szCs w:val="20"/>
                <w:lang w:val="bg-BG"/>
              </w:rPr>
              <w:t xml:space="preserve">технически характеристики, </w:t>
            </w:r>
          </w:p>
          <w:p w14:paraId="18FAD67D" w14:textId="77777777" w:rsidR="000C27F5" w:rsidRPr="001013C2" w:rsidRDefault="000C27F5" w:rsidP="00A95347">
            <w:pPr>
              <w:pStyle w:val="ListParagraph"/>
              <w:numPr>
                <w:ilvl w:val="0"/>
                <w:numId w:val="50"/>
              </w:numPr>
              <w:ind w:left="376" w:hanging="376"/>
              <w:contextualSpacing w:val="0"/>
              <w:jc w:val="both"/>
              <w:rPr>
                <w:rFonts w:ascii="Verdana" w:hAnsi="Verdana"/>
                <w:bCs/>
                <w:sz w:val="20"/>
                <w:szCs w:val="20"/>
                <w:lang w:val="bg-BG"/>
              </w:rPr>
            </w:pPr>
            <w:r w:rsidRPr="001013C2">
              <w:rPr>
                <w:rFonts w:ascii="Verdana" w:hAnsi="Verdana" w:cs="Arial"/>
                <w:sz w:val="20"/>
                <w:szCs w:val="20"/>
                <w:lang w:val="bg-BG"/>
              </w:rPr>
              <w:t>дозиране</w:t>
            </w:r>
            <w:r w:rsidRPr="001013C2">
              <w:rPr>
                <w:rFonts w:ascii="Verdana" w:hAnsi="Verdana"/>
                <w:bCs/>
                <w:sz w:val="20"/>
                <w:szCs w:val="20"/>
                <w:lang w:val="bg-BG"/>
              </w:rPr>
              <w:t xml:space="preserve">, </w:t>
            </w:r>
          </w:p>
          <w:p w14:paraId="06FAB47E" w14:textId="5B7DCCDA" w:rsidR="00F41148" w:rsidRPr="001013C2" w:rsidRDefault="000C27F5" w:rsidP="00A95347">
            <w:pPr>
              <w:pStyle w:val="ListParagraph"/>
              <w:numPr>
                <w:ilvl w:val="0"/>
                <w:numId w:val="50"/>
              </w:numPr>
              <w:ind w:left="376" w:hanging="376"/>
              <w:contextualSpacing w:val="0"/>
              <w:jc w:val="both"/>
              <w:rPr>
                <w:rFonts w:ascii="Verdana" w:hAnsi="Verdana" w:cs="Arial"/>
                <w:sz w:val="20"/>
                <w:szCs w:val="20"/>
                <w:lang w:val="bg-BG"/>
              </w:rPr>
            </w:pPr>
            <w:r w:rsidRPr="001013C2">
              <w:rPr>
                <w:rFonts w:ascii="Verdana" w:hAnsi="Verdana"/>
                <w:bCs/>
                <w:sz w:val="20"/>
                <w:szCs w:val="20"/>
                <w:lang w:val="bg-BG"/>
              </w:rPr>
              <w:t xml:space="preserve">срок на </w:t>
            </w:r>
            <w:r w:rsidRPr="001013C2">
              <w:rPr>
                <w:rFonts w:ascii="Verdana" w:hAnsi="Verdana" w:cs="Arial"/>
                <w:sz w:val="20"/>
                <w:szCs w:val="20"/>
                <w:lang w:val="bg-BG"/>
              </w:rPr>
              <w:t>годност</w:t>
            </w:r>
            <w:r w:rsidRPr="001013C2">
              <w:rPr>
                <w:rFonts w:ascii="Verdana" w:hAnsi="Verdana"/>
                <w:bCs/>
                <w:sz w:val="20"/>
                <w:szCs w:val="20"/>
                <w:lang w:val="bg-BG"/>
              </w:rPr>
              <w:t>.</w:t>
            </w:r>
          </w:p>
        </w:tc>
        <w:tc>
          <w:tcPr>
            <w:tcW w:w="1475" w:type="pct"/>
          </w:tcPr>
          <w:p w14:paraId="06FAB47F" w14:textId="77777777" w:rsidR="00F41148" w:rsidRPr="001013C2" w:rsidRDefault="00F41148" w:rsidP="00A95347">
            <w:pPr>
              <w:keepLines/>
              <w:jc w:val="both"/>
              <w:rPr>
                <w:rFonts w:ascii="Verdana" w:hAnsi="Verdana" w:cs="Arial"/>
                <w:sz w:val="20"/>
                <w:szCs w:val="20"/>
                <w:lang w:val="bg-BG"/>
              </w:rPr>
            </w:pPr>
          </w:p>
        </w:tc>
      </w:tr>
      <w:tr w:rsidR="001013C2" w:rsidRPr="001013C2" w14:paraId="5619BCB2" w14:textId="77777777" w:rsidTr="006511F2">
        <w:trPr>
          <w:trHeight w:val="223"/>
        </w:trPr>
        <w:tc>
          <w:tcPr>
            <w:tcW w:w="262" w:type="pct"/>
            <w:shd w:val="clear" w:color="auto" w:fill="auto"/>
            <w:vAlign w:val="center"/>
          </w:tcPr>
          <w:p w14:paraId="0EB0FCE6" w14:textId="77777777" w:rsidR="002E49E9" w:rsidRPr="001013C2" w:rsidRDefault="002E49E9" w:rsidP="00A95347">
            <w:pPr>
              <w:keepLines/>
              <w:numPr>
                <w:ilvl w:val="0"/>
                <w:numId w:val="7"/>
              </w:numPr>
              <w:jc w:val="center"/>
              <w:rPr>
                <w:rFonts w:ascii="Verdana" w:hAnsi="Verdana"/>
                <w:sz w:val="20"/>
                <w:szCs w:val="20"/>
                <w:lang w:val="bg-BG"/>
              </w:rPr>
            </w:pPr>
          </w:p>
        </w:tc>
        <w:tc>
          <w:tcPr>
            <w:tcW w:w="3262" w:type="pct"/>
            <w:shd w:val="clear" w:color="auto" w:fill="auto"/>
          </w:tcPr>
          <w:p w14:paraId="06FB3126" w14:textId="77777777" w:rsidR="000C27F5" w:rsidRPr="001013C2" w:rsidRDefault="000C27F5" w:rsidP="00A95347">
            <w:pPr>
              <w:jc w:val="both"/>
              <w:rPr>
                <w:rFonts w:ascii="Verdana" w:hAnsi="Verdana" w:cs="Arial"/>
                <w:sz w:val="20"/>
                <w:szCs w:val="20"/>
                <w:lang w:val="bg-BG"/>
              </w:rPr>
            </w:pPr>
            <w:r w:rsidRPr="001013C2">
              <w:rPr>
                <w:rFonts w:ascii="Verdana" w:hAnsi="Verdana" w:cs="Arial"/>
                <w:sz w:val="20"/>
                <w:szCs w:val="20"/>
                <w:lang w:val="bg-BG"/>
              </w:rPr>
              <w:t>Участникът представя протокола/</w:t>
            </w:r>
            <w:proofErr w:type="spellStart"/>
            <w:r w:rsidRPr="001013C2">
              <w:rPr>
                <w:rFonts w:ascii="Verdana" w:hAnsi="Verdana" w:cs="Arial"/>
                <w:sz w:val="20"/>
                <w:szCs w:val="20"/>
                <w:lang w:val="bg-BG"/>
              </w:rPr>
              <w:t>ите</w:t>
            </w:r>
            <w:proofErr w:type="spellEnd"/>
            <w:r w:rsidRPr="001013C2">
              <w:rPr>
                <w:rFonts w:ascii="Verdana" w:hAnsi="Verdana" w:cs="Arial"/>
                <w:sz w:val="20"/>
                <w:szCs w:val="20"/>
                <w:lang w:val="bg-BG"/>
              </w:rPr>
              <w:t xml:space="preserve"> от проведените изпитвания (анализи) в акредитираната лаборатория на Възложителя, доказващи достигането на заложените в т.2.9 и т.2.10 от раздел А: Техническо задание параметри на предлагания от Участника </w:t>
            </w:r>
            <w:proofErr w:type="spellStart"/>
            <w:r w:rsidRPr="001013C2">
              <w:rPr>
                <w:rFonts w:ascii="Verdana" w:hAnsi="Verdana" w:cs="Arial"/>
                <w:sz w:val="20"/>
                <w:szCs w:val="20"/>
                <w:lang w:val="bg-BG"/>
              </w:rPr>
              <w:t>флокулант</w:t>
            </w:r>
            <w:proofErr w:type="spellEnd"/>
            <w:r w:rsidRPr="001013C2">
              <w:rPr>
                <w:rFonts w:ascii="Verdana" w:hAnsi="Verdana" w:cs="Arial"/>
                <w:sz w:val="20"/>
                <w:szCs w:val="20"/>
                <w:lang w:val="bg-BG"/>
              </w:rPr>
              <w:t>. В протокола/</w:t>
            </w:r>
            <w:proofErr w:type="spellStart"/>
            <w:r w:rsidRPr="001013C2">
              <w:rPr>
                <w:rFonts w:ascii="Verdana" w:hAnsi="Verdana" w:cs="Arial"/>
                <w:sz w:val="20"/>
                <w:szCs w:val="20"/>
                <w:lang w:val="bg-BG"/>
              </w:rPr>
              <w:t>ите</w:t>
            </w:r>
            <w:proofErr w:type="spellEnd"/>
            <w:r w:rsidRPr="001013C2">
              <w:rPr>
                <w:rFonts w:ascii="Verdana" w:hAnsi="Verdana" w:cs="Arial"/>
                <w:sz w:val="20"/>
                <w:szCs w:val="20"/>
                <w:lang w:val="bg-BG"/>
              </w:rPr>
              <w:t xml:space="preserve"> следва да бъдат посочени:</w:t>
            </w:r>
          </w:p>
          <w:p w14:paraId="6D994276" w14:textId="77777777" w:rsidR="000C27F5" w:rsidRPr="001013C2" w:rsidRDefault="000C27F5" w:rsidP="00A95347">
            <w:pPr>
              <w:pStyle w:val="ListParagraph"/>
              <w:numPr>
                <w:ilvl w:val="0"/>
                <w:numId w:val="50"/>
              </w:numPr>
              <w:ind w:left="376" w:hanging="376"/>
              <w:contextualSpacing w:val="0"/>
              <w:jc w:val="both"/>
              <w:rPr>
                <w:rFonts w:ascii="Verdana" w:hAnsi="Verdana"/>
                <w:bCs/>
                <w:sz w:val="20"/>
                <w:szCs w:val="20"/>
                <w:lang w:val="bg-BG"/>
              </w:rPr>
            </w:pPr>
            <w:r w:rsidRPr="001013C2">
              <w:rPr>
                <w:rFonts w:ascii="Verdana" w:hAnsi="Verdana"/>
                <w:bCs/>
                <w:sz w:val="20"/>
                <w:szCs w:val="20"/>
                <w:lang w:val="bg-BG"/>
              </w:rPr>
              <w:t xml:space="preserve">наименование на използвания </w:t>
            </w:r>
            <w:proofErr w:type="spellStart"/>
            <w:r w:rsidRPr="001013C2">
              <w:rPr>
                <w:rFonts w:ascii="Verdana" w:hAnsi="Verdana"/>
                <w:bCs/>
                <w:sz w:val="20"/>
                <w:szCs w:val="20"/>
                <w:lang w:val="bg-BG"/>
              </w:rPr>
              <w:t>флокулант</w:t>
            </w:r>
            <w:proofErr w:type="spellEnd"/>
            <w:r w:rsidRPr="001013C2">
              <w:rPr>
                <w:rFonts w:ascii="Verdana" w:hAnsi="Verdana"/>
                <w:bCs/>
                <w:sz w:val="20"/>
                <w:szCs w:val="20"/>
                <w:lang w:val="bg-BG"/>
              </w:rPr>
              <w:t>,</w:t>
            </w:r>
          </w:p>
          <w:p w14:paraId="2B97A9E5" w14:textId="77777777" w:rsidR="000C27F5" w:rsidRPr="001013C2" w:rsidRDefault="000C27F5" w:rsidP="00A95347">
            <w:pPr>
              <w:pStyle w:val="ListParagraph"/>
              <w:numPr>
                <w:ilvl w:val="0"/>
                <w:numId w:val="50"/>
              </w:numPr>
              <w:ind w:left="376" w:hanging="376"/>
              <w:contextualSpacing w:val="0"/>
              <w:jc w:val="both"/>
              <w:rPr>
                <w:rFonts w:ascii="Verdana" w:hAnsi="Verdana"/>
                <w:bCs/>
                <w:sz w:val="20"/>
                <w:szCs w:val="20"/>
                <w:lang w:val="bg-BG"/>
              </w:rPr>
            </w:pPr>
            <w:r w:rsidRPr="001013C2">
              <w:rPr>
                <w:rFonts w:ascii="Verdana" w:hAnsi="Verdana"/>
                <w:bCs/>
                <w:sz w:val="20"/>
                <w:szCs w:val="20"/>
                <w:lang w:val="bg-BG"/>
              </w:rPr>
              <w:t>концентрация на сухо вещество в утайката в проценти,</w:t>
            </w:r>
          </w:p>
          <w:p w14:paraId="745D87EF" w14:textId="77777777" w:rsidR="000C27F5" w:rsidRPr="001013C2" w:rsidRDefault="000C27F5" w:rsidP="00A95347">
            <w:pPr>
              <w:pStyle w:val="ListParagraph"/>
              <w:numPr>
                <w:ilvl w:val="0"/>
                <w:numId w:val="50"/>
              </w:numPr>
              <w:ind w:left="376" w:hanging="376"/>
              <w:contextualSpacing w:val="0"/>
              <w:jc w:val="both"/>
              <w:rPr>
                <w:rFonts w:ascii="Verdana" w:hAnsi="Verdana"/>
                <w:bCs/>
                <w:sz w:val="20"/>
                <w:szCs w:val="20"/>
                <w:lang w:val="bg-BG"/>
              </w:rPr>
            </w:pPr>
            <w:r w:rsidRPr="001013C2">
              <w:rPr>
                <w:rFonts w:ascii="Verdana" w:hAnsi="Verdana"/>
                <w:bCs/>
                <w:sz w:val="20"/>
                <w:szCs w:val="20"/>
                <w:lang w:val="bg-BG"/>
              </w:rPr>
              <w:t>тип на машината (филтър преса/сгъстител), на която е проведен индустриалния тест,</w:t>
            </w:r>
          </w:p>
          <w:p w14:paraId="36E2CDF6" w14:textId="2BD9A44E" w:rsidR="002E49E9" w:rsidRPr="001013C2" w:rsidRDefault="000C27F5" w:rsidP="00A95347">
            <w:pPr>
              <w:pStyle w:val="ListParagraph"/>
              <w:numPr>
                <w:ilvl w:val="0"/>
                <w:numId w:val="50"/>
              </w:numPr>
              <w:ind w:left="376" w:hanging="376"/>
              <w:contextualSpacing w:val="0"/>
              <w:jc w:val="both"/>
              <w:rPr>
                <w:rFonts w:ascii="Verdana" w:hAnsi="Verdana" w:cs="Tahoma"/>
                <w:sz w:val="20"/>
                <w:szCs w:val="20"/>
                <w:lang w:val="bg-BG"/>
              </w:rPr>
            </w:pPr>
            <w:r w:rsidRPr="001013C2">
              <w:rPr>
                <w:rFonts w:ascii="Verdana" w:hAnsi="Verdana"/>
                <w:bCs/>
                <w:sz w:val="20"/>
                <w:szCs w:val="20"/>
                <w:lang w:val="bg-BG"/>
              </w:rPr>
              <w:t>кой резултат се отнася за обезводнена утайка и кой за сгъстена.</w:t>
            </w:r>
          </w:p>
        </w:tc>
        <w:tc>
          <w:tcPr>
            <w:tcW w:w="1475" w:type="pct"/>
          </w:tcPr>
          <w:p w14:paraId="36041801" w14:textId="77777777" w:rsidR="002E49E9" w:rsidRPr="001013C2" w:rsidRDefault="002E49E9" w:rsidP="00A95347">
            <w:pPr>
              <w:keepLines/>
              <w:jc w:val="both"/>
              <w:rPr>
                <w:rFonts w:ascii="Verdana" w:hAnsi="Verdana" w:cs="Arial"/>
                <w:sz w:val="20"/>
                <w:szCs w:val="20"/>
                <w:lang w:val="bg-BG"/>
              </w:rPr>
            </w:pPr>
          </w:p>
        </w:tc>
      </w:tr>
      <w:tr w:rsidR="001013C2" w:rsidRPr="001013C2" w14:paraId="51F21088" w14:textId="77777777" w:rsidTr="006511F2">
        <w:trPr>
          <w:trHeight w:val="223"/>
        </w:trPr>
        <w:tc>
          <w:tcPr>
            <w:tcW w:w="3525" w:type="pct"/>
            <w:gridSpan w:val="2"/>
            <w:shd w:val="clear" w:color="auto" w:fill="auto"/>
            <w:vAlign w:val="center"/>
          </w:tcPr>
          <w:p w14:paraId="537D58FF" w14:textId="557377C7" w:rsidR="008728EB" w:rsidRPr="001013C2" w:rsidRDefault="00E144CE" w:rsidP="00A95347">
            <w:pPr>
              <w:keepLines/>
              <w:jc w:val="both"/>
              <w:rPr>
                <w:rStyle w:val="ala62"/>
                <w:rFonts w:ascii="Verdana" w:hAnsi="Verdana" w:cs="Tahoma"/>
                <w:sz w:val="20"/>
                <w:szCs w:val="20"/>
                <w:lang w:val="bg-BG"/>
              </w:rPr>
            </w:pPr>
            <w:r w:rsidRPr="001013C2">
              <w:rPr>
                <w:rStyle w:val="ala62"/>
                <w:rFonts w:ascii="Verdana" w:hAnsi="Verdana" w:cs="Tahoma"/>
                <w:sz w:val="20"/>
                <w:szCs w:val="20"/>
                <w:lang w:val="bg-BG"/>
              </w:rPr>
              <w:t>Опис</w:t>
            </w:r>
            <w:r w:rsidRPr="001013C2">
              <w:rPr>
                <w:rFonts w:ascii="Verdana" w:hAnsi="Verdana"/>
                <w:bCs/>
                <w:sz w:val="20"/>
                <w:szCs w:val="20"/>
                <w:lang w:val="bg-BG"/>
              </w:rPr>
              <w:t xml:space="preserve"> на представените документи в офертата за участие (по образец).</w:t>
            </w:r>
          </w:p>
        </w:tc>
        <w:tc>
          <w:tcPr>
            <w:tcW w:w="1475" w:type="pct"/>
          </w:tcPr>
          <w:p w14:paraId="0ACC1298" w14:textId="77777777" w:rsidR="008728EB" w:rsidRPr="001013C2" w:rsidRDefault="008728EB" w:rsidP="00A95347">
            <w:pPr>
              <w:keepLines/>
              <w:jc w:val="both"/>
              <w:rPr>
                <w:rFonts w:ascii="Verdana" w:hAnsi="Verdana" w:cs="Arial"/>
                <w:sz w:val="20"/>
                <w:szCs w:val="20"/>
                <w:lang w:val="bg-BG"/>
              </w:rPr>
            </w:pPr>
          </w:p>
        </w:tc>
      </w:tr>
      <w:tr w:rsidR="00E144CE" w:rsidRPr="001013C2" w14:paraId="2A4B2F0C" w14:textId="77777777" w:rsidTr="006511F2">
        <w:trPr>
          <w:trHeight w:val="223"/>
        </w:trPr>
        <w:tc>
          <w:tcPr>
            <w:tcW w:w="3525" w:type="pct"/>
            <w:gridSpan w:val="2"/>
            <w:shd w:val="clear" w:color="auto" w:fill="auto"/>
            <w:vAlign w:val="center"/>
          </w:tcPr>
          <w:p w14:paraId="497DB2DF" w14:textId="33BC0E16" w:rsidR="00E144CE" w:rsidRPr="001013C2" w:rsidRDefault="00E144CE" w:rsidP="00A95347">
            <w:pPr>
              <w:keepLines/>
              <w:jc w:val="both"/>
              <w:rPr>
                <w:rStyle w:val="ala62"/>
                <w:rFonts w:ascii="Verdana" w:hAnsi="Verdana" w:cs="Tahoma"/>
                <w:sz w:val="20"/>
                <w:szCs w:val="20"/>
                <w:lang w:val="bg-BG"/>
              </w:rPr>
            </w:pPr>
            <w:r w:rsidRPr="001013C2">
              <w:rPr>
                <w:rFonts w:ascii="Verdana" w:hAnsi="Verdana"/>
                <w:bCs/>
                <w:sz w:val="20"/>
                <w:szCs w:val="20"/>
                <w:lang w:val="bg-BG"/>
              </w:rPr>
              <w:t>Отделен запечатан непрозрачен плик „</w:t>
            </w:r>
            <w:r w:rsidRPr="001013C2">
              <w:rPr>
                <w:rFonts w:ascii="Verdana" w:hAnsi="Verdana" w:cs="Tahoma"/>
                <w:sz w:val="20"/>
                <w:szCs w:val="20"/>
                <w:lang w:val="bg-BG"/>
              </w:rPr>
              <w:t>Предлагани ценови параметри</w:t>
            </w:r>
            <w:r w:rsidRPr="001013C2">
              <w:rPr>
                <w:rFonts w:ascii="Verdana" w:hAnsi="Verdana"/>
                <w:bCs/>
                <w:sz w:val="20"/>
                <w:szCs w:val="20"/>
                <w:lang w:val="bg-BG"/>
              </w:rPr>
              <w:t>”.</w:t>
            </w:r>
          </w:p>
        </w:tc>
        <w:tc>
          <w:tcPr>
            <w:tcW w:w="1475" w:type="pct"/>
          </w:tcPr>
          <w:p w14:paraId="7644039A" w14:textId="77777777" w:rsidR="00E144CE" w:rsidRPr="001013C2" w:rsidRDefault="00E144CE" w:rsidP="00A95347">
            <w:pPr>
              <w:keepLines/>
              <w:jc w:val="both"/>
              <w:rPr>
                <w:rFonts w:ascii="Verdana" w:hAnsi="Verdana" w:cs="Arial"/>
                <w:sz w:val="20"/>
                <w:szCs w:val="20"/>
                <w:lang w:val="bg-BG"/>
              </w:rPr>
            </w:pPr>
          </w:p>
        </w:tc>
      </w:tr>
    </w:tbl>
    <w:p w14:paraId="06FAB489" w14:textId="77777777" w:rsidR="00F41148" w:rsidRPr="001013C2" w:rsidRDefault="00F41148" w:rsidP="00F41148">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6FAB48A" w14:textId="77777777" w:rsidR="00F41148" w:rsidRPr="001013C2" w:rsidRDefault="00F41148" w:rsidP="00F41148">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6FAB48B" w14:textId="77777777" w:rsidR="00F41148" w:rsidRPr="001013C2" w:rsidRDefault="00F41148" w:rsidP="00F41148">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1013C2">
        <w:rPr>
          <w:rFonts w:ascii="Verdana" w:hAnsi="Verdana" w:cs="Arial"/>
          <w:bCs/>
          <w:sz w:val="20"/>
          <w:szCs w:val="20"/>
          <w:lang w:val="bg-BG"/>
        </w:rPr>
        <w:t>Подпис на участника:</w:t>
      </w:r>
    </w:p>
    <w:p w14:paraId="06FAB48C" w14:textId="77777777" w:rsidR="00F41148" w:rsidRPr="001013C2" w:rsidRDefault="00F41148" w:rsidP="00F41148">
      <w:pPr>
        <w:keepLines/>
        <w:overflowPunct w:val="0"/>
        <w:autoSpaceDE w:val="0"/>
        <w:autoSpaceDN w:val="0"/>
        <w:adjustRightInd w:val="0"/>
        <w:ind w:left="5040" w:right="-57"/>
        <w:jc w:val="both"/>
        <w:outlineLvl w:val="0"/>
        <w:rPr>
          <w:rFonts w:ascii="Verdana" w:hAnsi="Verdana"/>
          <w:sz w:val="20"/>
          <w:szCs w:val="20"/>
          <w:lang w:val="bg-BG"/>
        </w:rPr>
      </w:pPr>
    </w:p>
    <w:p w14:paraId="06FAB48D" w14:textId="77777777" w:rsidR="00F41148" w:rsidRPr="001013C2" w:rsidRDefault="00F41148" w:rsidP="00F41148">
      <w:pPr>
        <w:keepLines/>
        <w:overflowPunct w:val="0"/>
        <w:autoSpaceDE w:val="0"/>
        <w:autoSpaceDN w:val="0"/>
        <w:adjustRightInd w:val="0"/>
        <w:ind w:left="5040" w:right="-57"/>
        <w:jc w:val="both"/>
        <w:outlineLvl w:val="0"/>
        <w:rPr>
          <w:rFonts w:ascii="Verdana" w:hAnsi="Verdana"/>
          <w:sz w:val="20"/>
          <w:szCs w:val="20"/>
          <w:lang w:val="bg-BG"/>
        </w:rPr>
      </w:pPr>
      <w:r w:rsidRPr="001013C2">
        <w:rPr>
          <w:rFonts w:ascii="Verdana" w:hAnsi="Verdana"/>
          <w:sz w:val="20"/>
          <w:szCs w:val="20"/>
          <w:lang w:val="bg-BG"/>
        </w:rPr>
        <w:t>/………………………./</w:t>
      </w:r>
    </w:p>
    <w:p w14:paraId="06FAB48E" w14:textId="77777777" w:rsidR="00F41148" w:rsidRPr="001013C2" w:rsidRDefault="00F41148" w:rsidP="00F41148">
      <w:pPr>
        <w:keepLines/>
        <w:spacing w:after="200" w:line="276" w:lineRule="auto"/>
        <w:rPr>
          <w:rFonts w:ascii="Verdana" w:hAnsi="Verdana" w:cs="Arial"/>
          <w:bCs/>
          <w:sz w:val="20"/>
          <w:szCs w:val="20"/>
          <w:lang w:val="bg-BG"/>
        </w:rPr>
      </w:pPr>
    </w:p>
    <w:p w14:paraId="06FAB48F" w14:textId="5AC91C68" w:rsidR="00A7526A" w:rsidRPr="001013C2" w:rsidRDefault="00A7526A">
      <w:pPr>
        <w:spacing w:after="200" w:line="276" w:lineRule="auto"/>
        <w:rPr>
          <w:lang w:val="bg-BG"/>
        </w:rPr>
      </w:pPr>
      <w:r w:rsidRPr="001013C2">
        <w:rPr>
          <w:lang w:val="bg-BG"/>
        </w:rPr>
        <w:br w:type="page"/>
      </w:r>
    </w:p>
    <w:p w14:paraId="530FEE3A" w14:textId="77777777" w:rsidR="00A7526A" w:rsidRPr="001013C2" w:rsidRDefault="00A7526A" w:rsidP="00A7526A">
      <w:pPr>
        <w:spacing w:after="200" w:line="276" w:lineRule="auto"/>
        <w:jc w:val="center"/>
        <w:rPr>
          <w:rFonts w:ascii="Verdana" w:hAnsi="Verdana" w:cs="Arial"/>
          <w:b/>
          <w:sz w:val="20"/>
          <w:szCs w:val="20"/>
          <w:lang w:val="bg-BG"/>
        </w:rPr>
      </w:pPr>
      <w:r w:rsidRPr="001013C2">
        <w:rPr>
          <w:rFonts w:ascii="Verdana" w:hAnsi="Verdana" w:cs="Arial"/>
          <w:b/>
          <w:sz w:val="20"/>
          <w:szCs w:val="20"/>
          <w:lang w:val="bg-BG"/>
        </w:rPr>
        <w:lastRenderedPageBreak/>
        <w:t>ПРИМЕРЕН ЕТИКЕТ</w:t>
      </w:r>
    </w:p>
    <w:p w14:paraId="2532FA9E" w14:textId="77777777" w:rsidR="00A7526A" w:rsidRPr="001013C2" w:rsidRDefault="00A7526A" w:rsidP="00A7526A">
      <w:pPr>
        <w:pStyle w:val="Title"/>
        <w:jc w:val="left"/>
        <w:rPr>
          <w:rFonts w:ascii="Verdana" w:hAnsi="Verdana" w:cs="Arial"/>
          <w:sz w:val="20"/>
          <w:szCs w:val="20"/>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9316"/>
      </w:tblGrid>
      <w:tr w:rsidR="001013C2" w:rsidRPr="001013C2" w14:paraId="3708D3DF" w14:textId="77777777" w:rsidTr="00280E63">
        <w:trPr>
          <w:cantSplit/>
          <w:trHeight w:val="2215"/>
          <w:jc w:val="center"/>
        </w:trPr>
        <w:tc>
          <w:tcPr>
            <w:tcW w:w="5000" w:type="pct"/>
            <w:tcBorders>
              <w:top w:val="thickThinSmallGap" w:sz="24" w:space="0" w:color="auto"/>
              <w:left w:val="thickThinSmallGap" w:sz="24" w:space="0" w:color="auto"/>
              <w:bottom w:val="thinThickThinSmallGap" w:sz="24" w:space="0" w:color="auto"/>
              <w:right w:val="thinThickSmallGap" w:sz="24" w:space="0" w:color="auto"/>
            </w:tcBorders>
            <w:vAlign w:val="center"/>
          </w:tcPr>
          <w:p w14:paraId="2FC5472E" w14:textId="77777777" w:rsidR="00A7526A" w:rsidRPr="001013C2" w:rsidRDefault="00A7526A" w:rsidP="00280E63">
            <w:pPr>
              <w:spacing w:line="276" w:lineRule="auto"/>
              <w:rPr>
                <w:rFonts w:ascii="Verdana" w:hAnsi="Verdana"/>
                <w:b/>
                <w:bCs/>
                <w:sz w:val="20"/>
                <w:szCs w:val="20"/>
                <w:lang w:val="bg-BG"/>
              </w:rPr>
            </w:pPr>
            <w:r w:rsidRPr="001013C2">
              <w:rPr>
                <w:rFonts w:ascii="Verdana" w:hAnsi="Verdana" w:cs="Arial"/>
                <w:b/>
                <w:sz w:val="20"/>
                <w:szCs w:val="20"/>
                <w:lang w:val="bg-BG"/>
              </w:rPr>
              <w:t>Наименование на плика:</w:t>
            </w:r>
            <w:r w:rsidRPr="001013C2">
              <w:rPr>
                <w:rFonts w:ascii="Verdana" w:hAnsi="Verdana" w:cs="Arial"/>
                <w:sz w:val="20"/>
                <w:szCs w:val="20"/>
                <w:lang w:val="bg-BG"/>
              </w:rPr>
              <w:t xml:space="preserve"> (</w:t>
            </w:r>
            <w:r w:rsidRPr="001013C2">
              <w:rPr>
                <w:rFonts w:ascii="Verdana" w:hAnsi="Verdana"/>
                <w:bCs/>
                <w:iCs/>
                <w:sz w:val="20"/>
                <w:szCs w:val="20"/>
                <w:lang w:val="bg-BG"/>
              </w:rPr>
              <w:t xml:space="preserve">оферта/„Предлагани ценови параметри”) </w:t>
            </w:r>
          </w:p>
          <w:p w14:paraId="3E488A00" w14:textId="77777777" w:rsidR="00A7526A" w:rsidRPr="001013C2" w:rsidRDefault="00A7526A" w:rsidP="00280E63">
            <w:pPr>
              <w:spacing w:line="276" w:lineRule="auto"/>
              <w:jc w:val="center"/>
              <w:rPr>
                <w:rFonts w:ascii="Verdana" w:hAnsi="Verdana"/>
                <w:b/>
                <w:bCs/>
                <w:sz w:val="20"/>
                <w:szCs w:val="20"/>
                <w:lang w:val="bg-BG"/>
              </w:rPr>
            </w:pPr>
          </w:p>
          <w:p w14:paraId="5CA8D69D" w14:textId="24286C02" w:rsidR="00FE507B" w:rsidRPr="001013C2" w:rsidRDefault="00A7526A" w:rsidP="00FE507B">
            <w:pPr>
              <w:spacing w:line="276" w:lineRule="auto"/>
              <w:jc w:val="center"/>
              <w:rPr>
                <w:rFonts w:ascii="Verdana" w:hAnsi="Verdana"/>
                <w:sz w:val="20"/>
                <w:szCs w:val="20"/>
                <w:lang w:val="bg-BG"/>
              </w:rPr>
            </w:pPr>
            <w:r w:rsidRPr="001013C2">
              <w:rPr>
                <w:rFonts w:ascii="Verdana" w:hAnsi="Verdana"/>
                <w:sz w:val="20"/>
                <w:szCs w:val="20"/>
                <w:lang w:val="bg-BG"/>
              </w:rPr>
              <w:t xml:space="preserve">Процедура с номер </w:t>
            </w:r>
            <w:proofErr w:type="spellStart"/>
            <w:r w:rsidR="000F4762" w:rsidRPr="001013C2">
              <w:rPr>
                <w:rFonts w:ascii="Verdana" w:hAnsi="Verdana"/>
                <w:sz w:val="20"/>
                <w:szCs w:val="20"/>
                <w:lang w:val="bg-BG"/>
              </w:rPr>
              <w:t>ТТ001602</w:t>
            </w:r>
            <w:proofErr w:type="spellEnd"/>
            <w:r w:rsidR="00FE507B" w:rsidRPr="001013C2">
              <w:rPr>
                <w:rFonts w:ascii="Verdana" w:hAnsi="Verdana"/>
                <w:sz w:val="20"/>
                <w:szCs w:val="20"/>
                <w:lang w:val="bg-BG"/>
              </w:rPr>
              <w:t xml:space="preserve"> </w:t>
            </w:r>
          </w:p>
          <w:p w14:paraId="00CC41E6" w14:textId="04AABDC2" w:rsidR="00A7526A" w:rsidRPr="001013C2" w:rsidRDefault="00C0009D" w:rsidP="004F5570">
            <w:pPr>
              <w:spacing w:line="276" w:lineRule="auto"/>
              <w:jc w:val="center"/>
              <w:rPr>
                <w:rFonts w:ascii="Verdana" w:hAnsi="Verdana"/>
                <w:bCs/>
                <w:sz w:val="20"/>
                <w:szCs w:val="20"/>
                <w:lang w:val="bg-BG"/>
              </w:rPr>
            </w:pPr>
            <w:r w:rsidRPr="001013C2">
              <w:rPr>
                <w:rFonts w:ascii="Verdana" w:hAnsi="Verdana"/>
                <w:sz w:val="18"/>
                <w:szCs w:val="18"/>
                <w:lang w:val="bg-BG"/>
              </w:rPr>
              <w:t>„Доставка на реагенти (</w:t>
            </w:r>
            <w:proofErr w:type="spellStart"/>
            <w:r w:rsidRPr="001013C2">
              <w:rPr>
                <w:rFonts w:ascii="Verdana" w:hAnsi="Verdana"/>
                <w:sz w:val="18"/>
                <w:szCs w:val="18"/>
                <w:lang w:val="bg-BG"/>
              </w:rPr>
              <w:t>флокуланти-полиелектролити</w:t>
            </w:r>
            <w:proofErr w:type="spellEnd"/>
            <w:r w:rsidRPr="001013C2">
              <w:rPr>
                <w:rFonts w:ascii="Verdana" w:hAnsi="Verdana"/>
                <w:sz w:val="18"/>
                <w:szCs w:val="18"/>
                <w:lang w:val="bg-BG"/>
              </w:rPr>
              <w:t>)“</w:t>
            </w:r>
          </w:p>
        </w:tc>
      </w:tr>
      <w:tr w:rsidR="00A7526A" w:rsidRPr="001013C2" w14:paraId="5592CAC7" w14:textId="77777777" w:rsidTr="00280E63">
        <w:trPr>
          <w:cantSplit/>
          <w:trHeight w:val="1241"/>
          <w:jc w:val="center"/>
        </w:trPr>
        <w:tc>
          <w:tcPr>
            <w:tcW w:w="5000" w:type="pct"/>
            <w:tcBorders>
              <w:top w:val="thinThickThinSmallGap" w:sz="24" w:space="0" w:color="auto"/>
              <w:left w:val="thickThinSmallGap" w:sz="24" w:space="0" w:color="auto"/>
              <w:bottom w:val="thinThickSmallGap" w:sz="24" w:space="0" w:color="auto"/>
              <w:right w:val="thinThickSmallGap" w:sz="24" w:space="0" w:color="auto"/>
            </w:tcBorders>
            <w:vAlign w:val="center"/>
            <w:hideMark/>
          </w:tcPr>
          <w:p w14:paraId="68B4D825" w14:textId="77777777" w:rsidR="00A7526A" w:rsidRPr="001013C2" w:rsidRDefault="00A7526A" w:rsidP="00280E63">
            <w:pPr>
              <w:spacing w:before="120" w:after="120" w:line="360" w:lineRule="auto"/>
              <w:rPr>
                <w:rFonts w:ascii="Verdana" w:hAnsi="Verdana"/>
                <w:bCs/>
                <w:iCs/>
                <w:sz w:val="20"/>
                <w:szCs w:val="20"/>
                <w:lang w:val="bg-BG"/>
              </w:rPr>
            </w:pPr>
            <w:r w:rsidRPr="001013C2">
              <w:rPr>
                <w:rFonts w:ascii="Verdana" w:hAnsi="Verdana"/>
                <w:b/>
                <w:bCs/>
                <w:iCs/>
                <w:sz w:val="20"/>
                <w:szCs w:val="20"/>
                <w:lang w:val="bg-BG"/>
              </w:rPr>
              <w:t>Наименование на участника</w:t>
            </w:r>
            <w:r w:rsidRPr="001013C2">
              <w:rPr>
                <w:rFonts w:ascii="Verdana" w:hAnsi="Verdana"/>
                <w:bCs/>
                <w:iCs/>
                <w:sz w:val="20"/>
                <w:szCs w:val="20"/>
                <w:lang w:val="bg-BG"/>
              </w:rPr>
              <w:t>:………………………………………………………</w:t>
            </w:r>
          </w:p>
          <w:p w14:paraId="7CD4E957" w14:textId="77777777" w:rsidR="00A7526A" w:rsidRPr="001013C2" w:rsidRDefault="00A7526A" w:rsidP="00280E63">
            <w:pPr>
              <w:spacing w:before="120" w:after="120" w:line="360" w:lineRule="auto"/>
              <w:rPr>
                <w:rFonts w:ascii="Verdana" w:hAnsi="Verdana"/>
                <w:bCs/>
                <w:iCs/>
                <w:sz w:val="20"/>
                <w:szCs w:val="20"/>
                <w:lang w:val="bg-BG"/>
              </w:rPr>
            </w:pPr>
            <w:r w:rsidRPr="001013C2">
              <w:rPr>
                <w:rFonts w:ascii="Verdana" w:hAnsi="Verdana"/>
                <w:b/>
                <w:bCs/>
                <w:iCs/>
                <w:sz w:val="20"/>
                <w:szCs w:val="20"/>
                <w:lang w:val="bg-BG"/>
              </w:rPr>
              <w:t>Адрес за кореспонденция</w:t>
            </w:r>
            <w:r w:rsidRPr="001013C2">
              <w:rPr>
                <w:rFonts w:ascii="Verdana" w:hAnsi="Verdana"/>
                <w:bCs/>
                <w:iCs/>
                <w:sz w:val="20"/>
                <w:szCs w:val="20"/>
                <w:lang w:val="bg-BG"/>
              </w:rPr>
              <w:t>:…………………………………………………………………………………</w:t>
            </w:r>
          </w:p>
          <w:p w14:paraId="0F08B003" w14:textId="77777777" w:rsidR="00A7526A" w:rsidRPr="001013C2" w:rsidRDefault="00A7526A" w:rsidP="00280E63">
            <w:pPr>
              <w:spacing w:before="120" w:after="120" w:line="360" w:lineRule="auto"/>
              <w:rPr>
                <w:rFonts w:ascii="Verdana" w:hAnsi="Verdana"/>
                <w:bCs/>
                <w:iCs/>
                <w:sz w:val="20"/>
                <w:szCs w:val="20"/>
                <w:lang w:val="bg-BG"/>
              </w:rPr>
            </w:pPr>
            <w:r w:rsidRPr="001013C2">
              <w:rPr>
                <w:rFonts w:ascii="Verdana" w:hAnsi="Verdana"/>
                <w:b/>
                <w:bCs/>
                <w:iCs/>
                <w:sz w:val="20"/>
                <w:szCs w:val="20"/>
                <w:lang w:val="bg-BG"/>
              </w:rPr>
              <w:t>Телефон</w:t>
            </w:r>
            <w:r w:rsidRPr="001013C2">
              <w:rPr>
                <w:rFonts w:ascii="Verdana" w:hAnsi="Verdana"/>
                <w:bCs/>
                <w:iCs/>
                <w:sz w:val="20"/>
                <w:szCs w:val="20"/>
                <w:lang w:val="bg-BG"/>
              </w:rPr>
              <w:t>:…………………………..</w:t>
            </w:r>
          </w:p>
          <w:p w14:paraId="5B550AE0" w14:textId="77777777" w:rsidR="00A7526A" w:rsidRPr="001013C2" w:rsidRDefault="00A7526A" w:rsidP="00280E63">
            <w:pPr>
              <w:spacing w:before="120" w:after="120" w:line="360" w:lineRule="auto"/>
              <w:rPr>
                <w:rFonts w:ascii="Verdana" w:hAnsi="Verdana"/>
                <w:bCs/>
                <w:iCs/>
                <w:sz w:val="20"/>
                <w:szCs w:val="20"/>
                <w:lang w:val="bg-BG"/>
              </w:rPr>
            </w:pPr>
            <w:r w:rsidRPr="001013C2">
              <w:rPr>
                <w:rFonts w:ascii="Verdana" w:hAnsi="Verdana"/>
                <w:b/>
                <w:bCs/>
                <w:iCs/>
                <w:sz w:val="20"/>
                <w:szCs w:val="20"/>
                <w:lang w:val="bg-BG"/>
              </w:rPr>
              <w:t>Факс</w:t>
            </w:r>
            <w:r w:rsidRPr="001013C2">
              <w:rPr>
                <w:rFonts w:ascii="Verdana" w:hAnsi="Verdana"/>
                <w:bCs/>
                <w:iCs/>
                <w:sz w:val="20"/>
                <w:szCs w:val="20"/>
                <w:lang w:val="bg-BG"/>
              </w:rPr>
              <w:t>: (при наличие) ……………………………………………….</w:t>
            </w:r>
          </w:p>
          <w:p w14:paraId="688F1E85" w14:textId="77777777" w:rsidR="00A7526A" w:rsidRPr="001013C2" w:rsidRDefault="00A7526A" w:rsidP="00280E63">
            <w:pPr>
              <w:spacing w:before="120" w:after="120" w:line="360" w:lineRule="auto"/>
              <w:rPr>
                <w:rFonts w:ascii="Verdana" w:hAnsi="Verdana"/>
                <w:bCs/>
                <w:iCs/>
                <w:sz w:val="20"/>
                <w:szCs w:val="20"/>
                <w:lang w:val="bg-BG"/>
              </w:rPr>
            </w:pPr>
            <w:r w:rsidRPr="001013C2">
              <w:rPr>
                <w:rFonts w:ascii="Verdana" w:hAnsi="Verdana"/>
                <w:b/>
                <w:bCs/>
                <w:iCs/>
                <w:sz w:val="20"/>
                <w:szCs w:val="20"/>
                <w:lang w:val="bg-BG"/>
              </w:rPr>
              <w:t>Електронен адрес</w:t>
            </w:r>
            <w:r w:rsidRPr="001013C2">
              <w:rPr>
                <w:rFonts w:ascii="Verdana" w:hAnsi="Verdana"/>
                <w:bCs/>
                <w:iCs/>
                <w:sz w:val="20"/>
                <w:szCs w:val="20"/>
                <w:lang w:val="bg-BG"/>
              </w:rPr>
              <w:t>: (при наличие) ..........................................................</w:t>
            </w:r>
          </w:p>
        </w:tc>
      </w:tr>
    </w:tbl>
    <w:p w14:paraId="70539F37" w14:textId="77777777" w:rsidR="00E31276" w:rsidRPr="001013C2" w:rsidRDefault="00E31276">
      <w:pPr>
        <w:rPr>
          <w:lang w:val="bg-BG"/>
        </w:rPr>
      </w:pPr>
    </w:p>
    <w:p w14:paraId="44B79E30" w14:textId="61AEB09E" w:rsidR="004C003C" w:rsidRPr="001013C2" w:rsidRDefault="004C003C">
      <w:pPr>
        <w:spacing w:after="200" w:line="276" w:lineRule="auto"/>
        <w:rPr>
          <w:rFonts w:ascii="Arial" w:hAnsi="Arial" w:cs="Arial"/>
          <w:b/>
          <w:bCs/>
          <w:sz w:val="22"/>
          <w:szCs w:val="22"/>
          <w:lang w:val="bg-BG"/>
        </w:rPr>
      </w:pPr>
      <w:r w:rsidRPr="001013C2">
        <w:rPr>
          <w:rFonts w:ascii="Arial" w:hAnsi="Arial" w:cs="Arial"/>
          <w:sz w:val="22"/>
          <w:szCs w:val="22"/>
          <w:lang w:val="bg-BG"/>
        </w:rPr>
        <w:br w:type="page"/>
      </w:r>
    </w:p>
    <w:p w14:paraId="05BA8733" w14:textId="77777777" w:rsidR="004C003C" w:rsidRPr="001013C2" w:rsidRDefault="004C003C" w:rsidP="00175747">
      <w:pPr>
        <w:pStyle w:val="Title"/>
        <w:jc w:val="right"/>
        <w:rPr>
          <w:rFonts w:ascii="Arial" w:hAnsi="Arial" w:cs="Arial"/>
          <w:sz w:val="22"/>
          <w:szCs w:val="22"/>
          <w:lang w:val="bg-BG"/>
        </w:rPr>
      </w:pPr>
    </w:p>
    <w:tbl>
      <w:tblPr>
        <w:tblW w:w="88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35"/>
        <w:gridCol w:w="3722"/>
        <w:gridCol w:w="1566"/>
        <w:gridCol w:w="1461"/>
      </w:tblGrid>
      <w:tr w:rsidR="001013C2" w:rsidRPr="001013C2" w14:paraId="10E8EFB8" w14:textId="77777777" w:rsidTr="007B03B7">
        <w:trPr>
          <w:trHeight w:val="555"/>
          <w:jc w:val="center"/>
        </w:trPr>
        <w:tc>
          <w:tcPr>
            <w:tcW w:w="2135" w:type="dxa"/>
            <w:vMerge w:val="restart"/>
            <w:vAlign w:val="center"/>
          </w:tcPr>
          <w:p w14:paraId="2E4B50D7" w14:textId="5339A242" w:rsidR="004C003C" w:rsidRPr="001013C2" w:rsidRDefault="004C003C" w:rsidP="00CA4971">
            <w:pPr>
              <w:pStyle w:val="Header"/>
              <w:ind w:right="35"/>
              <w:jc w:val="center"/>
              <w:rPr>
                <w:rFonts w:ascii="Verdana" w:hAnsi="Verdana" w:cs="Arial"/>
                <w:b/>
                <w:sz w:val="20"/>
                <w:szCs w:val="20"/>
                <w:lang w:val="bg-BG"/>
              </w:rPr>
            </w:pPr>
            <w:r w:rsidRPr="001013C2">
              <w:rPr>
                <w:rFonts w:ascii="Verdana" w:hAnsi="Verdana" w:cs="Arial"/>
                <w:b/>
                <w:noProof/>
                <w:sz w:val="20"/>
                <w:szCs w:val="20"/>
                <w:lang w:val="bg-BG" w:eastAsia="bg-BG"/>
              </w:rPr>
              <w:drawing>
                <wp:inline distT="0" distB="0" distL="0" distR="0" wp14:anchorId="63938B13" wp14:editId="015BCFF0">
                  <wp:extent cx="1207416" cy="470495"/>
                  <wp:effectExtent l="0" t="0" r="0" b="6350"/>
                  <wp:docPr id="2" name="Picture 2"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7578" cy="470558"/>
                          </a:xfrm>
                          <a:prstGeom prst="rect">
                            <a:avLst/>
                          </a:prstGeom>
                          <a:noFill/>
                          <a:ln>
                            <a:noFill/>
                          </a:ln>
                        </pic:spPr>
                      </pic:pic>
                    </a:graphicData>
                  </a:graphic>
                </wp:inline>
              </w:drawing>
            </w:r>
          </w:p>
        </w:tc>
        <w:tc>
          <w:tcPr>
            <w:tcW w:w="3722" w:type="dxa"/>
            <w:tcBorders>
              <w:bottom w:val="single" w:sz="6" w:space="0" w:color="auto"/>
            </w:tcBorders>
          </w:tcPr>
          <w:p w14:paraId="1A690207" w14:textId="3B94CEFE" w:rsidR="004C003C" w:rsidRPr="001013C2" w:rsidRDefault="004C003C" w:rsidP="00CA4971">
            <w:pPr>
              <w:pStyle w:val="Header"/>
              <w:spacing w:before="120"/>
              <w:jc w:val="center"/>
              <w:rPr>
                <w:rFonts w:ascii="Verdana" w:hAnsi="Verdana" w:cs="Arial"/>
                <w:b/>
                <w:sz w:val="20"/>
                <w:szCs w:val="20"/>
                <w:lang w:val="bg-BG"/>
              </w:rPr>
            </w:pPr>
            <w:r w:rsidRPr="001013C2">
              <w:rPr>
                <w:rFonts w:ascii="Verdana" w:hAnsi="Verdana" w:cs="Arial"/>
                <w:b/>
                <w:sz w:val="20"/>
                <w:szCs w:val="20"/>
                <w:lang w:val="bg-BG"/>
              </w:rPr>
              <w:t xml:space="preserve">Документ по </w:t>
            </w:r>
            <w:proofErr w:type="spellStart"/>
            <w:r w:rsidRPr="001013C2">
              <w:rPr>
                <w:rFonts w:ascii="Verdana" w:hAnsi="Verdana" w:cs="Arial"/>
                <w:b/>
                <w:sz w:val="20"/>
                <w:szCs w:val="20"/>
                <w:lang w:val="bg-BG"/>
              </w:rPr>
              <w:t>БЗР</w:t>
            </w:r>
            <w:proofErr w:type="spellEnd"/>
          </w:p>
          <w:p w14:paraId="497F89AE" w14:textId="77777777" w:rsidR="004C003C" w:rsidRPr="001013C2" w:rsidRDefault="004C003C" w:rsidP="00CA4971">
            <w:pPr>
              <w:pStyle w:val="Header"/>
              <w:jc w:val="center"/>
              <w:rPr>
                <w:rFonts w:ascii="Verdana" w:hAnsi="Verdana" w:cs="Arial"/>
                <w:sz w:val="20"/>
                <w:szCs w:val="20"/>
                <w:lang w:val="bg-BG"/>
              </w:rPr>
            </w:pPr>
            <w:r w:rsidRPr="001013C2">
              <w:rPr>
                <w:rFonts w:ascii="Verdana" w:hAnsi="Verdana" w:cs="Arial"/>
                <w:sz w:val="20"/>
                <w:szCs w:val="20"/>
                <w:lang w:val="bg-BG"/>
              </w:rPr>
              <w:t>(</w:t>
            </w:r>
            <w:proofErr w:type="spellStart"/>
            <w:r w:rsidRPr="001013C2">
              <w:rPr>
                <w:rFonts w:ascii="Verdana" w:hAnsi="Verdana" w:cs="Arial"/>
                <w:sz w:val="20"/>
                <w:szCs w:val="20"/>
                <w:lang w:val="bg-BG"/>
              </w:rPr>
              <w:t>BS</w:t>
            </w:r>
            <w:proofErr w:type="spellEnd"/>
            <w:r w:rsidRPr="001013C2">
              <w:rPr>
                <w:rFonts w:ascii="Verdana" w:hAnsi="Verdana" w:cs="Arial"/>
                <w:sz w:val="20"/>
                <w:szCs w:val="20"/>
                <w:lang w:val="bg-BG"/>
              </w:rPr>
              <w:t xml:space="preserve"> </w:t>
            </w:r>
            <w:proofErr w:type="spellStart"/>
            <w:r w:rsidRPr="001013C2">
              <w:rPr>
                <w:rFonts w:ascii="Verdana" w:hAnsi="Verdana" w:cs="Arial"/>
                <w:sz w:val="20"/>
                <w:szCs w:val="20"/>
                <w:lang w:val="bg-BG"/>
              </w:rPr>
              <w:t>OHSAS</w:t>
            </w:r>
            <w:proofErr w:type="spellEnd"/>
            <w:r w:rsidRPr="001013C2">
              <w:rPr>
                <w:rFonts w:ascii="Verdana" w:hAnsi="Verdana" w:cs="Arial"/>
                <w:sz w:val="20"/>
                <w:szCs w:val="20"/>
                <w:lang w:val="bg-BG"/>
              </w:rPr>
              <w:t xml:space="preserve"> 18001:2007)</w:t>
            </w:r>
          </w:p>
        </w:tc>
        <w:tc>
          <w:tcPr>
            <w:tcW w:w="3027" w:type="dxa"/>
            <w:gridSpan w:val="2"/>
            <w:tcBorders>
              <w:bottom w:val="single" w:sz="4" w:space="0" w:color="auto"/>
            </w:tcBorders>
            <w:vAlign w:val="center"/>
          </w:tcPr>
          <w:p w14:paraId="3CD1A876" w14:textId="77777777" w:rsidR="004C003C" w:rsidRPr="001013C2" w:rsidRDefault="004C003C" w:rsidP="00CA4971">
            <w:pPr>
              <w:pStyle w:val="Header"/>
              <w:jc w:val="center"/>
              <w:rPr>
                <w:rFonts w:ascii="Verdana" w:hAnsi="Verdana" w:cs="Arial"/>
                <w:b/>
                <w:sz w:val="20"/>
                <w:szCs w:val="20"/>
                <w:lang w:val="bg-BG"/>
              </w:rPr>
            </w:pPr>
            <w:proofErr w:type="spellStart"/>
            <w:r w:rsidRPr="001013C2">
              <w:rPr>
                <w:rFonts w:ascii="Verdana" w:hAnsi="Verdana" w:cs="Arial"/>
                <w:b/>
                <w:sz w:val="20"/>
                <w:szCs w:val="20"/>
                <w:lang w:val="bg-BG"/>
              </w:rPr>
              <w:t>П-БЗР</w:t>
            </w:r>
            <w:proofErr w:type="spellEnd"/>
            <w:r w:rsidRPr="001013C2">
              <w:rPr>
                <w:rFonts w:ascii="Verdana" w:hAnsi="Verdana" w:cs="Arial"/>
                <w:b/>
                <w:sz w:val="20"/>
                <w:szCs w:val="20"/>
                <w:lang w:val="bg-BG"/>
              </w:rPr>
              <w:t xml:space="preserve"> 4.</w:t>
            </w:r>
            <w:proofErr w:type="spellStart"/>
            <w:r w:rsidRPr="001013C2">
              <w:rPr>
                <w:rFonts w:ascii="Verdana" w:hAnsi="Verdana" w:cs="Arial"/>
                <w:b/>
                <w:sz w:val="20"/>
                <w:szCs w:val="20"/>
                <w:lang w:val="bg-BG"/>
              </w:rPr>
              <w:t>4</w:t>
            </w:r>
            <w:proofErr w:type="spellEnd"/>
            <w:r w:rsidRPr="001013C2">
              <w:rPr>
                <w:rFonts w:ascii="Verdana" w:hAnsi="Verdana" w:cs="Arial"/>
                <w:b/>
                <w:sz w:val="20"/>
                <w:szCs w:val="20"/>
                <w:lang w:val="bg-BG"/>
              </w:rPr>
              <w:t xml:space="preserve">.6-1- Д 3 </w:t>
            </w:r>
          </w:p>
        </w:tc>
      </w:tr>
      <w:tr w:rsidR="001013C2" w:rsidRPr="001013C2" w14:paraId="4824A0C4" w14:textId="77777777" w:rsidTr="007B03B7">
        <w:trPr>
          <w:trHeight w:val="169"/>
          <w:jc w:val="center"/>
        </w:trPr>
        <w:tc>
          <w:tcPr>
            <w:tcW w:w="2135" w:type="dxa"/>
            <w:vMerge/>
            <w:vAlign w:val="center"/>
          </w:tcPr>
          <w:p w14:paraId="5C6B0013" w14:textId="77777777" w:rsidR="004C003C" w:rsidRPr="001013C2" w:rsidRDefault="004C003C" w:rsidP="00CA4971">
            <w:pPr>
              <w:pStyle w:val="Header"/>
              <w:tabs>
                <w:tab w:val="center" w:pos="6272"/>
              </w:tabs>
              <w:jc w:val="center"/>
              <w:rPr>
                <w:rFonts w:ascii="Verdana" w:hAnsi="Verdana" w:cs="Arial"/>
                <w:b/>
                <w:sz w:val="20"/>
                <w:szCs w:val="20"/>
                <w:lang w:val="bg-BG"/>
              </w:rPr>
            </w:pPr>
          </w:p>
        </w:tc>
        <w:tc>
          <w:tcPr>
            <w:tcW w:w="3722" w:type="dxa"/>
            <w:vMerge w:val="restart"/>
            <w:tcBorders>
              <w:top w:val="single" w:sz="6" w:space="0" w:color="auto"/>
              <w:right w:val="single" w:sz="4" w:space="0" w:color="auto"/>
            </w:tcBorders>
            <w:vAlign w:val="center"/>
          </w:tcPr>
          <w:p w14:paraId="0FEEC3E7" w14:textId="7C723B90" w:rsidR="004C003C" w:rsidRPr="001013C2" w:rsidRDefault="004C003C" w:rsidP="00CA4971">
            <w:pPr>
              <w:pStyle w:val="Header"/>
              <w:tabs>
                <w:tab w:val="center" w:pos="6272"/>
              </w:tabs>
              <w:jc w:val="center"/>
              <w:rPr>
                <w:rFonts w:ascii="Verdana" w:hAnsi="Verdana" w:cs="Arial"/>
                <w:b/>
                <w:sz w:val="20"/>
                <w:szCs w:val="20"/>
                <w:lang w:val="bg-BG"/>
              </w:rPr>
            </w:pPr>
            <w:r w:rsidRPr="001013C2">
              <w:rPr>
                <w:rFonts w:ascii="Verdana" w:hAnsi="Verdana" w:cs="Arial"/>
                <w:b/>
                <w:sz w:val="20"/>
                <w:szCs w:val="20"/>
                <w:lang w:val="bg-BG"/>
              </w:rPr>
              <w:t xml:space="preserve">СПОРАЗУМЕНИЕ по чл.18 от </w:t>
            </w:r>
          </w:p>
          <w:p w14:paraId="55DE3714" w14:textId="77777777" w:rsidR="004C003C" w:rsidRPr="001013C2" w:rsidRDefault="004C003C" w:rsidP="00CA4971">
            <w:pPr>
              <w:pStyle w:val="Header"/>
              <w:tabs>
                <w:tab w:val="center" w:pos="6272"/>
              </w:tabs>
              <w:jc w:val="center"/>
              <w:rPr>
                <w:rFonts w:ascii="Verdana" w:hAnsi="Verdana" w:cs="Arial"/>
                <w:b/>
                <w:sz w:val="20"/>
                <w:szCs w:val="20"/>
                <w:lang w:val="bg-BG"/>
              </w:rPr>
            </w:pPr>
            <w:r w:rsidRPr="001013C2">
              <w:rPr>
                <w:rFonts w:ascii="Verdana" w:hAnsi="Verdana" w:cs="Arial"/>
                <w:b/>
                <w:sz w:val="20"/>
                <w:szCs w:val="20"/>
                <w:lang w:val="bg-BG"/>
              </w:rPr>
              <w:t>ЗЗБУТ за офиси</w:t>
            </w:r>
          </w:p>
        </w:tc>
        <w:tc>
          <w:tcPr>
            <w:tcW w:w="1566" w:type="dxa"/>
            <w:tcBorders>
              <w:top w:val="single" w:sz="4" w:space="0" w:color="auto"/>
              <w:left w:val="single" w:sz="4" w:space="0" w:color="auto"/>
              <w:bottom w:val="single" w:sz="4" w:space="0" w:color="auto"/>
              <w:right w:val="single" w:sz="4" w:space="0" w:color="auto"/>
            </w:tcBorders>
          </w:tcPr>
          <w:p w14:paraId="48F3E304" w14:textId="4E986BAC" w:rsidR="004C003C" w:rsidRPr="001013C2" w:rsidRDefault="004C003C" w:rsidP="00AA7308">
            <w:pPr>
              <w:pStyle w:val="Footer"/>
              <w:rPr>
                <w:rFonts w:ascii="Verdana" w:hAnsi="Verdana" w:cs="Arial"/>
                <w:sz w:val="20"/>
                <w:szCs w:val="20"/>
                <w:lang w:val="bg-BG"/>
              </w:rPr>
            </w:pPr>
            <w:r w:rsidRPr="001013C2">
              <w:rPr>
                <w:rFonts w:ascii="Verdana" w:hAnsi="Verdana" w:cs="Arial"/>
                <w:sz w:val="20"/>
                <w:szCs w:val="20"/>
                <w:lang w:val="bg-BG"/>
              </w:rPr>
              <w:t>Издание: 04</w:t>
            </w:r>
          </w:p>
        </w:tc>
        <w:tc>
          <w:tcPr>
            <w:tcW w:w="1461" w:type="dxa"/>
            <w:tcBorders>
              <w:top w:val="single" w:sz="4" w:space="0" w:color="auto"/>
              <w:left w:val="single" w:sz="4" w:space="0" w:color="auto"/>
              <w:bottom w:val="single" w:sz="4" w:space="0" w:color="auto"/>
              <w:right w:val="single" w:sz="4" w:space="0" w:color="auto"/>
            </w:tcBorders>
          </w:tcPr>
          <w:p w14:paraId="4F58E7BE" w14:textId="77777777" w:rsidR="004C003C" w:rsidRPr="001013C2" w:rsidRDefault="004C003C" w:rsidP="00CA4971">
            <w:pPr>
              <w:pStyle w:val="Footer"/>
              <w:jc w:val="center"/>
              <w:rPr>
                <w:rFonts w:ascii="Verdana" w:hAnsi="Verdana" w:cs="Arial"/>
                <w:sz w:val="20"/>
                <w:szCs w:val="20"/>
                <w:lang w:val="bg-BG"/>
              </w:rPr>
            </w:pPr>
            <w:r w:rsidRPr="001013C2">
              <w:rPr>
                <w:rFonts w:ascii="Verdana" w:hAnsi="Verdana" w:cs="Arial"/>
                <w:sz w:val="20"/>
                <w:szCs w:val="20"/>
                <w:lang w:val="bg-BG"/>
              </w:rPr>
              <w:t>18/10/2013</w:t>
            </w:r>
          </w:p>
        </w:tc>
      </w:tr>
      <w:tr w:rsidR="00AA7308" w:rsidRPr="001013C2" w14:paraId="0AB5C0A7" w14:textId="77777777" w:rsidTr="007B03B7">
        <w:trPr>
          <w:trHeight w:val="169"/>
          <w:jc w:val="center"/>
        </w:trPr>
        <w:tc>
          <w:tcPr>
            <w:tcW w:w="2135" w:type="dxa"/>
            <w:vMerge/>
            <w:tcBorders>
              <w:bottom w:val="single" w:sz="6" w:space="0" w:color="auto"/>
            </w:tcBorders>
            <w:vAlign w:val="center"/>
          </w:tcPr>
          <w:p w14:paraId="6738D07A" w14:textId="77777777" w:rsidR="004C003C" w:rsidRPr="001013C2" w:rsidRDefault="004C003C" w:rsidP="00CA4971">
            <w:pPr>
              <w:pStyle w:val="Header"/>
              <w:tabs>
                <w:tab w:val="center" w:pos="6272"/>
              </w:tabs>
              <w:jc w:val="center"/>
              <w:rPr>
                <w:rFonts w:ascii="Verdana" w:hAnsi="Verdana" w:cs="Arial"/>
                <w:b/>
                <w:sz w:val="20"/>
                <w:szCs w:val="20"/>
                <w:lang w:val="bg-BG"/>
              </w:rPr>
            </w:pPr>
          </w:p>
        </w:tc>
        <w:tc>
          <w:tcPr>
            <w:tcW w:w="3722" w:type="dxa"/>
            <w:vMerge/>
            <w:tcBorders>
              <w:bottom w:val="single" w:sz="6" w:space="0" w:color="auto"/>
            </w:tcBorders>
            <w:vAlign w:val="center"/>
          </w:tcPr>
          <w:p w14:paraId="09A2C02D" w14:textId="77777777" w:rsidR="004C003C" w:rsidRPr="001013C2" w:rsidRDefault="004C003C" w:rsidP="00CA4971">
            <w:pPr>
              <w:pStyle w:val="Header"/>
              <w:tabs>
                <w:tab w:val="center" w:pos="6272"/>
              </w:tabs>
              <w:jc w:val="center"/>
              <w:rPr>
                <w:rFonts w:ascii="Verdana" w:hAnsi="Verdana" w:cs="Arial"/>
                <w:b/>
                <w:sz w:val="20"/>
                <w:szCs w:val="20"/>
                <w:lang w:val="bg-BG"/>
              </w:rPr>
            </w:pPr>
          </w:p>
        </w:tc>
        <w:tc>
          <w:tcPr>
            <w:tcW w:w="3027" w:type="dxa"/>
            <w:gridSpan w:val="2"/>
            <w:tcBorders>
              <w:top w:val="single" w:sz="4" w:space="0" w:color="auto"/>
              <w:left w:val="nil"/>
            </w:tcBorders>
            <w:vAlign w:val="center"/>
          </w:tcPr>
          <w:p w14:paraId="43B32862" w14:textId="1209068E" w:rsidR="004C003C" w:rsidRPr="001013C2" w:rsidRDefault="004C003C" w:rsidP="00CA4971">
            <w:pPr>
              <w:pStyle w:val="Header"/>
              <w:jc w:val="center"/>
              <w:rPr>
                <w:rFonts w:ascii="Verdana" w:hAnsi="Verdana" w:cs="Arial"/>
                <w:sz w:val="20"/>
                <w:szCs w:val="20"/>
                <w:lang w:val="bg-BG"/>
              </w:rPr>
            </w:pPr>
          </w:p>
        </w:tc>
      </w:tr>
    </w:tbl>
    <w:p w14:paraId="204FD5B1" w14:textId="77777777" w:rsidR="004C003C" w:rsidRPr="001013C2" w:rsidRDefault="004C003C" w:rsidP="00175747">
      <w:pPr>
        <w:pStyle w:val="Title"/>
        <w:jc w:val="right"/>
        <w:rPr>
          <w:rFonts w:ascii="Verdana" w:hAnsi="Verdana" w:cs="Arial"/>
          <w:sz w:val="20"/>
          <w:szCs w:val="20"/>
          <w:lang w:val="bg-BG"/>
        </w:rPr>
      </w:pPr>
    </w:p>
    <w:p w14:paraId="3BD1FA9F" w14:textId="77777777" w:rsidR="00175747" w:rsidRPr="001013C2" w:rsidRDefault="00175747" w:rsidP="00175747">
      <w:pPr>
        <w:pStyle w:val="Title"/>
        <w:jc w:val="right"/>
        <w:rPr>
          <w:rFonts w:ascii="Verdana" w:hAnsi="Verdana" w:cs="Arial"/>
          <w:sz w:val="20"/>
          <w:szCs w:val="20"/>
          <w:lang w:val="bg-BG"/>
        </w:rPr>
      </w:pPr>
      <w:r w:rsidRPr="001013C2">
        <w:rPr>
          <w:rFonts w:ascii="Verdana" w:hAnsi="Verdana" w:cs="Arial"/>
          <w:sz w:val="20"/>
          <w:szCs w:val="20"/>
          <w:lang w:val="bg-BG"/>
        </w:rPr>
        <w:t>Приложение №</w:t>
      </w:r>
      <w:proofErr w:type="spellStart"/>
      <w:r w:rsidRPr="001013C2">
        <w:rPr>
          <w:rFonts w:ascii="Verdana" w:hAnsi="Verdana" w:cs="Arial"/>
          <w:sz w:val="20"/>
          <w:szCs w:val="20"/>
          <w:lang w:val="bg-BG"/>
        </w:rPr>
        <w:t>2А</w:t>
      </w:r>
      <w:proofErr w:type="spellEnd"/>
    </w:p>
    <w:p w14:paraId="018873EB" w14:textId="77777777" w:rsidR="00175747" w:rsidRPr="001013C2" w:rsidRDefault="00175747" w:rsidP="00175747">
      <w:pPr>
        <w:pStyle w:val="Title"/>
        <w:jc w:val="right"/>
        <w:rPr>
          <w:rFonts w:ascii="Verdana" w:hAnsi="Verdana" w:cs="Arial"/>
          <w:sz w:val="20"/>
          <w:szCs w:val="20"/>
          <w:lang w:val="bg-BG"/>
        </w:rPr>
      </w:pPr>
      <w:proofErr w:type="spellStart"/>
      <w:r w:rsidRPr="001013C2">
        <w:rPr>
          <w:rFonts w:ascii="Verdana" w:hAnsi="Verdana" w:cs="Arial"/>
          <w:sz w:val="20"/>
          <w:szCs w:val="20"/>
          <w:lang w:val="bg-BG"/>
        </w:rPr>
        <w:t>П-БЗР</w:t>
      </w:r>
      <w:proofErr w:type="spellEnd"/>
      <w:r w:rsidRPr="001013C2">
        <w:rPr>
          <w:rFonts w:ascii="Verdana" w:hAnsi="Verdana" w:cs="Arial"/>
          <w:sz w:val="20"/>
          <w:szCs w:val="20"/>
          <w:lang w:val="bg-BG"/>
        </w:rPr>
        <w:t xml:space="preserve"> 4.</w:t>
      </w:r>
      <w:proofErr w:type="spellStart"/>
      <w:r w:rsidRPr="001013C2">
        <w:rPr>
          <w:rFonts w:ascii="Verdana" w:hAnsi="Verdana" w:cs="Arial"/>
          <w:sz w:val="20"/>
          <w:szCs w:val="20"/>
          <w:lang w:val="bg-BG"/>
        </w:rPr>
        <w:t>4</w:t>
      </w:r>
      <w:proofErr w:type="spellEnd"/>
      <w:r w:rsidRPr="001013C2">
        <w:rPr>
          <w:rFonts w:ascii="Verdana" w:hAnsi="Verdana" w:cs="Arial"/>
          <w:sz w:val="20"/>
          <w:szCs w:val="20"/>
          <w:lang w:val="bg-BG"/>
        </w:rPr>
        <w:t>.6-1- Д 3</w:t>
      </w:r>
    </w:p>
    <w:p w14:paraId="6AD39CCA" w14:textId="77777777" w:rsidR="00175747" w:rsidRPr="001013C2" w:rsidRDefault="00175747" w:rsidP="00175747">
      <w:pPr>
        <w:pStyle w:val="Title"/>
        <w:jc w:val="right"/>
        <w:rPr>
          <w:rFonts w:ascii="Verdana" w:hAnsi="Verdana" w:cs="Arial"/>
          <w:sz w:val="20"/>
          <w:szCs w:val="20"/>
          <w:lang w:val="bg-BG"/>
        </w:rPr>
      </w:pPr>
    </w:p>
    <w:p w14:paraId="5332E7D8" w14:textId="253E636A" w:rsidR="00175747" w:rsidRPr="001013C2" w:rsidRDefault="00175747" w:rsidP="00175747">
      <w:pPr>
        <w:pStyle w:val="Title"/>
        <w:rPr>
          <w:rFonts w:ascii="Verdana" w:hAnsi="Verdana" w:cs="Arial"/>
          <w:sz w:val="20"/>
          <w:szCs w:val="20"/>
          <w:lang w:val="bg-BG"/>
        </w:rPr>
      </w:pPr>
      <w:r w:rsidRPr="001013C2">
        <w:rPr>
          <w:rFonts w:ascii="Verdana" w:hAnsi="Verdana" w:cs="Arial"/>
          <w:sz w:val="20"/>
          <w:szCs w:val="20"/>
          <w:lang w:val="bg-BG"/>
        </w:rPr>
        <w:t>СПОРАЗУМЕНИЕ</w:t>
      </w:r>
    </w:p>
    <w:p w14:paraId="62F53597" w14:textId="77777777" w:rsidR="00175747" w:rsidRPr="001013C2" w:rsidRDefault="00175747" w:rsidP="00175747">
      <w:pPr>
        <w:pStyle w:val="Title"/>
        <w:rPr>
          <w:rFonts w:ascii="Verdana" w:hAnsi="Verdana" w:cs="Arial"/>
          <w:sz w:val="20"/>
          <w:szCs w:val="20"/>
          <w:lang w:val="bg-BG"/>
        </w:rPr>
      </w:pPr>
    </w:p>
    <w:p w14:paraId="7415BFD0" w14:textId="77777777" w:rsidR="00175747" w:rsidRPr="001013C2" w:rsidRDefault="00175747" w:rsidP="00175747">
      <w:pPr>
        <w:jc w:val="center"/>
        <w:rPr>
          <w:rFonts w:ascii="Verdana" w:hAnsi="Verdana" w:cs="Arial"/>
          <w:sz w:val="20"/>
          <w:szCs w:val="20"/>
          <w:lang w:val="bg-BG"/>
        </w:rPr>
      </w:pPr>
      <w:r w:rsidRPr="001013C2">
        <w:rPr>
          <w:rFonts w:ascii="Verdana" w:hAnsi="Verdana" w:cs="Arial"/>
          <w:sz w:val="20"/>
          <w:szCs w:val="20"/>
          <w:lang w:val="bg-BG"/>
        </w:rPr>
        <w:t>Към договор № ........................</w:t>
      </w:r>
    </w:p>
    <w:p w14:paraId="016C863A" w14:textId="77777777" w:rsidR="00175747" w:rsidRPr="001013C2" w:rsidRDefault="00175747" w:rsidP="00175747">
      <w:pPr>
        <w:jc w:val="center"/>
        <w:rPr>
          <w:rFonts w:ascii="Verdana" w:hAnsi="Verdana" w:cs="Arial"/>
          <w:sz w:val="20"/>
          <w:szCs w:val="20"/>
          <w:lang w:val="bg-BG"/>
        </w:rPr>
      </w:pPr>
    </w:p>
    <w:p w14:paraId="7EABE3AA" w14:textId="6578AC3A" w:rsidR="00175747" w:rsidRPr="001013C2" w:rsidRDefault="00175747" w:rsidP="00175747">
      <w:pPr>
        <w:pStyle w:val="BodyText"/>
        <w:jc w:val="center"/>
        <w:rPr>
          <w:rFonts w:ascii="Verdana" w:hAnsi="Verdana" w:cs="Arial"/>
          <w:b w:val="0"/>
          <w:i w:val="0"/>
          <w:color w:val="auto"/>
          <w:sz w:val="20"/>
          <w:lang w:val="bg-BG"/>
        </w:rPr>
      </w:pPr>
      <w:r w:rsidRPr="001013C2">
        <w:rPr>
          <w:rFonts w:ascii="Verdana" w:hAnsi="Verdana" w:cs="Arial"/>
          <w:b w:val="0"/>
          <w:i w:val="0"/>
          <w:color w:val="auto"/>
          <w:sz w:val="20"/>
          <w:lang w:val="bg-BG"/>
        </w:rPr>
        <w:t xml:space="preserve">За съвместно осигуряване на ЗБУТ при извършване на дейност /услуги/ от </w:t>
      </w:r>
      <w:proofErr w:type="spellStart"/>
      <w:r w:rsidRPr="001013C2">
        <w:rPr>
          <w:rFonts w:ascii="Verdana" w:hAnsi="Verdana" w:cs="Arial"/>
          <w:b w:val="0"/>
          <w:i w:val="0"/>
          <w:color w:val="auto"/>
          <w:sz w:val="20"/>
          <w:lang w:val="bg-BG"/>
        </w:rPr>
        <w:t>контрактори</w:t>
      </w:r>
      <w:proofErr w:type="spellEnd"/>
      <w:r w:rsidRPr="001013C2">
        <w:rPr>
          <w:rFonts w:ascii="Verdana" w:hAnsi="Verdana" w:cs="Arial"/>
          <w:b w:val="0"/>
          <w:i w:val="0"/>
          <w:color w:val="auto"/>
          <w:sz w:val="20"/>
          <w:lang w:val="bg-BG"/>
        </w:rPr>
        <w:t xml:space="preserve"> на територията на офиси на “Софийска вода” АД, </w:t>
      </w:r>
    </w:p>
    <w:p w14:paraId="2349ED11" w14:textId="6A40B11A" w:rsidR="00175747" w:rsidRPr="001013C2" w:rsidRDefault="004C003C" w:rsidP="00175747">
      <w:pPr>
        <w:pStyle w:val="BodyText"/>
        <w:jc w:val="center"/>
        <w:rPr>
          <w:rFonts w:ascii="Verdana" w:hAnsi="Verdana" w:cs="Arial"/>
          <w:b w:val="0"/>
          <w:i w:val="0"/>
          <w:color w:val="auto"/>
          <w:sz w:val="20"/>
          <w:lang w:val="bg-BG"/>
        </w:rPr>
      </w:pPr>
      <w:r w:rsidRPr="001013C2">
        <w:rPr>
          <w:rFonts w:ascii="Verdana" w:hAnsi="Verdana" w:cs="Arial"/>
          <w:b w:val="0"/>
          <w:i w:val="0"/>
          <w:color w:val="auto"/>
          <w:sz w:val="20"/>
          <w:lang w:val="bg-BG"/>
        </w:rPr>
        <w:t>съгласно чл.</w:t>
      </w:r>
      <w:r w:rsidR="00175747" w:rsidRPr="001013C2">
        <w:rPr>
          <w:rFonts w:ascii="Verdana" w:hAnsi="Verdana" w:cs="Arial"/>
          <w:b w:val="0"/>
          <w:i w:val="0"/>
          <w:color w:val="auto"/>
          <w:sz w:val="20"/>
          <w:lang w:val="bg-BG"/>
        </w:rPr>
        <w:t>18 от ЗЗБУТ</w:t>
      </w:r>
    </w:p>
    <w:p w14:paraId="661865D6" w14:textId="77777777" w:rsidR="00175747" w:rsidRPr="001013C2" w:rsidRDefault="00175747" w:rsidP="00175747">
      <w:pPr>
        <w:pStyle w:val="BodyText"/>
        <w:jc w:val="both"/>
        <w:rPr>
          <w:rFonts w:ascii="Verdana" w:hAnsi="Verdana"/>
          <w:i w:val="0"/>
          <w:color w:val="auto"/>
          <w:sz w:val="20"/>
          <w:lang w:val="bg-BG"/>
        </w:rPr>
      </w:pPr>
    </w:p>
    <w:p w14:paraId="5107B994" w14:textId="77777777" w:rsidR="00175747" w:rsidRPr="001013C2" w:rsidRDefault="00175747" w:rsidP="00175747">
      <w:pPr>
        <w:pStyle w:val="BodyText"/>
        <w:jc w:val="both"/>
        <w:rPr>
          <w:rFonts w:ascii="Verdana" w:hAnsi="Verdana"/>
          <w:i w:val="0"/>
          <w:color w:val="auto"/>
          <w:sz w:val="20"/>
          <w:lang w:val="bg-BG"/>
        </w:rPr>
      </w:pPr>
    </w:p>
    <w:p w14:paraId="30673FC1" w14:textId="548934DC" w:rsidR="00175747" w:rsidRPr="001013C2" w:rsidRDefault="00175747" w:rsidP="00175747">
      <w:pPr>
        <w:pStyle w:val="BodyText"/>
        <w:jc w:val="both"/>
        <w:rPr>
          <w:rFonts w:ascii="Verdana" w:hAnsi="Verdana" w:cs="Arial"/>
          <w:b w:val="0"/>
          <w:bCs/>
          <w:i w:val="0"/>
          <w:color w:val="auto"/>
          <w:sz w:val="20"/>
          <w:lang w:val="bg-BG"/>
        </w:rPr>
      </w:pPr>
      <w:r w:rsidRPr="001013C2">
        <w:rPr>
          <w:rFonts w:ascii="Verdana" w:hAnsi="Verdana" w:cs="Arial"/>
          <w:b w:val="0"/>
          <w:i w:val="0"/>
          <w:color w:val="auto"/>
          <w:sz w:val="20"/>
          <w:lang w:val="bg-BG"/>
        </w:rPr>
        <w:t xml:space="preserve">На </w:t>
      </w:r>
      <w:r w:rsidRPr="001013C2">
        <w:rPr>
          <w:rFonts w:ascii="Verdana" w:hAnsi="Verdana" w:cs="Arial"/>
          <w:b w:val="0"/>
          <w:bCs/>
          <w:i w:val="0"/>
          <w:color w:val="auto"/>
          <w:sz w:val="20"/>
          <w:lang w:val="bg-BG"/>
        </w:rPr>
        <w:t>.....................</w:t>
      </w:r>
      <w:r w:rsidRPr="001013C2">
        <w:rPr>
          <w:rFonts w:ascii="Verdana" w:hAnsi="Verdana" w:cs="Arial"/>
          <w:b w:val="0"/>
          <w:i w:val="0"/>
          <w:color w:val="auto"/>
          <w:sz w:val="20"/>
          <w:lang w:val="bg-BG"/>
        </w:rPr>
        <w:t xml:space="preserve">. на основание чл.18 от ЗЗБУТ се сключи настоящето споразумение между Възложителя – “Софийска вода” АД и Изпълнителя </w:t>
      </w:r>
      <w:r w:rsidRPr="001013C2">
        <w:rPr>
          <w:rFonts w:ascii="Verdana" w:hAnsi="Verdana" w:cs="Arial"/>
          <w:b w:val="0"/>
          <w:bCs/>
          <w:i w:val="0"/>
          <w:color w:val="auto"/>
          <w:sz w:val="20"/>
          <w:lang w:val="bg-BG"/>
        </w:rPr>
        <w:t>........................</w:t>
      </w:r>
    </w:p>
    <w:p w14:paraId="0405928D" w14:textId="77777777" w:rsidR="00175747" w:rsidRPr="001013C2" w:rsidRDefault="00175747" w:rsidP="00175747">
      <w:pPr>
        <w:pStyle w:val="BodyText"/>
        <w:ind w:left="-540"/>
        <w:jc w:val="both"/>
        <w:rPr>
          <w:rFonts w:ascii="Verdana" w:hAnsi="Verdana" w:cs="Arial"/>
          <w:b w:val="0"/>
          <w:bCs/>
          <w:i w:val="0"/>
          <w:color w:val="auto"/>
          <w:sz w:val="20"/>
          <w:lang w:val="bg-BG"/>
        </w:rPr>
      </w:pPr>
    </w:p>
    <w:p w14:paraId="64D3F0FB" w14:textId="77777777" w:rsidR="00175747" w:rsidRPr="001013C2" w:rsidRDefault="00175747" w:rsidP="00175747">
      <w:pPr>
        <w:pStyle w:val="BodyText"/>
        <w:jc w:val="both"/>
        <w:rPr>
          <w:rFonts w:ascii="Verdana" w:hAnsi="Verdana" w:cs="Arial"/>
          <w:b w:val="0"/>
          <w:i w:val="0"/>
          <w:color w:val="auto"/>
          <w:sz w:val="20"/>
          <w:lang w:val="bg-BG"/>
        </w:rPr>
      </w:pPr>
      <w:r w:rsidRPr="001013C2">
        <w:rPr>
          <w:rFonts w:ascii="Verdana" w:hAnsi="Verdana" w:cs="Arial"/>
          <w:b w:val="0"/>
          <w:i w:val="0"/>
          <w:color w:val="auto"/>
          <w:sz w:val="20"/>
          <w:lang w:val="bg-BG"/>
        </w:rPr>
        <w:t>Отговорност за осигуряване на ЗБУТ носят:</w:t>
      </w:r>
    </w:p>
    <w:p w14:paraId="31D0AB25" w14:textId="102D2BC1" w:rsidR="00175747" w:rsidRPr="001013C2" w:rsidRDefault="00175747" w:rsidP="00175747">
      <w:pPr>
        <w:pStyle w:val="BodyText"/>
        <w:jc w:val="both"/>
        <w:rPr>
          <w:rFonts w:ascii="Verdana" w:hAnsi="Verdana" w:cs="Arial"/>
          <w:b w:val="0"/>
          <w:bCs/>
          <w:i w:val="0"/>
          <w:color w:val="auto"/>
          <w:sz w:val="20"/>
          <w:lang w:val="bg-BG"/>
        </w:rPr>
      </w:pPr>
      <w:r w:rsidRPr="001013C2">
        <w:rPr>
          <w:rFonts w:ascii="Verdana" w:hAnsi="Verdana" w:cs="Arial"/>
          <w:b w:val="0"/>
          <w:i w:val="0"/>
          <w:color w:val="auto"/>
          <w:sz w:val="20"/>
          <w:lang w:val="bg-BG"/>
        </w:rPr>
        <w:t xml:space="preserve">Възложителя – </w:t>
      </w:r>
      <w:r w:rsidRPr="001013C2">
        <w:rPr>
          <w:rFonts w:ascii="Verdana" w:hAnsi="Verdana" w:cs="Arial"/>
          <w:b w:val="0"/>
          <w:bCs/>
          <w:i w:val="0"/>
          <w:color w:val="auto"/>
          <w:sz w:val="20"/>
          <w:lang w:val="bg-BG"/>
        </w:rPr>
        <w:t>за дейнос</w:t>
      </w:r>
      <w:r w:rsidR="004C003C" w:rsidRPr="001013C2">
        <w:rPr>
          <w:rFonts w:ascii="Verdana" w:hAnsi="Verdana" w:cs="Arial"/>
          <w:b w:val="0"/>
          <w:bCs/>
          <w:i w:val="0"/>
          <w:color w:val="auto"/>
          <w:sz w:val="20"/>
          <w:lang w:val="bg-BG"/>
        </w:rPr>
        <w:t xml:space="preserve">тите свързани с експлоатацията </w:t>
      </w:r>
      <w:r w:rsidRPr="001013C2">
        <w:rPr>
          <w:rFonts w:ascii="Verdana" w:hAnsi="Verdana" w:cs="Arial"/>
          <w:b w:val="0"/>
          <w:bCs/>
          <w:i w:val="0"/>
          <w:color w:val="auto"/>
          <w:sz w:val="20"/>
          <w:lang w:val="bg-BG"/>
        </w:rPr>
        <w:t>на ...............</w:t>
      </w:r>
    </w:p>
    <w:p w14:paraId="2D427BBD" w14:textId="61741B4A" w:rsidR="00175747" w:rsidRPr="001013C2" w:rsidRDefault="00175747" w:rsidP="00175747">
      <w:pPr>
        <w:pStyle w:val="BodyText"/>
        <w:rPr>
          <w:rFonts w:ascii="Verdana" w:hAnsi="Verdana" w:cs="Arial"/>
          <w:b w:val="0"/>
          <w:bCs/>
          <w:i w:val="0"/>
          <w:color w:val="auto"/>
          <w:sz w:val="20"/>
          <w:lang w:val="bg-BG"/>
        </w:rPr>
      </w:pPr>
      <w:r w:rsidRPr="001013C2">
        <w:rPr>
          <w:rFonts w:ascii="Verdana" w:hAnsi="Verdana" w:cs="Arial"/>
          <w:b w:val="0"/>
          <w:bCs/>
          <w:i w:val="0"/>
          <w:color w:val="auto"/>
          <w:sz w:val="20"/>
          <w:lang w:val="bg-BG"/>
        </w:rPr>
        <w:t xml:space="preserve">                                                                                    /отдел, станция, звено/</w:t>
      </w:r>
    </w:p>
    <w:p w14:paraId="6A91DE92" w14:textId="62AF8113" w:rsidR="00175747" w:rsidRPr="001013C2" w:rsidRDefault="00175747" w:rsidP="00175747">
      <w:pPr>
        <w:pStyle w:val="BodyText"/>
        <w:jc w:val="both"/>
        <w:rPr>
          <w:rFonts w:ascii="Verdana" w:hAnsi="Verdana" w:cs="Arial"/>
          <w:b w:val="0"/>
          <w:bCs/>
          <w:i w:val="0"/>
          <w:color w:val="auto"/>
          <w:sz w:val="20"/>
          <w:lang w:val="bg-BG"/>
        </w:rPr>
      </w:pPr>
      <w:r w:rsidRPr="001013C2">
        <w:rPr>
          <w:rFonts w:ascii="Verdana" w:hAnsi="Verdana" w:cs="Arial"/>
          <w:b w:val="0"/>
          <w:i w:val="0"/>
          <w:color w:val="auto"/>
          <w:sz w:val="20"/>
          <w:lang w:val="bg-BG"/>
        </w:rPr>
        <w:t xml:space="preserve">Изпълнителя </w:t>
      </w:r>
      <w:r w:rsidRPr="001013C2">
        <w:rPr>
          <w:rFonts w:ascii="Verdana" w:hAnsi="Verdana" w:cs="Arial"/>
          <w:b w:val="0"/>
          <w:bCs/>
          <w:i w:val="0"/>
          <w:color w:val="auto"/>
          <w:sz w:val="20"/>
          <w:lang w:val="bg-BG"/>
        </w:rPr>
        <w:t>– за дейностите предмет на договор №  ...........................</w:t>
      </w:r>
    </w:p>
    <w:p w14:paraId="791469DE" w14:textId="77777777" w:rsidR="00175747" w:rsidRPr="001013C2" w:rsidRDefault="00175747" w:rsidP="00175747">
      <w:pPr>
        <w:pStyle w:val="BodyText"/>
        <w:jc w:val="both"/>
        <w:rPr>
          <w:rFonts w:ascii="Verdana" w:hAnsi="Verdana" w:cs="Arial"/>
          <w:b w:val="0"/>
          <w:bCs/>
          <w:i w:val="0"/>
          <w:color w:val="auto"/>
          <w:sz w:val="20"/>
          <w:lang w:val="bg-BG"/>
        </w:rPr>
      </w:pPr>
    </w:p>
    <w:p w14:paraId="1F2E59E5" w14:textId="4563ED56" w:rsidR="00175747" w:rsidRPr="001013C2" w:rsidRDefault="00175747" w:rsidP="00175747">
      <w:pPr>
        <w:pStyle w:val="BodyText"/>
        <w:jc w:val="both"/>
        <w:rPr>
          <w:rFonts w:ascii="Verdana" w:hAnsi="Verdana" w:cs="Arial"/>
          <w:b w:val="0"/>
          <w:bCs/>
          <w:i w:val="0"/>
          <w:color w:val="auto"/>
          <w:sz w:val="20"/>
          <w:lang w:val="bg-BG"/>
        </w:rPr>
      </w:pPr>
      <w:r w:rsidRPr="001013C2">
        <w:rPr>
          <w:rFonts w:ascii="Verdana" w:hAnsi="Verdana" w:cs="Arial"/>
          <w:b w:val="0"/>
          <w:bCs/>
          <w:i w:val="0"/>
          <w:color w:val="auto"/>
          <w:sz w:val="20"/>
          <w:lang w:val="bg-BG"/>
        </w:rPr>
        <w:t>Координирането на съвместното прилагане на настоящето споразумение се възлага на:</w:t>
      </w:r>
    </w:p>
    <w:p w14:paraId="503B5D90" w14:textId="77777777" w:rsidR="00175747" w:rsidRPr="001013C2" w:rsidRDefault="00175747" w:rsidP="00175747">
      <w:pPr>
        <w:pStyle w:val="BodyText"/>
        <w:jc w:val="both"/>
        <w:rPr>
          <w:rFonts w:ascii="Verdana" w:hAnsi="Verdana" w:cs="Arial"/>
          <w:b w:val="0"/>
          <w:bCs/>
          <w:i w:val="0"/>
          <w:color w:val="auto"/>
          <w:sz w:val="20"/>
          <w:lang w:val="bg-BG"/>
        </w:rPr>
      </w:pPr>
      <w:r w:rsidRPr="001013C2">
        <w:rPr>
          <w:rFonts w:ascii="Verdana" w:hAnsi="Verdana" w:cs="Arial"/>
          <w:b w:val="0"/>
          <w:bCs/>
          <w:i w:val="0"/>
          <w:color w:val="auto"/>
          <w:sz w:val="20"/>
          <w:lang w:val="bg-BG"/>
        </w:rPr>
        <w:t>От страна на Възложителя:</w:t>
      </w:r>
    </w:p>
    <w:p w14:paraId="10814012" w14:textId="01F79D4F" w:rsidR="00175747" w:rsidRPr="001013C2" w:rsidRDefault="00175747" w:rsidP="00175747">
      <w:pPr>
        <w:pStyle w:val="BodyText"/>
        <w:jc w:val="both"/>
        <w:rPr>
          <w:rFonts w:ascii="Verdana" w:hAnsi="Verdana" w:cs="Arial"/>
          <w:b w:val="0"/>
          <w:bCs/>
          <w:i w:val="0"/>
          <w:color w:val="auto"/>
          <w:sz w:val="20"/>
          <w:lang w:val="bg-BG"/>
        </w:rPr>
      </w:pPr>
      <w:r w:rsidRPr="001013C2">
        <w:rPr>
          <w:rFonts w:ascii="Verdana" w:hAnsi="Verdana" w:cs="Arial"/>
          <w:b w:val="0"/>
          <w:bCs/>
          <w:i w:val="0"/>
          <w:color w:val="auto"/>
          <w:sz w:val="20"/>
          <w:lang w:val="bg-BG"/>
        </w:rPr>
        <w:t>Контролиращ служител по договора .........................................</w:t>
      </w:r>
    </w:p>
    <w:p w14:paraId="4983B573" w14:textId="135A864A" w:rsidR="00175747" w:rsidRPr="001013C2" w:rsidRDefault="00175747" w:rsidP="00175747">
      <w:pPr>
        <w:pStyle w:val="BodyText"/>
        <w:jc w:val="both"/>
        <w:rPr>
          <w:rFonts w:ascii="Verdana" w:hAnsi="Verdana" w:cs="Arial"/>
          <w:b w:val="0"/>
          <w:bCs/>
          <w:i w:val="0"/>
          <w:color w:val="auto"/>
          <w:sz w:val="20"/>
          <w:lang w:val="bg-BG"/>
        </w:rPr>
      </w:pPr>
      <w:r w:rsidRPr="001013C2">
        <w:rPr>
          <w:rFonts w:ascii="Verdana" w:hAnsi="Verdana" w:cs="Arial"/>
          <w:b w:val="0"/>
          <w:bCs/>
          <w:i w:val="0"/>
          <w:color w:val="auto"/>
          <w:sz w:val="20"/>
          <w:lang w:val="bg-BG"/>
        </w:rPr>
        <w:t>на длъжност</w:t>
      </w:r>
      <w:r w:rsidR="0088401A" w:rsidRPr="001013C2">
        <w:rPr>
          <w:rFonts w:ascii="Verdana" w:hAnsi="Verdana" w:cs="Arial"/>
          <w:b w:val="0"/>
          <w:bCs/>
          <w:i w:val="0"/>
          <w:color w:val="auto"/>
          <w:sz w:val="20"/>
          <w:lang w:val="bg-BG"/>
        </w:rPr>
        <w:t xml:space="preserve"> </w:t>
      </w:r>
      <w:r w:rsidRPr="001013C2">
        <w:rPr>
          <w:rFonts w:ascii="Verdana" w:hAnsi="Verdana" w:cs="Arial"/>
          <w:b w:val="0"/>
          <w:bCs/>
          <w:i w:val="0"/>
          <w:color w:val="auto"/>
          <w:sz w:val="20"/>
          <w:lang w:val="bg-BG"/>
        </w:rPr>
        <w:t>....................................................................................</w:t>
      </w:r>
    </w:p>
    <w:p w14:paraId="5CD4DE7B" w14:textId="12DE8D45" w:rsidR="00175747" w:rsidRPr="001013C2" w:rsidRDefault="00175747" w:rsidP="00175747">
      <w:pPr>
        <w:pStyle w:val="BodyText"/>
        <w:jc w:val="both"/>
        <w:rPr>
          <w:rFonts w:ascii="Verdana" w:hAnsi="Verdana" w:cs="Arial"/>
          <w:b w:val="0"/>
          <w:bCs/>
          <w:i w:val="0"/>
          <w:color w:val="auto"/>
          <w:sz w:val="20"/>
          <w:lang w:val="bg-BG"/>
        </w:rPr>
      </w:pPr>
      <w:r w:rsidRPr="001013C2">
        <w:rPr>
          <w:rFonts w:ascii="Verdana" w:hAnsi="Verdana" w:cs="Arial"/>
          <w:b w:val="0"/>
          <w:bCs/>
          <w:i w:val="0"/>
          <w:color w:val="auto"/>
          <w:sz w:val="20"/>
          <w:lang w:val="bg-BG"/>
        </w:rPr>
        <w:t>От страна на Изпълнителя   ..............................................................</w:t>
      </w:r>
    </w:p>
    <w:p w14:paraId="6D680F7D" w14:textId="7EDE4603" w:rsidR="00175747" w:rsidRPr="001013C2" w:rsidRDefault="00175747" w:rsidP="00175747">
      <w:pPr>
        <w:pStyle w:val="BodyText"/>
        <w:jc w:val="both"/>
        <w:rPr>
          <w:rFonts w:ascii="Verdana" w:hAnsi="Verdana" w:cs="Arial"/>
          <w:b w:val="0"/>
          <w:bCs/>
          <w:i w:val="0"/>
          <w:color w:val="auto"/>
          <w:sz w:val="20"/>
          <w:lang w:val="bg-BG"/>
        </w:rPr>
      </w:pPr>
      <w:r w:rsidRPr="001013C2">
        <w:rPr>
          <w:rFonts w:ascii="Verdana" w:hAnsi="Verdana" w:cs="Arial"/>
          <w:b w:val="0"/>
          <w:bCs/>
          <w:i w:val="0"/>
          <w:color w:val="auto"/>
          <w:sz w:val="20"/>
          <w:lang w:val="bg-BG"/>
        </w:rPr>
        <w:t>на длъжност ..................................................................</w:t>
      </w:r>
    </w:p>
    <w:p w14:paraId="4C272373" w14:textId="77777777" w:rsidR="00175747" w:rsidRPr="001013C2" w:rsidRDefault="00175747" w:rsidP="00175747">
      <w:pPr>
        <w:pStyle w:val="BodyText"/>
        <w:jc w:val="both"/>
        <w:rPr>
          <w:rFonts w:ascii="Verdana" w:hAnsi="Verdana" w:cs="Arial"/>
          <w:b w:val="0"/>
          <w:i w:val="0"/>
          <w:color w:val="auto"/>
          <w:sz w:val="20"/>
          <w:lang w:val="bg-BG"/>
        </w:rPr>
      </w:pPr>
    </w:p>
    <w:p w14:paraId="1487C221" w14:textId="3030D8E7" w:rsidR="00175747" w:rsidRPr="001013C2" w:rsidRDefault="00175747" w:rsidP="00175747">
      <w:pPr>
        <w:pStyle w:val="BodyText"/>
        <w:jc w:val="both"/>
        <w:rPr>
          <w:rFonts w:ascii="Verdana" w:hAnsi="Verdana" w:cs="Arial"/>
          <w:b w:val="0"/>
          <w:bCs/>
          <w:i w:val="0"/>
          <w:color w:val="auto"/>
          <w:sz w:val="20"/>
          <w:lang w:val="bg-BG"/>
        </w:rPr>
      </w:pPr>
      <w:r w:rsidRPr="001013C2">
        <w:rPr>
          <w:rFonts w:ascii="Verdana" w:hAnsi="Verdana" w:cs="Arial"/>
          <w:b w:val="0"/>
          <w:i w:val="0"/>
          <w:color w:val="auto"/>
          <w:sz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1013C2">
        <w:rPr>
          <w:rFonts w:ascii="Verdana" w:hAnsi="Verdana" w:cs="Arial"/>
          <w:b w:val="0"/>
          <w:bCs/>
          <w:i w:val="0"/>
          <w:color w:val="auto"/>
          <w:sz w:val="20"/>
          <w:lang w:val="bg-BG"/>
        </w:rPr>
        <w:t>.</w:t>
      </w:r>
    </w:p>
    <w:p w14:paraId="372F2D2D" w14:textId="77777777" w:rsidR="00175747" w:rsidRPr="001013C2" w:rsidRDefault="00175747" w:rsidP="00175747">
      <w:pPr>
        <w:pStyle w:val="BodyText"/>
        <w:jc w:val="both"/>
        <w:rPr>
          <w:rFonts w:ascii="Verdana" w:hAnsi="Verdana"/>
          <w:color w:val="auto"/>
          <w:sz w:val="20"/>
          <w:lang w:val="bg-BG"/>
        </w:rPr>
      </w:pPr>
    </w:p>
    <w:p w14:paraId="27E4F23D" w14:textId="77777777" w:rsidR="00175747" w:rsidRPr="001013C2" w:rsidRDefault="00175747" w:rsidP="00175747">
      <w:pPr>
        <w:pStyle w:val="BodyText"/>
        <w:jc w:val="both"/>
        <w:rPr>
          <w:rFonts w:ascii="Verdana" w:hAnsi="Verdana" w:cs="Arial"/>
          <w:b w:val="0"/>
          <w:color w:val="auto"/>
          <w:sz w:val="20"/>
          <w:lang w:val="bg-BG"/>
        </w:rPr>
      </w:pPr>
      <w:r w:rsidRPr="001013C2">
        <w:rPr>
          <w:rFonts w:ascii="Verdana" w:hAnsi="Verdana" w:cs="Arial"/>
          <w:b w:val="0"/>
          <w:color w:val="auto"/>
          <w:sz w:val="20"/>
          <w:lang w:val="bg-BG"/>
        </w:rPr>
        <w:t>Общи изисквания</w:t>
      </w:r>
    </w:p>
    <w:p w14:paraId="152DCE4D" w14:textId="77777777" w:rsidR="00175747" w:rsidRPr="001013C2" w:rsidRDefault="00175747" w:rsidP="00175747">
      <w:pPr>
        <w:pStyle w:val="BodyText"/>
        <w:jc w:val="both"/>
        <w:rPr>
          <w:rFonts w:ascii="Verdana" w:hAnsi="Verdana" w:cs="Arial"/>
          <w:b w:val="0"/>
          <w:bCs/>
          <w:color w:val="auto"/>
          <w:sz w:val="20"/>
          <w:lang w:val="bg-BG"/>
        </w:rPr>
      </w:pPr>
    </w:p>
    <w:p w14:paraId="19502609"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32CFD461" w14:textId="77777777" w:rsidR="00175747" w:rsidRPr="001013C2" w:rsidRDefault="00175747" w:rsidP="007C1F27">
      <w:pPr>
        <w:numPr>
          <w:ilvl w:val="0"/>
          <w:numId w:val="25"/>
        </w:numPr>
        <w:ind w:left="0" w:firstLine="0"/>
        <w:jc w:val="both"/>
        <w:rPr>
          <w:rFonts w:ascii="Verdana" w:hAnsi="Verdana" w:cs="Arial"/>
          <w:sz w:val="20"/>
          <w:szCs w:val="20"/>
          <w:lang w:val="bg-BG"/>
        </w:rPr>
      </w:pPr>
      <w:r w:rsidRPr="001013C2">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5E381818" w14:textId="77777777" w:rsidR="00175747" w:rsidRPr="001013C2" w:rsidRDefault="00175747" w:rsidP="00175747">
      <w:pPr>
        <w:jc w:val="both"/>
        <w:rPr>
          <w:rFonts w:ascii="Verdana" w:hAnsi="Verdana" w:cs="Arial"/>
          <w:b/>
          <w:bCs/>
          <w:sz w:val="20"/>
          <w:szCs w:val="20"/>
          <w:lang w:val="bg-BG"/>
        </w:rPr>
      </w:pPr>
      <w:r w:rsidRPr="001013C2">
        <w:rPr>
          <w:rFonts w:ascii="Verdana" w:hAnsi="Verdana" w:cs="Arial"/>
          <w:b/>
          <w:bCs/>
          <w:sz w:val="20"/>
          <w:szCs w:val="20"/>
          <w:lang w:val="bg-BG"/>
        </w:rPr>
        <w:t>Пропускателен режим</w:t>
      </w:r>
    </w:p>
    <w:p w14:paraId="2F4B903F"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00E993FD"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1BDEEEE2"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 xml:space="preserve">Забранен е престоят на работници и техника на Изпълнителя извън посочените работни места и пътища за предвижване. </w:t>
      </w:r>
    </w:p>
    <w:p w14:paraId="72186A7C" w14:textId="77777777" w:rsidR="00175747" w:rsidRPr="001013C2" w:rsidRDefault="00175747" w:rsidP="00175747">
      <w:pPr>
        <w:pStyle w:val="BodyText"/>
        <w:jc w:val="both"/>
        <w:rPr>
          <w:rFonts w:ascii="Verdana" w:hAnsi="Verdana" w:cs="Arial"/>
          <w:b w:val="0"/>
          <w:color w:val="auto"/>
          <w:sz w:val="20"/>
          <w:lang w:val="bg-BG"/>
        </w:rPr>
      </w:pPr>
      <w:r w:rsidRPr="001013C2">
        <w:rPr>
          <w:rFonts w:ascii="Verdana" w:hAnsi="Verdana" w:cs="Arial"/>
          <w:b w:val="0"/>
          <w:color w:val="auto"/>
          <w:sz w:val="20"/>
          <w:lang w:val="bg-BG"/>
        </w:rPr>
        <w:t xml:space="preserve">Организация по извършване на инструктаж по </w:t>
      </w:r>
      <w:proofErr w:type="spellStart"/>
      <w:r w:rsidRPr="001013C2">
        <w:rPr>
          <w:rFonts w:ascii="Verdana" w:hAnsi="Verdana" w:cs="Arial"/>
          <w:b w:val="0"/>
          <w:color w:val="auto"/>
          <w:sz w:val="20"/>
          <w:lang w:val="bg-BG"/>
        </w:rPr>
        <w:t>ЗБУ</w:t>
      </w:r>
      <w:proofErr w:type="spellEnd"/>
      <w:r w:rsidRPr="001013C2">
        <w:rPr>
          <w:rFonts w:ascii="Verdana" w:hAnsi="Verdana" w:cs="Arial"/>
          <w:b w:val="0"/>
          <w:color w:val="auto"/>
          <w:sz w:val="20"/>
          <w:lang w:val="bg-BG"/>
        </w:rPr>
        <w:t xml:space="preserve"> и </w:t>
      </w:r>
      <w:proofErr w:type="spellStart"/>
      <w:r w:rsidRPr="001013C2">
        <w:rPr>
          <w:rFonts w:ascii="Verdana" w:hAnsi="Verdana" w:cs="Arial"/>
          <w:b w:val="0"/>
          <w:color w:val="auto"/>
          <w:sz w:val="20"/>
          <w:lang w:val="bg-BG"/>
        </w:rPr>
        <w:t>ПБ</w:t>
      </w:r>
      <w:proofErr w:type="spellEnd"/>
    </w:p>
    <w:p w14:paraId="52F053E7"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68CF98B0" w14:textId="77777777" w:rsidR="00175747" w:rsidRPr="001013C2" w:rsidRDefault="00175747" w:rsidP="00175747">
      <w:pPr>
        <w:tabs>
          <w:tab w:val="left" w:pos="360"/>
        </w:tabs>
        <w:jc w:val="both"/>
        <w:rPr>
          <w:rFonts w:ascii="Verdana" w:hAnsi="Verdana" w:cs="Arial"/>
          <w:sz w:val="20"/>
          <w:szCs w:val="20"/>
          <w:lang w:val="bg-BG"/>
        </w:rPr>
      </w:pPr>
    </w:p>
    <w:p w14:paraId="7F21749F" w14:textId="77777777" w:rsidR="00175747" w:rsidRPr="001013C2" w:rsidRDefault="00175747" w:rsidP="007C1F27">
      <w:pPr>
        <w:numPr>
          <w:ilvl w:val="0"/>
          <w:numId w:val="25"/>
        </w:numPr>
        <w:shd w:val="clear" w:color="auto" w:fill="FFFFFF"/>
        <w:tabs>
          <w:tab w:val="left" w:pos="360"/>
          <w:tab w:val="left" w:pos="7920"/>
        </w:tabs>
        <w:ind w:left="0" w:firstLine="0"/>
        <w:jc w:val="both"/>
        <w:rPr>
          <w:rFonts w:ascii="Verdana" w:hAnsi="Verdana" w:cs="Arial"/>
          <w:sz w:val="20"/>
          <w:szCs w:val="20"/>
          <w:lang w:val="bg-BG"/>
        </w:rPr>
      </w:pPr>
      <w:r w:rsidRPr="001013C2">
        <w:rPr>
          <w:rFonts w:ascii="Verdana" w:hAnsi="Verdana" w:cs="Arial"/>
          <w:sz w:val="20"/>
          <w:szCs w:val="20"/>
          <w:lang w:val="bg-BG"/>
        </w:rPr>
        <w:lastRenderedPageBreak/>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w:t>
      </w:r>
      <w:proofErr w:type="spellStart"/>
      <w:r w:rsidRPr="001013C2">
        <w:rPr>
          <w:rFonts w:ascii="Verdana" w:hAnsi="Verdana" w:cs="Arial"/>
          <w:sz w:val="20"/>
          <w:szCs w:val="20"/>
          <w:lang w:val="bg-BG"/>
        </w:rPr>
        <w:t>П-БЗР4</w:t>
      </w:r>
      <w:proofErr w:type="spellEnd"/>
      <w:r w:rsidRPr="001013C2">
        <w:rPr>
          <w:rFonts w:ascii="Verdana" w:hAnsi="Verdana" w:cs="Arial"/>
          <w:sz w:val="20"/>
          <w:szCs w:val="20"/>
          <w:lang w:val="bg-BG"/>
        </w:rPr>
        <w:t xml:space="preserve">.4.2-1. </w:t>
      </w:r>
      <w:r w:rsidRPr="001013C2">
        <w:rPr>
          <w:rFonts w:ascii="Verdana" w:hAnsi="Verdana" w:cs="Arial"/>
          <w:sz w:val="20"/>
          <w:szCs w:val="20"/>
          <w:shd w:val="clear" w:color="auto" w:fill="FFFFFF"/>
          <w:lang w:val="bg-BG"/>
        </w:rPr>
        <w:t>Служителите на</w:t>
      </w:r>
      <w:r w:rsidRPr="001013C2">
        <w:rPr>
          <w:rFonts w:ascii="Verdana" w:hAnsi="Verdana" w:cs="Arial"/>
          <w:sz w:val="20"/>
          <w:szCs w:val="20"/>
          <w:lang w:val="bg-BG"/>
        </w:rPr>
        <w:t xml:space="preserve"> </w:t>
      </w:r>
      <w:r w:rsidRPr="001013C2">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1013C2">
        <w:rPr>
          <w:rFonts w:ascii="Verdana" w:hAnsi="Verdana" w:cs="Arial"/>
          <w:sz w:val="20"/>
          <w:szCs w:val="20"/>
          <w:lang w:val="bg-BG"/>
        </w:rPr>
        <w:t xml:space="preserve"> място, уточнено от Възложителя и в присъствие на техния ръководител.</w:t>
      </w:r>
    </w:p>
    <w:p w14:paraId="4183EC0D" w14:textId="77777777" w:rsidR="00175747" w:rsidRPr="001013C2" w:rsidRDefault="00175747" w:rsidP="00175747">
      <w:pPr>
        <w:shd w:val="clear" w:color="auto" w:fill="FFFFFF"/>
        <w:tabs>
          <w:tab w:val="left" w:pos="360"/>
          <w:tab w:val="left" w:pos="7920"/>
        </w:tabs>
        <w:jc w:val="both"/>
        <w:rPr>
          <w:rFonts w:ascii="Verdana" w:hAnsi="Verdana" w:cs="Arial"/>
          <w:sz w:val="20"/>
          <w:szCs w:val="20"/>
          <w:lang w:val="bg-BG"/>
        </w:rPr>
      </w:pPr>
    </w:p>
    <w:p w14:paraId="7D0384F6"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0B10D432" w14:textId="77777777" w:rsidR="00175747" w:rsidRPr="001013C2" w:rsidRDefault="00175747" w:rsidP="00175747">
      <w:pPr>
        <w:tabs>
          <w:tab w:val="left" w:pos="360"/>
        </w:tabs>
        <w:jc w:val="both"/>
        <w:rPr>
          <w:rFonts w:ascii="Verdana" w:hAnsi="Verdana" w:cs="Arial"/>
          <w:sz w:val="20"/>
          <w:szCs w:val="20"/>
          <w:lang w:val="bg-BG"/>
        </w:rPr>
      </w:pPr>
    </w:p>
    <w:p w14:paraId="1FA93B56"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3A561C6C" w14:textId="77777777" w:rsidR="00175747" w:rsidRPr="001013C2" w:rsidRDefault="00175747" w:rsidP="00175747">
      <w:pPr>
        <w:tabs>
          <w:tab w:val="left" w:pos="360"/>
        </w:tabs>
        <w:jc w:val="both"/>
        <w:rPr>
          <w:rFonts w:ascii="Verdana" w:hAnsi="Verdana" w:cs="Arial"/>
          <w:sz w:val="20"/>
          <w:szCs w:val="20"/>
          <w:lang w:val="bg-BG"/>
        </w:rPr>
      </w:pPr>
    </w:p>
    <w:p w14:paraId="148D2E55"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 xml:space="preserve">Останалите видове инструктаж по </w:t>
      </w:r>
      <w:proofErr w:type="spellStart"/>
      <w:r w:rsidRPr="001013C2">
        <w:rPr>
          <w:rFonts w:ascii="Verdana" w:hAnsi="Verdana" w:cs="Arial"/>
          <w:sz w:val="20"/>
          <w:szCs w:val="20"/>
          <w:lang w:val="bg-BG"/>
        </w:rPr>
        <w:t>ЗБУ</w:t>
      </w:r>
      <w:proofErr w:type="spellEnd"/>
      <w:r w:rsidRPr="001013C2">
        <w:rPr>
          <w:rFonts w:ascii="Verdana" w:hAnsi="Verdana" w:cs="Arial"/>
          <w:sz w:val="20"/>
          <w:szCs w:val="20"/>
          <w:lang w:val="bg-BG"/>
        </w:rPr>
        <w:t xml:space="preserve"> и </w:t>
      </w:r>
      <w:proofErr w:type="spellStart"/>
      <w:r w:rsidRPr="001013C2">
        <w:rPr>
          <w:rFonts w:ascii="Verdana" w:hAnsi="Verdana" w:cs="Arial"/>
          <w:sz w:val="20"/>
          <w:szCs w:val="20"/>
          <w:lang w:val="bg-BG"/>
        </w:rPr>
        <w:t>ПБ</w:t>
      </w:r>
      <w:proofErr w:type="spellEnd"/>
      <w:r w:rsidRPr="001013C2">
        <w:rPr>
          <w:rFonts w:ascii="Verdana" w:hAnsi="Verdana" w:cs="Arial"/>
          <w:sz w:val="20"/>
          <w:szCs w:val="20"/>
          <w:lang w:val="bg-BG"/>
        </w:rPr>
        <w:t xml:space="preserve">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07373738" w14:textId="77777777" w:rsidR="00175747" w:rsidRPr="001013C2" w:rsidRDefault="00175747" w:rsidP="00175747">
      <w:pPr>
        <w:pStyle w:val="BodyText"/>
        <w:jc w:val="both"/>
        <w:rPr>
          <w:rFonts w:ascii="Verdana" w:hAnsi="Verdana" w:cs="Arial"/>
          <w:b w:val="0"/>
          <w:bCs/>
          <w:color w:val="auto"/>
          <w:sz w:val="20"/>
          <w:lang w:val="bg-BG"/>
        </w:rPr>
      </w:pPr>
    </w:p>
    <w:p w14:paraId="6C4E05A1" w14:textId="77777777" w:rsidR="00175747" w:rsidRPr="001013C2" w:rsidRDefault="00175747" w:rsidP="00175747">
      <w:pPr>
        <w:pStyle w:val="BodyText"/>
        <w:jc w:val="both"/>
        <w:rPr>
          <w:rFonts w:ascii="Verdana" w:hAnsi="Verdana" w:cs="Arial"/>
          <w:b w:val="0"/>
          <w:color w:val="auto"/>
          <w:sz w:val="20"/>
          <w:lang w:val="bg-BG"/>
        </w:rPr>
      </w:pPr>
      <w:r w:rsidRPr="001013C2">
        <w:rPr>
          <w:rFonts w:ascii="Verdana" w:hAnsi="Verdana" w:cs="Arial"/>
          <w:b w:val="0"/>
          <w:color w:val="auto"/>
          <w:sz w:val="20"/>
          <w:lang w:val="bg-BG"/>
        </w:rPr>
        <w:t>Специално работно облекло, лични и колективни предпазни средства</w:t>
      </w:r>
    </w:p>
    <w:p w14:paraId="083AEABA" w14:textId="77777777" w:rsidR="00175747" w:rsidRPr="001013C2" w:rsidRDefault="00175747" w:rsidP="00175747">
      <w:pPr>
        <w:pStyle w:val="BodyText"/>
        <w:jc w:val="both"/>
        <w:rPr>
          <w:rFonts w:ascii="Verdana" w:hAnsi="Verdana" w:cs="Arial"/>
          <w:color w:val="auto"/>
          <w:sz w:val="20"/>
          <w:lang w:val="bg-BG"/>
        </w:rPr>
      </w:pPr>
    </w:p>
    <w:p w14:paraId="574B9126"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 xml:space="preserve">Изпълнителят осигурява за своите работници специално и работно облекло и </w:t>
      </w:r>
      <w:proofErr w:type="spellStart"/>
      <w:r w:rsidRPr="001013C2">
        <w:rPr>
          <w:rFonts w:ascii="Verdana" w:hAnsi="Verdana" w:cs="Arial"/>
          <w:sz w:val="20"/>
          <w:szCs w:val="20"/>
          <w:lang w:val="bg-BG"/>
        </w:rPr>
        <w:t>ЛПС</w:t>
      </w:r>
      <w:proofErr w:type="spellEnd"/>
      <w:r w:rsidRPr="001013C2">
        <w:rPr>
          <w:rFonts w:ascii="Verdana" w:hAnsi="Verdana" w:cs="Arial"/>
          <w:sz w:val="20"/>
          <w:szCs w:val="20"/>
          <w:lang w:val="bg-BG"/>
        </w:rPr>
        <w:t>,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090C45C3" w14:textId="77777777" w:rsidR="00175747" w:rsidRPr="001013C2" w:rsidRDefault="00175747" w:rsidP="00175747">
      <w:pPr>
        <w:tabs>
          <w:tab w:val="left" w:pos="360"/>
        </w:tabs>
        <w:jc w:val="both"/>
        <w:rPr>
          <w:rFonts w:ascii="Verdana" w:hAnsi="Verdana" w:cs="Arial"/>
          <w:sz w:val="20"/>
          <w:szCs w:val="20"/>
          <w:lang w:val="bg-BG"/>
        </w:rPr>
      </w:pPr>
    </w:p>
    <w:p w14:paraId="36DCECFB" w14:textId="77777777" w:rsidR="00175747" w:rsidRPr="001013C2" w:rsidRDefault="00175747" w:rsidP="00175747">
      <w:pPr>
        <w:pStyle w:val="BodyText"/>
        <w:jc w:val="both"/>
        <w:rPr>
          <w:rFonts w:ascii="Verdana" w:hAnsi="Verdana" w:cs="Arial"/>
          <w:b w:val="0"/>
          <w:color w:val="auto"/>
          <w:sz w:val="20"/>
          <w:lang w:val="bg-BG"/>
        </w:rPr>
      </w:pPr>
      <w:r w:rsidRPr="001013C2">
        <w:rPr>
          <w:rFonts w:ascii="Verdana" w:hAnsi="Verdana" w:cs="Arial"/>
          <w:b w:val="0"/>
          <w:color w:val="auto"/>
          <w:sz w:val="20"/>
          <w:lang w:val="bg-BG"/>
        </w:rPr>
        <w:t>Организация на работната площадка</w:t>
      </w:r>
    </w:p>
    <w:p w14:paraId="547C3A4A"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552C29FA"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6CA2F37B" w14:textId="77777777" w:rsidR="00175747" w:rsidRPr="001013C2" w:rsidRDefault="00175747" w:rsidP="00175747">
      <w:pPr>
        <w:pStyle w:val="Heading2"/>
        <w:jc w:val="both"/>
        <w:rPr>
          <w:rFonts w:ascii="Verdana" w:hAnsi="Verdana" w:cs="Arial"/>
          <w:color w:val="auto"/>
          <w:sz w:val="20"/>
          <w:szCs w:val="20"/>
          <w:lang w:val="bg-BG"/>
        </w:rPr>
      </w:pPr>
      <w:r w:rsidRPr="001013C2">
        <w:rPr>
          <w:rFonts w:ascii="Verdana" w:hAnsi="Verdana" w:cs="Arial"/>
          <w:color w:val="auto"/>
          <w:sz w:val="20"/>
          <w:szCs w:val="20"/>
          <w:lang w:val="bg-BG"/>
        </w:rPr>
        <w:t>Трудови злополуки и инциденти</w:t>
      </w:r>
    </w:p>
    <w:p w14:paraId="4263B2D0" w14:textId="77777777" w:rsidR="00175747" w:rsidRPr="001013C2" w:rsidRDefault="00175747" w:rsidP="00175747">
      <w:pPr>
        <w:jc w:val="both"/>
        <w:rPr>
          <w:rFonts w:ascii="Verdana" w:hAnsi="Verdana" w:cs="Arial"/>
          <w:sz w:val="20"/>
          <w:szCs w:val="20"/>
          <w:lang w:val="bg-BG"/>
        </w:rPr>
      </w:pPr>
    </w:p>
    <w:p w14:paraId="05CFBC98"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w:t>
      </w:r>
      <w:proofErr w:type="spellStart"/>
      <w:r w:rsidRPr="001013C2">
        <w:rPr>
          <w:rFonts w:ascii="Verdana" w:hAnsi="Verdana" w:cs="Arial"/>
          <w:sz w:val="20"/>
          <w:szCs w:val="20"/>
          <w:lang w:val="bg-BG"/>
        </w:rPr>
        <w:t>БЗР</w:t>
      </w:r>
      <w:proofErr w:type="spellEnd"/>
      <w:r w:rsidRPr="001013C2">
        <w:rPr>
          <w:rFonts w:ascii="Verdana" w:hAnsi="Verdana" w:cs="Arial"/>
          <w:sz w:val="20"/>
          <w:szCs w:val="20"/>
          <w:lang w:val="bg-BG"/>
        </w:rPr>
        <w:t>“.</w:t>
      </w:r>
    </w:p>
    <w:p w14:paraId="0D82BD55" w14:textId="77777777" w:rsidR="00175747" w:rsidRPr="001013C2" w:rsidRDefault="00175747" w:rsidP="00175747">
      <w:pPr>
        <w:tabs>
          <w:tab w:val="left" w:pos="360"/>
        </w:tabs>
        <w:jc w:val="both"/>
        <w:rPr>
          <w:rFonts w:ascii="Verdana" w:hAnsi="Verdana" w:cs="Arial"/>
          <w:sz w:val="20"/>
          <w:szCs w:val="20"/>
          <w:lang w:val="bg-BG"/>
        </w:rPr>
      </w:pPr>
    </w:p>
    <w:p w14:paraId="6BA61C80"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5EA0444C" w14:textId="77777777" w:rsidR="00175747" w:rsidRPr="001013C2" w:rsidRDefault="00175747" w:rsidP="00175747">
      <w:pPr>
        <w:pStyle w:val="BodyText"/>
        <w:jc w:val="both"/>
        <w:rPr>
          <w:rFonts w:ascii="Verdana" w:hAnsi="Verdana" w:cs="Arial"/>
          <w:b w:val="0"/>
          <w:bCs/>
          <w:color w:val="auto"/>
          <w:sz w:val="20"/>
          <w:lang w:val="bg-BG"/>
        </w:rPr>
      </w:pPr>
    </w:p>
    <w:p w14:paraId="456903BB" w14:textId="77777777" w:rsidR="00175747" w:rsidRPr="001013C2" w:rsidRDefault="00175747" w:rsidP="00175747">
      <w:pPr>
        <w:pStyle w:val="BodyText"/>
        <w:jc w:val="both"/>
        <w:rPr>
          <w:rFonts w:ascii="Verdana" w:hAnsi="Verdana" w:cs="Arial"/>
          <w:b w:val="0"/>
          <w:color w:val="auto"/>
          <w:sz w:val="20"/>
          <w:lang w:val="bg-BG"/>
        </w:rPr>
      </w:pPr>
      <w:r w:rsidRPr="001013C2">
        <w:rPr>
          <w:rFonts w:ascii="Verdana" w:hAnsi="Verdana" w:cs="Arial"/>
          <w:b w:val="0"/>
          <w:color w:val="auto"/>
          <w:sz w:val="20"/>
          <w:lang w:val="bg-BG"/>
        </w:rPr>
        <w:t xml:space="preserve">Временно електрическо захранване  </w:t>
      </w:r>
    </w:p>
    <w:p w14:paraId="68C0FAE4" w14:textId="77777777" w:rsidR="00175747" w:rsidRPr="001013C2" w:rsidRDefault="00175747" w:rsidP="00175747">
      <w:pPr>
        <w:pStyle w:val="BodyText"/>
        <w:jc w:val="both"/>
        <w:rPr>
          <w:rFonts w:ascii="Verdana" w:hAnsi="Verdana" w:cs="Arial"/>
          <w:color w:val="auto"/>
          <w:sz w:val="20"/>
          <w:lang w:val="bg-BG"/>
        </w:rPr>
      </w:pPr>
    </w:p>
    <w:p w14:paraId="4E65F47D"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553F8A0"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1BC6322B"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1D7F4A15" w14:textId="77777777" w:rsidR="00175747" w:rsidRPr="001013C2" w:rsidRDefault="00175747" w:rsidP="00175747">
      <w:pPr>
        <w:pStyle w:val="BodyText"/>
        <w:jc w:val="both"/>
        <w:rPr>
          <w:rFonts w:ascii="Verdana" w:hAnsi="Verdana" w:cs="Arial"/>
          <w:b w:val="0"/>
          <w:bCs/>
          <w:color w:val="auto"/>
          <w:sz w:val="20"/>
          <w:lang w:val="bg-BG"/>
        </w:rPr>
      </w:pPr>
    </w:p>
    <w:p w14:paraId="3749B7EC" w14:textId="77777777" w:rsidR="00175747" w:rsidRPr="001013C2" w:rsidRDefault="00175747" w:rsidP="00175747">
      <w:pPr>
        <w:pStyle w:val="BodyText"/>
        <w:jc w:val="both"/>
        <w:rPr>
          <w:rFonts w:ascii="Verdana" w:hAnsi="Verdana" w:cs="Arial"/>
          <w:color w:val="auto"/>
          <w:sz w:val="20"/>
          <w:lang w:val="bg-BG"/>
        </w:rPr>
      </w:pPr>
      <w:r w:rsidRPr="001013C2">
        <w:rPr>
          <w:rFonts w:ascii="Verdana" w:hAnsi="Verdana" w:cs="Arial"/>
          <w:b w:val="0"/>
          <w:color w:val="auto"/>
          <w:sz w:val="20"/>
          <w:lang w:val="bg-BG"/>
        </w:rPr>
        <w:t xml:space="preserve">Пожарна безопасност  </w:t>
      </w:r>
    </w:p>
    <w:p w14:paraId="2221A1FB"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Изпълнителят извършва дейността си, спазвайки изискванията за пожарна безопасност и плана за евакуация на Възложителя.</w:t>
      </w:r>
    </w:p>
    <w:p w14:paraId="7F4FCFAE" w14:textId="77777777" w:rsidR="00175747" w:rsidRPr="001013C2" w:rsidRDefault="00175747" w:rsidP="00175747">
      <w:pPr>
        <w:jc w:val="both"/>
        <w:rPr>
          <w:rFonts w:ascii="Verdana" w:hAnsi="Verdana" w:cs="Arial"/>
          <w:sz w:val="20"/>
          <w:szCs w:val="20"/>
          <w:lang w:val="bg-BG"/>
        </w:rPr>
      </w:pPr>
    </w:p>
    <w:p w14:paraId="33DF3A93"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При извършване на възложената му дейност, Изпълнителят не трябва да създава предпоставки за възникване на пожар.</w:t>
      </w:r>
    </w:p>
    <w:p w14:paraId="15D6F6B1" w14:textId="77777777" w:rsidR="00175747" w:rsidRPr="001013C2" w:rsidRDefault="00175747" w:rsidP="00175747">
      <w:pPr>
        <w:jc w:val="both"/>
        <w:rPr>
          <w:rFonts w:ascii="Verdana" w:hAnsi="Verdana" w:cs="Arial"/>
          <w:sz w:val="20"/>
          <w:szCs w:val="20"/>
          <w:lang w:val="bg-BG"/>
        </w:rPr>
      </w:pPr>
    </w:p>
    <w:p w14:paraId="72C29D3E"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Изпълнителят спазва изискванията за пушене на определените от Възложителя места.</w:t>
      </w:r>
    </w:p>
    <w:p w14:paraId="2F175586" w14:textId="77777777" w:rsidR="00175747" w:rsidRPr="001013C2" w:rsidRDefault="00175747" w:rsidP="00175747">
      <w:pPr>
        <w:tabs>
          <w:tab w:val="left" w:pos="360"/>
        </w:tabs>
        <w:jc w:val="both"/>
        <w:rPr>
          <w:rFonts w:ascii="Verdana" w:hAnsi="Verdana" w:cs="Arial"/>
          <w:sz w:val="20"/>
          <w:szCs w:val="20"/>
          <w:lang w:val="bg-BG"/>
        </w:rPr>
      </w:pPr>
    </w:p>
    <w:p w14:paraId="2D38D537"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78586928" w14:textId="77777777" w:rsidR="00175747" w:rsidRPr="001013C2" w:rsidRDefault="00175747" w:rsidP="00175747">
      <w:pPr>
        <w:jc w:val="both"/>
        <w:rPr>
          <w:rFonts w:ascii="Verdana" w:hAnsi="Verdana" w:cs="Arial"/>
          <w:sz w:val="20"/>
          <w:szCs w:val="20"/>
          <w:lang w:val="bg-BG"/>
        </w:rPr>
      </w:pPr>
    </w:p>
    <w:p w14:paraId="72C71CFD"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5BB000AE" w14:textId="77777777" w:rsidR="00175747" w:rsidRPr="001013C2" w:rsidRDefault="00175747" w:rsidP="00175747">
      <w:pPr>
        <w:jc w:val="both"/>
        <w:rPr>
          <w:rFonts w:ascii="Verdana" w:hAnsi="Verdana" w:cs="Arial"/>
          <w:sz w:val="20"/>
          <w:szCs w:val="20"/>
          <w:lang w:val="bg-BG"/>
        </w:rPr>
      </w:pPr>
    </w:p>
    <w:p w14:paraId="0A170D46" w14:textId="77777777" w:rsidR="00175747" w:rsidRPr="001013C2" w:rsidRDefault="00175747" w:rsidP="007C1F27">
      <w:pPr>
        <w:numPr>
          <w:ilvl w:val="0"/>
          <w:numId w:val="25"/>
        </w:numPr>
        <w:tabs>
          <w:tab w:val="left" w:pos="360"/>
        </w:tabs>
        <w:ind w:left="0" w:firstLine="0"/>
        <w:jc w:val="both"/>
        <w:rPr>
          <w:rFonts w:ascii="Verdana" w:hAnsi="Verdana" w:cs="Arial"/>
          <w:sz w:val="20"/>
          <w:szCs w:val="20"/>
          <w:lang w:val="bg-BG"/>
        </w:rPr>
      </w:pPr>
      <w:r w:rsidRPr="001013C2">
        <w:rPr>
          <w:rFonts w:ascii="Verdana" w:hAnsi="Verdana" w:cs="Arial"/>
          <w:sz w:val="20"/>
          <w:szCs w:val="20"/>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1013C2">
        <w:rPr>
          <w:rFonts w:ascii="Verdana" w:hAnsi="Verdana" w:cs="Arial"/>
          <w:sz w:val="20"/>
          <w:szCs w:val="20"/>
          <w:lang w:val="bg-BG"/>
        </w:rPr>
        <w:t>пожарогасене</w:t>
      </w:r>
      <w:proofErr w:type="spellEnd"/>
      <w:r w:rsidRPr="001013C2">
        <w:rPr>
          <w:rFonts w:ascii="Verdana" w:hAnsi="Verdana" w:cs="Arial"/>
          <w:sz w:val="20"/>
          <w:szCs w:val="20"/>
          <w:lang w:val="bg-BG"/>
        </w:rPr>
        <w:t xml:space="preserve">, съгласно изискванията на Глава пета от Наредба </w:t>
      </w:r>
      <w:proofErr w:type="spellStart"/>
      <w:r w:rsidRPr="001013C2">
        <w:rPr>
          <w:rFonts w:ascii="Verdana" w:hAnsi="Verdana" w:cs="Arial"/>
          <w:sz w:val="20"/>
          <w:szCs w:val="20"/>
          <w:lang w:val="bg-BG"/>
        </w:rPr>
        <w:t>Із-2377</w:t>
      </w:r>
      <w:proofErr w:type="spellEnd"/>
      <w:r w:rsidRPr="001013C2">
        <w:rPr>
          <w:rFonts w:ascii="Verdana" w:hAnsi="Verdana" w:cs="Arial"/>
          <w:sz w:val="20"/>
          <w:szCs w:val="20"/>
          <w:lang w:val="bg-BG"/>
        </w:rPr>
        <w:t>/</w:t>
      </w:r>
      <w:proofErr w:type="spellStart"/>
      <w:r w:rsidRPr="001013C2">
        <w:rPr>
          <w:rFonts w:ascii="Verdana" w:hAnsi="Verdana" w:cs="Arial"/>
          <w:sz w:val="20"/>
          <w:szCs w:val="20"/>
          <w:lang w:val="bg-BG"/>
        </w:rPr>
        <w:t>2011г</w:t>
      </w:r>
      <w:proofErr w:type="spellEnd"/>
      <w:r w:rsidRPr="001013C2">
        <w:rPr>
          <w:rFonts w:ascii="Verdana" w:hAnsi="Verdana" w:cs="Arial"/>
          <w:sz w:val="20"/>
          <w:szCs w:val="20"/>
          <w:lang w:val="bg-BG"/>
        </w:rPr>
        <w:t>. за правилата и нормите на пожарна безопасност при експлоатация на обектите.</w:t>
      </w:r>
    </w:p>
    <w:p w14:paraId="06D02212" w14:textId="77777777" w:rsidR="00175747" w:rsidRPr="001013C2" w:rsidRDefault="00175747" w:rsidP="00175747">
      <w:pPr>
        <w:tabs>
          <w:tab w:val="left" w:pos="360"/>
        </w:tabs>
        <w:jc w:val="both"/>
        <w:rPr>
          <w:rFonts w:ascii="Verdana" w:hAnsi="Verdana" w:cs="Arial"/>
          <w:sz w:val="20"/>
          <w:szCs w:val="20"/>
          <w:lang w:val="bg-BG"/>
        </w:rPr>
      </w:pPr>
    </w:p>
    <w:p w14:paraId="79B7BC0A" w14:textId="77777777" w:rsidR="00175747" w:rsidRPr="001013C2" w:rsidRDefault="00175747" w:rsidP="004F5570">
      <w:pPr>
        <w:pStyle w:val="BodyText2"/>
        <w:spacing w:line="240" w:lineRule="auto"/>
        <w:jc w:val="both"/>
        <w:rPr>
          <w:rFonts w:ascii="Verdana" w:hAnsi="Verdana" w:cs="Arial"/>
          <w:sz w:val="20"/>
          <w:szCs w:val="20"/>
          <w:lang w:val="bg-BG"/>
        </w:rPr>
      </w:pPr>
      <w:r w:rsidRPr="001013C2">
        <w:rPr>
          <w:rFonts w:ascii="Verdana" w:hAnsi="Verdana" w:cs="Arial"/>
          <w:sz w:val="20"/>
          <w:szCs w:val="20"/>
          <w:lang w:val="bg-BG"/>
        </w:rPr>
        <w:t xml:space="preserve">Настоящето споразумение се подписва в два еднообразни екземпляра, по един за всяка една от страните. </w:t>
      </w:r>
    </w:p>
    <w:p w14:paraId="66F2BC11" w14:textId="77777777" w:rsidR="002D3B14" w:rsidRPr="001013C2" w:rsidRDefault="002D3B14" w:rsidP="004F5570">
      <w:pPr>
        <w:pStyle w:val="BodyText2"/>
        <w:spacing w:line="240" w:lineRule="auto"/>
        <w:jc w:val="both"/>
        <w:rPr>
          <w:rFonts w:ascii="Verdana" w:hAnsi="Verdana" w:cs="Arial"/>
          <w:b/>
          <w:bCs/>
          <w:sz w:val="20"/>
          <w:szCs w:val="20"/>
          <w:lang w:val="bg-BG"/>
        </w:rPr>
      </w:pPr>
    </w:p>
    <w:p w14:paraId="333A181F" w14:textId="77777777" w:rsidR="00347E4D" w:rsidRPr="001013C2" w:rsidRDefault="00347E4D" w:rsidP="004F5570">
      <w:pPr>
        <w:pStyle w:val="BodyText2"/>
        <w:spacing w:line="240" w:lineRule="auto"/>
        <w:jc w:val="both"/>
        <w:rPr>
          <w:rFonts w:ascii="Verdana" w:hAnsi="Verdana" w:cs="Arial"/>
          <w:b/>
          <w:bCs/>
          <w:sz w:val="20"/>
          <w:szCs w:val="20"/>
          <w:lang w:val="bg-BG"/>
        </w:rPr>
      </w:pPr>
    </w:p>
    <w:tbl>
      <w:tblPr>
        <w:tblW w:w="0" w:type="auto"/>
        <w:jc w:val="right"/>
        <w:tblLayout w:type="fixed"/>
        <w:tblLook w:val="0000" w:firstRow="0" w:lastRow="0" w:firstColumn="0" w:lastColumn="0" w:noHBand="0" w:noVBand="0"/>
      </w:tblPr>
      <w:tblGrid>
        <w:gridCol w:w="4261"/>
        <w:gridCol w:w="4261"/>
      </w:tblGrid>
      <w:tr w:rsidR="002D3B14" w:rsidRPr="001013C2" w14:paraId="3FC5B5B4" w14:textId="77777777" w:rsidTr="00CA4971">
        <w:trPr>
          <w:jc w:val="right"/>
        </w:trPr>
        <w:tc>
          <w:tcPr>
            <w:tcW w:w="4261" w:type="dxa"/>
          </w:tcPr>
          <w:p w14:paraId="72A1CE7B"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447B2B1C"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4431B6B3"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423ACF96"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653A902C" w14:textId="77777777" w:rsidR="002D3B14" w:rsidRPr="001013C2" w:rsidRDefault="002D3B14" w:rsidP="00CA4971">
            <w:pPr>
              <w:keepLines/>
              <w:widowControl w:val="0"/>
              <w:rPr>
                <w:rFonts w:ascii="Verdana" w:hAnsi="Verdana"/>
                <w:b/>
                <w:bCs/>
                <w:sz w:val="20"/>
                <w:szCs w:val="20"/>
                <w:lang w:val="bg-BG"/>
              </w:rPr>
            </w:pPr>
            <w:r w:rsidRPr="001013C2">
              <w:rPr>
                <w:rFonts w:ascii="Verdana" w:hAnsi="Verdana"/>
                <w:b/>
                <w:bCs/>
                <w:sz w:val="20"/>
                <w:szCs w:val="20"/>
                <w:lang w:val="bg-BG"/>
              </w:rPr>
              <w:t>Изпълнител</w:t>
            </w:r>
          </w:p>
        </w:tc>
        <w:tc>
          <w:tcPr>
            <w:tcW w:w="4261" w:type="dxa"/>
          </w:tcPr>
          <w:p w14:paraId="12B9CA4B"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7C925EB5"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16484031"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6CD343C8"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“Софийска вода” АД</w:t>
            </w:r>
          </w:p>
          <w:p w14:paraId="7FDC4165" w14:textId="77777777" w:rsidR="002D3B14" w:rsidRPr="001013C2" w:rsidRDefault="002D3B14" w:rsidP="00CA4971">
            <w:pPr>
              <w:keepLines/>
              <w:widowControl w:val="0"/>
              <w:rPr>
                <w:rFonts w:ascii="Verdana" w:hAnsi="Verdana"/>
                <w:sz w:val="20"/>
                <w:szCs w:val="20"/>
                <w:lang w:val="bg-BG"/>
              </w:rPr>
            </w:pPr>
            <w:r w:rsidRPr="001013C2">
              <w:rPr>
                <w:rFonts w:ascii="Verdana" w:hAnsi="Verdana"/>
                <w:b/>
                <w:bCs/>
                <w:sz w:val="20"/>
                <w:szCs w:val="20"/>
                <w:lang w:val="bg-BG"/>
              </w:rPr>
              <w:t>Възложител</w:t>
            </w:r>
          </w:p>
        </w:tc>
      </w:tr>
    </w:tbl>
    <w:p w14:paraId="65AC61CF" w14:textId="77777777" w:rsidR="00175747" w:rsidRPr="001013C2" w:rsidRDefault="00175747">
      <w:pPr>
        <w:rPr>
          <w:rFonts w:ascii="Verdana" w:hAnsi="Verdana"/>
          <w:sz w:val="20"/>
          <w:szCs w:val="20"/>
          <w:lang w:val="bg-BG"/>
        </w:rPr>
      </w:pPr>
    </w:p>
    <w:p w14:paraId="0A288DAF" w14:textId="48569216" w:rsidR="002D3B14" w:rsidRPr="001013C2" w:rsidRDefault="002D3B14">
      <w:pPr>
        <w:spacing w:after="200" w:line="276" w:lineRule="auto"/>
        <w:rPr>
          <w:rFonts w:ascii="Verdana" w:hAnsi="Verdana"/>
          <w:sz w:val="20"/>
          <w:szCs w:val="20"/>
          <w:lang w:val="bg-BG"/>
        </w:rPr>
      </w:pPr>
      <w:r w:rsidRPr="001013C2">
        <w:rPr>
          <w:rFonts w:ascii="Verdana" w:hAnsi="Verdana"/>
          <w:sz w:val="20"/>
          <w:szCs w:val="20"/>
          <w:lang w:val="bg-BG"/>
        </w:rPr>
        <w:br w:type="page"/>
      </w:r>
    </w:p>
    <w:p w14:paraId="3C2F2CAF" w14:textId="77777777" w:rsidR="002D3B14" w:rsidRPr="001013C2" w:rsidRDefault="002D3B14">
      <w:pPr>
        <w:rPr>
          <w:rFonts w:ascii="Verdana" w:hAnsi="Verdana"/>
          <w:sz w:val="20"/>
          <w:szCs w:val="20"/>
          <w:lang w:val="bg-BG"/>
        </w:rPr>
      </w:pP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644"/>
        <w:gridCol w:w="3874"/>
        <w:gridCol w:w="1250"/>
        <w:gridCol w:w="1442"/>
      </w:tblGrid>
      <w:tr w:rsidR="001013C2" w:rsidRPr="001013C2" w14:paraId="22746C33" w14:textId="77777777" w:rsidTr="007B03B7">
        <w:trPr>
          <w:trHeight w:val="411"/>
          <w:jc w:val="center"/>
        </w:trPr>
        <w:tc>
          <w:tcPr>
            <w:tcW w:w="2644" w:type="dxa"/>
            <w:vMerge w:val="restart"/>
            <w:vAlign w:val="center"/>
          </w:tcPr>
          <w:p w14:paraId="55C67902" w14:textId="5BD81D08" w:rsidR="002D3B14" w:rsidRPr="001013C2" w:rsidRDefault="002D3B14" w:rsidP="00CA4971">
            <w:pPr>
              <w:pStyle w:val="Header"/>
              <w:ind w:right="35"/>
              <w:jc w:val="center"/>
              <w:rPr>
                <w:rFonts w:ascii="Verdana" w:hAnsi="Verdana" w:cs="Arial"/>
                <w:b/>
                <w:sz w:val="18"/>
                <w:szCs w:val="18"/>
                <w:lang w:val="bg-BG"/>
              </w:rPr>
            </w:pPr>
            <w:r w:rsidRPr="001013C2">
              <w:rPr>
                <w:rFonts w:ascii="Verdana" w:hAnsi="Verdana" w:cs="Arial"/>
                <w:b/>
                <w:noProof/>
                <w:sz w:val="18"/>
                <w:szCs w:val="18"/>
                <w:lang w:val="bg-BG" w:eastAsia="bg-BG"/>
              </w:rPr>
              <w:drawing>
                <wp:anchor distT="0" distB="0" distL="114300" distR="114300" simplePos="0" relativeHeight="251658240" behindDoc="0" locked="0" layoutInCell="1" allowOverlap="1" wp14:anchorId="13C7098F" wp14:editId="7EF4A8CD">
                  <wp:simplePos x="0" y="0"/>
                  <wp:positionH relativeFrom="column">
                    <wp:posOffset>68580</wp:posOffset>
                  </wp:positionH>
                  <wp:positionV relativeFrom="paragraph">
                    <wp:posOffset>106680</wp:posOffset>
                  </wp:positionV>
                  <wp:extent cx="1359535" cy="5454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9535" cy="545465"/>
                          </a:xfrm>
                          <a:prstGeom prst="rect">
                            <a:avLst/>
                          </a:prstGeom>
                          <a:noFill/>
                        </pic:spPr>
                      </pic:pic>
                    </a:graphicData>
                  </a:graphic>
                  <wp14:sizeRelH relativeFrom="page">
                    <wp14:pctWidth>0</wp14:pctWidth>
                  </wp14:sizeRelH>
                  <wp14:sizeRelV relativeFrom="page">
                    <wp14:pctHeight>0</wp14:pctHeight>
                  </wp14:sizeRelV>
                </wp:anchor>
              </w:drawing>
            </w:r>
          </w:p>
        </w:tc>
        <w:tc>
          <w:tcPr>
            <w:tcW w:w="3874" w:type="dxa"/>
          </w:tcPr>
          <w:p w14:paraId="1636634D" w14:textId="77777777" w:rsidR="002D3B14" w:rsidRPr="001013C2" w:rsidRDefault="002D3B14" w:rsidP="00CA4971">
            <w:pPr>
              <w:pStyle w:val="Heading3"/>
              <w:spacing w:before="0"/>
              <w:jc w:val="center"/>
              <w:rPr>
                <w:rFonts w:ascii="Verdana" w:hAnsi="Verdana"/>
                <w:bCs w:val="0"/>
                <w:sz w:val="18"/>
                <w:szCs w:val="18"/>
                <w:lang w:val="bg-BG"/>
              </w:rPr>
            </w:pPr>
            <w:r w:rsidRPr="001013C2">
              <w:rPr>
                <w:rFonts w:ascii="Verdana" w:hAnsi="Verdana"/>
                <w:bCs w:val="0"/>
                <w:sz w:val="18"/>
                <w:szCs w:val="18"/>
                <w:lang w:val="bg-BG"/>
              </w:rPr>
              <w:t xml:space="preserve">Документ по околна среда </w:t>
            </w:r>
          </w:p>
          <w:p w14:paraId="08C30658" w14:textId="38CAD183" w:rsidR="002D3B14" w:rsidRPr="001013C2" w:rsidRDefault="002D3B14" w:rsidP="004F5570">
            <w:pPr>
              <w:jc w:val="center"/>
              <w:rPr>
                <w:rFonts w:ascii="Verdana" w:hAnsi="Verdana"/>
                <w:sz w:val="18"/>
                <w:szCs w:val="18"/>
                <w:lang w:val="bg-BG"/>
              </w:rPr>
            </w:pPr>
            <w:r w:rsidRPr="001013C2">
              <w:rPr>
                <w:rFonts w:ascii="Verdana" w:hAnsi="Verdana"/>
                <w:sz w:val="18"/>
                <w:szCs w:val="18"/>
                <w:lang w:val="bg-BG"/>
              </w:rPr>
              <w:t xml:space="preserve">(БДС </w:t>
            </w:r>
            <w:proofErr w:type="spellStart"/>
            <w:r w:rsidRPr="001013C2">
              <w:rPr>
                <w:rFonts w:ascii="Verdana" w:hAnsi="Verdana"/>
                <w:sz w:val="18"/>
                <w:szCs w:val="18"/>
                <w:lang w:val="bg-BG"/>
              </w:rPr>
              <w:t>ISO</w:t>
            </w:r>
            <w:proofErr w:type="spellEnd"/>
            <w:r w:rsidRPr="001013C2">
              <w:rPr>
                <w:rFonts w:ascii="Verdana" w:hAnsi="Verdana"/>
                <w:sz w:val="18"/>
                <w:szCs w:val="18"/>
                <w:lang w:val="bg-BG"/>
              </w:rPr>
              <w:t xml:space="preserve"> 1400:2005)</w:t>
            </w:r>
          </w:p>
        </w:tc>
        <w:tc>
          <w:tcPr>
            <w:tcW w:w="2692" w:type="dxa"/>
            <w:gridSpan w:val="2"/>
            <w:tcBorders>
              <w:bottom w:val="single" w:sz="4" w:space="0" w:color="auto"/>
            </w:tcBorders>
            <w:vAlign w:val="center"/>
          </w:tcPr>
          <w:p w14:paraId="3CD71604" w14:textId="77777777" w:rsidR="002D3B14" w:rsidRPr="001013C2" w:rsidRDefault="002D3B14" w:rsidP="00CA4971">
            <w:pPr>
              <w:pStyle w:val="Header"/>
              <w:jc w:val="center"/>
              <w:rPr>
                <w:rFonts w:ascii="Verdana" w:hAnsi="Verdana" w:cs="Arial"/>
                <w:b/>
                <w:sz w:val="18"/>
                <w:szCs w:val="18"/>
                <w:lang w:val="bg-BG"/>
              </w:rPr>
            </w:pPr>
            <w:r w:rsidRPr="001013C2">
              <w:rPr>
                <w:rFonts w:ascii="Verdana" w:hAnsi="Verdana" w:cs="Arial"/>
                <w:b/>
                <w:sz w:val="18"/>
                <w:szCs w:val="18"/>
                <w:lang w:val="bg-BG"/>
              </w:rPr>
              <w:t>П-ОС 4.</w:t>
            </w:r>
            <w:proofErr w:type="spellStart"/>
            <w:r w:rsidRPr="001013C2">
              <w:rPr>
                <w:rFonts w:ascii="Verdana" w:hAnsi="Verdana" w:cs="Arial"/>
                <w:b/>
                <w:sz w:val="18"/>
                <w:szCs w:val="18"/>
                <w:lang w:val="bg-BG"/>
              </w:rPr>
              <w:t>4</w:t>
            </w:r>
            <w:proofErr w:type="spellEnd"/>
            <w:r w:rsidRPr="001013C2">
              <w:rPr>
                <w:rFonts w:ascii="Verdana" w:hAnsi="Verdana" w:cs="Arial"/>
                <w:b/>
                <w:sz w:val="18"/>
                <w:szCs w:val="18"/>
                <w:lang w:val="bg-BG"/>
              </w:rPr>
              <w:t>.6-1</w:t>
            </w:r>
          </w:p>
        </w:tc>
      </w:tr>
      <w:tr w:rsidR="00AA7308" w:rsidRPr="001013C2" w14:paraId="2F20C4D7" w14:textId="77777777" w:rsidTr="007B03B7">
        <w:trPr>
          <w:trHeight w:val="662"/>
          <w:jc w:val="center"/>
        </w:trPr>
        <w:tc>
          <w:tcPr>
            <w:tcW w:w="2644" w:type="dxa"/>
            <w:vMerge/>
            <w:vAlign w:val="center"/>
          </w:tcPr>
          <w:p w14:paraId="6767A4B6" w14:textId="3F8C429C" w:rsidR="00AA7308" w:rsidRPr="001013C2" w:rsidRDefault="00AA7308" w:rsidP="00CA4971">
            <w:pPr>
              <w:pStyle w:val="Header"/>
              <w:tabs>
                <w:tab w:val="center" w:pos="6272"/>
              </w:tabs>
              <w:jc w:val="center"/>
              <w:rPr>
                <w:rFonts w:ascii="Verdana" w:hAnsi="Verdana" w:cs="Arial"/>
                <w:b/>
                <w:sz w:val="18"/>
                <w:szCs w:val="18"/>
                <w:lang w:val="bg-BG"/>
              </w:rPr>
            </w:pPr>
          </w:p>
        </w:tc>
        <w:tc>
          <w:tcPr>
            <w:tcW w:w="3874" w:type="dxa"/>
            <w:vAlign w:val="center"/>
          </w:tcPr>
          <w:p w14:paraId="0E26BF33" w14:textId="23CB347B" w:rsidR="00AA7308" w:rsidRPr="001013C2" w:rsidRDefault="00AA7308" w:rsidP="00CA4971">
            <w:pPr>
              <w:pStyle w:val="Header"/>
              <w:tabs>
                <w:tab w:val="center" w:pos="6272"/>
              </w:tabs>
              <w:jc w:val="center"/>
              <w:rPr>
                <w:rFonts w:ascii="Verdana" w:hAnsi="Verdana" w:cs="Arial"/>
                <w:b/>
                <w:sz w:val="18"/>
                <w:szCs w:val="18"/>
                <w:lang w:val="bg-BG"/>
              </w:rPr>
            </w:pPr>
            <w:r w:rsidRPr="001013C2">
              <w:rPr>
                <w:rFonts w:ascii="Verdana" w:hAnsi="Verdana" w:cs="Arial"/>
                <w:b/>
                <w:sz w:val="18"/>
                <w:szCs w:val="18"/>
                <w:lang w:val="bg-BG"/>
              </w:rPr>
              <w:t xml:space="preserve">Споразумение по околна среда с </w:t>
            </w:r>
            <w:proofErr w:type="spellStart"/>
            <w:r w:rsidRPr="001013C2">
              <w:rPr>
                <w:rFonts w:ascii="Verdana" w:hAnsi="Verdana" w:cs="Arial"/>
                <w:b/>
                <w:sz w:val="18"/>
                <w:szCs w:val="18"/>
                <w:lang w:val="bg-BG"/>
              </w:rPr>
              <w:t>контрактори</w:t>
            </w:r>
            <w:proofErr w:type="spellEnd"/>
            <w:r w:rsidRPr="001013C2">
              <w:rPr>
                <w:rFonts w:ascii="Verdana" w:hAnsi="Verdana" w:cs="Arial"/>
                <w:b/>
                <w:sz w:val="18"/>
                <w:szCs w:val="18"/>
                <w:lang w:val="bg-BG"/>
              </w:rPr>
              <w:t xml:space="preserve"> и доставчици</w:t>
            </w:r>
          </w:p>
        </w:tc>
        <w:tc>
          <w:tcPr>
            <w:tcW w:w="1250" w:type="dxa"/>
            <w:tcBorders>
              <w:top w:val="single" w:sz="4" w:space="0" w:color="auto"/>
              <w:right w:val="single" w:sz="4" w:space="0" w:color="auto"/>
            </w:tcBorders>
            <w:vAlign w:val="center"/>
          </w:tcPr>
          <w:p w14:paraId="551AAFFA" w14:textId="77777777" w:rsidR="00AA7308" w:rsidRPr="001013C2" w:rsidRDefault="00AA7308" w:rsidP="00CA4971">
            <w:pPr>
              <w:pStyle w:val="Footer"/>
              <w:jc w:val="center"/>
              <w:rPr>
                <w:rFonts w:ascii="Verdana" w:hAnsi="Verdana" w:cs="Arial"/>
                <w:b/>
                <w:sz w:val="18"/>
                <w:szCs w:val="18"/>
                <w:lang w:val="bg-BG"/>
              </w:rPr>
            </w:pPr>
            <w:r w:rsidRPr="001013C2">
              <w:rPr>
                <w:rFonts w:ascii="Verdana" w:hAnsi="Verdana" w:cs="Arial"/>
                <w:b/>
                <w:sz w:val="18"/>
                <w:szCs w:val="18"/>
                <w:lang w:val="bg-BG"/>
              </w:rPr>
              <w:t>Издание: 01</w:t>
            </w:r>
          </w:p>
        </w:tc>
        <w:tc>
          <w:tcPr>
            <w:tcW w:w="1442" w:type="dxa"/>
            <w:tcBorders>
              <w:top w:val="single" w:sz="4" w:space="0" w:color="auto"/>
              <w:right w:val="single" w:sz="4" w:space="0" w:color="auto"/>
            </w:tcBorders>
            <w:vAlign w:val="center"/>
          </w:tcPr>
          <w:p w14:paraId="7F81BC46" w14:textId="13A2C604" w:rsidR="00AA7308" w:rsidRPr="001013C2" w:rsidRDefault="00AA7308" w:rsidP="00CA4971">
            <w:pPr>
              <w:pStyle w:val="Footer"/>
              <w:jc w:val="center"/>
              <w:rPr>
                <w:rFonts w:ascii="Verdana" w:hAnsi="Verdana" w:cs="Arial"/>
                <w:b/>
                <w:sz w:val="18"/>
                <w:szCs w:val="18"/>
                <w:lang w:val="bg-BG"/>
              </w:rPr>
            </w:pPr>
            <w:r w:rsidRPr="001013C2">
              <w:rPr>
                <w:rFonts w:ascii="Verdana" w:hAnsi="Verdana" w:cs="Arial"/>
                <w:b/>
                <w:sz w:val="18"/>
                <w:szCs w:val="18"/>
                <w:lang w:val="bg-BG"/>
              </w:rPr>
              <w:t>01.09.2012</w:t>
            </w:r>
          </w:p>
        </w:tc>
      </w:tr>
    </w:tbl>
    <w:p w14:paraId="172C25E1" w14:textId="77777777" w:rsidR="002D3B14" w:rsidRPr="001013C2" w:rsidRDefault="002D3B14" w:rsidP="002D3B14">
      <w:pPr>
        <w:pStyle w:val="Title"/>
        <w:jc w:val="right"/>
        <w:rPr>
          <w:rFonts w:ascii="Verdana" w:hAnsi="Verdana"/>
          <w:b w:val="0"/>
          <w:sz w:val="20"/>
          <w:szCs w:val="20"/>
          <w:lang w:val="bg-BG"/>
        </w:rPr>
      </w:pPr>
    </w:p>
    <w:p w14:paraId="13B5DDF1" w14:textId="77777777" w:rsidR="002D3B14" w:rsidRPr="001013C2" w:rsidRDefault="002D3B14" w:rsidP="002D3B14">
      <w:pPr>
        <w:pStyle w:val="Title"/>
        <w:jc w:val="right"/>
        <w:rPr>
          <w:rFonts w:ascii="Verdana" w:hAnsi="Verdana" w:cs="Arial"/>
          <w:sz w:val="20"/>
          <w:szCs w:val="20"/>
          <w:lang w:val="bg-BG"/>
        </w:rPr>
      </w:pPr>
      <w:r w:rsidRPr="001013C2">
        <w:rPr>
          <w:rFonts w:ascii="Verdana" w:hAnsi="Verdana" w:cs="Arial"/>
          <w:sz w:val="20"/>
          <w:szCs w:val="20"/>
          <w:lang w:val="bg-BG"/>
        </w:rPr>
        <w:t>Приложение №1</w:t>
      </w:r>
    </w:p>
    <w:p w14:paraId="431018AE" w14:textId="77777777" w:rsidR="002D3B14" w:rsidRPr="001013C2" w:rsidRDefault="002D3B14" w:rsidP="002D3B14">
      <w:pPr>
        <w:pStyle w:val="Title"/>
        <w:jc w:val="right"/>
        <w:rPr>
          <w:rFonts w:ascii="Verdana" w:hAnsi="Verdana" w:cs="Arial"/>
          <w:sz w:val="20"/>
          <w:szCs w:val="20"/>
          <w:lang w:val="bg-BG"/>
        </w:rPr>
      </w:pPr>
      <w:r w:rsidRPr="001013C2">
        <w:rPr>
          <w:rFonts w:ascii="Verdana" w:hAnsi="Verdana" w:cs="Arial"/>
          <w:sz w:val="20"/>
          <w:szCs w:val="20"/>
          <w:lang w:val="bg-BG"/>
        </w:rPr>
        <w:t>П-ОС 4.</w:t>
      </w:r>
      <w:proofErr w:type="spellStart"/>
      <w:r w:rsidRPr="001013C2">
        <w:rPr>
          <w:rFonts w:ascii="Verdana" w:hAnsi="Verdana" w:cs="Arial"/>
          <w:sz w:val="20"/>
          <w:szCs w:val="20"/>
          <w:lang w:val="bg-BG"/>
        </w:rPr>
        <w:t>4</w:t>
      </w:r>
      <w:proofErr w:type="spellEnd"/>
      <w:r w:rsidRPr="001013C2">
        <w:rPr>
          <w:rFonts w:ascii="Verdana" w:hAnsi="Verdana" w:cs="Arial"/>
          <w:sz w:val="20"/>
          <w:szCs w:val="20"/>
          <w:lang w:val="bg-BG"/>
        </w:rPr>
        <w:t>.6-1- Д 1</w:t>
      </w:r>
    </w:p>
    <w:p w14:paraId="5B8F928B" w14:textId="77777777" w:rsidR="002D3B14" w:rsidRPr="001013C2" w:rsidRDefault="002D3B14" w:rsidP="002D3B14">
      <w:pPr>
        <w:pStyle w:val="Title"/>
        <w:jc w:val="right"/>
        <w:rPr>
          <w:rFonts w:ascii="Verdana" w:hAnsi="Verdana" w:cs="Arial"/>
          <w:sz w:val="20"/>
          <w:szCs w:val="20"/>
          <w:lang w:val="bg-BG"/>
        </w:rPr>
      </w:pPr>
    </w:p>
    <w:p w14:paraId="2DF5B557" w14:textId="77777777" w:rsidR="002D3B14" w:rsidRPr="001013C2" w:rsidRDefault="002D3B14" w:rsidP="002D3B14">
      <w:pPr>
        <w:pStyle w:val="Title"/>
        <w:rPr>
          <w:rFonts w:ascii="Verdana" w:hAnsi="Verdana" w:cs="Arial"/>
          <w:sz w:val="20"/>
          <w:szCs w:val="20"/>
          <w:lang w:val="bg-BG"/>
        </w:rPr>
      </w:pPr>
      <w:r w:rsidRPr="001013C2">
        <w:rPr>
          <w:rFonts w:ascii="Verdana" w:hAnsi="Verdana" w:cs="Arial"/>
          <w:sz w:val="20"/>
          <w:szCs w:val="20"/>
          <w:lang w:val="bg-BG"/>
        </w:rPr>
        <w:t>СПОРАЗУМЕНИЕ</w:t>
      </w:r>
    </w:p>
    <w:p w14:paraId="463A9216" w14:textId="77777777" w:rsidR="002D3B14" w:rsidRPr="001013C2" w:rsidRDefault="002D3B14" w:rsidP="002D3B14">
      <w:pPr>
        <w:pStyle w:val="Title"/>
        <w:rPr>
          <w:rFonts w:ascii="Verdana" w:hAnsi="Verdana" w:cs="Arial"/>
          <w:sz w:val="20"/>
          <w:szCs w:val="20"/>
          <w:lang w:val="bg-BG"/>
        </w:rPr>
      </w:pPr>
    </w:p>
    <w:p w14:paraId="50033AC5" w14:textId="77777777" w:rsidR="002D3B14" w:rsidRPr="001013C2" w:rsidRDefault="002D3B14" w:rsidP="002D3B14">
      <w:pPr>
        <w:jc w:val="center"/>
        <w:rPr>
          <w:rFonts w:ascii="Verdana" w:hAnsi="Verdana" w:cs="Arial"/>
          <w:sz w:val="20"/>
          <w:szCs w:val="20"/>
          <w:lang w:val="bg-BG"/>
        </w:rPr>
      </w:pPr>
      <w:r w:rsidRPr="001013C2">
        <w:rPr>
          <w:rFonts w:ascii="Verdana" w:hAnsi="Verdana" w:cs="Arial"/>
          <w:sz w:val="20"/>
          <w:szCs w:val="20"/>
          <w:lang w:val="bg-BG"/>
        </w:rPr>
        <w:t>Към договор № ........................</w:t>
      </w:r>
    </w:p>
    <w:p w14:paraId="26F27D2C" w14:textId="5CFDDA7A" w:rsidR="002D3B14" w:rsidRPr="001013C2" w:rsidRDefault="002D3B14" w:rsidP="002D3B14">
      <w:pPr>
        <w:pStyle w:val="BodyText"/>
        <w:jc w:val="center"/>
        <w:rPr>
          <w:rFonts w:ascii="Verdana" w:hAnsi="Verdana"/>
          <w:color w:val="auto"/>
          <w:sz w:val="20"/>
          <w:lang w:val="bg-BG"/>
        </w:rPr>
      </w:pPr>
      <w:r w:rsidRPr="001013C2">
        <w:rPr>
          <w:rFonts w:ascii="Verdana" w:hAnsi="Verdana" w:cs="Arial"/>
          <w:b w:val="0"/>
          <w:color w:val="auto"/>
          <w:sz w:val="20"/>
          <w:lang w:val="bg-BG"/>
        </w:rPr>
        <w:t xml:space="preserve">За съвместно осигуряване и изпълнение на нормативните изисквания по опазване на околна среда при извършване на дейност от </w:t>
      </w:r>
      <w:proofErr w:type="spellStart"/>
      <w:r w:rsidRPr="001013C2">
        <w:rPr>
          <w:rFonts w:ascii="Verdana" w:hAnsi="Verdana" w:cs="Arial"/>
          <w:b w:val="0"/>
          <w:color w:val="auto"/>
          <w:sz w:val="20"/>
          <w:lang w:val="bg-BG"/>
        </w:rPr>
        <w:t>контрактори</w:t>
      </w:r>
      <w:proofErr w:type="spellEnd"/>
      <w:r w:rsidRPr="001013C2">
        <w:rPr>
          <w:rFonts w:ascii="Verdana" w:hAnsi="Verdana" w:cs="Arial"/>
          <w:b w:val="0"/>
          <w:color w:val="auto"/>
          <w:sz w:val="20"/>
          <w:lang w:val="bg-BG"/>
        </w:rPr>
        <w:t xml:space="preserve"> на територията на обектите в експлоатация и/или временно спрени от експлоатация на “Софийска вода” – АД и при доставка на стоки и услуги съгласно чл.9 от ЗООС</w:t>
      </w:r>
      <w:r w:rsidRPr="001013C2">
        <w:rPr>
          <w:rFonts w:ascii="Verdana" w:hAnsi="Verdana"/>
          <w:color w:val="auto"/>
          <w:sz w:val="20"/>
          <w:lang w:val="bg-BG"/>
        </w:rPr>
        <w:t xml:space="preserve"> </w:t>
      </w:r>
    </w:p>
    <w:p w14:paraId="217971AF" w14:textId="77777777" w:rsidR="00E464ED" w:rsidRPr="001013C2" w:rsidRDefault="00E464ED" w:rsidP="002D3B14">
      <w:pPr>
        <w:pStyle w:val="BodyText"/>
        <w:jc w:val="center"/>
        <w:rPr>
          <w:rFonts w:ascii="Verdana" w:hAnsi="Verdana" w:cs="Arial"/>
          <w:b w:val="0"/>
          <w:color w:val="auto"/>
          <w:sz w:val="20"/>
          <w:lang w:val="bg-BG"/>
        </w:rPr>
      </w:pPr>
    </w:p>
    <w:p w14:paraId="3FB8C026" w14:textId="77777777" w:rsidR="002D3B14" w:rsidRPr="001013C2" w:rsidRDefault="002D3B14" w:rsidP="002D3B14">
      <w:pPr>
        <w:pStyle w:val="BodyText"/>
        <w:jc w:val="both"/>
        <w:rPr>
          <w:rFonts w:ascii="Verdana" w:hAnsi="Verdana" w:cs="Arial"/>
          <w:b w:val="0"/>
          <w:bCs/>
          <w:i w:val="0"/>
          <w:color w:val="auto"/>
          <w:sz w:val="20"/>
          <w:lang w:val="bg-BG"/>
        </w:rPr>
      </w:pPr>
      <w:r w:rsidRPr="001013C2">
        <w:rPr>
          <w:rFonts w:ascii="Verdana" w:hAnsi="Verdana" w:cs="Arial"/>
          <w:b w:val="0"/>
          <w:i w:val="0"/>
          <w:color w:val="auto"/>
          <w:sz w:val="20"/>
          <w:lang w:val="bg-BG"/>
        </w:rPr>
        <w:t xml:space="preserve">На </w:t>
      </w:r>
      <w:r w:rsidRPr="001013C2">
        <w:rPr>
          <w:rFonts w:ascii="Verdana" w:hAnsi="Verdana" w:cs="Arial"/>
          <w:b w:val="0"/>
          <w:bCs/>
          <w:i w:val="0"/>
          <w:color w:val="auto"/>
          <w:sz w:val="20"/>
          <w:lang w:val="bg-BG"/>
        </w:rPr>
        <w:t>..................</w:t>
      </w:r>
      <w:r w:rsidRPr="001013C2">
        <w:rPr>
          <w:rFonts w:ascii="Verdana" w:hAnsi="Verdana" w:cs="Arial"/>
          <w:b w:val="0"/>
          <w:i w:val="0"/>
          <w:color w:val="auto"/>
          <w:sz w:val="20"/>
          <w:lang w:val="bg-BG"/>
        </w:rPr>
        <w:t>г. на основание чл.9 от Закона за опазване на околната среда и Процедура за контрол на операциите П-ОС 4.</w:t>
      </w:r>
      <w:proofErr w:type="spellStart"/>
      <w:r w:rsidRPr="001013C2">
        <w:rPr>
          <w:rFonts w:ascii="Verdana" w:hAnsi="Verdana" w:cs="Arial"/>
          <w:b w:val="0"/>
          <w:i w:val="0"/>
          <w:color w:val="auto"/>
          <w:sz w:val="20"/>
          <w:lang w:val="bg-BG"/>
        </w:rPr>
        <w:t>4</w:t>
      </w:r>
      <w:proofErr w:type="spellEnd"/>
      <w:r w:rsidRPr="001013C2">
        <w:rPr>
          <w:rFonts w:ascii="Verdana" w:hAnsi="Verdana" w:cs="Arial"/>
          <w:b w:val="0"/>
          <w:i w:val="0"/>
          <w:color w:val="auto"/>
          <w:sz w:val="20"/>
          <w:lang w:val="bg-BG"/>
        </w:rPr>
        <w:t xml:space="preserve">.6-1 се сключи настоящето споразумение между Възложителя – “Софийска вода” АД и Изпълнителя </w:t>
      </w:r>
      <w:r w:rsidRPr="001013C2">
        <w:rPr>
          <w:rFonts w:ascii="Verdana" w:hAnsi="Verdana" w:cs="Arial"/>
          <w:b w:val="0"/>
          <w:bCs/>
          <w:i w:val="0"/>
          <w:color w:val="auto"/>
          <w:sz w:val="20"/>
          <w:lang w:val="bg-BG"/>
        </w:rPr>
        <w:t>.......................</w:t>
      </w:r>
    </w:p>
    <w:p w14:paraId="2DB0505E" w14:textId="77777777" w:rsidR="002D3B14" w:rsidRPr="001013C2" w:rsidRDefault="002D3B14" w:rsidP="002D3B14">
      <w:pPr>
        <w:pStyle w:val="BodyText"/>
        <w:ind w:left="-540"/>
        <w:jc w:val="both"/>
        <w:rPr>
          <w:rFonts w:ascii="Verdana" w:hAnsi="Verdana"/>
          <w:b w:val="0"/>
          <w:i w:val="0"/>
          <w:color w:val="auto"/>
          <w:sz w:val="20"/>
          <w:lang w:val="bg-BG"/>
        </w:rPr>
      </w:pPr>
    </w:p>
    <w:p w14:paraId="6007E277" w14:textId="77777777" w:rsidR="002D3B14" w:rsidRPr="001013C2" w:rsidRDefault="002D3B14" w:rsidP="002D3B14">
      <w:pPr>
        <w:pStyle w:val="BodyText"/>
        <w:jc w:val="both"/>
        <w:rPr>
          <w:rFonts w:ascii="Verdana" w:hAnsi="Verdana"/>
          <w:b w:val="0"/>
          <w:i w:val="0"/>
          <w:color w:val="auto"/>
          <w:sz w:val="20"/>
          <w:lang w:val="bg-BG"/>
        </w:rPr>
      </w:pPr>
      <w:r w:rsidRPr="001013C2">
        <w:rPr>
          <w:rFonts w:ascii="Verdana" w:hAnsi="Verdana"/>
          <w:b w:val="0"/>
          <w:i w:val="0"/>
          <w:color w:val="auto"/>
          <w:sz w:val="20"/>
          <w:lang w:val="bg-BG"/>
        </w:rPr>
        <w:t>Отговорност за осигуряване на изпълнението на нормативни изисквания по опазване на околна среда носят:</w:t>
      </w:r>
    </w:p>
    <w:p w14:paraId="2987D18A" w14:textId="77777777" w:rsidR="002D3B14" w:rsidRPr="001013C2" w:rsidRDefault="002D3B14" w:rsidP="002D3B14">
      <w:pPr>
        <w:pStyle w:val="BodyText"/>
        <w:rPr>
          <w:rFonts w:ascii="Verdana" w:hAnsi="Verdana"/>
          <w:b w:val="0"/>
          <w:i w:val="0"/>
          <w:color w:val="auto"/>
          <w:sz w:val="20"/>
          <w:lang w:val="bg-BG"/>
        </w:rPr>
      </w:pPr>
      <w:r w:rsidRPr="001013C2">
        <w:rPr>
          <w:rFonts w:ascii="Verdana" w:hAnsi="Verdana"/>
          <w:b w:val="0"/>
          <w:i w:val="0"/>
          <w:color w:val="auto"/>
          <w:sz w:val="20"/>
          <w:lang w:val="bg-BG"/>
        </w:rPr>
        <w:t>Възложителя – за дейностите свързани с експлоатацията на .................................</w:t>
      </w:r>
    </w:p>
    <w:p w14:paraId="5A7E5A99" w14:textId="77777777" w:rsidR="002D3B14" w:rsidRPr="001013C2" w:rsidRDefault="002D3B14" w:rsidP="002D3B14">
      <w:pPr>
        <w:pStyle w:val="BodyText"/>
        <w:rPr>
          <w:rFonts w:ascii="Verdana" w:hAnsi="Verdana"/>
          <w:b w:val="0"/>
          <w:i w:val="0"/>
          <w:color w:val="auto"/>
          <w:sz w:val="20"/>
          <w:lang w:val="bg-BG"/>
        </w:rPr>
      </w:pPr>
      <w:r w:rsidRPr="001013C2">
        <w:rPr>
          <w:rFonts w:ascii="Verdana" w:hAnsi="Verdana"/>
          <w:b w:val="0"/>
          <w:i w:val="0"/>
          <w:color w:val="auto"/>
          <w:sz w:val="20"/>
          <w:lang w:val="bg-BG"/>
        </w:rPr>
        <w:t xml:space="preserve">         </w:t>
      </w:r>
      <w:r w:rsidRPr="001013C2">
        <w:rPr>
          <w:rFonts w:ascii="Verdana" w:hAnsi="Verdana"/>
          <w:b w:val="0"/>
          <w:i w:val="0"/>
          <w:color w:val="auto"/>
          <w:sz w:val="20"/>
          <w:lang w:val="bg-BG"/>
        </w:rPr>
        <w:tab/>
      </w:r>
      <w:r w:rsidRPr="001013C2">
        <w:rPr>
          <w:rFonts w:ascii="Verdana" w:hAnsi="Verdana"/>
          <w:b w:val="0"/>
          <w:i w:val="0"/>
          <w:color w:val="auto"/>
          <w:sz w:val="20"/>
          <w:lang w:val="bg-BG"/>
        </w:rPr>
        <w:tab/>
      </w:r>
      <w:r w:rsidRPr="001013C2">
        <w:rPr>
          <w:rFonts w:ascii="Verdana" w:hAnsi="Verdana"/>
          <w:b w:val="0"/>
          <w:i w:val="0"/>
          <w:color w:val="auto"/>
          <w:sz w:val="20"/>
          <w:lang w:val="bg-BG"/>
        </w:rPr>
        <w:tab/>
      </w:r>
      <w:r w:rsidRPr="001013C2">
        <w:rPr>
          <w:rFonts w:ascii="Verdana" w:hAnsi="Verdana"/>
          <w:b w:val="0"/>
          <w:i w:val="0"/>
          <w:color w:val="auto"/>
          <w:sz w:val="20"/>
          <w:lang w:val="bg-BG"/>
        </w:rPr>
        <w:tab/>
      </w:r>
      <w:r w:rsidRPr="001013C2">
        <w:rPr>
          <w:rFonts w:ascii="Verdana" w:hAnsi="Verdana"/>
          <w:b w:val="0"/>
          <w:i w:val="0"/>
          <w:color w:val="auto"/>
          <w:sz w:val="20"/>
          <w:lang w:val="bg-BG"/>
        </w:rPr>
        <w:tab/>
      </w:r>
      <w:r w:rsidRPr="001013C2">
        <w:rPr>
          <w:rFonts w:ascii="Verdana" w:hAnsi="Verdana"/>
          <w:b w:val="0"/>
          <w:i w:val="0"/>
          <w:color w:val="auto"/>
          <w:sz w:val="20"/>
          <w:lang w:val="bg-BG"/>
        </w:rPr>
        <w:tab/>
      </w:r>
      <w:r w:rsidRPr="001013C2">
        <w:rPr>
          <w:rFonts w:ascii="Verdana" w:hAnsi="Verdana"/>
          <w:b w:val="0"/>
          <w:i w:val="0"/>
          <w:color w:val="auto"/>
          <w:sz w:val="20"/>
          <w:lang w:val="bg-BG"/>
        </w:rPr>
        <w:tab/>
      </w:r>
      <w:r w:rsidRPr="001013C2">
        <w:rPr>
          <w:rFonts w:ascii="Verdana" w:hAnsi="Verdana"/>
          <w:b w:val="0"/>
          <w:i w:val="0"/>
          <w:color w:val="auto"/>
          <w:sz w:val="20"/>
          <w:lang w:val="bg-BG"/>
        </w:rPr>
        <w:tab/>
        <w:t>/отдел, станция, звено/</w:t>
      </w:r>
    </w:p>
    <w:p w14:paraId="3C6673A7" w14:textId="77777777" w:rsidR="002D3B14" w:rsidRPr="001013C2" w:rsidRDefault="002D3B14" w:rsidP="002D3B14">
      <w:pPr>
        <w:pStyle w:val="BodyText"/>
        <w:jc w:val="both"/>
        <w:rPr>
          <w:rFonts w:ascii="Verdana" w:hAnsi="Verdana"/>
          <w:b w:val="0"/>
          <w:i w:val="0"/>
          <w:color w:val="auto"/>
          <w:sz w:val="20"/>
          <w:lang w:val="bg-BG"/>
        </w:rPr>
      </w:pPr>
      <w:r w:rsidRPr="001013C2">
        <w:rPr>
          <w:rFonts w:ascii="Verdana" w:hAnsi="Verdana"/>
          <w:b w:val="0"/>
          <w:i w:val="0"/>
          <w:color w:val="auto"/>
          <w:sz w:val="20"/>
          <w:lang w:val="bg-BG"/>
        </w:rPr>
        <w:t>Изпълнителя – за дейностите предмет на договор №  .............................................</w:t>
      </w:r>
    </w:p>
    <w:p w14:paraId="416F9FDD" w14:textId="77777777" w:rsidR="002D3B14" w:rsidRPr="001013C2" w:rsidRDefault="002D3B14" w:rsidP="002D3B14">
      <w:pPr>
        <w:pStyle w:val="BodyText"/>
        <w:jc w:val="both"/>
        <w:rPr>
          <w:rFonts w:ascii="Verdana" w:hAnsi="Verdana" w:cs="Arial"/>
          <w:b w:val="0"/>
          <w:bCs/>
          <w:i w:val="0"/>
          <w:color w:val="auto"/>
          <w:sz w:val="20"/>
          <w:lang w:val="bg-BG"/>
        </w:rPr>
      </w:pPr>
      <w:r w:rsidRPr="001013C2">
        <w:rPr>
          <w:rFonts w:ascii="Verdana" w:hAnsi="Verdana" w:cs="Arial"/>
          <w:b w:val="0"/>
          <w:bCs/>
          <w:i w:val="0"/>
          <w:color w:val="auto"/>
          <w:sz w:val="20"/>
          <w:lang w:val="bg-BG"/>
        </w:rPr>
        <w:t>Координирането на съвместното прилагане на настоящето споразумение се възлага на:</w:t>
      </w:r>
    </w:p>
    <w:p w14:paraId="7254C516" w14:textId="77777777" w:rsidR="002D3B14" w:rsidRPr="001013C2" w:rsidRDefault="002D3B14" w:rsidP="002D3B14">
      <w:pPr>
        <w:pStyle w:val="BodyText"/>
        <w:jc w:val="both"/>
        <w:rPr>
          <w:rFonts w:ascii="Verdana" w:hAnsi="Verdana" w:cs="Arial"/>
          <w:b w:val="0"/>
          <w:bCs/>
          <w:i w:val="0"/>
          <w:color w:val="auto"/>
          <w:sz w:val="20"/>
          <w:lang w:val="bg-BG"/>
        </w:rPr>
      </w:pPr>
      <w:r w:rsidRPr="001013C2">
        <w:rPr>
          <w:rFonts w:ascii="Verdana" w:hAnsi="Verdana" w:cs="Arial"/>
          <w:b w:val="0"/>
          <w:bCs/>
          <w:i w:val="0"/>
          <w:color w:val="auto"/>
          <w:sz w:val="20"/>
          <w:lang w:val="bg-BG"/>
        </w:rPr>
        <w:t>От страна на Възложителя: Контролиращ служител по договора.................................................................</w:t>
      </w:r>
    </w:p>
    <w:p w14:paraId="3919DB19" w14:textId="77777777" w:rsidR="002D3B14" w:rsidRPr="001013C2" w:rsidRDefault="002D3B14" w:rsidP="002D3B14">
      <w:pPr>
        <w:pStyle w:val="BodyText"/>
        <w:jc w:val="both"/>
        <w:rPr>
          <w:rFonts w:ascii="Verdana" w:hAnsi="Verdana" w:cs="Arial"/>
          <w:b w:val="0"/>
          <w:bCs/>
          <w:i w:val="0"/>
          <w:color w:val="auto"/>
          <w:sz w:val="20"/>
          <w:lang w:val="bg-BG"/>
        </w:rPr>
      </w:pPr>
      <w:r w:rsidRPr="001013C2">
        <w:rPr>
          <w:rFonts w:ascii="Verdana" w:hAnsi="Verdana" w:cs="Arial"/>
          <w:b w:val="0"/>
          <w:bCs/>
          <w:i w:val="0"/>
          <w:color w:val="auto"/>
          <w:sz w:val="20"/>
          <w:lang w:val="bg-BG"/>
        </w:rPr>
        <w:t>на длъжност..............................................................................................</w:t>
      </w:r>
    </w:p>
    <w:p w14:paraId="2FF71C89" w14:textId="77777777" w:rsidR="002D3B14" w:rsidRPr="001013C2" w:rsidRDefault="002D3B14" w:rsidP="002D3B14">
      <w:pPr>
        <w:pStyle w:val="BodyText"/>
        <w:rPr>
          <w:rFonts w:ascii="Verdana" w:hAnsi="Verdana" w:cs="Arial"/>
          <w:b w:val="0"/>
          <w:bCs/>
          <w:i w:val="0"/>
          <w:color w:val="auto"/>
          <w:sz w:val="20"/>
          <w:lang w:val="bg-BG"/>
        </w:rPr>
      </w:pPr>
      <w:r w:rsidRPr="001013C2">
        <w:rPr>
          <w:rFonts w:ascii="Verdana" w:hAnsi="Verdana" w:cs="Arial"/>
          <w:b w:val="0"/>
          <w:bCs/>
          <w:i w:val="0"/>
          <w:color w:val="auto"/>
          <w:sz w:val="20"/>
          <w:lang w:val="bg-BG"/>
        </w:rPr>
        <w:t>От страна на Изпълнителя   ...........................................</w:t>
      </w:r>
    </w:p>
    <w:p w14:paraId="360E6E11" w14:textId="77777777" w:rsidR="002D3B14" w:rsidRPr="001013C2" w:rsidRDefault="002D3B14" w:rsidP="002D3B14">
      <w:pPr>
        <w:pStyle w:val="BodyText"/>
        <w:rPr>
          <w:rFonts w:ascii="Verdana" w:hAnsi="Verdana"/>
          <w:b w:val="0"/>
          <w:i w:val="0"/>
          <w:color w:val="auto"/>
          <w:sz w:val="20"/>
          <w:lang w:val="bg-BG"/>
        </w:rPr>
      </w:pPr>
      <w:r w:rsidRPr="001013C2">
        <w:rPr>
          <w:rFonts w:ascii="Verdana" w:hAnsi="Verdana" w:cs="Arial"/>
          <w:b w:val="0"/>
          <w:bCs/>
          <w:i w:val="0"/>
          <w:color w:val="auto"/>
          <w:sz w:val="20"/>
          <w:lang w:val="bg-BG"/>
        </w:rPr>
        <w:t>на длъжност..................................................................................................</w:t>
      </w:r>
    </w:p>
    <w:p w14:paraId="62A141CA" w14:textId="77777777" w:rsidR="002D3B14" w:rsidRPr="001013C2" w:rsidRDefault="002D3B14" w:rsidP="007C1F27">
      <w:pPr>
        <w:pStyle w:val="BodyText"/>
        <w:numPr>
          <w:ilvl w:val="1"/>
          <w:numId w:val="10"/>
        </w:numPr>
        <w:tabs>
          <w:tab w:val="clear" w:pos="0"/>
        </w:tabs>
        <w:spacing w:after="120"/>
        <w:jc w:val="both"/>
        <w:rPr>
          <w:rFonts w:ascii="Verdana" w:hAnsi="Verdana" w:cs="Arial"/>
          <w:b w:val="0"/>
          <w:i w:val="0"/>
          <w:color w:val="auto"/>
          <w:sz w:val="20"/>
          <w:lang w:val="bg-BG"/>
        </w:rPr>
      </w:pPr>
      <w:r w:rsidRPr="001013C2">
        <w:rPr>
          <w:rFonts w:ascii="Verdana" w:hAnsi="Verdana" w:cs="Arial"/>
          <w:b w:val="0"/>
          <w:i w:val="0"/>
          <w:color w:val="auto"/>
          <w:sz w:val="20"/>
          <w:lang w:val="bg-BG"/>
        </w:rPr>
        <w:t xml:space="preserve">      Изпълнителят/доставчикът се задължава да:</w:t>
      </w:r>
    </w:p>
    <w:p w14:paraId="5F65C463" w14:textId="77777777" w:rsidR="002D3B14" w:rsidRPr="001013C2" w:rsidRDefault="002D3B14" w:rsidP="007C1F27">
      <w:pPr>
        <w:pStyle w:val="BodyText"/>
        <w:numPr>
          <w:ilvl w:val="1"/>
          <w:numId w:val="11"/>
        </w:numPr>
        <w:tabs>
          <w:tab w:val="clear" w:pos="0"/>
        </w:tabs>
        <w:spacing w:after="120"/>
        <w:jc w:val="both"/>
        <w:rPr>
          <w:rFonts w:ascii="Verdana" w:hAnsi="Verdana" w:cs="Arial"/>
          <w:b w:val="0"/>
          <w:i w:val="0"/>
          <w:color w:val="auto"/>
          <w:sz w:val="20"/>
          <w:lang w:val="bg-BG"/>
        </w:rPr>
      </w:pPr>
      <w:r w:rsidRPr="001013C2">
        <w:rPr>
          <w:rFonts w:ascii="Verdana" w:hAnsi="Verdana" w:cs="Arial"/>
          <w:b w:val="0"/>
          <w:i w:val="0"/>
          <w:color w:val="auto"/>
          <w:sz w:val="20"/>
          <w:lang w:val="bg-BG"/>
        </w:rPr>
        <w:t xml:space="preserve">Има сходни на тези на „Софийска вода” АД принципи и политика по опазване на околната среда. </w:t>
      </w:r>
    </w:p>
    <w:p w14:paraId="5E2BFA48" w14:textId="77777777" w:rsidR="002D3B14" w:rsidRPr="001013C2" w:rsidRDefault="002D3B14" w:rsidP="007C1F27">
      <w:pPr>
        <w:pStyle w:val="BodyText"/>
        <w:numPr>
          <w:ilvl w:val="1"/>
          <w:numId w:val="11"/>
        </w:numPr>
        <w:tabs>
          <w:tab w:val="clear" w:pos="0"/>
        </w:tabs>
        <w:spacing w:after="120"/>
        <w:jc w:val="both"/>
        <w:rPr>
          <w:rFonts w:ascii="Verdana" w:hAnsi="Verdana" w:cs="Arial"/>
          <w:b w:val="0"/>
          <w:i w:val="0"/>
          <w:color w:val="auto"/>
          <w:sz w:val="20"/>
          <w:lang w:val="bg-BG"/>
        </w:rPr>
      </w:pPr>
      <w:r w:rsidRPr="001013C2">
        <w:rPr>
          <w:rFonts w:ascii="Verdana" w:hAnsi="Verdana" w:cs="Arial"/>
          <w:b w:val="0"/>
          <w:i w:val="0"/>
          <w:color w:val="auto"/>
          <w:sz w:val="20"/>
          <w:lang w:val="bg-BG"/>
        </w:rPr>
        <w:t xml:space="preserve">Когато Изпълнителят е отговорен за осигуряване на информация и данни от изпитвания (анализи на проби от вода, въздух, шум или замърсени почви, документи при транспорт на отпадъци, тип и количества на рециклиран отпадък), </w:t>
      </w:r>
    </w:p>
    <w:p w14:paraId="582D80B5" w14:textId="77777777" w:rsidR="002D3B14" w:rsidRPr="001013C2" w:rsidRDefault="002D3B14" w:rsidP="007C1F27">
      <w:pPr>
        <w:pStyle w:val="BodyText"/>
        <w:numPr>
          <w:ilvl w:val="1"/>
          <w:numId w:val="11"/>
        </w:numPr>
        <w:tabs>
          <w:tab w:val="clear" w:pos="0"/>
        </w:tabs>
        <w:spacing w:after="120"/>
        <w:jc w:val="both"/>
        <w:rPr>
          <w:rFonts w:ascii="Verdana" w:hAnsi="Verdana" w:cs="Arial"/>
          <w:b w:val="0"/>
          <w:i w:val="0"/>
          <w:color w:val="auto"/>
          <w:sz w:val="20"/>
          <w:lang w:val="bg-BG"/>
        </w:rPr>
      </w:pPr>
      <w:proofErr w:type="spellStart"/>
      <w:r w:rsidRPr="001013C2">
        <w:rPr>
          <w:rFonts w:ascii="Verdana" w:hAnsi="Verdana" w:cs="Arial"/>
          <w:b w:val="0"/>
          <w:i w:val="0"/>
          <w:color w:val="auto"/>
          <w:sz w:val="20"/>
          <w:lang w:val="bg-BG"/>
        </w:rPr>
        <w:t>пробовземанията</w:t>
      </w:r>
      <w:proofErr w:type="spellEnd"/>
      <w:r w:rsidRPr="001013C2">
        <w:rPr>
          <w:rFonts w:ascii="Verdana" w:hAnsi="Verdana" w:cs="Arial"/>
          <w:b w:val="0"/>
          <w:i w:val="0"/>
          <w:color w:val="auto"/>
          <w:sz w:val="20"/>
          <w:lang w:val="bg-BG"/>
        </w:rPr>
        <w:t xml:space="preserve"> трябва да се извършват от компетентна организация с използване на методи одобрени от компетентните органи (РИОСВ, </w:t>
      </w:r>
      <w:proofErr w:type="spellStart"/>
      <w:r w:rsidRPr="001013C2">
        <w:rPr>
          <w:rFonts w:ascii="Verdana" w:hAnsi="Verdana" w:cs="Arial"/>
          <w:b w:val="0"/>
          <w:i w:val="0"/>
          <w:color w:val="auto"/>
          <w:sz w:val="20"/>
          <w:lang w:val="bg-BG"/>
        </w:rPr>
        <w:t>РИОКОЗ</w:t>
      </w:r>
      <w:proofErr w:type="spellEnd"/>
      <w:r w:rsidRPr="001013C2">
        <w:rPr>
          <w:rFonts w:ascii="Verdana" w:hAnsi="Verdana" w:cs="Arial"/>
          <w:b w:val="0"/>
          <w:i w:val="0"/>
          <w:color w:val="auto"/>
          <w:sz w:val="20"/>
          <w:lang w:val="bg-BG"/>
        </w:rPr>
        <w:t xml:space="preserve">, </w:t>
      </w:r>
      <w:proofErr w:type="spellStart"/>
      <w:r w:rsidRPr="001013C2">
        <w:rPr>
          <w:rFonts w:ascii="Verdana" w:hAnsi="Verdana" w:cs="Arial"/>
          <w:b w:val="0"/>
          <w:i w:val="0"/>
          <w:color w:val="auto"/>
          <w:sz w:val="20"/>
          <w:lang w:val="bg-BG"/>
        </w:rPr>
        <w:t>БД</w:t>
      </w:r>
      <w:proofErr w:type="spellEnd"/>
      <w:r w:rsidRPr="001013C2">
        <w:rPr>
          <w:rFonts w:ascii="Verdana" w:hAnsi="Verdana" w:cs="Arial"/>
          <w:b w:val="0"/>
          <w:i w:val="0"/>
          <w:color w:val="auto"/>
          <w:sz w:val="20"/>
          <w:lang w:val="bg-BG"/>
        </w:rPr>
        <w:t>) и отговорното лице от „Софийска вода” АД посочено в договора.</w:t>
      </w:r>
    </w:p>
    <w:p w14:paraId="64AF96D0" w14:textId="77777777" w:rsidR="002D3B14" w:rsidRPr="001013C2" w:rsidRDefault="002D3B14" w:rsidP="007C1F27">
      <w:pPr>
        <w:pStyle w:val="BodyText"/>
        <w:numPr>
          <w:ilvl w:val="1"/>
          <w:numId w:val="11"/>
        </w:numPr>
        <w:tabs>
          <w:tab w:val="clear" w:pos="0"/>
        </w:tabs>
        <w:spacing w:after="120"/>
        <w:jc w:val="both"/>
        <w:rPr>
          <w:rFonts w:ascii="Verdana" w:hAnsi="Verdana" w:cs="Arial"/>
          <w:b w:val="0"/>
          <w:i w:val="0"/>
          <w:color w:val="auto"/>
          <w:sz w:val="20"/>
          <w:lang w:val="bg-BG"/>
        </w:rPr>
      </w:pPr>
      <w:r w:rsidRPr="001013C2">
        <w:rPr>
          <w:rFonts w:ascii="Verdana" w:hAnsi="Verdana" w:cs="Arial"/>
          <w:b w:val="0"/>
          <w:i w:val="0"/>
          <w:color w:val="auto"/>
          <w:sz w:val="20"/>
          <w:lang w:val="bg-BG"/>
        </w:rPr>
        <w:t xml:space="preserve">Осигури подходящи инструкции и обучение на лицата, работещи под негов контрол, за мерките предприети за спазване на екологичното законодателство, добрите практики и специфичните дейности по опазване на околната среда. </w:t>
      </w:r>
    </w:p>
    <w:p w14:paraId="3F399B74" w14:textId="77777777" w:rsidR="002D3B14" w:rsidRPr="001013C2" w:rsidRDefault="002D3B14" w:rsidP="007C1F27">
      <w:pPr>
        <w:pStyle w:val="BodyText"/>
        <w:numPr>
          <w:ilvl w:val="1"/>
          <w:numId w:val="11"/>
        </w:numPr>
        <w:tabs>
          <w:tab w:val="clear" w:pos="0"/>
        </w:tabs>
        <w:spacing w:after="120"/>
        <w:jc w:val="both"/>
        <w:rPr>
          <w:rFonts w:ascii="Verdana" w:hAnsi="Verdana" w:cs="Arial"/>
          <w:b w:val="0"/>
          <w:i w:val="0"/>
          <w:color w:val="auto"/>
          <w:sz w:val="20"/>
          <w:lang w:val="bg-BG"/>
        </w:rPr>
      </w:pPr>
      <w:r w:rsidRPr="001013C2">
        <w:rPr>
          <w:rFonts w:ascii="Verdana" w:hAnsi="Verdana" w:cs="Arial"/>
          <w:b w:val="0"/>
          <w:i w:val="0"/>
          <w:color w:val="auto"/>
          <w:sz w:val="20"/>
          <w:lang w:val="bg-BG"/>
        </w:rPr>
        <w:t xml:space="preserve">При изпълнение на изкопни работи Изпълнителят трябва да осигури премахване на повърхностния плодороден слой, съхранението и връщането му обратно. Доказателства за внесен повърхностен плодороден слой на мястото му, ще бъдат изисквани. </w:t>
      </w:r>
      <w:proofErr w:type="spellStart"/>
      <w:r w:rsidRPr="001013C2">
        <w:rPr>
          <w:rFonts w:ascii="Verdana" w:hAnsi="Verdana" w:cs="Arial"/>
          <w:b w:val="0"/>
          <w:i w:val="0"/>
          <w:color w:val="auto"/>
          <w:sz w:val="20"/>
          <w:lang w:val="bg-BG"/>
        </w:rPr>
        <w:t>Последващо</w:t>
      </w:r>
      <w:proofErr w:type="spellEnd"/>
      <w:r w:rsidRPr="001013C2">
        <w:rPr>
          <w:rFonts w:ascii="Verdana" w:hAnsi="Verdana" w:cs="Arial"/>
          <w:b w:val="0"/>
          <w:i w:val="0"/>
          <w:color w:val="auto"/>
          <w:sz w:val="20"/>
          <w:lang w:val="bg-BG"/>
        </w:rPr>
        <w:t xml:space="preserve"> засяване на </w:t>
      </w:r>
      <w:proofErr w:type="spellStart"/>
      <w:r w:rsidRPr="001013C2">
        <w:rPr>
          <w:rFonts w:ascii="Verdana" w:hAnsi="Verdana" w:cs="Arial"/>
          <w:b w:val="0"/>
          <w:i w:val="0"/>
          <w:color w:val="auto"/>
          <w:sz w:val="20"/>
          <w:lang w:val="bg-BG"/>
        </w:rPr>
        <w:t>100%</w:t>
      </w:r>
      <w:proofErr w:type="spellEnd"/>
      <w:r w:rsidRPr="001013C2">
        <w:rPr>
          <w:rFonts w:ascii="Verdana" w:hAnsi="Verdana" w:cs="Arial"/>
          <w:b w:val="0"/>
          <w:i w:val="0"/>
          <w:color w:val="auto"/>
          <w:sz w:val="20"/>
          <w:lang w:val="bg-BG"/>
        </w:rPr>
        <w:t xml:space="preserve"> растително (тревно) покритие на местата за отдих и култура (градини, театри, библиотеки), удоволствия, ще бъде изисквано.</w:t>
      </w:r>
    </w:p>
    <w:p w14:paraId="200D8E94" w14:textId="77777777" w:rsidR="002D3B14" w:rsidRPr="001013C2" w:rsidRDefault="002D3B14" w:rsidP="007C1F27">
      <w:pPr>
        <w:pStyle w:val="ListParagraph"/>
        <w:numPr>
          <w:ilvl w:val="1"/>
          <w:numId w:val="11"/>
        </w:numPr>
        <w:spacing w:after="200" w:line="276" w:lineRule="auto"/>
        <w:jc w:val="both"/>
        <w:rPr>
          <w:rFonts w:ascii="Verdana" w:hAnsi="Verdana" w:cs="Arial"/>
          <w:sz w:val="20"/>
          <w:szCs w:val="20"/>
          <w:lang w:val="bg-BG"/>
        </w:rPr>
      </w:pPr>
      <w:r w:rsidRPr="001013C2">
        <w:rPr>
          <w:rFonts w:ascii="Verdana" w:hAnsi="Verdana" w:cs="Arial"/>
          <w:sz w:val="20"/>
          <w:szCs w:val="20"/>
          <w:lang w:val="bg-BG"/>
        </w:rPr>
        <w:t>В случай на генериране на отпадъци от работата на Изпълнителят, той трябва да спазва изискванията на Закона за управление на отпадъците.</w:t>
      </w:r>
      <w:r w:rsidRPr="001013C2">
        <w:rPr>
          <w:rFonts w:ascii="Verdana" w:hAnsi="Verdana" w:cs="Arial"/>
          <w:sz w:val="20"/>
          <w:szCs w:val="20"/>
          <w:lang w:val="bg-BG"/>
        </w:rPr>
        <w:tab/>
      </w:r>
    </w:p>
    <w:p w14:paraId="43238AA6" w14:textId="77777777" w:rsidR="002D3B14" w:rsidRPr="001013C2" w:rsidRDefault="002D3B14" w:rsidP="007C1F27">
      <w:pPr>
        <w:pStyle w:val="ListParagraph"/>
        <w:numPr>
          <w:ilvl w:val="1"/>
          <w:numId w:val="11"/>
        </w:numPr>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lastRenderedPageBreak/>
        <w:t xml:space="preserve">Работи за постигане на йерархията за управление на отпадъците – да изготви и следва планове за намаляване, повторно използване, рециклиране или оползотворяване на генерираните отпадъци. </w:t>
      </w:r>
    </w:p>
    <w:p w14:paraId="458AD5B3" w14:textId="77777777" w:rsidR="002D3B14" w:rsidRPr="001013C2" w:rsidRDefault="002D3B14" w:rsidP="007C1F27">
      <w:pPr>
        <w:pStyle w:val="ListParagraph"/>
        <w:numPr>
          <w:ilvl w:val="1"/>
          <w:numId w:val="11"/>
        </w:numPr>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Когато отпадъчният материал не е подходящ за повторно използване, рециклиране или оползотворяване, той трябва да бъде депониран на подходящо за типа отпадък депо. Изпълнителят е длъжен да води записи за количествата изкопен материал, които са предадени на депо за отпадъци и да ги предоставя на „Софийска вода” АД при поискване.</w:t>
      </w:r>
    </w:p>
    <w:p w14:paraId="7A35143B" w14:textId="77777777" w:rsidR="002D3B14" w:rsidRPr="001013C2" w:rsidRDefault="002D3B14" w:rsidP="007C1F27">
      <w:pPr>
        <w:pStyle w:val="ListParagraph"/>
        <w:numPr>
          <w:ilvl w:val="1"/>
          <w:numId w:val="11"/>
        </w:numPr>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Всяка процедура или план изготвени от „Софийска вода” АД или от Изпълнителя за работа в защитени територии или зони със специален статут да бъдат прилагани по всяко време.</w:t>
      </w:r>
      <w:r w:rsidRPr="001013C2">
        <w:rPr>
          <w:rFonts w:ascii="Verdana" w:hAnsi="Verdana" w:cs="Arial"/>
          <w:sz w:val="20"/>
          <w:szCs w:val="20"/>
          <w:lang w:val="bg-BG"/>
        </w:rPr>
        <w:tab/>
      </w:r>
    </w:p>
    <w:p w14:paraId="61562453" w14:textId="77777777" w:rsidR="002D3B14" w:rsidRPr="001013C2" w:rsidRDefault="002D3B14" w:rsidP="007C1F27">
      <w:pPr>
        <w:pStyle w:val="ListParagraph"/>
        <w:numPr>
          <w:ilvl w:val="1"/>
          <w:numId w:val="11"/>
        </w:numPr>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Изпълнителят трябва да спазва изискванията на местните и национални власти по отношение на контрола на шума за строителните площадки.</w:t>
      </w:r>
    </w:p>
    <w:p w14:paraId="40BC7EF6" w14:textId="77777777" w:rsidR="002D3B14" w:rsidRPr="001013C2" w:rsidRDefault="002D3B14" w:rsidP="007C1F27">
      <w:pPr>
        <w:pStyle w:val="ListParagraph"/>
        <w:numPr>
          <w:ilvl w:val="1"/>
          <w:numId w:val="11"/>
        </w:numPr>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Вредните емисии във въздуха трябва да бъдат сведени до минимум от Изпълнителя, за да се избегне причиняването на неудобство за гражданите, околната среда, работниците и посетители на обекта.</w:t>
      </w:r>
    </w:p>
    <w:p w14:paraId="1A5F720B" w14:textId="77777777" w:rsidR="002D3B14" w:rsidRPr="001013C2" w:rsidRDefault="002D3B14" w:rsidP="007C1F27">
      <w:pPr>
        <w:pStyle w:val="ListParagraph"/>
        <w:numPr>
          <w:ilvl w:val="1"/>
          <w:numId w:val="11"/>
        </w:numPr>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Разработи  Авариен план, който определя методологията и отговорните лица за действие при аварийни ситуации. Аварийният план трябва да е документиран, като с него трябва да бъдат запознати всички служители. Документи за всички обучения на служителите по аварийния план да бъдат съхранявани при подизпълнителя.</w:t>
      </w:r>
    </w:p>
    <w:p w14:paraId="5AA6DF32" w14:textId="77777777" w:rsidR="002D3B14" w:rsidRPr="001013C2" w:rsidRDefault="002D3B14" w:rsidP="007C1F27">
      <w:pPr>
        <w:pStyle w:val="ListParagraph"/>
        <w:numPr>
          <w:ilvl w:val="1"/>
          <w:numId w:val="11"/>
        </w:numPr>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Всички горива, масла, смазочни материали и химикали на обекта да бъдат поставени върху непроницаема основа, опаковани и обезопасени. Основата и стените на опаковката трябва да бъдат непропускливи към материала, който се съхранява.</w:t>
      </w:r>
    </w:p>
    <w:p w14:paraId="4ECD5AC7" w14:textId="77777777" w:rsidR="002D3B14" w:rsidRPr="001013C2" w:rsidRDefault="002D3B14" w:rsidP="007C1F27">
      <w:pPr>
        <w:pStyle w:val="ListParagraph"/>
        <w:numPr>
          <w:ilvl w:val="1"/>
          <w:numId w:val="11"/>
        </w:numPr>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 xml:space="preserve">Горива, масла и химикали трябва да се съхраняват на най-малко </w:t>
      </w:r>
      <w:proofErr w:type="spellStart"/>
      <w:r w:rsidRPr="001013C2">
        <w:rPr>
          <w:rFonts w:ascii="Verdana" w:hAnsi="Verdana" w:cs="Arial"/>
          <w:sz w:val="20"/>
          <w:szCs w:val="20"/>
          <w:lang w:val="bg-BG"/>
        </w:rPr>
        <w:t>10м</w:t>
      </w:r>
      <w:proofErr w:type="spellEnd"/>
      <w:r w:rsidRPr="001013C2">
        <w:rPr>
          <w:rFonts w:ascii="Verdana" w:hAnsi="Verdana" w:cs="Arial"/>
          <w:sz w:val="20"/>
          <w:szCs w:val="20"/>
          <w:lang w:val="bg-BG"/>
        </w:rPr>
        <w:t xml:space="preserve"> разстояние от водни обекти, природни </w:t>
      </w:r>
      <w:proofErr w:type="spellStart"/>
      <w:r w:rsidRPr="001013C2">
        <w:rPr>
          <w:rFonts w:ascii="Verdana" w:hAnsi="Verdana" w:cs="Arial"/>
          <w:sz w:val="20"/>
          <w:szCs w:val="20"/>
          <w:lang w:val="bg-BG"/>
        </w:rPr>
        <w:t>хабитати</w:t>
      </w:r>
      <w:proofErr w:type="spellEnd"/>
      <w:r w:rsidRPr="001013C2">
        <w:rPr>
          <w:rFonts w:ascii="Verdana" w:hAnsi="Verdana" w:cs="Arial"/>
          <w:sz w:val="20"/>
          <w:szCs w:val="20"/>
          <w:lang w:val="bg-BG"/>
        </w:rPr>
        <w:t xml:space="preserve"> или дренажни системи (канали).</w:t>
      </w:r>
    </w:p>
    <w:p w14:paraId="3720676D" w14:textId="77777777" w:rsidR="002D3B14" w:rsidRPr="001013C2" w:rsidRDefault="002D3B14" w:rsidP="007C1F27">
      <w:pPr>
        <w:pStyle w:val="ListParagraph"/>
        <w:numPr>
          <w:ilvl w:val="1"/>
          <w:numId w:val="11"/>
        </w:numPr>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 xml:space="preserve">Разливи на масла, </w:t>
      </w:r>
      <w:proofErr w:type="spellStart"/>
      <w:r w:rsidRPr="001013C2">
        <w:rPr>
          <w:rFonts w:ascii="Verdana" w:hAnsi="Verdana" w:cs="Arial"/>
          <w:sz w:val="20"/>
          <w:szCs w:val="20"/>
          <w:lang w:val="bg-BG"/>
        </w:rPr>
        <w:t>лубриканти</w:t>
      </w:r>
      <w:proofErr w:type="spellEnd"/>
      <w:r w:rsidRPr="001013C2">
        <w:rPr>
          <w:rFonts w:ascii="Verdana" w:hAnsi="Verdana" w:cs="Arial"/>
          <w:sz w:val="20"/>
          <w:szCs w:val="20"/>
          <w:lang w:val="bg-BG"/>
        </w:rPr>
        <w:t xml:space="preserve"> и химикали трябва да бъдат незабавно отстранени, след което изхвърлени на подходящо за целта място.</w:t>
      </w:r>
      <w:r w:rsidRPr="001013C2">
        <w:rPr>
          <w:rFonts w:ascii="Verdana" w:hAnsi="Verdana" w:cs="Arial"/>
          <w:sz w:val="20"/>
          <w:szCs w:val="20"/>
          <w:lang w:val="bg-BG"/>
        </w:rPr>
        <w:tab/>
      </w:r>
    </w:p>
    <w:p w14:paraId="712C7FFC" w14:textId="77777777" w:rsidR="002D3B14" w:rsidRPr="001013C2" w:rsidRDefault="002D3B14" w:rsidP="007C1F27">
      <w:pPr>
        <w:pStyle w:val="ListParagraph"/>
        <w:numPr>
          <w:ilvl w:val="1"/>
          <w:numId w:val="11"/>
        </w:numPr>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 xml:space="preserve">При работа с опасни химикали Изпълнителят трябва да спазва всички изисквания на Закона за защита от вредното въздействие на химичните вещества и препарати и подзаконовите му нормативни актове. </w:t>
      </w:r>
    </w:p>
    <w:p w14:paraId="5336DA03" w14:textId="77777777" w:rsidR="002D3B14" w:rsidRPr="001013C2" w:rsidRDefault="002D3B14" w:rsidP="007C1F27">
      <w:pPr>
        <w:pStyle w:val="ListParagraph"/>
        <w:numPr>
          <w:ilvl w:val="1"/>
          <w:numId w:val="11"/>
        </w:numPr>
        <w:autoSpaceDE w:val="0"/>
        <w:autoSpaceDN w:val="0"/>
        <w:adjustRightInd w:val="0"/>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За всеки химикал трябва да се осигури Информационен лист за безопасност от производителя,</w:t>
      </w:r>
      <w:r w:rsidRPr="001013C2">
        <w:rPr>
          <w:rFonts w:ascii="Verdana" w:hAnsi="Verdana" w:cs="Arial"/>
          <w:sz w:val="20"/>
          <w:szCs w:val="20"/>
          <w:lang w:val="bg-BG"/>
        </w:rPr>
        <w:tab/>
      </w:r>
      <w:r w:rsidRPr="001013C2">
        <w:rPr>
          <w:rFonts w:ascii="Verdana" w:hAnsi="Verdana" w:cs="Arial"/>
          <w:sz w:val="20"/>
          <w:szCs w:val="20"/>
          <w:lang w:val="bg-BG"/>
        </w:rPr>
        <w:tab/>
      </w:r>
      <w:r w:rsidRPr="001013C2">
        <w:rPr>
          <w:rFonts w:ascii="Verdana" w:hAnsi="Verdana" w:cs="Arial"/>
          <w:sz w:val="20"/>
          <w:szCs w:val="20"/>
          <w:lang w:val="bg-BG"/>
        </w:rPr>
        <w:tab/>
      </w:r>
    </w:p>
    <w:p w14:paraId="7A567B7B" w14:textId="77777777" w:rsidR="002D3B14" w:rsidRPr="001013C2" w:rsidRDefault="002D3B14" w:rsidP="007C1F27">
      <w:pPr>
        <w:pStyle w:val="ListParagraph"/>
        <w:numPr>
          <w:ilvl w:val="1"/>
          <w:numId w:val="11"/>
        </w:numPr>
        <w:autoSpaceDE w:val="0"/>
        <w:autoSpaceDN w:val="0"/>
        <w:adjustRightInd w:val="0"/>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 xml:space="preserve">Преносимите съоръжения (агрегати и апаратури) трябва да се </w:t>
      </w:r>
      <w:proofErr w:type="spellStart"/>
      <w:r w:rsidRPr="001013C2">
        <w:rPr>
          <w:rFonts w:ascii="Verdana" w:hAnsi="Verdana" w:cs="Arial"/>
          <w:sz w:val="20"/>
          <w:szCs w:val="20"/>
          <w:lang w:val="bg-BG"/>
        </w:rPr>
        <w:t>презареждат</w:t>
      </w:r>
      <w:proofErr w:type="spellEnd"/>
      <w:r w:rsidRPr="001013C2">
        <w:rPr>
          <w:rFonts w:ascii="Verdana" w:hAnsi="Verdana" w:cs="Arial"/>
          <w:sz w:val="20"/>
          <w:szCs w:val="20"/>
          <w:lang w:val="bg-BG"/>
        </w:rPr>
        <w:t xml:space="preserve"> на специално определените за целта места, на непропусклива повърхност и на разстояние от дренажни системи и водни обекти. </w:t>
      </w:r>
    </w:p>
    <w:p w14:paraId="62CC0814" w14:textId="77777777" w:rsidR="002D3B14" w:rsidRPr="001013C2" w:rsidRDefault="002D3B14" w:rsidP="007C1F27">
      <w:pPr>
        <w:pStyle w:val="ListParagraph"/>
        <w:numPr>
          <w:ilvl w:val="0"/>
          <w:numId w:val="26"/>
        </w:numPr>
        <w:autoSpaceDE w:val="0"/>
        <w:autoSpaceDN w:val="0"/>
        <w:adjustRightInd w:val="0"/>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Възложителя се задължава да:</w:t>
      </w:r>
    </w:p>
    <w:p w14:paraId="485EE4C5" w14:textId="77777777" w:rsidR="002D3B14" w:rsidRPr="001013C2" w:rsidRDefault="002D3B14" w:rsidP="007C1F27">
      <w:pPr>
        <w:pStyle w:val="ListParagraph"/>
        <w:numPr>
          <w:ilvl w:val="1"/>
          <w:numId w:val="27"/>
        </w:numPr>
        <w:tabs>
          <w:tab w:val="left" w:pos="709"/>
        </w:tabs>
        <w:autoSpaceDE w:val="0"/>
        <w:autoSpaceDN w:val="0"/>
        <w:adjustRightInd w:val="0"/>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При необходимост да определи място за временно съхранение на отпадъците от дейността на Изпълнителя.</w:t>
      </w:r>
    </w:p>
    <w:p w14:paraId="7B7B3CEB" w14:textId="77777777" w:rsidR="002D3B14" w:rsidRPr="001013C2" w:rsidRDefault="002D3B14" w:rsidP="007C1F27">
      <w:pPr>
        <w:pStyle w:val="ListParagraph"/>
        <w:numPr>
          <w:ilvl w:val="1"/>
          <w:numId w:val="27"/>
        </w:numPr>
        <w:autoSpaceDE w:val="0"/>
        <w:autoSpaceDN w:val="0"/>
        <w:adjustRightInd w:val="0"/>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При констатирани нарушения на правилата по опазване на околната среда, длъжностните лица на Възложителя да съставят констативни протоколи, копие от които се предоставя незабавно на Изпълнителя,.</w:t>
      </w:r>
    </w:p>
    <w:p w14:paraId="41DCFE07" w14:textId="77777777" w:rsidR="002D3B14" w:rsidRPr="001013C2" w:rsidRDefault="002D3B14" w:rsidP="007C1F27">
      <w:pPr>
        <w:pStyle w:val="ListParagraph"/>
        <w:numPr>
          <w:ilvl w:val="1"/>
          <w:numId w:val="27"/>
        </w:numPr>
        <w:autoSpaceDE w:val="0"/>
        <w:autoSpaceDN w:val="0"/>
        <w:adjustRightInd w:val="0"/>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Възложителят може да поиска (писмено документирано) отстраняване от обекта на лица на Изпълнителя, които нарушават правилата за опазване на околната среда.</w:t>
      </w:r>
    </w:p>
    <w:p w14:paraId="560A39B8" w14:textId="77777777" w:rsidR="002D3B14" w:rsidRPr="001013C2" w:rsidRDefault="002D3B14" w:rsidP="007C1F27">
      <w:pPr>
        <w:pStyle w:val="ListParagraph"/>
        <w:numPr>
          <w:ilvl w:val="1"/>
          <w:numId w:val="27"/>
        </w:numPr>
        <w:autoSpaceDE w:val="0"/>
        <w:autoSpaceDN w:val="0"/>
        <w:adjustRightInd w:val="0"/>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t>Възложителят може да поиска (писмено документирано) преустановяване на работа на Изпълнителя, в случаите на нарушение на правилата за опазване на околната среда.</w:t>
      </w:r>
    </w:p>
    <w:p w14:paraId="61552640" w14:textId="77777777" w:rsidR="002D3B14" w:rsidRPr="001013C2" w:rsidRDefault="002D3B14" w:rsidP="007C1F27">
      <w:pPr>
        <w:pStyle w:val="ListParagraph"/>
        <w:numPr>
          <w:ilvl w:val="1"/>
          <w:numId w:val="27"/>
        </w:numPr>
        <w:autoSpaceDE w:val="0"/>
        <w:autoSpaceDN w:val="0"/>
        <w:adjustRightInd w:val="0"/>
        <w:spacing w:after="200" w:line="276" w:lineRule="auto"/>
        <w:ind w:left="709" w:hanging="709"/>
        <w:jc w:val="both"/>
        <w:rPr>
          <w:rFonts w:ascii="Verdana" w:hAnsi="Verdana" w:cs="Arial"/>
          <w:sz w:val="20"/>
          <w:szCs w:val="20"/>
          <w:lang w:val="bg-BG"/>
        </w:rPr>
      </w:pPr>
      <w:r w:rsidRPr="001013C2">
        <w:rPr>
          <w:rFonts w:ascii="Verdana" w:hAnsi="Verdana" w:cs="Arial"/>
          <w:sz w:val="20"/>
          <w:szCs w:val="20"/>
          <w:lang w:val="bg-BG"/>
        </w:rPr>
        <w:lastRenderedPageBreak/>
        <w:t xml:space="preserve">При актуване на извършените </w:t>
      </w:r>
      <w:proofErr w:type="spellStart"/>
      <w:r w:rsidRPr="001013C2">
        <w:rPr>
          <w:rFonts w:ascii="Verdana" w:hAnsi="Verdana" w:cs="Arial"/>
          <w:sz w:val="20"/>
          <w:szCs w:val="20"/>
          <w:lang w:val="bg-BG"/>
        </w:rPr>
        <w:t>СМР</w:t>
      </w:r>
      <w:proofErr w:type="spellEnd"/>
      <w:r w:rsidRPr="001013C2">
        <w:rPr>
          <w:rFonts w:ascii="Verdana" w:hAnsi="Verdana" w:cs="Arial"/>
          <w:sz w:val="20"/>
          <w:szCs w:val="20"/>
          <w:lang w:val="bg-BG"/>
        </w:rPr>
        <w:t xml:space="preserve"> от Изпълнителя, Възложителят може да намали тяхната обща стойност с до </w:t>
      </w:r>
      <w:proofErr w:type="spellStart"/>
      <w:r w:rsidRPr="001013C2">
        <w:rPr>
          <w:rFonts w:ascii="Verdana" w:hAnsi="Verdana" w:cs="Arial"/>
          <w:sz w:val="20"/>
          <w:szCs w:val="20"/>
          <w:lang w:val="bg-BG"/>
        </w:rPr>
        <w:t>5%</w:t>
      </w:r>
      <w:proofErr w:type="spellEnd"/>
      <w:r w:rsidRPr="001013C2">
        <w:rPr>
          <w:rFonts w:ascii="Verdana" w:hAnsi="Verdana" w:cs="Arial"/>
          <w:sz w:val="20"/>
          <w:szCs w:val="20"/>
          <w:lang w:val="bg-BG"/>
        </w:rPr>
        <w:t xml:space="preserve"> в случай на нарушение на правилата за опазване на околната среда.</w:t>
      </w:r>
    </w:p>
    <w:p w14:paraId="1AA9605C" w14:textId="77777777" w:rsidR="002D3B14" w:rsidRPr="001013C2" w:rsidRDefault="002D3B14" w:rsidP="002D3B14">
      <w:pPr>
        <w:jc w:val="both"/>
        <w:rPr>
          <w:rFonts w:ascii="Verdana" w:hAnsi="Verdana" w:cs="Arial"/>
          <w:sz w:val="20"/>
          <w:szCs w:val="20"/>
          <w:lang w:val="bg-BG"/>
        </w:rPr>
      </w:pPr>
    </w:p>
    <w:p w14:paraId="6EE26D9B" w14:textId="77777777" w:rsidR="002D3B14" w:rsidRPr="001013C2" w:rsidRDefault="002D3B14" w:rsidP="002D3B14">
      <w:pPr>
        <w:jc w:val="both"/>
        <w:rPr>
          <w:rFonts w:ascii="Verdana" w:hAnsi="Verdana" w:cs="Arial"/>
          <w:sz w:val="20"/>
          <w:szCs w:val="20"/>
          <w:lang w:val="bg-BG"/>
        </w:rPr>
      </w:pPr>
      <w:r w:rsidRPr="001013C2">
        <w:rPr>
          <w:rFonts w:ascii="Verdana" w:hAnsi="Verdana" w:cs="Arial"/>
          <w:sz w:val="20"/>
          <w:szCs w:val="20"/>
          <w:lang w:val="bg-BG"/>
        </w:rPr>
        <w:t>Екип на „Софийска вода” АД може да извършва проверки на място за спазването на изискванията, посочени в настоящето споразумение.</w:t>
      </w:r>
    </w:p>
    <w:p w14:paraId="7F93B862" w14:textId="77777777" w:rsidR="002D3B14" w:rsidRPr="001013C2" w:rsidRDefault="002D3B14" w:rsidP="002D3B14">
      <w:pPr>
        <w:jc w:val="both"/>
        <w:rPr>
          <w:rFonts w:ascii="Verdana" w:hAnsi="Verdana" w:cs="Arial"/>
          <w:sz w:val="20"/>
          <w:szCs w:val="20"/>
          <w:lang w:val="bg-BG"/>
        </w:rPr>
      </w:pPr>
    </w:p>
    <w:p w14:paraId="61158927" w14:textId="77777777" w:rsidR="002D3B14" w:rsidRPr="001013C2" w:rsidRDefault="002D3B14" w:rsidP="002D3B14">
      <w:pPr>
        <w:jc w:val="both"/>
        <w:rPr>
          <w:rFonts w:ascii="Verdana" w:hAnsi="Verdana" w:cs="Arial"/>
          <w:sz w:val="20"/>
          <w:szCs w:val="20"/>
          <w:lang w:val="bg-BG"/>
        </w:rPr>
      </w:pPr>
      <w:r w:rsidRPr="001013C2">
        <w:rPr>
          <w:rFonts w:ascii="Verdana" w:hAnsi="Verdana" w:cs="Arial"/>
          <w:sz w:val="20"/>
          <w:szCs w:val="20"/>
          <w:lang w:val="bg-BG"/>
        </w:rPr>
        <w:t>Настоящето споразумение се подписва в два еднообразни екземпляра, по един за всяка от страните .</w:t>
      </w:r>
    </w:p>
    <w:p w14:paraId="123B7942" w14:textId="77777777" w:rsidR="002D3B14" w:rsidRPr="001013C2" w:rsidRDefault="002D3B14" w:rsidP="002D3B14">
      <w:pPr>
        <w:keepLines/>
        <w:widowControl w:val="0"/>
        <w:spacing w:after="200" w:line="276" w:lineRule="auto"/>
        <w:rPr>
          <w:rFonts w:ascii="Verdana" w:hAnsi="Verdana"/>
          <w:sz w:val="20"/>
          <w:szCs w:val="20"/>
          <w:lang w:val="bg-BG"/>
        </w:rPr>
      </w:pPr>
    </w:p>
    <w:p w14:paraId="0EA79586" w14:textId="77777777" w:rsidR="002D3B14" w:rsidRPr="001013C2" w:rsidRDefault="002D3B14" w:rsidP="002D3B14">
      <w:pPr>
        <w:keepLines/>
        <w:widowControl w:val="0"/>
        <w:spacing w:after="200" w:line="276" w:lineRule="auto"/>
        <w:rPr>
          <w:rFonts w:ascii="Verdana" w:hAnsi="Verdana"/>
          <w:sz w:val="20"/>
          <w:szCs w:val="20"/>
          <w:lang w:val="bg-BG"/>
        </w:rPr>
      </w:pPr>
    </w:p>
    <w:tbl>
      <w:tblPr>
        <w:tblW w:w="0" w:type="auto"/>
        <w:jc w:val="right"/>
        <w:tblLayout w:type="fixed"/>
        <w:tblLook w:val="0000" w:firstRow="0" w:lastRow="0" w:firstColumn="0" w:lastColumn="0" w:noHBand="0" w:noVBand="0"/>
      </w:tblPr>
      <w:tblGrid>
        <w:gridCol w:w="4261"/>
        <w:gridCol w:w="4261"/>
      </w:tblGrid>
      <w:tr w:rsidR="002D3B14" w:rsidRPr="001013C2" w14:paraId="59B92BA8" w14:textId="77777777" w:rsidTr="00CA4971">
        <w:trPr>
          <w:jc w:val="right"/>
        </w:trPr>
        <w:tc>
          <w:tcPr>
            <w:tcW w:w="4261" w:type="dxa"/>
          </w:tcPr>
          <w:p w14:paraId="4E1FE02A"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37E784B9"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47DB8266"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4B26710D"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1CCBCC14" w14:textId="77777777" w:rsidR="002D3B14" w:rsidRPr="001013C2" w:rsidRDefault="002D3B14" w:rsidP="00CA4971">
            <w:pPr>
              <w:keepLines/>
              <w:widowControl w:val="0"/>
              <w:rPr>
                <w:rFonts w:ascii="Verdana" w:hAnsi="Verdana"/>
                <w:b/>
                <w:bCs/>
                <w:sz w:val="20"/>
                <w:szCs w:val="20"/>
                <w:lang w:val="bg-BG"/>
              </w:rPr>
            </w:pPr>
            <w:r w:rsidRPr="001013C2">
              <w:rPr>
                <w:rFonts w:ascii="Verdana" w:hAnsi="Verdana"/>
                <w:b/>
                <w:bCs/>
                <w:sz w:val="20"/>
                <w:szCs w:val="20"/>
                <w:lang w:val="bg-BG"/>
              </w:rPr>
              <w:t>Изпълнител</w:t>
            </w:r>
          </w:p>
        </w:tc>
        <w:tc>
          <w:tcPr>
            <w:tcW w:w="4261" w:type="dxa"/>
          </w:tcPr>
          <w:p w14:paraId="5160D243"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0A6F3A9F"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682896EA"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w:t>
            </w:r>
          </w:p>
          <w:p w14:paraId="78326ED7" w14:textId="77777777" w:rsidR="002D3B14" w:rsidRPr="001013C2" w:rsidRDefault="002D3B14" w:rsidP="00CA4971">
            <w:pPr>
              <w:keepLines/>
              <w:widowControl w:val="0"/>
              <w:rPr>
                <w:rFonts w:ascii="Verdana" w:hAnsi="Verdana"/>
                <w:sz w:val="20"/>
                <w:szCs w:val="20"/>
                <w:lang w:val="bg-BG"/>
              </w:rPr>
            </w:pPr>
            <w:r w:rsidRPr="001013C2">
              <w:rPr>
                <w:rFonts w:ascii="Verdana" w:hAnsi="Verdana"/>
                <w:sz w:val="20"/>
                <w:szCs w:val="20"/>
                <w:lang w:val="bg-BG"/>
              </w:rPr>
              <w:t>“Софийска вода” АД</w:t>
            </w:r>
          </w:p>
          <w:p w14:paraId="41D31428" w14:textId="77777777" w:rsidR="002D3B14" w:rsidRPr="001013C2" w:rsidRDefault="002D3B14" w:rsidP="00CA4971">
            <w:pPr>
              <w:keepLines/>
              <w:widowControl w:val="0"/>
              <w:rPr>
                <w:rFonts w:ascii="Verdana" w:hAnsi="Verdana"/>
                <w:sz w:val="20"/>
                <w:szCs w:val="20"/>
                <w:lang w:val="bg-BG"/>
              </w:rPr>
            </w:pPr>
            <w:r w:rsidRPr="001013C2">
              <w:rPr>
                <w:rFonts w:ascii="Verdana" w:hAnsi="Verdana"/>
                <w:b/>
                <w:bCs/>
                <w:sz w:val="20"/>
                <w:szCs w:val="20"/>
                <w:lang w:val="bg-BG"/>
              </w:rPr>
              <w:t>Възложител</w:t>
            </w:r>
          </w:p>
        </w:tc>
      </w:tr>
    </w:tbl>
    <w:p w14:paraId="2FCC9FCD" w14:textId="77777777" w:rsidR="002D3B14" w:rsidRPr="001013C2" w:rsidRDefault="002D3B14" w:rsidP="002D3B14">
      <w:pPr>
        <w:keepLines/>
        <w:widowControl w:val="0"/>
        <w:spacing w:after="200" w:line="276" w:lineRule="auto"/>
        <w:rPr>
          <w:rFonts w:ascii="Verdana" w:hAnsi="Verdana"/>
          <w:sz w:val="20"/>
          <w:szCs w:val="20"/>
          <w:lang w:val="bg-BG"/>
        </w:rPr>
      </w:pPr>
    </w:p>
    <w:p w14:paraId="06C4DBB2" w14:textId="77777777" w:rsidR="002D3B14" w:rsidRPr="001013C2" w:rsidRDefault="002D3B14">
      <w:pPr>
        <w:rPr>
          <w:rFonts w:ascii="Verdana" w:hAnsi="Verdana"/>
          <w:sz w:val="20"/>
          <w:szCs w:val="20"/>
          <w:lang w:val="bg-BG"/>
        </w:rPr>
      </w:pPr>
    </w:p>
    <w:sectPr w:rsidR="002D3B14" w:rsidRPr="001013C2" w:rsidSect="007C1F27">
      <w:headerReference w:type="default" r:id="rId21"/>
      <w:pgSz w:w="11906" w:h="16838" w:code="9"/>
      <w:pgMar w:top="992" w:right="1440" w:bottom="1134" w:left="1440" w:header="709" w:footer="61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4C091B" w15:done="0"/>
  <w15:commentEx w15:paraId="2B0550AA" w15:done="0"/>
  <w15:commentEx w15:paraId="17F64184" w15:done="0"/>
  <w15:commentEx w15:paraId="06EBD648" w15:paraIdParent="17F64184" w15:done="0"/>
  <w15:commentEx w15:paraId="09F535D8" w15:done="0"/>
  <w15:commentEx w15:paraId="69BAD1F6" w15:paraIdParent="09F535D8" w15:done="0"/>
  <w15:commentEx w15:paraId="6B781909" w15:done="0"/>
  <w15:commentEx w15:paraId="17E369EC" w15:done="0"/>
  <w15:commentEx w15:paraId="221BBAA1" w15:paraIdParent="17E369EC" w15:done="0"/>
  <w15:commentEx w15:paraId="47527DA5" w15:done="0"/>
  <w15:commentEx w15:paraId="37810822" w15:done="0"/>
  <w15:commentEx w15:paraId="14D1617C" w15:done="0"/>
  <w15:commentEx w15:paraId="297B6463" w15:done="0"/>
  <w15:commentEx w15:paraId="7E49B8F8" w15:done="0"/>
  <w15:commentEx w15:paraId="5844B657" w15:done="0"/>
  <w15:commentEx w15:paraId="0584155A" w15:done="0"/>
  <w15:commentEx w15:paraId="54CEF97C" w15:done="0"/>
  <w15:commentEx w15:paraId="5737B31B" w15:done="0"/>
  <w15:commentEx w15:paraId="104ACABC" w15:done="0"/>
  <w15:commentEx w15:paraId="5F25F2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25A03" w14:textId="77777777" w:rsidR="005441BC" w:rsidRDefault="005441BC" w:rsidP="00F41148">
      <w:r>
        <w:separator/>
      </w:r>
    </w:p>
  </w:endnote>
  <w:endnote w:type="continuationSeparator" w:id="0">
    <w:p w14:paraId="0383E7AF" w14:textId="77777777" w:rsidR="005441BC" w:rsidRDefault="005441BC" w:rsidP="00F41148">
      <w:r>
        <w:continuationSeparator/>
      </w:r>
    </w:p>
  </w:endnote>
  <w:endnote w:type="continuationNotice" w:id="1">
    <w:p w14:paraId="3C56DE14" w14:textId="77777777" w:rsidR="005441BC" w:rsidRDefault="00544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77376"/>
      <w:docPartObj>
        <w:docPartGallery w:val="Page Numbers (Bottom of Page)"/>
        <w:docPartUnique/>
      </w:docPartObj>
    </w:sdtPr>
    <w:sdtEndPr>
      <w:rPr>
        <w:rFonts w:ascii="Verdana" w:hAnsi="Verdana"/>
        <w:noProof/>
        <w:sz w:val="20"/>
        <w:szCs w:val="20"/>
      </w:rPr>
    </w:sdtEndPr>
    <w:sdtContent>
      <w:p w14:paraId="20BAB1F3" w14:textId="5EB926F4" w:rsidR="001013C2" w:rsidRPr="007C1E2B" w:rsidRDefault="001013C2" w:rsidP="007C1E2B">
        <w:pPr>
          <w:pStyle w:val="Footer"/>
          <w:jc w:val="right"/>
          <w:rPr>
            <w:rFonts w:ascii="Verdana" w:hAnsi="Verdana"/>
            <w:sz w:val="20"/>
            <w:szCs w:val="20"/>
          </w:rPr>
        </w:pPr>
        <w:r w:rsidRPr="007C1E2B">
          <w:rPr>
            <w:rFonts w:ascii="Verdana" w:hAnsi="Verdana"/>
            <w:sz w:val="20"/>
            <w:szCs w:val="20"/>
          </w:rPr>
          <w:fldChar w:fldCharType="begin"/>
        </w:r>
        <w:r w:rsidRPr="007C1E2B">
          <w:rPr>
            <w:rFonts w:ascii="Verdana" w:hAnsi="Verdana"/>
            <w:sz w:val="20"/>
            <w:szCs w:val="20"/>
          </w:rPr>
          <w:instrText xml:space="preserve"> PAGE   \* MERGEFORMAT </w:instrText>
        </w:r>
        <w:r w:rsidRPr="007C1E2B">
          <w:rPr>
            <w:rFonts w:ascii="Verdana" w:hAnsi="Verdana"/>
            <w:sz w:val="20"/>
            <w:szCs w:val="20"/>
          </w:rPr>
          <w:fldChar w:fldCharType="separate"/>
        </w:r>
        <w:r w:rsidR="00F63EDC">
          <w:rPr>
            <w:rFonts w:ascii="Verdana" w:hAnsi="Verdana"/>
            <w:noProof/>
            <w:sz w:val="20"/>
            <w:szCs w:val="20"/>
          </w:rPr>
          <w:t>1</w:t>
        </w:r>
        <w:r w:rsidRPr="007C1E2B">
          <w:rPr>
            <w:rFonts w:ascii="Verdana" w:hAnsi="Verdana"/>
            <w:noProof/>
            <w:sz w:val="20"/>
            <w:szCs w:val="20"/>
          </w:rPr>
          <w:fldChar w:fldCharType="end"/>
        </w:r>
      </w:p>
    </w:sdtContent>
  </w:sdt>
  <w:p w14:paraId="06FAB4A1" w14:textId="100069AB" w:rsidR="001013C2" w:rsidRPr="003066C5" w:rsidRDefault="001013C2" w:rsidP="007C1E2B">
    <w:pPr>
      <w:outlineLvl w:val="0"/>
      <w:rPr>
        <w:rFonts w:ascii="Verdana" w:hAnsi="Verdana"/>
        <w:sz w:val="18"/>
        <w:szCs w:val="18"/>
        <w:lang w:val="bg-BG"/>
      </w:rPr>
    </w:pPr>
    <w:proofErr w:type="spellStart"/>
    <w:r w:rsidRPr="007C1E2B">
      <w:rPr>
        <w:rFonts w:ascii="Verdana" w:hAnsi="Verdana"/>
        <w:sz w:val="20"/>
        <w:szCs w:val="20"/>
        <w:lang w:val="bg-BG"/>
      </w:rPr>
      <w:t>TT001602-Доставка</w:t>
    </w:r>
    <w:proofErr w:type="spellEnd"/>
    <w:r w:rsidRPr="007C1E2B">
      <w:rPr>
        <w:rFonts w:ascii="Verdana" w:hAnsi="Verdana"/>
        <w:sz w:val="20"/>
        <w:szCs w:val="20"/>
        <w:lang w:val="bg-BG"/>
      </w:rPr>
      <w:t xml:space="preserve"> на реагенти (</w:t>
    </w:r>
    <w:proofErr w:type="spellStart"/>
    <w:r w:rsidRPr="007C1E2B">
      <w:rPr>
        <w:rFonts w:ascii="Verdana" w:hAnsi="Verdana"/>
        <w:sz w:val="20"/>
        <w:szCs w:val="20"/>
        <w:lang w:val="bg-BG"/>
      </w:rPr>
      <w:t>флокуланти-полиелектролити</w:t>
    </w:r>
    <w:proofErr w:type="spellEnd"/>
    <w:r w:rsidRPr="007C1E2B">
      <w:rPr>
        <w:rFonts w:ascii="Verdana" w:hAnsi="Verdana"/>
        <w:sz w:val="20"/>
        <w:szCs w:val="20"/>
        <w:lang w:val="bg-B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13174" w14:textId="77777777" w:rsidR="005441BC" w:rsidRDefault="005441BC" w:rsidP="00F41148">
      <w:r>
        <w:separator/>
      </w:r>
    </w:p>
  </w:footnote>
  <w:footnote w:type="continuationSeparator" w:id="0">
    <w:p w14:paraId="35A4B627" w14:textId="77777777" w:rsidR="005441BC" w:rsidRDefault="005441BC" w:rsidP="00F41148">
      <w:r>
        <w:continuationSeparator/>
      </w:r>
    </w:p>
  </w:footnote>
  <w:footnote w:type="continuationNotice" w:id="1">
    <w:p w14:paraId="39DDAF6F" w14:textId="77777777" w:rsidR="005441BC" w:rsidRDefault="005441BC"/>
  </w:footnote>
  <w:footnote w:id="2">
    <w:p w14:paraId="32877F90" w14:textId="77777777" w:rsidR="001013C2" w:rsidRPr="008B003E" w:rsidRDefault="001013C2" w:rsidP="00722DE8">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33406B">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15E7A6CE" w14:textId="77777777" w:rsidR="001013C2" w:rsidRPr="00EE600F" w:rsidRDefault="001013C2" w:rsidP="00EE600F">
      <w:pPr>
        <w:pStyle w:val="p50"/>
        <w:keepLines/>
        <w:tabs>
          <w:tab w:val="clear" w:pos="760"/>
        </w:tabs>
        <w:spacing w:line="240" w:lineRule="auto"/>
        <w:ind w:left="142" w:firstLine="142"/>
        <w:rPr>
          <w:rFonts w:ascii="Verdana" w:hAnsi="Verdana" w:cs="Tahoma"/>
          <w:color w:val="auto"/>
          <w:sz w:val="16"/>
          <w:szCs w:val="16"/>
          <w:lang w:val="bg-BG"/>
        </w:rPr>
      </w:pPr>
      <w:r>
        <w:rPr>
          <w:rStyle w:val="FootnoteReference"/>
        </w:rPr>
        <w:footnoteRef/>
      </w:r>
      <w:r w:rsidRPr="007C1F27">
        <w:rPr>
          <w:lang w:val="bg-BG"/>
        </w:rPr>
        <w:t xml:space="preserve"> </w:t>
      </w:r>
      <w:r w:rsidRPr="00EE600F">
        <w:rPr>
          <w:rFonts w:ascii="Verdana" w:hAnsi="Verdana" w:cs="Tahoma"/>
          <w:i/>
          <w:color w:val="auto"/>
          <w:sz w:val="16"/>
          <w:szCs w:val="16"/>
          <w:lang w:val="bg-BG"/>
        </w:rPr>
        <w:t>Съгласно §2, т.45. от Допълнителни разпоредби на ЗОП, „Свързани лица" са тези по смисъла на §1, т.13 и 14 от допълнителните разпоредби на Закона за публичното предлагане на ценни книжа:</w:t>
      </w:r>
      <w:r w:rsidRPr="00EE600F">
        <w:rPr>
          <w:rFonts w:ascii="Verdana" w:hAnsi="Verdana" w:cs="Tahoma"/>
          <w:color w:val="auto"/>
          <w:sz w:val="16"/>
          <w:szCs w:val="16"/>
          <w:lang w:val="bg-BG"/>
        </w:rPr>
        <w:t xml:space="preserve"> </w:t>
      </w:r>
    </w:p>
    <w:p w14:paraId="72F6F5F7" w14:textId="77777777" w:rsidR="001013C2" w:rsidRPr="00EE600F" w:rsidRDefault="001013C2" w:rsidP="00EE600F">
      <w:pPr>
        <w:keepLines/>
        <w:ind w:left="142" w:firstLine="142"/>
        <w:jc w:val="both"/>
        <w:rPr>
          <w:rFonts w:ascii="Verdana" w:hAnsi="Verdana" w:cs="Tahoma"/>
          <w:i/>
          <w:sz w:val="16"/>
          <w:szCs w:val="16"/>
          <w:lang w:val="bg-BG"/>
        </w:rPr>
      </w:pPr>
      <w:r w:rsidRPr="00EE600F">
        <w:rPr>
          <w:rFonts w:ascii="Verdana" w:hAnsi="Verdana" w:cs="Tahoma"/>
          <w:i/>
          <w:sz w:val="16"/>
          <w:szCs w:val="16"/>
          <w:lang w:val="bg-BG"/>
        </w:rPr>
        <w:t>а) лицата, едното от които контролира другото лице или негово дъщерно дружество;</w:t>
      </w:r>
    </w:p>
    <w:p w14:paraId="0746E95D" w14:textId="77777777" w:rsidR="001013C2" w:rsidRPr="00EE600F" w:rsidRDefault="001013C2" w:rsidP="00EE600F">
      <w:pPr>
        <w:keepLines/>
        <w:ind w:left="142" w:firstLine="142"/>
        <w:jc w:val="both"/>
        <w:rPr>
          <w:rFonts w:ascii="Verdana" w:hAnsi="Verdana" w:cs="Tahoma"/>
          <w:i/>
          <w:sz w:val="16"/>
          <w:szCs w:val="16"/>
          <w:lang w:val="bg-BG"/>
        </w:rPr>
      </w:pPr>
      <w:r w:rsidRPr="00EE600F">
        <w:rPr>
          <w:rFonts w:ascii="Verdana" w:hAnsi="Verdana" w:cs="Tahoma"/>
          <w:i/>
          <w:sz w:val="16"/>
          <w:szCs w:val="16"/>
          <w:lang w:val="bg-BG"/>
        </w:rPr>
        <w:t>б) лицата, чиято дейност се контролира от трето лице;</w:t>
      </w:r>
    </w:p>
    <w:p w14:paraId="4673462A" w14:textId="77777777" w:rsidR="001013C2" w:rsidRPr="00EE600F" w:rsidRDefault="001013C2" w:rsidP="00EE600F">
      <w:pPr>
        <w:keepLines/>
        <w:ind w:left="142" w:firstLine="142"/>
        <w:jc w:val="both"/>
        <w:rPr>
          <w:rFonts w:ascii="Verdana" w:hAnsi="Verdana" w:cs="Tahoma"/>
          <w:i/>
          <w:sz w:val="16"/>
          <w:szCs w:val="16"/>
          <w:lang w:val="bg-BG"/>
        </w:rPr>
      </w:pPr>
      <w:r w:rsidRPr="00EE600F">
        <w:rPr>
          <w:rFonts w:ascii="Verdana" w:hAnsi="Verdana" w:cs="Tahoma"/>
          <w:i/>
          <w:sz w:val="16"/>
          <w:szCs w:val="16"/>
          <w:lang w:val="bg-BG"/>
        </w:rPr>
        <w:t>в) лицата, които съвместно контролират трето лице;</w:t>
      </w:r>
    </w:p>
    <w:p w14:paraId="4F5787A2" w14:textId="77777777" w:rsidR="001013C2" w:rsidRPr="00EE600F" w:rsidRDefault="001013C2" w:rsidP="00EE600F">
      <w:pPr>
        <w:keepLines/>
        <w:ind w:left="142" w:firstLine="142"/>
        <w:jc w:val="both"/>
        <w:rPr>
          <w:rFonts w:ascii="Verdana" w:eastAsiaTheme="minorHAnsi" w:hAnsi="Verdana" w:cs="TimesNewRomanPSMT"/>
          <w:i/>
          <w:sz w:val="16"/>
          <w:szCs w:val="16"/>
          <w:lang w:val="bg-BG"/>
        </w:rPr>
      </w:pPr>
      <w:r w:rsidRPr="00EE600F">
        <w:rPr>
          <w:rFonts w:ascii="Verdana" w:hAnsi="Verdana" w:cs="Tahoma"/>
          <w:i/>
          <w:sz w:val="16"/>
          <w:szCs w:val="16"/>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EE600F">
        <w:rPr>
          <w:rFonts w:ascii="Verdana" w:eastAsiaTheme="minorHAnsi" w:hAnsi="Verdana" w:cs="TimesNewRomanPSMT"/>
          <w:i/>
          <w:sz w:val="16"/>
          <w:szCs w:val="16"/>
          <w:lang w:val="bg-BG"/>
        </w:rPr>
        <w:t>включително.</w:t>
      </w:r>
    </w:p>
    <w:p w14:paraId="6BFB2B8A" w14:textId="77777777" w:rsidR="001013C2" w:rsidRPr="00EE600F" w:rsidRDefault="001013C2" w:rsidP="00EE600F">
      <w:pPr>
        <w:keepLines/>
        <w:ind w:left="142" w:firstLine="142"/>
        <w:jc w:val="both"/>
        <w:rPr>
          <w:rFonts w:ascii="Verdana" w:eastAsiaTheme="minorHAnsi" w:hAnsi="Verdana" w:cs="TimesNewRomanPSMT"/>
          <w:i/>
          <w:sz w:val="16"/>
          <w:szCs w:val="16"/>
          <w:lang w:val="bg-BG"/>
        </w:rPr>
      </w:pPr>
      <w:r w:rsidRPr="00EE600F">
        <w:rPr>
          <w:rFonts w:ascii="Verdana" w:eastAsiaTheme="minorHAnsi" w:hAnsi="Verdana" w:cs="TimesNewRomanPSMT"/>
          <w:i/>
          <w:sz w:val="16"/>
          <w:szCs w:val="16"/>
          <w:lang w:val="bg-BG"/>
        </w:rPr>
        <w:t>Контрол по смисъла на горните точки е налице, когато едно лице:</w:t>
      </w:r>
    </w:p>
    <w:p w14:paraId="1DC2373C" w14:textId="77777777" w:rsidR="001013C2" w:rsidRPr="00EE600F" w:rsidRDefault="001013C2" w:rsidP="00EE600F">
      <w:pPr>
        <w:keepLines/>
        <w:ind w:left="142" w:firstLine="142"/>
        <w:jc w:val="both"/>
        <w:rPr>
          <w:rFonts w:ascii="Verdana" w:eastAsiaTheme="minorHAnsi" w:hAnsi="Verdana" w:cs="TimesNewRomanPSMT"/>
          <w:i/>
          <w:sz w:val="16"/>
          <w:szCs w:val="16"/>
          <w:lang w:val="bg-BG"/>
        </w:rPr>
      </w:pPr>
      <w:r w:rsidRPr="00EE600F">
        <w:rPr>
          <w:rFonts w:ascii="Verdana" w:eastAsiaTheme="minorHAnsi" w:hAnsi="Verdana" w:cs="TimesNewRomanPSMT"/>
          <w:i/>
          <w:sz w:val="16"/>
          <w:szCs w:val="16"/>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3ECDB411" w14:textId="77777777" w:rsidR="001013C2" w:rsidRPr="00EE600F" w:rsidRDefault="001013C2" w:rsidP="00EE600F">
      <w:pPr>
        <w:keepLines/>
        <w:ind w:left="142" w:firstLine="142"/>
        <w:jc w:val="both"/>
        <w:rPr>
          <w:rFonts w:ascii="Verdana" w:eastAsiaTheme="minorHAnsi" w:hAnsi="Verdana" w:cs="TimesNewRomanPSMT"/>
          <w:i/>
          <w:sz w:val="16"/>
          <w:szCs w:val="16"/>
          <w:lang w:val="bg-BG"/>
        </w:rPr>
      </w:pPr>
      <w:r w:rsidRPr="00EE600F">
        <w:rPr>
          <w:rFonts w:ascii="Verdana" w:eastAsiaTheme="minorHAnsi" w:hAnsi="Verdana" w:cs="TimesNewRomanPSMT"/>
          <w:i/>
          <w:sz w:val="16"/>
          <w:szCs w:val="16"/>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7481BDA6" w14:textId="77777777" w:rsidR="001013C2" w:rsidRPr="00EE600F" w:rsidRDefault="001013C2" w:rsidP="00EE600F">
      <w:pPr>
        <w:keepLines/>
        <w:ind w:left="142" w:firstLine="142"/>
        <w:jc w:val="both"/>
        <w:rPr>
          <w:rFonts w:ascii="Verdana" w:eastAsiaTheme="minorHAnsi" w:hAnsi="Verdana" w:cs="TimesNewRomanPSMT"/>
          <w:i/>
          <w:sz w:val="16"/>
          <w:szCs w:val="16"/>
          <w:lang w:val="bg-BG"/>
        </w:rPr>
      </w:pPr>
      <w:r w:rsidRPr="00EE600F">
        <w:rPr>
          <w:rFonts w:ascii="Verdana" w:eastAsiaTheme="minorHAnsi" w:hAnsi="Verdana" w:cs="TimesNewRomanPSMT"/>
          <w:i/>
          <w:sz w:val="16"/>
          <w:szCs w:val="16"/>
          <w:lang w:val="bg-BG"/>
        </w:rPr>
        <w:t>в) може по друг начин да упражнява решаващо влияние върху вземането на решения във връзка с дейността на юридическо лице.</w:t>
      </w:r>
    </w:p>
    <w:p w14:paraId="5A9D9C39" w14:textId="07C118F8" w:rsidR="001013C2" w:rsidRPr="00EE600F" w:rsidRDefault="001013C2">
      <w:pPr>
        <w:pStyle w:val="FootnoteText"/>
        <w:rPr>
          <w:lang w:val="bg-BG"/>
        </w:rPr>
      </w:pPr>
    </w:p>
  </w:footnote>
  <w:footnote w:id="4">
    <w:p w14:paraId="06FAB4AB"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 xml:space="preserve">Службите на Комисията ще предоставят безплатен достъп до електронната система за </w:t>
      </w:r>
      <w:proofErr w:type="spellStart"/>
      <w:r w:rsidRPr="007C1F27">
        <w:rPr>
          <w:lang w:val="bg-BG"/>
        </w:rPr>
        <w:t>ЕЕДОП</w:t>
      </w:r>
      <w:proofErr w:type="spellEnd"/>
      <w:r w:rsidRPr="007C1F27">
        <w:rPr>
          <w:lang w:val="bg-BG"/>
        </w:rPr>
        <w:t xml:space="preserve">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06FAB4AC"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 xml:space="preserve">За </w:t>
      </w:r>
      <w:r w:rsidRPr="007C1F27">
        <w:rPr>
          <w:b/>
          <w:lang w:val="bg-BG"/>
        </w:rPr>
        <w:t>възлагащите органи</w:t>
      </w:r>
      <w:r w:rsidRPr="007C1F27">
        <w:rPr>
          <w:lang w:val="bg-BG"/>
        </w:rPr>
        <w:t xml:space="preserve">: или </w:t>
      </w:r>
      <w:r w:rsidRPr="007C1F27">
        <w:rPr>
          <w:b/>
          <w:lang w:val="bg-BG"/>
        </w:rPr>
        <w:t>обявление за предварителна информация</w:t>
      </w:r>
      <w:r w:rsidRPr="007C1F27">
        <w:rPr>
          <w:lang w:val="bg-BG"/>
        </w:rPr>
        <w:t xml:space="preserve">, използвано като покана за участие в състезателна процедура, или </w:t>
      </w:r>
      <w:r w:rsidRPr="007C1F27">
        <w:rPr>
          <w:b/>
          <w:lang w:val="bg-BG"/>
        </w:rPr>
        <w:t>обявление за поръчка</w:t>
      </w:r>
      <w:r w:rsidRPr="007C1F27">
        <w:rPr>
          <w:lang w:val="bg-BG"/>
        </w:rPr>
        <w:t>.</w:t>
      </w:r>
      <w:r w:rsidRPr="007C1F27">
        <w:rPr>
          <w:lang w:val="bg-BG"/>
        </w:rPr>
        <w:br/>
        <w:t xml:space="preserve">За </w:t>
      </w:r>
      <w:r w:rsidRPr="007C1F27">
        <w:rPr>
          <w:b/>
          <w:lang w:val="bg-BG"/>
        </w:rPr>
        <w:t>възложителите:</w:t>
      </w:r>
      <w:r w:rsidRPr="007C1F27">
        <w:rPr>
          <w:lang w:val="bg-BG"/>
        </w:rPr>
        <w:t xml:space="preserve"> </w:t>
      </w:r>
      <w:r w:rsidRPr="007C1F27">
        <w:rPr>
          <w:b/>
          <w:lang w:val="bg-BG"/>
        </w:rPr>
        <w:t>периодично индикативно обявление</w:t>
      </w:r>
      <w:r w:rsidRPr="007C1F27">
        <w:rPr>
          <w:lang w:val="bg-BG"/>
        </w:rPr>
        <w:t xml:space="preserve">, използвано като покана за участие в състезателна процедура, </w:t>
      </w:r>
      <w:r w:rsidRPr="007C1F27">
        <w:rPr>
          <w:b/>
          <w:lang w:val="bg-BG"/>
        </w:rPr>
        <w:t>обявление за поръчка</w:t>
      </w:r>
      <w:r w:rsidRPr="007C1F27">
        <w:rPr>
          <w:lang w:val="bg-BG"/>
        </w:rPr>
        <w:t xml:space="preserve"> или </w:t>
      </w:r>
      <w:r w:rsidRPr="007C1F27">
        <w:rPr>
          <w:b/>
          <w:lang w:val="bg-BG"/>
        </w:rPr>
        <w:t>обявление за съществуването на квалификационна система.</w:t>
      </w:r>
    </w:p>
  </w:footnote>
  <w:footnote w:id="6">
    <w:p w14:paraId="06FAB4AD"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r>
      <w:r w:rsidRPr="007C1F27">
        <w:rPr>
          <w:i/>
          <w:lang w:val="bg-BG"/>
        </w:rPr>
        <w:t>Информацията да се копира от раздел</w:t>
      </w:r>
      <w:r>
        <w:rPr>
          <w:i/>
        </w:rPr>
        <w:t> I</w:t>
      </w:r>
      <w:r w:rsidRPr="007C1F27">
        <w:rPr>
          <w:i/>
          <w:lang w:val="bg-BG"/>
        </w:rPr>
        <w:t xml:space="preserve">, точка </w:t>
      </w:r>
      <w:r>
        <w:rPr>
          <w:i/>
        </w:rPr>
        <w:t>I</w:t>
      </w:r>
      <w:r w:rsidRPr="007C1F27">
        <w:rPr>
          <w:i/>
          <w:lang w:val="bg-BG"/>
        </w:rPr>
        <w:t>.1 от съответното обявление.</w:t>
      </w:r>
      <w:r w:rsidRPr="007C1F27">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06FAB4AE"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FA0A92">
        <w:rPr>
          <w:rStyle w:val="FootnoteReference"/>
        </w:rPr>
        <w:footnoteRef/>
      </w:r>
      <w:r w:rsidRPr="007C1F27">
        <w:rPr>
          <w:lang w:val="bg-BG"/>
        </w:rPr>
        <w:tab/>
      </w:r>
      <w:r w:rsidRPr="007C1F27">
        <w:rPr>
          <w:i/>
          <w:lang w:val="bg-BG"/>
        </w:rPr>
        <w:t xml:space="preserve">Вж. точки </w:t>
      </w:r>
      <w:r>
        <w:rPr>
          <w:i/>
        </w:rPr>
        <w:t>II</w:t>
      </w:r>
      <w:r w:rsidRPr="007C1F27">
        <w:rPr>
          <w:i/>
          <w:lang w:val="bg-BG"/>
        </w:rPr>
        <w:t xml:space="preserve">. 1.1 и </w:t>
      </w:r>
      <w:r>
        <w:rPr>
          <w:i/>
        </w:rPr>
        <w:t>II</w:t>
      </w:r>
      <w:r w:rsidRPr="007C1F27">
        <w:rPr>
          <w:i/>
          <w:lang w:val="bg-BG"/>
        </w:rPr>
        <w:t>.1.3 от съответното обявление</w:t>
      </w:r>
    </w:p>
  </w:footnote>
  <w:footnote w:id="8">
    <w:p w14:paraId="06FAB4AF"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47201F">
        <w:rPr>
          <w:rStyle w:val="FootnoteReference"/>
        </w:rPr>
        <w:footnoteRef/>
      </w:r>
      <w:r w:rsidRPr="007C1F27">
        <w:rPr>
          <w:i/>
          <w:lang w:val="bg-BG"/>
        </w:rPr>
        <w:tab/>
        <w:t xml:space="preserve">Вж. точка </w:t>
      </w:r>
      <w:r>
        <w:rPr>
          <w:i/>
        </w:rPr>
        <w:t>II</w:t>
      </w:r>
      <w:r w:rsidRPr="007C1F27">
        <w:rPr>
          <w:i/>
          <w:lang w:val="bg-BG"/>
        </w:rPr>
        <w:t>. 1.1 от съответното обявление</w:t>
      </w:r>
    </w:p>
  </w:footnote>
  <w:footnote w:id="9">
    <w:p w14:paraId="06FAB4B0"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7C1F27">
        <w:rPr>
          <w:lang w:val="bg-BG"/>
        </w:rPr>
        <w:tab/>
        <w:t>Моля повторете информацията относно лицата за контакт толкова пъти, колкото е необходимо.</w:t>
      </w:r>
    </w:p>
  </w:footnote>
  <w:footnote w:id="10">
    <w:p w14:paraId="06FAB4B1"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 xml:space="preserve">Вж. Препоръка на Комисията от 6 май 2003 г. относно определението за </w:t>
      </w:r>
      <w:proofErr w:type="spellStart"/>
      <w:r w:rsidRPr="007C1F27">
        <w:rPr>
          <w:lang w:val="bg-BG"/>
        </w:rPr>
        <w:t>микро-</w:t>
      </w:r>
      <w:proofErr w:type="spellEnd"/>
      <w:r w:rsidRPr="007C1F27">
        <w:rPr>
          <w:lang w:val="bg-BG"/>
        </w:rPr>
        <w:t>, малки и средни предприятия (</w:t>
      </w:r>
      <w:proofErr w:type="spellStart"/>
      <w:r w:rsidRPr="007C1F27">
        <w:rPr>
          <w:lang w:val="bg-BG"/>
        </w:rPr>
        <w:t>ОВ</w:t>
      </w:r>
      <w:proofErr w:type="spellEnd"/>
      <w:r w:rsidRPr="007C1F27">
        <w:rPr>
          <w:lang w:val="bg-BG"/>
        </w:rPr>
        <w:t xml:space="preserve"> </w:t>
      </w:r>
      <w:r>
        <w:t>L</w:t>
      </w:r>
      <w:r w:rsidRPr="007C1F27">
        <w:rPr>
          <w:lang w:val="bg-BG"/>
        </w:rPr>
        <w:t xml:space="preserve"> 124, 20.5.2003 г., стр. 36).</w:t>
      </w:r>
      <w:r>
        <w:rPr>
          <w:rStyle w:val="DeltaViewInsertion"/>
          <w:b w:val="0"/>
          <w:i w:val="0"/>
        </w:rPr>
        <w:t xml:space="preserve"> Тази информация се изисква само за статистически цели. </w:t>
      </w:r>
      <w:r w:rsidRPr="007C1F27">
        <w:rPr>
          <w:lang w:val="bg-BG"/>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7C1F27">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7C1F27">
        <w:rPr>
          <w:lang w:val="bg-BG"/>
        </w:rPr>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7C1F27">
        <w:rPr>
          <w:lang w:val="bg-BG"/>
        </w:rPr>
        <w:t xml:space="preserve"> в които са </w:t>
      </w:r>
      <w:r w:rsidRPr="007C1F27">
        <w:rPr>
          <w:b/>
          <w:lang w:val="bg-BG"/>
        </w:rPr>
        <w:t>заети по-малко от 250 лица</w:t>
      </w:r>
      <w:r w:rsidRPr="007C1F27">
        <w:rPr>
          <w:lang w:val="bg-BG"/>
        </w:rPr>
        <w:t xml:space="preserve"> и чийто </w:t>
      </w:r>
      <w:r w:rsidRPr="007C1F27">
        <w:rPr>
          <w:b/>
          <w:lang w:val="bg-BG"/>
        </w:rPr>
        <w:t xml:space="preserve">годишен оборот не надхвърля 50 млн. евро, </w:t>
      </w:r>
      <w:r w:rsidRPr="007C1F27">
        <w:rPr>
          <w:b/>
          <w:i/>
          <w:lang w:val="bg-BG"/>
        </w:rPr>
        <w:t>и/или</w:t>
      </w:r>
      <w:r w:rsidRPr="007C1F27">
        <w:rPr>
          <w:lang w:val="bg-BG"/>
        </w:rPr>
        <w:t xml:space="preserve"> </w:t>
      </w:r>
      <w:r w:rsidRPr="007C1F27">
        <w:rPr>
          <w:b/>
          <w:lang w:val="bg-BG"/>
        </w:rPr>
        <w:t>годишният им счетоводен баланс не надхвърля 43 милиона евро.</w:t>
      </w:r>
    </w:p>
  </w:footnote>
  <w:footnote w:id="11">
    <w:p w14:paraId="06FAB4B2"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 xml:space="preserve">Вж. точка </w:t>
      </w:r>
      <w:r>
        <w:t>III</w:t>
      </w:r>
      <w:r w:rsidRPr="007C1F27">
        <w:rPr>
          <w:lang w:val="bg-BG"/>
        </w:rPr>
        <w:t>.1.5 от обявлението за поръчка</w:t>
      </w:r>
    </w:p>
  </w:footnote>
  <w:footnote w:id="12">
    <w:p w14:paraId="06FAB4B3"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Т.е. основната му цел е социалната и професионална интеграция на хора с увреждания или в неравностойно положение.</w:t>
      </w:r>
    </w:p>
  </w:footnote>
  <w:footnote w:id="13">
    <w:p w14:paraId="06FAB4B4"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 xml:space="preserve">Позоваванията и класификацията, ако има такива, са определени в </w:t>
      </w:r>
      <w:proofErr w:type="spellStart"/>
      <w:r w:rsidRPr="007C1F27">
        <w:rPr>
          <w:lang w:val="bg-BG"/>
        </w:rPr>
        <w:t>сертификацията</w:t>
      </w:r>
      <w:proofErr w:type="spellEnd"/>
      <w:r w:rsidRPr="007C1F27">
        <w:rPr>
          <w:lang w:val="bg-BG"/>
        </w:rPr>
        <w:t>.</w:t>
      </w:r>
    </w:p>
  </w:footnote>
  <w:footnote w:id="14">
    <w:p w14:paraId="06FAB4B5"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По-специално като част от група, консорциум, съвместно предприятие или други подобни.</w:t>
      </w:r>
    </w:p>
  </w:footnote>
  <w:footnote w:id="15">
    <w:p w14:paraId="06FAB4B6"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 xml:space="preserve">Например за технически органи, участващи в контрола на качеството: част </w:t>
      </w:r>
      <w:r>
        <w:t>IV</w:t>
      </w:r>
      <w:r w:rsidRPr="007C1F27">
        <w:rPr>
          <w:lang w:val="bg-BG"/>
        </w:rPr>
        <w:t>, раздел В, точка 3:</w:t>
      </w:r>
    </w:p>
  </w:footnote>
  <w:footnote w:id="16">
    <w:p w14:paraId="06FAB4B7"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Съгласно определението в член 2 от Рамково решение 2008/841/</w:t>
      </w:r>
      <w:proofErr w:type="spellStart"/>
      <w:r w:rsidRPr="007C1F27">
        <w:rPr>
          <w:lang w:val="bg-BG"/>
        </w:rPr>
        <w:t>ПВР</w:t>
      </w:r>
      <w:proofErr w:type="spellEnd"/>
      <w:r w:rsidRPr="007C1F27">
        <w:rPr>
          <w:lang w:val="bg-BG"/>
        </w:rPr>
        <w:t xml:space="preserve"> на Съвета от 24 октомври 2008 г. относно борбата с организираната престъпност (</w:t>
      </w:r>
      <w:proofErr w:type="spellStart"/>
      <w:r w:rsidRPr="007C1F27">
        <w:rPr>
          <w:lang w:val="bg-BG"/>
        </w:rPr>
        <w:t>ОВ</w:t>
      </w:r>
      <w:proofErr w:type="spellEnd"/>
      <w:r w:rsidRPr="007C1F27">
        <w:rPr>
          <w:lang w:val="bg-BG"/>
        </w:rPr>
        <w:t xml:space="preserve"> </w:t>
      </w:r>
      <w:r>
        <w:t>L</w:t>
      </w:r>
      <w:r w:rsidRPr="007C1F27">
        <w:rPr>
          <w:lang w:val="bg-BG"/>
        </w:rPr>
        <w:t xml:space="preserve"> 300, 11.</w:t>
      </w:r>
      <w:proofErr w:type="spellStart"/>
      <w:r w:rsidRPr="007C1F27">
        <w:rPr>
          <w:lang w:val="bg-BG"/>
        </w:rPr>
        <w:t>11</w:t>
      </w:r>
      <w:proofErr w:type="spellEnd"/>
      <w:r w:rsidRPr="007C1F27">
        <w:rPr>
          <w:lang w:val="bg-BG"/>
        </w:rPr>
        <w:t>.2008 г., стр. 42).</w:t>
      </w:r>
    </w:p>
  </w:footnote>
  <w:footnote w:id="17">
    <w:p w14:paraId="06FAB4B8"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Съгласно определението в член</w:t>
      </w:r>
      <w:r>
        <w:t> </w:t>
      </w:r>
      <w:r w:rsidRPr="007C1F27">
        <w:rPr>
          <w:lang w:val="bg-BG"/>
        </w:rPr>
        <w:t>3 от Конвенцията за борба с корупцията, в която участват длъжностни лица на Европейските общности или длъжностни лица на</w:t>
      </w:r>
      <w:r>
        <w:t> </w:t>
      </w:r>
      <w:r w:rsidRPr="007C1F27">
        <w:rPr>
          <w:lang w:val="bg-BG"/>
        </w:rPr>
        <w:t>държавите —</w:t>
      </w:r>
      <w:r>
        <w:t> </w:t>
      </w:r>
      <w:r w:rsidRPr="007C1F27">
        <w:rPr>
          <w:lang w:val="bg-BG"/>
        </w:rPr>
        <w:t>членки на Европейския</w:t>
      </w:r>
      <w:r>
        <w:t> </w:t>
      </w:r>
      <w:r w:rsidRPr="007C1F27">
        <w:rPr>
          <w:lang w:val="bg-BG"/>
        </w:rPr>
        <w:t xml:space="preserve">съюз,  </w:t>
      </w:r>
      <w:proofErr w:type="spellStart"/>
      <w:r w:rsidRPr="007C1F27">
        <w:rPr>
          <w:lang w:val="bg-BG"/>
        </w:rPr>
        <w:t>ОВ</w:t>
      </w:r>
      <w:proofErr w:type="spellEnd"/>
      <w:r w:rsidRPr="007C1F27">
        <w:rPr>
          <w:lang w:val="bg-BG"/>
        </w:rPr>
        <w:t xml:space="preserve"> С 195, 25.6.1997</w:t>
      </w:r>
      <w:r>
        <w:t> </w:t>
      </w:r>
      <w:r w:rsidRPr="007C1F27">
        <w:rPr>
          <w:lang w:val="bg-BG"/>
        </w:rPr>
        <w:t xml:space="preserve">г., стр. 1, и </w:t>
      </w:r>
      <w:proofErr w:type="spellStart"/>
      <w:r w:rsidRPr="007C1F27">
        <w:rPr>
          <w:lang w:val="bg-BG"/>
        </w:rPr>
        <w:t>вчлен</w:t>
      </w:r>
      <w:proofErr w:type="spellEnd"/>
      <w:r w:rsidRPr="007C1F27">
        <w:rPr>
          <w:lang w:val="bg-BG"/>
        </w:rPr>
        <w:t xml:space="preserve"> 2, параграф</w:t>
      </w:r>
      <w:r>
        <w:t> </w:t>
      </w:r>
      <w:r w:rsidRPr="007C1F27">
        <w:rPr>
          <w:lang w:val="bg-BG"/>
        </w:rPr>
        <w:t>1 от Рамково решение</w:t>
      </w:r>
      <w:r>
        <w:t> </w:t>
      </w:r>
      <w:r w:rsidRPr="007C1F27">
        <w:rPr>
          <w:lang w:val="bg-BG"/>
        </w:rPr>
        <w:t>2003/568/</w:t>
      </w:r>
      <w:proofErr w:type="spellStart"/>
      <w:r w:rsidRPr="007C1F27">
        <w:rPr>
          <w:lang w:val="bg-BG"/>
        </w:rPr>
        <w:t>ПВР</w:t>
      </w:r>
      <w:proofErr w:type="spellEnd"/>
      <w:r w:rsidRPr="007C1F27">
        <w:rPr>
          <w:lang w:val="bg-BG"/>
        </w:rPr>
        <w:t xml:space="preserve"> на Съвета от 22 юли 2003</w:t>
      </w:r>
      <w:r>
        <w:t> </w:t>
      </w:r>
      <w:r w:rsidRPr="007C1F27">
        <w:rPr>
          <w:lang w:val="bg-BG"/>
        </w:rPr>
        <w:t>г. относно борбата с корупцията в частния сектор (</w:t>
      </w:r>
      <w:proofErr w:type="spellStart"/>
      <w:r w:rsidRPr="007C1F27">
        <w:rPr>
          <w:lang w:val="bg-BG"/>
        </w:rPr>
        <w:t>ОВ</w:t>
      </w:r>
      <w:proofErr w:type="spellEnd"/>
      <w:r w:rsidRPr="007C1F27">
        <w:rPr>
          <w:lang w:val="bg-BG"/>
        </w:rPr>
        <w:t xml:space="preserve"> </w:t>
      </w:r>
      <w:r>
        <w:t>L</w:t>
      </w:r>
      <w:r w:rsidRPr="007C1F27">
        <w:rPr>
          <w:lang w:val="bg-BG"/>
        </w:rPr>
        <w:t xml:space="preserve"> 192, 31.7.2003</w:t>
      </w:r>
      <w:r>
        <w:t> </w:t>
      </w:r>
      <w:r w:rsidRPr="007C1F27">
        <w:rPr>
          <w:lang w:val="bg-BG"/>
        </w:rPr>
        <w:t xml:space="preserve">г., </w:t>
      </w:r>
      <w:proofErr w:type="spellStart"/>
      <w:r w:rsidRPr="007C1F27">
        <w:rPr>
          <w:lang w:val="bg-BG"/>
        </w:rPr>
        <w:t>ст</w:t>
      </w:r>
      <w:proofErr w:type="spellEnd"/>
      <w:r>
        <w:t>p</w:t>
      </w:r>
      <w:r w:rsidRPr="007C1F27">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06FAB4B9"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По смисъла на член 1 от Конвенцията за защита на финансовите интереси на Европейските общности (</w:t>
      </w:r>
      <w:proofErr w:type="spellStart"/>
      <w:r w:rsidRPr="007C1F27">
        <w:rPr>
          <w:lang w:val="bg-BG"/>
        </w:rPr>
        <w:t>ОВ</w:t>
      </w:r>
      <w:proofErr w:type="spellEnd"/>
      <w:r w:rsidRPr="007C1F27">
        <w:rPr>
          <w:lang w:val="bg-BG"/>
        </w:rPr>
        <w:t xml:space="preserve"> </w:t>
      </w:r>
      <w:r>
        <w:t>C </w:t>
      </w:r>
      <w:r w:rsidRPr="007C1F27">
        <w:rPr>
          <w:lang w:val="bg-BG"/>
        </w:rPr>
        <w:t>316, 27.11.1995</w:t>
      </w:r>
      <w:r>
        <w:t> </w:t>
      </w:r>
      <w:r w:rsidRPr="007C1F27">
        <w:rPr>
          <w:lang w:val="bg-BG"/>
        </w:rPr>
        <w:t>г., стр.</w:t>
      </w:r>
      <w:r>
        <w:t> </w:t>
      </w:r>
      <w:r w:rsidRPr="007C1F27">
        <w:rPr>
          <w:lang w:val="bg-BG"/>
        </w:rPr>
        <w:t>48).</w:t>
      </w:r>
    </w:p>
  </w:footnote>
  <w:footnote w:id="19">
    <w:p w14:paraId="06FAB4BA"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Съгласно определението в членове 1 и 3 от Рамково решение на Съвета от 13 юни 2002 г. относно борбата срещу тероризма (</w:t>
      </w:r>
      <w:proofErr w:type="spellStart"/>
      <w:r w:rsidRPr="007C1F27">
        <w:rPr>
          <w:lang w:val="bg-BG"/>
        </w:rPr>
        <w:t>ОВ</w:t>
      </w:r>
      <w:proofErr w:type="spellEnd"/>
      <w:r w:rsidRPr="007C1F27">
        <w:rPr>
          <w:lang w:val="bg-BG"/>
        </w:rPr>
        <w:t xml:space="preserve"> </w:t>
      </w:r>
      <w:r>
        <w:t>L</w:t>
      </w:r>
      <w:r w:rsidRPr="007C1F27">
        <w:rPr>
          <w:lang w:val="bg-BG"/>
        </w:rPr>
        <w:t xml:space="preserve"> 164, 22.6.2002 г., стр. 3). Това основание за изключване също обхваща </w:t>
      </w:r>
      <w:proofErr w:type="spellStart"/>
      <w:r w:rsidRPr="007C1F27">
        <w:rPr>
          <w:lang w:val="bg-BG"/>
        </w:rPr>
        <w:t>подбудителство</w:t>
      </w:r>
      <w:proofErr w:type="spellEnd"/>
      <w:r w:rsidRPr="007C1F27">
        <w:rPr>
          <w:lang w:val="bg-BG"/>
        </w:rPr>
        <w:t xml:space="preserve">, </w:t>
      </w:r>
      <w:proofErr w:type="spellStart"/>
      <w:r w:rsidRPr="007C1F27">
        <w:rPr>
          <w:lang w:val="bg-BG"/>
        </w:rPr>
        <w:t>помагачество</w:t>
      </w:r>
      <w:proofErr w:type="spellEnd"/>
      <w:r w:rsidRPr="007C1F27">
        <w:rPr>
          <w:lang w:val="bg-BG"/>
        </w:rPr>
        <w:t xml:space="preserve"> или съучастие или опит за извършване на престъпление, както е посочено в член</w:t>
      </w:r>
      <w:r>
        <w:t> </w:t>
      </w:r>
      <w:r w:rsidRPr="007C1F27">
        <w:rPr>
          <w:lang w:val="bg-BG"/>
        </w:rPr>
        <w:t>4 от същото рамково решение.</w:t>
      </w:r>
    </w:p>
  </w:footnote>
  <w:footnote w:id="20">
    <w:p w14:paraId="06FAB4BB"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FA0A92">
        <w:rPr>
          <w:rStyle w:val="FootnoteReference"/>
        </w:rPr>
        <w:footnoteRef/>
      </w:r>
      <w:r w:rsidRPr="007C1F27">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w:t>
      </w:r>
      <w:proofErr w:type="spellStart"/>
      <w:r w:rsidRPr="00AD02D8">
        <w:rPr>
          <w:rStyle w:val="DeltaViewInsertion"/>
          <w:b w:val="0"/>
          <w:i w:val="0"/>
        </w:rPr>
        <w:t>ОВ</w:t>
      </w:r>
      <w:proofErr w:type="spellEnd"/>
      <w:r w:rsidRPr="00AD02D8">
        <w:rPr>
          <w:rStyle w:val="DeltaViewInsertion"/>
          <w:b w:val="0"/>
          <w:i w:val="0"/>
        </w:rPr>
        <w:t xml:space="preserve"> L 309, 25.11.2005 г., стр. 15).</w:t>
      </w:r>
    </w:p>
  </w:footnote>
  <w:footnote w:id="21">
    <w:p w14:paraId="06FAB4BC"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w:t>
      </w:r>
      <w:proofErr w:type="spellStart"/>
      <w:r w:rsidRPr="00AD02D8">
        <w:rPr>
          <w:rStyle w:val="DeltaViewInsertion"/>
          <w:b w:val="0"/>
          <w:i w:val="0"/>
        </w:rPr>
        <w:t>ПВР</w:t>
      </w:r>
      <w:proofErr w:type="spellEnd"/>
      <w:r w:rsidRPr="00AD02D8">
        <w:rPr>
          <w:rStyle w:val="DeltaViewInsertion"/>
          <w:b w:val="0"/>
          <w:i w:val="0"/>
        </w:rPr>
        <w:t xml:space="preserve"> на Съвета (</w:t>
      </w:r>
      <w:proofErr w:type="spellStart"/>
      <w:r w:rsidRPr="00AD02D8">
        <w:rPr>
          <w:rStyle w:val="DeltaViewInsertion"/>
          <w:b w:val="0"/>
          <w:i w:val="0"/>
        </w:rPr>
        <w:t>ОВ</w:t>
      </w:r>
      <w:proofErr w:type="spellEnd"/>
      <w:r w:rsidRPr="00AD02D8">
        <w:rPr>
          <w:rStyle w:val="DeltaViewInsertion"/>
          <w:b w:val="0"/>
          <w:i w:val="0"/>
        </w:rPr>
        <w:t xml:space="preserve"> L 101, 15.4.2011 г., стр. 1).</w:t>
      </w:r>
    </w:p>
  </w:footnote>
  <w:footnote w:id="22">
    <w:p w14:paraId="06FAB4BD"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Моля да се повтори толкова пъти, колкото е необходимо.</w:t>
      </w:r>
    </w:p>
  </w:footnote>
  <w:footnote w:id="23">
    <w:p w14:paraId="06FAB4BE"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Моля да се повтори толкова пъти, колкото е необходимо.</w:t>
      </w:r>
    </w:p>
  </w:footnote>
  <w:footnote w:id="24">
    <w:p w14:paraId="06FAB4BF"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Моля да се повтори толкова пъти, колкото е необходимо.</w:t>
      </w:r>
    </w:p>
  </w:footnote>
  <w:footnote w:id="25">
    <w:p w14:paraId="06FAB4C0"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В съответствие с националните разпоредби за прилагане на член</w:t>
      </w:r>
      <w:r>
        <w:t> </w:t>
      </w:r>
      <w:r w:rsidRPr="007C1F27">
        <w:rPr>
          <w:lang w:val="bg-BG"/>
        </w:rPr>
        <w:t>57, параграф</w:t>
      </w:r>
      <w:r>
        <w:t> </w:t>
      </w:r>
      <w:r w:rsidRPr="007C1F27">
        <w:rPr>
          <w:lang w:val="bg-BG"/>
        </w:rPr>
        <w:t>6 от Директива 2014/24/ЕС.</w:t>
      </w:r>
    </w:p>
  </w:footnote>
  <w:footnote w:id="26">
    <w:p w14:paraId="06FAB4C1"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6FAB4C2"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Моля да се повтори толкова пъти, колкото е необходимо.</w:t>
      </w:r>
    </w:p>
  </w:footnote>
  <w:footnote w:id="28">
    <w:p w14:paraId="06FAB4C3"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Вж. член 57, параграф 4 от Директива 2014/24/ЕС</w:t>
      </w:r>
    </w:p>
  </w:footnote>
  <w:footnote w:id="29">
    <w:p w14:paraId="06FAB4C4"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r>
      <w:r w:rsidRPr="007C1F27">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7C1F27">
        <w:rPr>
          <w:b/>
          <w:i/>
          <w:lang w:val="bg-BG"/>
        </w:rPr>
        <w:t>18, параграф</w:t>
      </w:r>
      <w:r>
        <w:rPr>
          <w:b/>
          <w:i/>
        </w:rPr>
        <w:t> </w:t>
      </w:r>
      <w:r w:rsidRPr="007C1F27">
        <w:rPr>
          <w:b/>
          <w:i/>
          <w:lang w:val="bg-BG"/>
        </w:rPr>
        <w:t>2 от Директива 2014/24/ЕС</w:t>
      </w:r>
    </w:p>
  </w:footnote>
  <w:footnote w:id="30">
    <w:p w14:paraId="06FAB4C5"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r>
      <w:r w:rsidRPr="007C1F27">
        <w:rPr>
          <w:b/>
          <w:i/>
          <w:lang w:val="bg-BG"/>
        </w:rPr>
        <w:t>Вж. националното законодателство, съответното обявление или документацията за обществената поръчка.</w:t>
      </w:r>
    </w:p>
  </w:footnote>
  <w:footnote w:id="31">
    <w:p w14:paraId="06FAB4C6"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 xml:space="preserve">Тази информация </w:t>
      </w:r>
      <w:r w:rsidRPr="007C1F27">
        <w:rPr>
          <w:b/>
          <w:lang w:val="bg-BG"/>
        </w:rPr>
        <w:t>не</w:t>
      </w:r>
      <w:r w:rsidRPr="007C1F27">
        <w:rPr>
          <w:lang w:val="bg-BG"/>
        </w:rPr>
        <w:t xml:space="preserve"> трябва да се дава, ако изключването на икономически оператори в един от случаите, изброени в букви а) — е), </w:t>
      </w:r>
      <w:proofErr w:type="spellStart"/>
      <w:r w:rsidRPr="007C1F27">
        <w:rPr>
          <w:lang w:val="bg-BG"/>
        </w:rPr>
        <w:t>е</w:t>
      </w:r>
      <w:proofErr w:type="spellEnd"/>
      <w:r w:rsidRPr="007C1F27">
        <w:rPr>
          <w:lang w:val="bg-BG"/>
        </w:rPr>
        <w:t xml:space="preserve"> </w:t>
      </w:r>
      <w:r w:rsidRPr="007C1F27">
        <w:rPr>
          <w:b/>
          <w:u w:val="single"/>
          <w:lang w:val="bg-BG"/>
        </w:rPr>
        <w:t>задължително</w:t>
      </w:r>
      <w:r w:rsidRPr="007C1F27">
        <w:rPr>
          <w:lang w:val="bg-BG"/>
        </w:rPr>
        <w:t xml:space="preserve"> съгласно приложимото национално право </w:t>
      </w:r>
      <w:r w:rsidRPr="007C1F27">
        <w:rPr>
          <w:b/>
          <w:lang w:val="bg-BG"/>
        </w:rPr>
        <w:t>без каквато и да е</w:t>
      </w:r>
      <w:r w:rsidRPr="007C1F27">
        <w:rPr>
          <w:lang w:val="bg-BG"/>
        </w:rPr>
        <w:t xml:space="preserve"> </w:t>
      </w:r>
      <w:r w:rsidRPr="007C1F27">
        <w:rPr>
          <w:b/>
          <w:lang w:val="bg-BG"/>
        </w:rPr>
        <w:t xml:space="preserve">възможност за </w:t>
      </w:r>
      <w:proofErr w:type="spellStart"/>
      <w:r w:rsidRPr="007C1F27">
        <w:rPr>
          <w:b/>
          <w:lang w:val="bg-BG"/>
        </w:rPr>
        <w:t>дерогация</w:t>
      </w:r>
      <w:proofErr w:type="spellEnd"/>
      <w:r w:rsidRPr="007C1F27">
        <w:rPr>
          <w:lang w:val="bg-BG"/>
        </w:rPr>
        <w:t>, дори ако икономическият оператор е в състояние да изпълни поръчката.</w:t>
      </w:r>
    </w:p>
  </w:footnote>
  <w:footnote w:id="32">
    <w:p w14:paraId="06FAB4C7"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r>
      <w:r w:rsidRPr="007C1F27">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06FAB4C8"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r>
      <w:r w:rsidRPr="007C1F27">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06FAB4C9"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Моля да се повтори толкова пъти, колкото е необходимо.</w:t>
      </w:r>
    </w:p>
  </w:footnote>
  <w:footnote w:id="35">
    <w:p w14:paraId="06FAB4CA"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Както е описано в приложение</w:t>
      </w:r>
      <w:r>
        <w:t> XI</w:t>
      </w:r>
      <w:r w:rsidRPr="007C1F27">
        <w:rPr>
          <w:lang w:val="bg-BG"/>
        </w:rPr>
        <w:t xml:space="preserve"> към Директива 2014/24/ЕС; </w:t>
      </w:r>
      <w:r w:rsidRPr="007C1F27">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06FAB4CB"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Само ако е разрешено в съответното обявление или в документацията за обществената поръчка.</w:t>
      </w:r>
    </w:p>
  </w:footnote>
  <w:footnote w:id="37">
    <w:p w14:paraId="06FAB4CC"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Само ако е разрешено в съответното обявление или в документацията за обществената поръчка.</w:t>
      </w:r>
    </w:p>
  </w:footnote>
  <w:footnote w:id="38">
    <w:p w14:paraId="06FAB4CD"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Например съотношението между активите и пасивите.</w:t>
      </w:r>
    </w:p>
  </w:footnote>
  <w:footnote w:id="39">
    <w:p w14:paraId="06FAB4CE"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Например съотношението между активите и пасивите.</w:t>
      </w:r>
    </w:p>
  </w:footnote>
  <w:footnote w:id="40">
    <w:p w14:paraId="06FAB4CF"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Моля да се повтори толкова пъти, колкото е необходимо.</w:t>
      </w:r>
    </w:p>
  </w:footnote>
  <w:footnote w:id="41">
    <w:p w14:paraId="06FAB4D0"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 xml:space="preserve">Възлагащите органи могат да </w:t>
      </w:r>
      <w:r w:rsidRPr="007C1F27">
        <w:rPr>
          <w:b/>
          <w:lang w:val="bg-BG"/>
        </w:rPr>
        <w:t>изискат</w:t>
      </w:r>
      <w:r w:rsidRPr="007C1F27">
        <w:rPr>
          <w:lang w:val="bg-BG"/>
        </w:rPr>
        <w:t xml:space="preserve"> наличието на опит до пет години и да </w:t>
      </w:r>
      <w:r w:rsidRPr="007C1F27">
        <w:rPr>
          <w:b/>
          <w:lang w:val="bg-BG"/>
        </w:rPr>
        <w:t>приемат</w:t>
      </w:r>
      <w:r w:rsidRPr="007C1F27">
        <w:rPr>
          <w:lang w:val="bg-BG"/>
        </w:rPr>
        <w:t xml:space="preserve"> опит отпреди </w:t>
      </w:r>
      <w:r w:rsidRPr="007C1F27">
        <w:rPr>
          <w:b/>
          <w:lang w:val="bg-BG"/>
        </w:rPr>
        <w:t>повече</w:t>
      </w:r>
      <w:r w:rsidRPr="007C1F27">
        <w:rPr>
          <w:lang w:val="bg-BG"/>
        </w:rPr>
        <w:t xml:space="preserve"> от пет години.</w:t>
      </w:r>
    </w:p>
  </w:footnote>
  <w:footnote w:id="42">
    <w:p w14:paraId="06FAB4D1"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 xml:space="preserve">Възлагащите органи могат да </w:t>
      </w:r>
      <w:r w:rsidRPr="007C1F27">
        <w:rPr>
          <w:b/>
          <w:lang w:val="bg-BG"/>
        </w:rPr>
        <w:t>изискат</w:t>
      </w:r>
      <w:r w:rsidRPr="007C1F27">
        <w:rPr>
          <w:lang w:val="bg-BG"/>
        </w:rPr>
        <w:t xml:space="preserve"> наличието на опит до три години и да </w:t>
      </w:r>
      <w:r w:rsidRPr="007C1F27">
        <w:rPr>
          <w:b/>
          <w:lang w:val="bg-BG"/>
        </w:rPr>
        <w:t>приемат</w:t>
      </w:r>
      <w:r w:rsidRPr="007C1F27">
        <w:rPr>
          <w:lang w:val="bg-BG"/>
        </w:rPr>
        <w:t xml:space="preserve"> опит отпреди </w:t>
      </w:r>
      <w:r w:rsidRPr="007C1F27">
        <w:rPr>
          <w:b/>
          <w:lang w:val="bg-BG"/>
        </w:rPr>
        <w:t>повече</w:t>
      </w:r>
      <w:r w:rsidRPr="007C1F27">
        <w:rPr>
          <w:lang w:val="bg-BG"/>
        </w:rPr>
        <w:t xml:space="preserve"> от три години.</w:t>
      </w:r>
    </w:p>
  </w:footnote>
  <w:footnote w:id="43">
    <w:p w14:paraId="06FAB4D2"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 xml:space="preserve">С други думи, </w:t>
      </w:r>
      <w:r w:rsidRPr="007C1F27">
        <w:rPr>
          <w:b/>
          <w:u w:val="single"/>
          <w:lang w:val="bg-BG"/>
        </w:rPr>
        <w:t>всички</w:t>
      </w:r>
      <w:r w:rsidRPr="007C1F27">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06FAB4D3"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7C1F27">
        <w:rPr>
          <w:lang w:val="bg-BG"/>
        </w:rPr>
        <w:t xml:space="preserve">, раздел В, следва да се попълнят отделни </w:t>
      </w:r>
      <w:proofErr w:type="spellStart"/>
      <w:r w:rsidRPr="007C1F27">
        <w:rPr>
          <w:lang w:val="bg-BG"/>
        </w:rPr>
        <w:t>ЕЕДОП</w:t>
      </w:r>
      <w:proofErr w:type="spellEnd"/>
      <w:r w:rsidRPr="007C1F27">
        <w:rPr>
          <w:lang w:val="bg-BG"/>
        </w:rPr>
        <w:t>.</w:t>
      </w:r>
    </w:p>
  </w:footnote>
  <w:footnote w:id="45">
    <w:p w14:paraId="06FAB4D4"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06FAB4D5"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Ако икономическият оператор</w:t>
      </w:r>
      <w:r w:rsidRPr="007C1F27">
        <w:rPr>
          <w:u w:val="single"/>
          <w:lang w:val="bg-BG"/>
        </w:rPr>
        <w:t xml:space="preserve"> </w:t>
      </w:r>
      <w:r w:rsidRPr="007C1F27">
        <w:rPr>
          <w:b/>
          <w:u w:val="single"/>
          <w:lang w:val="bg-BG"/>
        </w:rPr>
        <w:t>е решил</w:t>
      </w:r>
      <w:r w:rsidRPr="007C1F27">
        <w:rPr>
          <w:lang w:val="bg-BG"/>
        </w:rPr>
        <w:t xml:space="preserve"> да възложи </w:t>
      </w:r>
      <w:proofErr w:type="spellStart"/>
      <w:r w:rsidRPr="007C1F27">
        <w:rPr>
          <w:lang w:val="bg-BG"/>
        </w:rPr>
        <w:t>подизпълнението</w:t>
      </w:r>
      <w:proofErr w:type="spellEnd"/>
      <w:r w:rsidRPr="007C1F27">
        <w:rPr>
          <w:lang w:val="bg-BG"/>
        </w:rPr>
        <w:t xml:space="preserve"> на част от договора </w:t>
      </w:r>
      <w:r w:rsidRPr="007C1F27">
        <w:rPr>
          <w:b/>
          <w:u w:val="single"/>
          <w:lang w:val="bg-BG"/>
        </w:rPr>
        <w:t>и</w:t>
      </w:r>
      <w:r w:rsidRPr="007C1F27">
        <w:rPr>
          <w:lang w:val="bg-BG"/>
        </w:rPr>
        <w:t xml:space="preserve"> ще използва капацитета на подизпълнителя, за да изпълни тази част, моля, попълнете отделен </w:t>
      </w:r>
      <w:proofErr w:type="spellStart"/>
      <w:r w:rsidRPr="007C1F27">
        <w:rPr>
          <w:lang w:val="bg-BG"/>
        </w:rPr>
        <w:t>ЕЕДОП</w:t>
      </w:r>
      <w:proofErr w:type="spellEnd"/>
      <w:r w:rsidRPr="007C1F27">
        <w:rPr>
          <w:lang w:val="bg-BG"/>
        </w:rPr>
        <w:t xml:space="preserve"> за подизпълнителите, вж. част </w:t>
      </w:r>
      <w:r>
        <w:t>II</w:t>
      </w:r>
      <w:r w:rsidRPr="007C1F27">
        <w:rPr>
          <w:lang w:val="bg-BG"/>
        </w:rPr>
        <w:t>, раздел В по-горе.</w:t>
      </w:r>
    </w:p>
  </w:footnote>
  <w:footnote w:id="47">
    <w:p w14:paraId="06FAB4D6" w14:textId="77777777" w:rsidR="001013C2" w:rsidRPr="007C1F27" w:rsidRDefault="001013C2" w:rsidP="00F41148">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FA0A92">
        <w:rPr>
          <w:rStyle w:val="FootnoteReference"/>
        </w:rPr>
        <w:footnoteRef/>
      </w:r>
      <w:r w:rsidRPr="007C1F27">
        <w:rPr>
          <w:lang w:val="bg-BG"/>
        </w:rPr>
        <w:tab/>
        <w:t>Моля, посочете ясно към кой документ се отнася отговорът.</w:t>
      </w:r>
    </w:p>
  </w:footnote>
  <w:footnote w:id="48">
    <w:p w14:paraId="06FAB4D7"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Моля да се повтори толкова пъти, колкото е необходимо.</w:t>
      </w:r>
    </w:p>
  </w:footnote>
  <w:footnote w:id="49">
    <w:p w14:paraId="06FAB4D8"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Моля да се повтори толкова пъти, колкото е необходимо.</w:t>
      </w:r>
    </w:p>
  </w:footnote>
  <w:footnote w:id="50">
    <w:p w14:paraId="06FAB4D9"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7C1F27">
        <w:rPr>
          <w:lang w:val="bg-BG"/>
        </w:rPr>
        <w:tab/>
        <w:t>При условие, че икономическият оператор е предоставил необходимата информация (</w:t>
      </w:r>
      <w:r w:rsidRPr="007C1F27">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7C1F27">
        <w:rPr>
          <w:sz w:val="22"/>
          <w:lang w:val="bg-BG"/>
        </w:rPr>
        <w:t xml:space="preserve"> </w:t>
      </w:r>
    </w:p>
  </w:footnote>
  <w:footnote w:id="51">
    <w:p w14:paraId="06FAB4DA" w14:textId="77777777" w:rsidR="001013C2" w:rsidRPr="007C1F27" w:rsidRDefault="001013C2" w:rsidP="00F4114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7C1F27">
        <w:rPr>
          <w:lang w:val="bg-BG"/>
        </w:rPr>
        <w:tab/>
        <w:t>В зависимост от националните разпоредби за прилагането на член</w:t>
      </w:r>
      <w:r>
        <w:t> </w:t>
      </w:r>
      <w:r w:rsidRPr="007C1F27">
        <w:rPr>
          <w:lang w:val="bg-BG"/>
        </w:rPr>
        <w:t>59, параграф</w:t>
      </w:r>
      <w:r>
        <w:t> </w:t>
      </w:r>
      <w:r w:rsidRPr="007C1F27">
        <w:rPr>
          <w:lang w:val="bg-BG"/>
        </w:rPr>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2" w14:textId="77777777" w:rsidR="001013C2" w:rsidRDefault="001013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3" w14:textId="77777777" w:rsidR="001013C2" w:rsidRDefault="001013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4" w14:textId="77777777" w:rsidR="001013C2" w:rsidRDefault="001013C2">
    <w:pPr>
      <w:pStyle w:val="Header"/>
      <w:tabs>
        <w:tab w:val="left" w:pos="1942"/>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5" w14:textId="77777777" w:rsidR="001013C2" w:rsidRDefault="001013C2">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7" w14:textId="77777777" w:rsidR="001013C2" w:rsidRDefault="001013C2">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8" w14:textId="77777777" w:rsidR="001013C2" w:rsidRDefault="00101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B97"/>
    <w:multiLevelType w:val="hybridMultilevel"/>
    <w:tmpl w:val="5C0CC8F6"/>
    <w:lvl w:ilvl="0" w:tplc="0402000B">
      <w:start w:val="1"/>
      <w:numFmt w:val="bullet"/>
      <w:lvlText w:val=""/>
      <w:lvlJc w:val="left"/>
      <w:pPr>
        <w:ind w:left="1059" w:hanging="360"/>
      </w:pPr>
      <w:rPr>
        <w:rFonts w:ascii="Wingdings" w:hAnsi="Wingding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nsid w:val="0C350C5E"/>
    <w:multiLevelType w:val="hybridMultilevel"/>
    <w:tmpl w:val="282A45EA"/>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1">
      <w:start w:val="1"/>
      <w:numFmt w:val="bullet"/>
      <w:lvlText w:val=""/>
      <w:lvlJc w:val="left"/>
      <w:pPr>
        <w:tabs>
          <w:tab w:val="num" w:pos="2808"/>
        </w:tabs>
        <w:ind w:left="2808" w:hanging="360"/>
      </w:pPr>
      <w:rPr>
        <w:rFonts w:ascii="Symbol" w:hAnsi="Symbol" w:hint="default"/>
      </w:r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11662527"/>
    <w:multiLevelType w:val="multilevel"/>
    <w:tmpl w:val="5AF49F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5">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nsid w:val="1ECA6863"/>
    <w:multiLevelType w:val="multilevel"/>
    <w:tmpl w:val="F8C658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57078A9"/>
    <w:multiLevelType w:val="hybridMultilevel"/>
    <w:tmpl w:val="93662624"/>
    <w:lvl w:ilvl="0" w:tplc="04020017">
      <w:start w:val="1"/>
      <w:numFmt w:val="lowerLetter"/>
      <w:lvlText w:val="%1)"/>
      <w:lvlJc w:val="left"/>
      <w:pPr>
        <w:ind w:left="1200" w:hanging="360"/>
      </w:pPr>
    </w:lvl>
    <w:lvl w:ilvl="1" w:tplc="04020019">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1">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383C0A3B"/>
    <w:multiLevelType w:val="hybridMultilevel"/>
    <w:tmpl w:val="53C2A01C"/>
    <w:lvl w:ilvl="0" w:tplc="0402000B">
      <w:start w:val="1"/>
      <w:numFmt w:val="bullet"/>
      <w:lvlText w:val=""/>
      <w:lvlJc w:val="left"/>
      <w:pPr>
        <w:ind w:left="3168" w:hanging="360"/>
      </w:pPr>
      <w:rPr>
        <w:rFonts w:ascii="Wingdings" w:hAnsi="Wingdings" w:hint="default"/>
      </w:rPr>
    </w:lvl>
    <w:lvl w:ilvl="1" w:tplc="04020003" w:tentative="1">
      <w:start w:val="1"/>
      <w:numFmt w:val="bullet"/>
      <w:lvlText w:val="o"/>
      <w:lvlJc w:val="left"/>
      <w:pPr>
        <w:ind w:left="3888" w:hanging="360"/>
      </w:pPr>
      <w:rPr>
        <w:rFonts w:ascii="Courier New" w:hAnsi="Courier New" w:cs="Courier New" w:hint="default"/>
      </w:rPr>
    </w:lvl>
    <w:lvl w:ilvl="2" w:tplc="04020005" w:tentative="1">
      <w:start w:val="1"/>
      <w:numFmt w:val="bullet"/>
      <w:lvlText w:val=""/>
      <w:lvlJc w:val="left"/>
      <w:pPr>
        <w:ind w:left="4608" w:hanging="360"/>
      </w:pPr>
      <w:rPr>
        <w:rFonts w:ascii="Wingdings" w:hAnsi="Wingdings" w:hint="default"/>
      </w:rPr>
    </w:lvl>
    <w:lvl w:ilvl="3" w:tplc="04020001" w:tentative="1">
      <w:start w:val="1"/>
      <w:numFmt w:val="bullet"/>
      <w:lvlText w:val=""/>
      <w:lvlJc w:val="left"/>
      <w:pPr>
        <w:ind w:left="5328" w:hanging="360"/>
      </w:pPr>
      <w:rPr>
        <w:rFonts w:ascii="Symbol" w:hAnsi="Symbol" w:hint="default"/>
      </w:rPr>
    </w:lvl>
    <w:lvl w:ilvl="4" w:tplc="04020003" w:tentative="1">
      <w:start w:val="1"/>
      <w:numFmt w:val="bullet"/>
      <w:lvlText w:val="o"/>
      <w:lvlJc w:val="left"/>
      <w:pPr>
        <w:ind w:left="6048" w:hanging="360"/>
      </w:pPr>
      <w:rPr>
        <w:rFonts w:ascii="Courier New" w:hAnsi="Courier New" w:cs="Courier New" w:hint="default"/>
      </w:rPr>
    </w:lvl>
    <w:lvl w:ilvl="5" w:tplc="04020005" w:tentative="1">
      <w:start w:val="1"/>
      <w:numFmt w:val="bullet"/>
      <w:lvlText w:val=""/>
      <w:lvlJc w:val="left"/>
      <w:pPr>
        <w:ind w:left="6768" w:hanging="360"/>
      </w:pPr>
      <w:rPr>
        <w:rFonts w:ascii="Wingdings" w:hAnsi="Wingdings" w:hint="default"/>
      </w:rPr>
    </w:lvl>
    <w:lvl w:ilvl="6" w:tplc="04020001" w:tentative="1">
      <w:start w:val="1"/>
      <w:numFmt w:val="bullet"/>
      <w:lvlText w:val=""/>
      <w:lvlJc w:val="left"/>
      <w:pPr>
        <w:ind w:left="7488" w:hanging="360"/>
      </w:pPr>
      <w:rPr>
        <w:rFonts w:ascii="Symbol" w:hAnsi="Symbol" w:hint="default"/>
      </w:rPr>
    </w:lvl>
    <w:lvl w:ilvl="7" w:tplc="04020003" w:tentative="1">
      <w:start w:val="1"/>
      <w:numFmt w:val="bullet"/>
      <w:lvlText w:val="o"/>
      <w:lvlJc w:val="left"/>
      <w:pPr>
        <w:ind w:left="8208" w:hanging="360"/>
      </w:pPr>
      <w:rPr>
        <w:rFonts w:ascii="Courier New" w:hAnsi="Courier New" w:cs="Courier New" w:hint="default"/>
      </w:rPr>
    </w:lvl>
    <w:lvl w:ilvl="8" w:tplc="04020005" w:tentative="1">
      <w:start w:val="1"/>
      <w:numFmt w:val="bullet"/>
      <w:lvlText w:val=""/>
      <w:lvlJc w:val="left"/>
      <w:pPr>
        <w:ind w:left="8928" w:hanging="360"/>
      </w:pPr>
      <w:rPr>
        <w:rFonts w:ascii="Wingdings" w:hAnsi="Wingdings" w:hint="default"/>
      </w:rPr>
    </w:lvl>
  </w:abstractNum>
  <w:abstractNum w:abstractNumId="13">
    <w:nsid w:val="39FB20A3"/>
    <w:multiLevelType w:val="multilevel"/>
    <w:tmpl w:val="EB5260B4"/>
    <w:lvl w:ilvl="0">
      <w:start w:val="2"/>
      <w:numFmt w:val="decimal"/>
      <w:lvlText w:val="%1.0"/>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D3D201D"/>
    <w:multiLevelType w:val="hybridMultilevel"/>
    <w:tmpl w:val="6EF07BD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nsid w:val="40CC047D"/>
    <w:multiLevelType w:val="multilevel"/>
    <w:tmpl w:val="FB8A88D0"/>
    <w:lvl w:ilvl="0">
      <w:start w:val="1"/>
      <w:numFmt w:val="decimal"/>
      <w:lvlText w:val="%1."/>
      <w:lvlJc w:val="left"/>
      <w:pPr>
        <w:ind w:left="360" w:hanging="360"/>
      </w:pPr>
      <w:rPr>
        <w:rFonts w:ascii="Verdana" w:hAnsi="Verdana" w:hint="default"/>
        <w:b/>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54A79F3"/>
    <w:multiLevelType w:val="hybridMultilevel"/>
    <w:tmpl w:val="717E8F3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8">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9">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65F11E17"/>
    <w:multiLevelType w:val="multilevel"/>
    <w:tmpl w:val="17289F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6E8404D2"/>
    <w:multiLevelType w:val="multilevel"/>
    <w:tmpl w:val="5AF49F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7">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8">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7E9E4043"/>
    <w:multiLevelType w:val="multilevel"/>
    <w:tmpl w:val="19DE9958"/>
    <w:lvl w:ilvl="0">
      <w:start w:val="1"/>
      <w:numFmt w:val="decimal"/>
      <w:lvlText w:val="%1."/>
      <w:lvlJc w:val="left"/>
      <w:pPr>
        <w:ind w:left="360" w:hanging="360"/>
      </w:pPr>
      <w:rPr>
        <w:b/>
        <w:sz w:val="20"/>
        <w:szCs w:val="20"/>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1"/>
  </w:num>
  <w:num w:numId="4">
    <w:abstractNumId w:val="18"/>
  </w:num>
  <w:num w:numId="5">
    <w:abstractNumId w:val="27"/>
  </w:num>
  <w:num w:numId="6">
    <w:abstractNumId w:val="7"/>
  </w:num>
  <w:num w:numId="7">
    <w:abstractNumId w:val="2"/>
  </w:num>
  <w:num w:numId="8">
    <w:abstractNumId w:val="26"/>
  </w:num>
  <w:num w:numId="9">
    <w:abstractNumId w:val="1"/>
  </w:num>
  <w:num w:numId="10">
    <w:abstractNumId w:val="23"/>
  </w:num>
  <w:num w:numId="11">
    <w:abstractNumId w:val="21"/>
  </w:num>
  <w:num w:numId="12">
    <w:abstractNumId w:val="22"/>
    <w:lvlOverride w:ilvl="0">
      <w:startOverride w:val="1"/>
    </w:lvlOverride>
  </w:num>
  <w:num w:numId="13">
    <w:abstractNumId w:val="16"/>
    <w:lvlOverride w:ilvl="0">
      <w:startOverride w:val="1"/>
    </w:lvlOverride>
  </w:num>
  <w:num w:numId="14">
    <w:abstractNumId w:val="22"/>
  </w:num>
  <w:num w:numId="15">
    <w:abstractNumId w:val="16"/>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0"/>
  </w:num>
  <w:num w:numId="20">
    <w:abstractNumId w:val="0"/>
  </w:num>
  <w:num w:numId="21">
    <w:abstractNumId w:val="1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3"/>
  </w:num>
  <w:num w:numId="27">
    <w:abstractNumId w:val="24"/>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4"/>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 w:numId="50">
    <w:abstractNumId w:val="12"/>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Рангелов;  Желяз">
    <w15:presenceInfo w15:providerId="AD" w15:userId="S-1-5-21-1390067357-73586283-725345543-19208"/>
  </w15:person>
  <w15:person w15:author="Рангелов;  Желяз [2]">
    <w15:presenceInfo w15:providerId="AD" w15:userId="S-1-5-21-1390067357-73586283-725345543-19208"/>
  </w15:person>
  <w15:person w15:author="Рангелов;  Желяз [3]">
    <w15:presenceInfo w15:providerId="AD" w15:userId="S-1-5-21-1390067357-73586283-725345543-19208"/>
  </w15:person>
  <w15:person w15:author="Рангелов;  Желяз [4]">
    <w15:presenceInfo w15:providerId="AD" w15:userId="S-1-5-21-1390067357-73586283-725345543-19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22"/>
    <w:rsid w:val="00000EBC"/>
    <w:rsid w:val="000028C0"/>
    <w:rsid w:val="00003092"/>
    <w:rsid w:val="00013535"/>
    <w:rsid w:val="00017154"/>
    <w:rsid w:val="000202AF"/>
    <w:rsid w:val="00023479"/>
    <w:rsid w:val="00024996"/>
    <w:rsid w:val="000261CC"/>
    <w:rsid w:val="000268B5"/>
    <w:rsid w:val="00026E24"/>
    <w:rsid w:val="00033880"/>
    <w:rsid w:val="0003526F"/>
    <w:rsid w:val="000352B8"/>
    <w:rsid w:val="00036156"/>
    <w:rsid w:val="00041C34"/>
    <w:rsid w:val="00043036"/>
    <w:rsid w:val="000435F4"/>
    <w:rsid w:val="0004403D"/>
    <w:rsid w:val="00044252"/>
    <w:rsid w:val="00047C93"/>
    <w:rsid w:val="00050CD4"/>
    <w:rsid w:val="00051203"/>
    <w:rsid w:val="00053F4A"/>
    <w:rsid w:val="000708E3"/>
    <w:rsid w:val="000714BE"/>
    <w:rsid w:val="0007176A"/>
    <w:rsid w:val="00071F53"/>
    <w:rsid w:val="00072655"/>
    <w:rsid w:val="0007636F"/>
    <w:rsid w:val="00076E7B"/>
    <w:rsid w:val="000773A0"/>
    <w:rsid w:val="000818B8"/>
    <w:rsid w:val="0008348F"/>
    <w:rsid w:val="00084233"/>
    <w:rsid w:val="00087D13"/>
    <w:rsid w:val="00090EC2"/>
    <w:rsid w:val="000957FA"/>
    <w:rsid w:val="000959A5"/>
    <w:rsid w:val="000A0C32"/>
    <w:rsid w:val="000A1CBF"/>
    <w:rsid w:val="000A2FB8"/>
    <w:rsid w:val="000A3F4F"/>
    <w:rsid w:val="000A789E"/>
    <w:rsid w:val="000A7C22"/>
    <w:rsid w:val="000B0774"/>
    <w:rsid w:val="000B082E"/>
    <w:rsid w:val="000B2F6D"/>
    <w:rsid w:val="000B3A52"/>
    <w:rsid w:val="000B75B1"/>
    <w:rsid w:val="000B781C"/>
    <w:rsid w:val="000C13C8"/>
    <w:rsid w:val="000C27F5"/>
    <w:rsid w:val="000C324A"/>
    <w:rsid w:val="000C3331"/>
    <w:rsid w:val="000C4243"/>
    <w:rsid w:val="000D00C3"/>
    <w:rsid w:val="000D39D6"/>
    <w:rsid w:val="000D5026"/>
    <w:rsid w:val="000D6DB8"/>
    <w:rsid w:val="000E0501"/>
    <w:rsid w:val="000E2BC7"/>
    <w:rsid w:val="000E31F0"/>
    <w:rsid w:val="000E33A2"/>
    <w:rsid w:val="000F14BE"/>
    <w:rsid w:val="000F1D18"/>
    <w:rsid w:val="000F2382"/>
    <w:rsid w:val="000F3CCB"/>
    <w:rsid w:val="000F4762"/>
    <w:rsid w:val="000F483A"/>
    <w:rsid w:val="000F534D"/>
    <w:rsid w:val="00100BD8"/>
    <w:rsid w:val="001013C2"/>
    <w:rsid w:val="00104533"/>
    <w:rsid w:val="00104C15"/>
    <w:rsid w:val="00105B72"/>
    <w:rsid w:val="001102FB"/>
    <w:rsid w:val="00110F9A"/>
    <w:rsid w:val="001112A9"/>
    <w:rsid w:val="001118D0"/>
    <w:rsid w:val="00112B76"/>
    <w:rsid w:val="00112C38"/>
    <w:rsid w:val="00112C4A"/>
    <w:rsid w:val="0011307C"/>
    <w:rsid w:val="001138E6"/>
    <w:rsid w:val="00114E85"/>
    <w:rsid w:val="001159E3"/>
    <w:rsid w:val="00117895"/>
    <w:rsid w:val="00121466"/>
    <w:rsid w:val="00121823"/>
    <w:rsid w:val="00124203"/>
    <w:rsid w:val="0013163D"/>
    <w:rsid w:val="001318FF"/>
    <w:rsid w:val="0013228F"/>
    <w:rsid w:val="00132719"/>
    <w:rsid w:val="0013603F"/>
    <w:rsid w:val="00136680"/>
    <w:rsid w:val="00136C87"/>
    <w:rsid w:val="001370DF"/>
    <w:rsid w:val="0014093E"/>
    <w:rsid w:val="00145D74"/>
    <w:rsid w:val="00146001"/>
    <w:rsid w:val="001531EB"/>
    <w:rsid w:val="00153291"/>
    <w:rsid w:val="00154014"/>
    <w:rsid w:val="00156F84"/>
    <w:rsid w:val="00157BC7"/>
    <w:rsid w:val="001636C1"/>
    <w:rsid w:val="00164BB7"/>
    <w:rsid w:val="0016508F"/>
    <w:rsid w:val="00167865"/>
    <w:rsid w:val="00172817"/>
    <w:rsid w:val="001732A4"/>
    <w:rsid w:val="00174191"/>
    <w:rsid w:val="00174258"/>
    <w:rsid w:val="001748D0"/>
    <w:rsid w:val="00175747"/>
    <w:rsid w:val="00175890"/>
    <w:rsid w:val="00175E4B"/>
    <w:rsid w:val="00181E12"/>
    <w:rsid w:val="00182AA4"/>
    <w:rsid w:val="00183860"/>
    <w:rsid w:val="00185342"/>
    <w:rsid w:val="00186C57"/>
    <w:rsid w:val="0019234A"/>
    <w:rsid w:val="0019660D"/>
    <w:rsid w:val="001968B3"/>
    <w:rsid w:val="00196AB2"/>
    <w:rsid w:val="001A00B4"/>
    <w:rsid w:val="001A05A7"/>
    <w:rsid w:val="001A06BB"/>
    <w:rsid w:val="001A11BF"/>
    <w:rsid w:val="001A5556"/>
    <w:rsid w:val="001A6464"/>
    <w:rsid w:val="001B1DE7"/>
    <w:rsid w:val="001B5619"/>
    <w:rsid w:val="001C00CA"/>
    <w:rsid w:val="001C130F"/>
    <w:rsid w:val="001C544D"/>
    <w:rsid w:val="001C5D22"/>
    <w:rsid w:val="001C6324"/>
    <w:rsid w:val="001C6C29"/>
    <w:rsid w:val="001C6E53"/>
    <w:rsid w:val="001D04CE"/>
    <w:rsid w:val="001D0837"/>
    <w:rsid w:val="001D1AAC"/>
    <w:rsid w:val="001D3A0A"/>
    <w:rsid w:val="001D52D1"/>
    <w:rsid w:val="001D7F4E"/>
    <w:rsid w:val="001E273F"/>
    <w:rsid w:val="001E2F87"/>
    <w:rsid w:val="001E3E9B"/>
    <w:rsid w:val="001F3D23"/>
    <w:rsid w:val="001F4460"/>
    <w:rsid w:val="001F4DE4"/>
    <w:rsid w:val="001F7471"/>
    <w:rsid w:val="001F7E21"/>
    <w:rsid w:val="001F7E9E"/>
    <w:rsid w:val="0020074A"/>
    <w:rsid w:val="00203752"/>
    <w:rsid w:val="002079DE"/>
    <w:rsid w:val="00207C0B"/>
    <w:rsid w:val="002105EA"/>
    <w:rsid w:val="00213D68"/>
    <w:rsid w:val="00216524"/>
    <w:rsid w:val="002167F1"/>
    <w:rsid w:val="00217452"/>
    <w:rsid w:val="002208E1"/>
    <w:rsid w:val="00220FB8"/>
    <w:rsid w:val="00222CED"/>
    <w:rsid w:val="0022391C"/>
    <w:rsid w:val="00226454"/>
    <w:rsid w:val="0022768F"/>
    <w:rsid w:val="0023148C"/>
    <w:rsid w:val="0023258F"/>
    <w:rsid w:val="00232C6A"/>
    <w:rsid w:val="00232F71"/>
    <w:rsid w:val="0023347B"/>
    <w:rsid w:val="002335B1"/>
    <w:rsid w:val="002336C3"/>
    <w:rsid w:val="002344EF"/>
    <w:rsid w:val="00234E89"/>
    <w:rsid w:val="002364A0"/>
    <w:rsid w:val="002376FA"/>
    <w:rsid w:val="00237990"/>
    <w:rsid w:val="00241302"/>
    <w:rsid w:val="002450F5"/>
    <w:rsid w:val="0024563E"/>
    <w:rsid w:val="00254E13"/>
    <w:rsid w:val="00254FB1"/>
    <w:rsid w:val="00261118"/>
    <w:rsid w:val="00261416"/>
    <w:rsid w:val="00261E9C"/>
    <w:rsid w:val="00262498"/>
    <w:rsid w:val="00262D52"/>
    <w:rsid w:val="00263818"/>
    <w:rsid w:val="00263850"/>
    <w:rsid w:val="002647E7"/>
    <w:rsid w:val="002662F5"/>
    <w:rsid w:val="00270437"/>
    <w:rsid w:val="00270739"/>
    <w:rsid w:val="00275FE2"/>
    <w:rsid w:val="00280E63"/>
    <w:rsid w:val="00283D74"/>
    <w:rsid w:val="002902A8"/>
    <w:rsid w:val="00290F8B"/>
    <w:rsid w:val="00292AA1"/>
    <w:rsid w:val="00296B4B"/>
    <w:rsid w:val="00297963"/>
    <w:rsid w:val="002A00FB"/>
    <w:rsid w:val="002A0554"/>
    <w:rsid w:val="002A0A03"/>
    <w:rsid w:val="002A0D21"/>
    <w:rsid w:val="002A162D"/>
    <w:rsid w:val="002A2D50"/>
    <w:rsid w:val="002A46AE"/>
    <w:rsid w:val="002A4EDB"/>
    <w:rsid w:val="002A79BA"/>
    <w:rsid w:val="002A7DD8"/>
    <w:rsid w:val="002B1921"/>
    <w:rsid w:val="002B3AF8"/>
    <w:rsid w:val="002B587B"/>
    <w:rsid w:val="002C03E6"/>
    <w:rsid w:val="002C0E8A"/>
    <w:rsid w:val="002C1781"/>
    <w:rsid w:val="002C2BC3"/>
    <w:rsid w:val="002C35E4"/>
    <w:rsid w:val="002C46EB"/>
    <w:rsid w:val="002C540E"/>
    <w:rsid w:val="002C567B"/>
    <w:rsid w:val="002C6924"/>
    <w:rsid w:val="002D15EC"/>
    <w:rsid w:val="002D1E45"/>
    <w:rsid w:val="002D3B14"/>
    <w:rsid w:val="002D5459"/>
    <w:rsid w:val="002E0332"/>
    <w:rsid w:val="002E1152"/>
    <w:rsid w:val="002E1BA0"/>
    <w:rsid w:val="002E3F7E"/>
    <w:rsid w:val="002E49E9"/>
    <w:rsid w:val="002E49EC"/>
    <w:rsid w:val="002E76D4"/>
    <w:rsid w:val="002E7EFA"/>
    <w:rsid w:val="002F245E"/>
    <w:rsid w:val="002F2862"/>
    <w:rsid w:val="0030137D"/>
    <w:rsid w:val="00301B3C"/>
    <w:rsid w:val="0030263D"/>
    <w:rsid w:val="003033B2"/>
    <w:rsid w:val="00303611"/>
    <w:rsid w:val="00303639"/>
    <w:rsid w:val="003056AC"/>
    <w:rsid w:val="00305C29"/>
    <w:rsid w:val="00306375"/>
    <w:rsid w:val="003066C5"/>
    <w:rsid w:val="00306B1B"/>
    <w:rsid w:val="00307946"/>
    <w:rsid w:val="00307F12"/>
    <w:rsid w:val="003120A4"/>
    <w:rsid w:val="003203E1"/>
    <w:rsid w:val="00324A2E"/>
    <w:rsid w:val="00324AD2"/>
    <w:rsid w:val="00330757"/>
    <w:rsid w:val="0033108C"/>
    <w:rsid w:val="0033177F"/>
    <w:rsid w:val="00331C3B"/>
    <w:rsid w:val="00332E29"/>
    <w:rsid w:val="00334EF0"/>
    <w:rsid w:val="003374DC"/>
    <w:rsid w:val="00342AEB"/>
    <w:rsid w:val="0034386F"/>
    <w:rsid w:val="0034672C"/>
    <w:rsid w:val="00347E4D"/>
    <w:rsid w:val="00350D25"/>
    <w:rsid w:val="0035245E"/>
    <w:rsid w:val="00352BD6"/>
    <w:rsid w:val="003549A7"/>
    <w:rsid w:val="0036157E"/>
    <w:rsid w:val="00364E8A"/>
    <w:rsid w:val="003657AE"/>
    <w:rsid w:val="003678E9"/>
    <w:rsid w:val="0037019F"/>
    <w:rsid w:val="00372433"/>
    <w:rsid w:val="003728A9"/>
    <w:rsid w:val="003748BB"/>
    <w:rsid w:val="00374B7A"/>
    <w:rsid w:val="00375BE1"/>
    <w:rsid w:val="00375ED0"/>
    <w:rsid w:val="003830E0"/>
    <w:rsid w:val="00383CBD"/>
    <w:rsid w:val="003862AC"/>
    <w:rsid w:val="003873B9"/>
    <w:rsid w:val="00387620"/>
    <w:rsid w:val="00391AC9"/>
    <w:rsid w:val="00392771"/>
    <w:rsid w:val="00394D4E"/>
    <w:rsid w:val="00395B0D"/>
    <w:rsid w:val="00395CB1"/>
    <w:rsid w:val="00396222"/>
    <w:rsid w:val="00396325"/>
    <w:rsid w:val="003A21B2"/>
    <w:rsid w:val="003A3245"/>
    <w:rsid w:val="003A6CE3"/>
    <w:rsid w:val="003A6F79"/>
    <w:rsid w:val="003B003C"/>
    <w:rsid w:val="003B3EEF"/>
    <w:rsid w:val="003B4B58"/>
    <w:rsid w:val="003B508B"/>
    <w:rsid w:val="003B7016"/>
    <w:rsid w:val="003B7676"/>
    <w:rsid w:val="003C082D"/>
    <w:rsid w:val="003C14DD"/>
    <w:rsid w:val="003C50B9"/>
    <w:rsid w:val="003D0267"/>
    <w:rsid w:val="003D270F"/>
    <w:rsid w:val="003E01D0"/>
    <w:rsid w:val="003E1C98"/>
    <w:rsid w:val="003E43F9"/>
    <w:rsid w:val="003E5F77"/>
    <w:rsid w:val="003E7966"/>
    <w:rsid w:val="003E7F32"/>
    <w:rsid w:val="003F0631"/>
    <w:rsid w:val="003F095E"/>
    <w:rsid w:val="003F0D62"/>
    <w:rsid w:val="003F229D"/>
    <w:rsid w:val="003F2F36"/>
    <w:rsid w:val="003F3F63"/>
    <w:rsid w:val="003F6FB9"/>
    <w:rsid w:val="003F7709"/>
    <w:rsid w:val="004032AC"/>
    <w:rsid w:val="00407557"/>
    <w:rsid w:val="00415A3D"/>
    <w:rsid w:val="004179C0"/>
    <w:rsid w:val="004204A1"/>
    <w:rsid w:val="004225A1"/>
    <w:rsid w:val="004238E8"/>
    <w:rsid w:val="004268FE"/>
    <w:rsid w:val="00426B84"/>
    <w:rsid w:val="0043099A"/>
    <w:rsid w:val="0043405E"/>
    <w:rsid w:val="00434C8F"/>
    <w:rsid w:val="0043512F"/>
    <w:rsid w:val="004366BF"/>
    <w:rsid w:val="004369B4"/>
    <w:rsid w:val="00437795"/>
    <w:rsid w:val="004400CA"/>
    <w:rsid w:val="00440249"/>
    <w:rsid w:val="004408EB"/>
    <w:rsid w:val="00440A3E"/>
    <w:rsid w:val="004424DF"/>
    <w:rsid w:val="00442EFB"/>
    <w:rsid w:val="0044306C"/>
    <w:rsid w:val="00447FAD"/>
    <w:rsid w:val="00450034"/>
    <w:rsid w:val="00451BBD"/>
    <w:rsid w:val="0045210E"/>
    <w:rsid w:val="00452FD2"/>
    <w:rsid w:val="004544A1"/>
    <w:rsid w:val="00454728"/>
    <w:rsid w:val="00455C08"/>
    <w:rsid w:val="0045627A"/>
    <w:rsid w:val="0045692B"/>
    <w:rsid w:val="00457D18"/>
    <w:rsid w:val="004620DD"/>
    <w:rsid w:val="004620E1"/>
    <w:rsid w:val="0046243D"/>
    <w:rsid w:val="00470693"/>
    <w:rsid w:val="00470A0C"/>
    <w:rsid w:val="00471161"/>
    <w:rsid w:val="00471B8F"/>
    <w:rsid w:val="004720E0"/>
    <w:rsid w:val="00472184"/>
    <w:rsid w:val="00474431"/>
    <w:rsid w:val="00475F31"/>
    <w:rsid w:val="004802AC"/>
    <w:rsid w:val="00481415"/>
    <w:rsid w:val="00481A9D"/>
    <w:rsid w:val="00481ED3"/>
    <w:rsid w:val="004874A3"/>
    <w:rsid w:val="004912E5"/>
    <w:rsid w:val="00491D8B"/>
    <w:rsid w:val="00493284"/>
    <w:rsid w:val="004940AD"/>
    <w:rsid w:val="0049689A"/>
    <w:rsid w:val="004974F8"/>
    <w:rsid w:val="004A1A85"/>
    <w:rsid w:val="004A542B"/>
    <w:rsid w:val="004A5442"/>
    <w:rsid w:val="004B153E"/>
    <w:rsid w:val="004B1655"/>
    <w:rsid w:val="004B2848"/>
    <w:rsid w:val="004B3B07"/>
    <w:rsid w:val="004B5D28"/>
    <w:rsid w:val="004B6333"/>
    <w:rsid w:val="004C003C"/>
    <w:rsid w:val="004C0207"/>
    <w:rsid w:val="004C0A7F"/>
    <w:rsid w:val="004C1C52"/>
    <w:rsid w:val="004C2A5A"/>
    <w:rsid w:val="004D2A25"/>
    <w:rsid w:val="004D3F24"/>
    <w:rsid w:val="004D44A1"/>
    <w:rsid w:val="004D5393"/>
    <w:rsid w:val="004E057C"/>
    <w:rsid w:val="004E1B22"/>
    <w:rsid w:val="004E343E"/>
    <w:rsid w:val="004E771A"/>
    <w:rsid w:val="004F17CD"/>
    <w:rsid w:val="004F3FE2"/>
    <w:rsid w:val="004F5570"/>
    <w:rsid w:val="004F6038"/>
    <w:rsid w:val="004F6FF1"/>
    <w:rsid w:val="004F736E"/>
    <w:rsid w:val="00500A44"/>
    <w:rsid w:val="00502D4F"/>
    <w:rsid w:val="005041A5"/>
    <w:rsid w:val="00506101"/>
    <w:rsid w:val="0051115F"/>
    <w:rsid w:val="005113D7"/>
    <w:rsid w:val="005152B9"/>
    <w:rsid w:val="00525487"/>
    <w:rsid w:val="00525602"/>
    <w:rsid w:val="0052647D"/>
    <w:rsid w:val="00531864"/>
    <w:rsid w:val="005344FA"/>
    <w:rsid w:val="0053550C"/>
    <w:rsid w:val="00537D65"/>
    <w:rsid w:val="005412FD"/>
    <w:rsid w:val="00542F39"/>
    <w:rsid w:val="005438AA"/>
    <w:rsid w:val="005441BC"/>
    <w:rsid w:val="0054422A"/>
    <w:rsid w:val="00545475"/>
    <w:rsid w:val="00550E21"/>
    <w:rsid w:val="00563F9A"/>
    <w:rsid w:val="00564439"/>
    <w:rsid w:val="0056522C"/>
    <w:rsid w:val="00570287"/>
    <w:rsid w:val="00570ABF"/>
    <w:rsid w:val="0057525D"/>
    <w:rsid w:val="005765D0"/>
    <w:rsid w:val="005766A3"/>
    <w:rsid w:val="00576FD1"/>
    <w:rsid w:val="005773DF"/>
    <w:rsid w:val="0058031D"/>
    <w:rsid w:val="005821C0"/>
    <w:rsid w:val="00583FAE"/>
    <w:rsid w:val="00585BE7"/>
    <w:rsid w:val="00585F65"/>
    <w:rsid w:val="00587240"/>
    <w:rsid w:val="0059009C"/>
    <w:rsid w:val="00590CFA"/>
    <w:rsid w:val="005913C4"/>
    <w:rsid w:val="005946EE"/>
    <w:rsid w:val="00596EBA"/>
    <w:rsid w:val="005A0180"/>
    <w:rsid w:val="005A2130"/>
    <w:rsid w:val="005B2A3C"/>
    <w:rsid w:val="005B2B78"/>
    <w:rsid w:val="005B2DC0"/>
    <w:rsid w:val="005B378E"/>
    <w:rsid w:val="005B4359"/>
    <w:rsid w:val="005C01D0"/>
    <w:rsid w:val="005C105A"/>
    <w:rsid w:val="005C1B25"/>
    <w:rsid w:val="005C3E42"/>
    <w:rsid w:val="005C408E"/>
    <w:rsid w:val="005C4FE8"/>
    <w:rsid w:val="005C61CC"/>
    <w:rsid w:val="005C6DFD"/>
    <w:rsid w:val="005D1505"/>
    <w:rsid w:val="005D1A83"/>
    <w:rsid w:val="005D2D81"/>
    <w:rsid w:val="005D49FC"/>
    <w:rsid w:val="005E08A6"/>
    <w:rsid w:val="005E509E"/>
    <w:rsid w:val="005E7EC1"/>
    <w:rsid w:val="005F10DE"/>
    <w:rsid w:val="005F1F5A"/>
    <w:rsid w:val="005F30B3"/>
    <w:rsid w:val="005F4AD5"/>
    <w:rsid w:val="005F50D5"/>
    <w:rsid w:val="005F774A"/>
    <w:rsid w:val="006005BB"/>
    <w:rsid w:val="00603687"/>
    <w:rsid w:val="006040F8"/>
    <w:rsid w:val="00610FDF"/>
    <w:rsid w:val="006113B8"/>
    <w:rsid w:val="006114A3"/>
    <w:rsid w:val="00612D2A"/>
    <w:rsid w:val="00614845"/>
    <w:rsid w:val="006162EA"/>
    <w:rsid w:val="006163C4"/>
    <w:rsid w:val="0061645E"/>
    <w:rsid w:val="00617CEF"/>
    <w:rsid w:val="00620D5F"/>
    <w:rsid w:val="00621214"/>
    <w:rsid w:val="00621805"/>
    <w:rsid w:val="00630901"/>
    <w:rsid w:val="00631933"/>
    <w:rsid w:val="0063268C"/>
    <w:rsid w:val="00635486"/>
    <w:rsid w:val="00640650"/>
    <w:rsid w:val="00642408"/>
    <w:rsid w:val="0064287C"/>
    <w:rsid w:val="00643C41"/>
    <w:rsid w:val="00645943"/>
    <w:rsid w:val="00650D34"/>
    <w:rsid w:val="006511F2"/>
    <w:rsid w:val="00651DCE"/>
    <w:rsid w:val="0065293A"/>
    <w:rsid w:val="00652B4B"/>
    <w:rsid w:val="00653631"/>
    <w:rsid w:val="0065429E"/>
    <w:rsid w:val="00654631"/>
    <w:rsid w:val="00655762"/>
    <w:rsid w:val="00656764"/>
    <w:rsid w:val="00660AB7"/>
    <w:rsid w:val="0066352E"/>
    <w:rsid w:val="00665BD9"/>
    <w:rsid w:val="00670649"/>
    <w:rsid w:val="00671CDC"/>
    <w:rsid w:val="00671EFD"/>
    <w:rsid w:val="006724E7"/>
    <w:rsid w:val="00673324"/>
    <w:rsid w:val="00673A95"/>
    <w:rsid w:val="006764B8"/>
    <w:rsid w:val="006807B3"/>
    <w:rsid w:val="00681BDC"/>
    <w:rsid w:val="006820F0"/>
    <w:rsid w:val="0068491F"/>
    <w:rsid w:val="006849B5"/>
    <w:rsid w:val="006849D7"/>
    <w:rsid w:val="00684C00"/>
    <w:rsid w:val="00686B19"/>
    <w:rsid w:val="00686E28"/>
    <w:rsid w:val="006A5070"/>
    <w:rsid w:val="006A7148"/>
    <w:rsid w:val="006B0628"/>
    <w:rsid w:val="006B28C6"/>
    <w:rsid w:val="006B4118"/>
    <w:rsid w:val="006B6FF8"/>
    <w:rsid w:val="006C0427"/>
    <w:rsid w:val="006C07CB"/>
    <w:rsid w:val="006C2C6C"/>
    <w:rsid w:val="006C3A93"/>
    <w:rsid w:val="006D396C"/>
    <w:rsid w:val="006D643B"/>
    <w:rsid w:val="006D7FE3"/>
    <w:rsid w:val="006E05BB"/>
    <w:rsid w:val="006E08AB"/>
    <w:rsid w:val="006E092E"/>
    <w:rsid w:val="006E2FF1"/>
    <w:rsid w:val="006E36EA"/>
    <w:rsid w:val="006F01A4"/>
    <w:rsid w:val="006F0CFF"/>
    <w:rsid w:val="006F6BE7"/>
    <w:rsid w:val="007009C2"/>
    <w:rsid w:val="0070219E"/>
    <w:rsid w:val="0070554D"/>
    <w:rsid w:val="00706327"/>
    <w:rsid w:val="007075CC"/>
    <w:rsid w:val="007108E2"/>
    <w:rsid w:val="00710994"/>
    <w:rsid w:val="0071200D"/>
    <w:rsid w:val="007122A8"/>
    <w:rsid w:val="007126AC"/>
    <w:rsid w:val="00713A2A"/>
    <w:rsid w:val="00715A0A"/>
    <w:rsid w:val="00722DE8"/>
    <w:rsid w:val="007255DE"/>
    <w:rsid w:val="007256BF"/>
    <w:rsid w:val="007257FA"/>
    <w:rsid w:val="007326EC"/>
    <w:rsid w:val="00732AEA"/>
    <w:rsid w:val="00736598"/>
    <w:rsid w:val="00740FAC"/>
    <w:rsid w:val="007410A4"/>
    <w:rsid w:val="0074664E"/>
    <w:rsid w:val="0074750D"/>
    <w:rsid w:val="00753911"/>
    <w:rsid w:val="0075394B"/>
    <w:rsid w:val="00754CCF"/>
    <w:rsid w:val="00757322"/>
    <w:rsid w:val="0076338B"/>
    <w:rsid w:val="00763B11"/>
    <w:rsid w:val="00770403"/>
    <w:rsid w:val="00771864"/>
    <w:rsid w:val="00772FAF"/>
    <w:rsid w:val="00773130"/>
    <w:rsid w:val="00774874"/>
    <w:rsid w:val="0077724B"/>
    <w:rsid w:val="0078131E"/>
    <w:rsid w:val="007837F5"/>
    <w:rsid w:val="00785E37"/>
    <w:rsid w:val="00786A4B"/>
    <w:rsid w:val="007905AE"/>
    <w:rsid w:val="00792207"/>
    <w:rsid w:val="00792B5C"/>
    <w:rsid w:val="00795638"/>
    <w:rsid w:val="007A0069"/>
    <w:rsid w:val="007A0B2F"/>
    <w:rsid w:val="007A1261"/>
    <w:rsid w:val="007A3A2A"/>
    <w:rsid w:val="007A3F18"/>
    <w:rsid w:val="007B03B7"/>
    <w:rsid w:val="007B1D5F"/>
    <w:rsid w:val="007B25A5"/>
    <w:rsid w:val="007B4481"/>
    <w:rsid w:val="007B4758"/>
    <w:rsid w:val="007B784C"/>
    <w:rsid w:val="007C1E2B"/>
    <w:rsid w:val="007C1ECC"/>
    <w:rsid w:val="007C1F27"/>
    <w:rsid w:val="007C2A28"/>
    <w:rsid w:val="007C2CDD"/>
    <w:rsid w:val="007C41F1"/>
    <w:rsid w:val="007C754C"/>
    <w:rsid w:val="007D0340"/>
    <w:rsid w:val="007D1528"/>
    <w:rsid w:val="007D2C9C"/>
    <w:rsid w:val="007D52E9"/>
    <w:rsid w:val="007D5890"/>
    <w:rsid w:val="007E289C"/>
    <w:rsid w:val="007E30F8"/>
    <w:rsid w:val="007E3715"/>
    <w:rsid w:val="007E39D1"/>
    <w:rsid w:val="007E6E24"/>
    <w:rsid w:val="007F1627"/>
    <w:rsid w:val="007F1701"/>
    <w:rsid w:val="007F3F6F"/>
    <w:rsid w:val="007F4753"/>
    <w:rsid w:val="007F49D6"/>
    <w:rsid w:val="007F59C9"/>
    <w:rsid w:val="007F5D9C"/>
    <w:rsid w:val="00801BF3"/>
    <w:rsid w:val="00801BF7"/>
    <w:rsid w:val="00801E13"/>
    <w:rsid w:val="00804C05"/>
    <w:rsid w:val="00806830"/>
    <w:rsid w:val="00807AB5"/>
    <w:rsid w:val="00810103"/>
    <w:rsid w:val="00816E59"/>
    <w:rsid w:val="0082114D"/>
    <w:rsid w:val="00822ED3"/>
    <w:rsid w:val="00823CA2"/>
    <w:rsid w:val="008263D0"/>
    <w:rsid w:val="0082711B"/>
    <w:rsid w:val="00827257"/>
    <w:rsid w:val="00830583"/>
    <w:rsid w:val="00831057"/>
    <w:rsid w:val="008315CB"/>
    <w:rsid w:val="00833916"/>
    <w:rsid w:val="00836805"/>
    <w:rsid w:val="008374F0"/>
    <w:rsid w:val="00837B49"/>
    <w:rsid w:val="00842417"/>
    <w:rsid w:val="008460D7"/>
    <w:rsid w:val="00852527"/>
    <w:rsid w:val="00852DFC"/>
    <w:rsid w:val="00855082"/>
    <w:rsid w:val="008566FC"/>
    <w:rsid w:val="008637AF"/>
    <w:rsid w:val="008700B9"/>
    <w:rsid w:val="008728EB"/>
    <w:rsid w:val="00873483"/>
    <w:rsid w:val="00874B18"/>
    <w:rsid w:val="00875237"/>
    <w:rsid w:val="00880F0C"/>
    <w:rsid w:val="00881731"/>
    <w:rsid w:val="0088401A"/>
    <w:rsid w:val="00885C7B"/>
    <w:rsid w:val="0088617F"/>
    <w:rsid w:val="008876A4"/>
    <w:rsid w:val="00891F24"/>
    <w:rsid w:val="008A2C1E"/>
    <w:rsid w:val="008A35AE"/>
    <w:rsid w:val="008A37C5"/>
    <w:rsid w:val="008B0834"/>
    <w:rsid w:val="008B0FD0"/>
    <w:rsid w:val="008B13BC"/>
    <w:rsid w:val="008B17D4"/>
    <w:rsid w:val="008B1B43"/>
    <w:rsid w:val="008B205E"/>
    <w:rsid w:val="008B2C8A"/>
    <w:rsid w:val="008B6D2B"/>
    <w:rsid w:val="008C0BAA"/>
    <w:rsid w:val="008C115E"/>
    <w:rsid w:val="008C33C6"/>
    <w:rsid w:val="008C41CF"/>
    <w:rsid w:val="008C5C72"/>
    <w:rsid w:val="008D4C86"/>
    <w:rsid w:val="008D6D35"/>
    <w:rsid w:val="008D70A2"/>
    <w:rsid w:val="008E0666"/>
    <w:rsid w:val="008E323A"/>
    <w:rsid w:val="008E53AB"/>
    <w:rsid w:val="008F00B9"/>
    <w:rsid w:val="008F30D3"/>
    <w:rsid w:val="008F32C0"/>
    <w:rsid w:val="008F39AD"/>
    <w:rsid w:val="008F49F1"/>
    <w:rsid w:val="00900340"/>
    <w:rsid w:val="009020E2"/>
    <w:rsid w:val="00902287"/>
    <w:rsid w:val="00903B9A"/>
    <w:rsid w:val="00903DB7"/>
    <w:rsid w:val="00906113"/>
    <w:rsid w:val="00911963"/>
    <w:rsid w:val="00913170"/>
    <w:rsid w:val="0091777E"/>
    <w:rsid w:val="009205FA"/>
    <w:rsid w:val="00920706"/>
    <w:rsid w:val="00922D9B"/>
    <w:rsid w:val="00924AC5"/>
    <w:rsid w:val="00925541"/>
    <w:rsid w:val="00926432"/>
    <w:rsid w:val="00926480"/>
    <w:rsid w:val="00927736"/>
    <w:rsid w:val="00930292"/>
    <w:rsid w:val="00930469"/>
    <w:rsid w:val="00930AFB"/>
    <w:rsid w:val="00931696"/>
    <w:rsid w:val="00932D97"/>
    <w:rsid w:val="00932FA9"/>
    <w:rsid w:val="00933A76"/>
    <w:rsid w:val="00936EBE"/>
    <w:rsid w:val="0093734B"/>
    <w:rsid w:val="009408C3"/>
    <w:rsid w:val="00943949"/>
    <w:rsid w:val="009439D1"/>
    <w:rsid w:val="00943B72"/>
    <w:rsid w:val="009473D0"/>
    <w:rsid w:val="0095156F"/>
    <w:rsid w:val="00953F60"/>
    <w:rsid w:val="00955F0D"/>
    <w:rsid w:val="00960C9E"/>
    <w:rsid w:val="0096267F"/>
    <w:rsid w:val="0096437A"/>
    <w:rsid w:val="00965C32"/>
    <w:rsid w:val="009676B9"/>
    <w:rsid w:val="00967711"/>
    <w:rsid w:val="00971641"/>
    <w:rsid w:val="009721FD"/>
    <w:rsid w:val="00973FF7"/>
    <w:rsid w:val="00980B8A"/>
    <w:rsid w:val="009814A5"/>
    <w:rsid w:val="009816D6"/>
    <w:rsid w:val="009819E4"/>
    <w:rsid w:val="009835B9"/>
    <w:rsid w:val="0098524B"/>
    <w:rsid w:val="009858A6"/>
    <w:rsid w:val="00985C55"/>
    <w:rsid w:val="00986CAD"/>
    <w:rsid w:val="009872F2"/>
    <w:rsid w:val="009907B3"/>
    <w:rsid w:val="0099204E"/>
    <w:rsid w:val="00992BD2"/>
    <w:rsid w:val="00992F2E"/>
    <w:rsid w:val="00994458"/>
    <w:rsid w:val="00995DF6"/>
    <w:rsid w:val="009A05CB"/>
    <w:rsid w:val="009A15A1"/>
    <w:rsid w:val="009A17C9"/>
    <w:rsid w:val="009A2207"/>
    <w:rsid w:val="009A2F42"/>
    <w:rsid w:val="009A43BB"/>
    <w:rsid w:val="009A4B69"/>
    <w:rsid w:val="009B2C1E"/>
    <w:rsid w:val="009B326D"/>
    <w:rsid w:val="009B4FF5"/>
    <w:rsid w:val="009B6316"/>
    <w:rsid w:val="009C047C"/>
    <w:rsid w:val="009C1DD7"/>
    <w:rsid w:val="009C2EA4"/>
    <w:rsid w:val="009C32D2"/>
    <w:rsid w:val="009C39A5"/>
    <w:rsid w:val="009C6291"/>
    <w:rsid w:val="009D268D"/>
    <w:rsid w:val="009D4AE5"/>
    <w:rsid w:val="009D4BA3"/>
    <w:rsid w:val="009D5EB8"/>
    <w:rsid w:val="009D6C35"/>
    <w:rsid w:val="009E007D"/>
    <w:rsid w:val="009E1A04"/>
    <w:rsid w:val="009F067D"/>
    <w:rsid w:val="009F0950"/>
    <w:rsid w:val="00A006C1"/>
    <w:rsid w:val="00A026D4"/>
    <w:rsid w:val="00A06055"/>
    <w:rsid w:val="00A119CD"/>
    <w:rsid w:val="00A13937"/>
    <w:rsid w:val="00A1470B"/>
    <w:rsid w:val="00A16625"/>
    <w:rsid w:val="00A170C9"/>
    <w:rsid w:val="00A21189"/>
    <w:rsid w:val="00A21CE7"/>
    <w:rsid w:val="00A26151"/>
    <w:rsid w:val="00A3006A"/>
    <w:rsid w:val="00A30287"/>
    <w:rsid w:val="00A32833"/>
    <w:rsid w:val="00A342E5"/>
    <w:rsid w:val="00A35821"/>
    <w:rsid w:val="00A36F32"/>
    <w:rsid w:val="00A427AB"/>
    <w:rsid w:val="00A42822"/>
    <w:rsid w:val="00A445C5"/>
    <w:rsid w:val="00A53A4C"/>
    <w:rsid w:val="00A54749"/>
    <w:rsid w:val="00A54F9A"/>
    <w:rsid w:val="00A56CB5"/>
    <w:rsid w:val="00A577F9"/>
    <w:rsid w:val="00A62BEA"/>
    <w:rsid w:val="00A63C53"/>
    <w:rsid w:val="00A6432D"/>
    <w:rsid w:val="00A65389"/>
    <w:rsid w:val="00A668C1"/>
    <w:rsid w:val="00A66C6F"/>
    <w:rsid w:val="00A7159E"/>
    <w:rsid w:val="00A7209D"/>
    <w:rsid w:val="00A72F72"/>
    <w:rsid w:val="00A738BA"/>
    <w:rsid w:val="00A73B47"/>
    <w:rsid w:val="00A7526A"/>
    <w:rsid w:val="00A75BFA"/>
    <w:rsid w:val="00A76821"/>
    <w:rsid w:val="00A81088"/>
    <w:rsid w:val="00A83496"/>
    <w:rsid w:val="00A862F9"/>
    <w:rsid w:val="00A87DE8"/>
    <w:rsid w:val="00A927B6"/>
    <w:rsid w:val="00A95347"/>
    <w:rsid w:val="00A95FBD"/>
    <w:rsid w:val="00A9619E"/>
    <w:rsid w:val="00AA01C2"/>
    <w:rsid w:val="00AA0C09"/>
    <w:rsid w:val="00AA0C1A"/>
    <w:rsid w:val="00AA13C0"/>
    <w:rsid w:val="00AA35D1"/>
    <w:rsid w:val="00AA7308"/>
    <w:rsid w:val="00AB28FE"/>
    <w:rsid w:val="00AB2902"/>
    <w:rsid w:val="00AB2C99"/>
    <w:rsid w:val="00AC24A9"/>
    <w:rsid w:val="00AC4353"/>
    <w:rsid w:val="00AC47B1"/>
    <w:rsid w:val="00AC579B"/>
    <w:rsid w:val="00AC5EF3"/>
    <w:rsid w:val="00AC73AB"/>
    <w:rsid w:val="00AC7A34"/>
    <w:rsid w:val="00AD48A8"/>
    <w:rsid w:val="00AD564D"/>
    <w:rsid w:val="00AD5CE8"/>
    <w:rsid w:val="00AD6BC6"/>
    <w:rsid w:val="00AD7424"/>
    <w:rsid w:val="00AD7A8E"/>
    <w:rsid w:val="00AE0141"/>
    <w:rsid w:val="00AE20B0"/>
    <w:rsid w:val="00AE232D"/>
    <w:rsid w:val="00AE32D5"/>
    <w:rsid w:val="00AE459B"/>
    <w:rsid w:val="00AE7304"/>
    <w:rsid w:val="00AF1B78"/>
    <w:rsid w:val="00AF2B4A"/>
    <w:rsid w:val="00AF3A1F"/>
    <w:rsid w:val="00AF3A52"/>
    <w:rsid w:val="00AF40D3"/>
    <w:rsid w:val="00AF68F9"/>
    <w:rsid w:val="00B005A5"/>
    <w:rsid w:val="00B00A29"/>
    <w:rsid w:val="00B04661"/>
    <w:rsid w:val="00B073BF"/>
    <w:rsid w:val="00B10533"/>
    <w:rsid w:val="00B106E5"/>
    <w:rsid w:val="00B1186D"/>
    <w:rsid w:val="00B1265B"/>
    <w:rsid w:val="00B1576C"/>
    <w:rsid w:val="00B15D09"/>
    <w:rsid w:val="00B21C84"/>
    <w:rsid w:val="00B2348B"/>
    <w:rsid w:val="00B24248"/>
    <w:rsid w:val="00B25929"/>
    <w:rsid w:val="00B3288E"/>
    <w:rsid w:val="00B33B5B"/>
    <w:rsid w:val="00B3489C"/>
    <w:rsid w:val="00B34D39"/>
    <w:rsid w:val="00B359C5"/>
    <w:rsid w:val="00B372D5"/>
    <w:rsid w:val="00B4010C"/>
    <w:rsid w:val="00B4176E"/>
    <w:rsid w:val="00B42AE3"/>
    <w:rsid w:val="00B43DAC"/>
    <w:rsid w:val="00B52700"/>
    <w:rsid w:val="00B544E8"/>
    <w:rsid w:val="00B5525C"/>
    <w:rsid w:val="00B554E4"/>
    <w:rsid w:val="00B57612"/>
    <w:rsid w:val="00B57D1F"/>
    <w:rsid w:val="00B60467"/>
    <w:rsid w:val="00B621BC"/>
    <w:rsid w:val="00B64F18"/>
    <w:rsid w:val="00B666CE"/>
    <w:rsid w:val="00B66DB2"/>
    <w:rsid w:val="00B734CA"/>
    <w:rsid w:val="00B74EED"/>
    <w:rsid w:val="00B75744"/>
    <w:rsid w:val="00B75DFE"/>
    <w:rsid w:val="00B837C0"/>
    <w:rsid w:val="00B83B65"/>
    <w:rsid w:val="00B85358"/>
    <w:rsid w:val="00B87B59"/>
    <w:rsid w:val="00B9160E"/>
    <w:rsid w:val="00B91B5D"/>
    <w:rsid w:val="00B92348"/>
    <w:rsid w:val="00BA0434"/>
    <w:rsid w:val="00BA0BC0"/>
    <w:rsid w:val="00BA21E9"/>
    <w:rsid w:val="00BA29FD"/>
    <w:rsid w:val="00BA3D87"/>
    <w:rsid w:val="00BA615C"/>
    <w:rsid w:val="00BA6A3D"/>
    <w:rsid w:val="00BA7C65"/>
    <w:rsid w:val="00BB02E8"/>
    <w:rsid w:val="00BB39DC"/>
    <w:rsid w:val="00BB3B9A"/>
    <w:rsid w:val="00BB3E7B"/>
    <w:rsid w:val="00BB5172"/>
    <w:rsid w:val="00BB6169"/>
    <w:rsid w:val="00BB6DDF"/>
    <w:rsid w:val="00BB7726"/>
    <w:rsid w:val="00BC1BCF"/>
    <w:rsid w:val="00BC51C8"/>
    <w:rsid w:val="00BC6269"/>
    <w:rsid w:val="00BC78FA"/>
    <w:rsid w:val="00BC797D"/>
    <w:rsid w:val="00BD15FB"/>
    <w:rsid w:val="00BD17C4"/>
    <w:rsid w:val="00BD292C"/>
    <w:rsid w:val="00BD4B86"/>
    <w:rsid w:val="00BD4DF0"/>
    <w:rsid w:val="00BD5989"/>
    <w:rsid w:val="00BD7559"/>
    <w:rsid w:val="00BE0611"/>
    <w:rsid w:val="00BE1C48"/>
    <w:rsid w:val="00BE3DAC"/>
    <w:rsid w:val="00BE5B69"/>
    <w:rsid w:val="00BF2742"/>
    <w:rsid w:val="00BF32B5"/>
    <w:rsid w:val="00BF5486"/>
    <w:rsid w:val="00BF6F19"/>
    <w:rsid w:val="00C0009D"/>
    <w:rsid w:val="00C0104D"/>
    <w:rsid w:val="00C01AE5"/>
    <w:rsid w:val="00C03842"/>
    <w:rsid w:val="00C03E46"/>
    <w:rsid w:val="00C06C88"/>
    <w:rsid w:val="00C109D0"/>
    <w:rsid w:val="00C1312E"/>
    <w:rsid w:val="00C13B5A"/>
    <w:rsid w:val="00C16FD3"/>
    <w:rsid w:val="00C208A6"/>
    <w:rsid w:val="00C21FAA"/>
    <w:rsid w:val="00C24F7F"/>
    <w:rsid w:val="00C270AB"/>
    <w:rsid w:val="00C3022C"/>
    <w:rsid w:val="00C315C4"/>
    <w:rsid w:val="00C3372B"/>
    <w:rsid w:val="00C341AD"/>
    <w:rsid w:val="00C34C5C"/>
    <w:rsid w:val="00C34F80"/>
    <w:rsid w:val="00C42C57"/>
    <w:rsid w:val="00C44C51"/>
    <w:rsid w:val="00C4511C"/>
    <w:rsid w:val="00C459D7"/>
    <w:rsid w:val="00C47717"/>
    <w:rsid w:val="00C51477"/>
    <w:rsid w:val="00C51AD8"/>
    <w:rsid w:val="00C522F0"/>
    <w:rsid w:val="00C55291"/>
    <w:rsid w:val="00C5651B"/>
    <w:rsid w:val="00C57007"/>
    <w:rsid w:val="00C57048"/>
    <w:rsid w:val="00C572CA"/>
    <w:rsid w:val="00C63F35"/>
    <w:rsid w:val="00C64E3B"/>
    <w:rsid w:val="00C72DDD"/>
    <w:rsid w:val="00C73628"/>
    <w:rsid w:val="00C744D4"/>
    <w:rsid w:val="00C7523C"/>
    <w:rsid w:val="00C75240"/>
    <w:rsid w:val="00C837EA"/>
    <w:rsid w:val="00C86353"/>
    <w:rsid w:val="00C865BB"/>
    <w:rsid w:val="00C87B76"/>
    <w:rsid w:val="00C91A47"/>
    <w:rsid w:val="00C927C1"/>
    <w:rsid w:val="00C93206"/>
    <w:rsid w:val="00C9492B"/>
    <w:rsid w:val="00C95B83"/>
    <w:rsid w:val="00C96EC8"/>
    <w:rsid w:val="00C97F37"/>
    <w:rsid w:val="00CA4971"/>
    <w:rsid w:val="00CB0514"/>
    <w:rsid w:val="00CB10E3"/>
    <w:rsid w:val="00CB2520"/>
    <w:rsid w:val="00CB3DF9"/>
    <w:rsid w:val="00CB7588"/>
    <w:rsid w:val="00CC0056"/>
    <w:rsid w:val="00CC032A"/>
    <w:rsid w:val="00CC099E"/>
    <w:rsid w:val="00CC2400"/>
    <w:rsid w:val="00CC4F04"/>
    <w:rsid w:val="00CC7B22"/>
    <w:rsid w:val="00CC7F63"/>
    <w:rsid w:val="00CD00D6"/>
    <w:rsid w:val="00CD0394"/>
    <w:rsid w:val="00CD1C53"/>
    <w:rsid w:val="00CD47C0"/>
    <w:rsid w:val="00CD4EC2"/>
    <w:rsid w:val="00CD5EE0"/>
    <w:rsid w:val="00CD60B1"/>
    <w:rsid w:val="00CD67E1"/>
    <w:rsid w:val="00CE0EAB"/>
    <w:rsid w:val="00CE1116"/>
    <w:rsid w:val="00CE1165"/>
    <w:rsid w:val="00CE281E"/>
    <w:rsid w:val="00CE2E63"/>
    <w:rsid w:val="00CE4238"/>
    <w:rsid w:val="00CE7D39"/>
    <w:rsid w:val="00CF068E"/>
    <w:rsid w:val="00CF27FF"/>
    <w:rsid w:val="00CF332E"/>
    <w:rsid w:val="00CF4606"/>
    <w:rsid w:val="00D00B25"/>
    <w:rsid w:val="00D00DAF"/>
    <w:rsid w:val="00D01E4F"/>
    <w:rsid w:val="00D079D8"/>
    <w:rsid w:val="00D12F22"/>
    <w:rsid w:val="00D13A73"/>
    <w:rsid w:val="00D1470B"/>
    <w:rsid w:val="00D17076"/>
    <w:rsid w:val="00D230F4"/>
    <w:rsid w:val="00D2468B"/>
    <w:rsid w:val="00D25CF9"/>
    <w:rsid w:val="00D25F8B"/>
    <w:rsid w:val="00D33D07"/>
    <w:rsid w:val="00D36E93"/>
    <w:rsid w:val="00D374C6"/>
    <w:rsid w:val="00D410C1"/>
    <w:rsid w:val="00D414AE"/>
    <w:rsid w:val="00D425B6"/>
    <w:rsid w:val="00D425FF"/>
    <w:rsid w:val="00D45A92"/>
    <w:rsid w:val="00D462ED"/>
    <w:rsid w:val="00D470C9"/>
    <w:rsid w:val="00D471F8"/>
    <w:rsid w:val="00D52454"/>
    <w:rsid w:val="00D5370F"/>
    <w:rsid w:val="00D60C44"/>
    <w:rsid w:val="00D6107B"/>
    <w:rsid w:val="00D63714"/>
    <w:rsid w:val="00D7026D"/>
    <w:rsid w:val="00D70FDE"/>
    <w:rsid w:val="00D729E4"/>
    <w:rsid w:val="00D809B0"/>
    <w:rsid w:val="00D816D0"/>
    <w:rsid w:val="00D8172B"/>
    <w:rsid w:val="00D81806"/>
    <w:rsid w:val="00D826D7"/>
    <w:rsid w:val="00D82C54"/>
    <w:rsid w:val="00D8358F"/>
    <w:rsid w:val="00D83713"/>
    <w:rsid w:val="00D877B1"/>
    <w:rsid w:val="00D90C04"/>
    <w:rsid w:val="00D91FA0"/>
    <w:rsid w:val="00D93469"/>
    <w:rsid w:val="00D94CF7"/>
    <w:rsid w:val="00D951D9"/>
    <w:rsid w:val="00D9630F"/>
    <w:rsid w:val="00DA2A30"/>
    <w:rsid w:val="00DA391C"/>
    <w:rsid w:val="00DA47AF"/>
    <w:rsid w:val="00DA4B80"/>
    <w:rsid w:val="00DA5488"/>
    <w:rsid w:val="00DA559E"/>
    <w:rsid w:val="00DA5E34"/>
    <w:rsid w:val="00DA65F7"/>
    <w:rsid w:val="00DA6F47"/>
    <w:rsid w:val="00DB11F3"/>
    <w:rsid w:val="00DB299D"/>
    <w:rsid w:val="00DB44F8"/>
    <w:rsid w:val="00DB467F"/>
    <w:rsid w:val="00DB59F2"/>
    <w:rsid w:val="00DB5A36"/>
    <w:rsid w:val="00DB65E6"/>
    <w:rsid w:val="00DB7866"/>
    <w:rsid w:val="00DC118E"/>
    <w:rsid w:val="00DC3E8C"/>
    <w:rsid w:val="00DC5A5F"/>
    <w:rsid w:val="00DC5F4F"/>
    <w:rsid w:val="00DC6458"/>
    <w:rsid w:val="00DD060A"/>
    <w:rsid w:val="00DD1964"/>
    <w:rsid w:val="00DD3638"/>
    <w:rsid w:val="00DD3CE8"/>
    <w:rsid w:val="00DD3D11"/>
    <w:rsid w:val="00DD7982"/>
    <w:rsid w:val="00DE2910"/>
    <w:rsid w:val="00DE72FA"/>
    <w:rsid w:val="00DF1EAF"/>
    <w:rsid w:val="00DF2E90"/>
    <w:rsid w:val="00DF59AC"/>
    <w:rsid w:val="00DF6B2A"/>
    <w:rsid w:val="00E0060C"/>
    <w:rsid w:val="00E02FF8"/>
    <w:rsid w:val="00E0571D"/>
    <w:rsid w:val="00E07DF1"/>
    <w:rsid w:val="00E10160"/>
    <w:rsid w:val="00E12306"/>
    <w:rsid w:val="00E144CE"/>
    <w:rsid w:val="00E160A5"/>
    <w:rsid w:val="00E16E78"/>
    <w:rsid w:val="00E179B4"/>
    <w:rsid w:val="00E17D7F"/>
    <w:rsid w:val="00E229D3"/>
    <w:rsid w:val="00E232F8"/>
    <w:rsid w:val="00E25041"/>
    <w:rsid w:val="00E25BD2"/>
    <w:rsid w:val="00E269E3"/>
    <w:rsid w:val="00E31276"/>
    <w:rsid w:val="00E32060"/>
    <w:rsid w:val="00E3382F"/>
    <w:rsid w:val="00E34FDF"/>
    <w:rsid w:val="00E35744"/>
    <w:rsid w:val="00E40664"/>
    <w:rsid w:val="00E41C90"/>
    <w:rsid w:val="00E42346"/>
    <w:rsid w:val="00E43D3C"/>
    <w:rsid w:val="00E464ED"/>
    <w:rsid w:val="00E57F4C"/>
    <w:rsid w:val="00E6277C"/>
    <w:rsid w:val="00E64EBB"/>
    <w:rsid w:val="00E65875"/>
    <w:rsid w:val="00E65FFA"/>
    <w:rsid w:val="00E67E1C"/>
    <w:rsid w:val="00E704C2"/>
    <w:rsid w:val="00E71D99"/>
    <w:rsid w:val="00E74403"/>
    <w:rsid w:val="00E75181"/>
    <w:rsid w:val="00E81948"/>
    <w:rsid w:val="00E87069"/>
    <w:rsid w:val="00E87252"/>
    <w:rsid w:val="00E9452A"/>
    <w:rsid w:val="00E96447"/>
    <w:rsid w:val="00E964FD"/>
    <w:rsid w:val="00E96B6A"/>
    <w:rsid w:val="00E9732D"/>
    <w:rsid w:val="00EA0082"/>
    <w:rsid w:val="00EA1342"/>
    <w:rsid w:val="00EA1725"/>
    <w:rsid w:val="00EA1C19"/>
    <w:rsid w:val="00EA24A9"/>
    <w:rsid w:val="00EA4DE4"/>
    <w:rsid w:val="00EA52BB"/>
    <w:rsid w:val="00EA7830"/>
    <w:rsid w:val="00EB0FDE"/>
    <w:rsid w:val="00EB1A3A"/>
    <w:rsid w:val="00EB1F97"/>
    <w:rsid w:val="00EB5483"/>
    <w:rsid w:val="00EB7463"/>
    <w:rsid w:val="00EB78D5"/>
    <w:rsid w:val="00EC037E"/>
    <w:rsid w:val="00EC0443"/>
    <w:rsid w:val="00EC2E73"/>
    <w:rsid w:val="00EC4743"/>
    <w:rsid w:val="00EC4851"/>
    <w:rsid w:val="00EC5B18"/>
    <w:rsid w:val="00EC68E1"/>
    <w:rsid w:val="00ED0E06"/>
    <w:rsid w:val="00ED174A"/>
    <w:rsid w:val="00ED2390"/>
    <w:rsid w:val="00ED38B1"/>
    <w:rsid w:val="00ED4B31"/>
    <w:rsid w:val="00ED6935"/>
    <w:rsid w:val="00ED7774"/>
    <w:rsid w:val="00EE01D8"/>
    <w:rsid w:val="00EE600F"/>
    <w:rsid w:val="00EF21B6"/>
    <w:rsid w:val="00EF2CB4"/>
    <w:rsid w:val="00EF4524"/>
    <w:rsid w:val="00EF5D13"/>
    <w:rsid w:val="00F0411F"/>
    <w:rsid w:val="00F058F0"/>
    <w:rsid w:val="00F06F53"/>
    <w:rsid w:val="00F0792C"/>
    <w:rsid w:val="00F10E22"/>
    <w:rsid w:val="00F15EA0"/>
    <w:rsid w:val="00F17AB1"/>
    <w:rsid w:val="00F22641"/>
    <w:rsid w:val="00F2480C"/>
    <w:rsid w:val="00F32DF1"/>
    <w:rsid w:val="00F35CA7"/>
    <w:rsid w:val="00F376E0"/>
    <w:rsid w:val="00F37CB8"/>
    <w:rsid w:val="00F41148"/>
    <w:rsid w:val="00F41605"/>
    <w:rsid w:val="00F42CD6"/>
    <w:rsid w:val="00F44D4F"/>
    <w:rsid w:val="00F44F82"/>
    <w:rsid w:val="00F456DC"/>
    <w:rsid w:val="00F4664B"/>
    <w:rsid w:val="00F52C18"/>
    <w:rsid w:val="00F52FCF"/>
    <w:rsid w:val="00F53446"/>
    <w:rsid w:val="00F53D6D"/>
    <w:rsid w:val="00F6149A"/>
    <w:rsid w:val="00F614D8"/>
    <w:rsid w:val="00F61A81"/>
    <w:rsid w:val="00F61AE4"/>
    <w:rsid w:val="00F63422"/>
    <w:rsid w:val="00F636E9"/>
    <w:rsid w:val="00F63EDC"/>
    <w:rsid w:val="00F652F8"/>
    <w:rsid w:val="00F65358"/>
    <w:rsid w:val="00F70700"/>
    <w:rsid w:val="00F71297"/>
    <w:rsid w:val="00F7311A"/>
    <w:rsid w:val="00F73CE8"/>
    <w:rsid w:val="00F74D56"/>
    <w:rsid w:val="00F7550A"/>
    <w:rsid w:val="00F75912"/>
    <w:rsid w:val="00F75FE9"/>
    <w:rsid w:val="00F76851"/>
    <w:rsid w:val="00F83311"/>
    <w:rsid w:val="00F83A05"/>
    <w:rsid w:val="00F86FDA"/>
    <w:rsid w:val="00F87214"/>
    <w:rsid w:val="00F876FB"/>
    <w:rsid w:val="00F91FA4"/>
    <w:rsid w:val="00F937E5"/>
    <w:rsid w:val="00F93C4A"/>
    <w:rsid w:val="00F94B7B"/>
    <w:rsid w:val="00F978E8"/>
    <w:rsid w:val="00FA0910"/>
    <w:rsid w:val="00FA27A9"/>
    <w:rsid w:val="00FA2DD0"/>
    <w:rsid w:val="00FA40A1"/>
    <w:rsid w:val="00FA596C"/>
    <w:rsid w:val="00FA6708"/>
    <w:rsid w:val="00FA6A90"/>
    <w:rsid w:val="00FA7B9E"/>
    <w:rsid w:val="00FB043D"/>
    <w:rsid w:val="00FB0B27"/>
    <w:rsid w:val="00FB155C"/>
    <w:rsid w:val="00FB1982"/>
    <w:rsid w:val="00FB1FF1"/>
    <w:rsid w:val="00FB484C"/>
    <w:rsid w:val="00FB4E85"/>
    <w:rsid w:val="00FB5427"/>
    <w:rsid w:val="00FB6797"/>
    <w:rsid w:val="00FB6C0F"/>
    <w:rsid w:val="00FC1F8E"/>
    <w:rsid w:val="00FC2650"/>
    <w:rsid w:val="00FC3EEA"/>
    <w:rsid w:val="00FD1572"/>
    <w:rsid w:val="00FD203D"/>
    <w:rsid w:val="00FD63F7"/>
    <w:rsid w:val="00FD7089"/>
    <w:rsid w:val="00FE0C81"/>
    <w:rsid w:val="00FE1013"/>
    <w:rsid w:val="00FE2403"/>
    <w:rsid w:val="00FE507B"/>
    <w:rsid w:val="00FF28D0"/>
    <w:rsid w:val="00FF6499"/>
    <w:rsid w:val="00FF6F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A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48"/>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F4114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41148"/>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F4114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4114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41148"/>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F41148"/>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148"/>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F41148"/>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uiPriority w:val="9"/>
    <w:rsid w:val="00F41148"/>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F4114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41148"/>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F41148"/>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F41148"/>
    <w:pPr>
      <w:tabs>
        <w:tab w:val="center" w:pos="4536"/>
        <w:tab w:val="right" w:pos="9072"/>
      </w:tabs>
    </w:pPr>
  </w:style>
  <w:style w:type="character" w:customStyle="1" w:styleId="HeaderChar">
    <w:name w:val="Header Char"/>
    <w:basedOn w:val="DefaultParagraphFont"/>
    <w:link w:val="Header"/>
    <w:uiPriority w:val="99"/>
    <w:rsid w:val="00F41148"/>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F41148"/>
    <w:pPr>
      <w:tabs>
        <w:tab w:val="center" w:pos="4536"/>
        <w:tab w:val="right" w:pos="9072"/>
      </w:tabs>
    </w:pPr>
  </w:style>
  <w:style w:type="character" w:customStyle="1" w:styleId="FooterChar">
    <w:name w:val="Footer Char"/>
    <w:basedOn w:val="DefaultParagraphFont"/>
    <w:link w:val="Footer"/>
    <w:uiPriority w:val="99"/>
    <w:rsid w:val="00F41148"/>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F41148"/>
    <w:rPr>
      <w:rFonts w:ascii="Tahoma" w:eastAsia="Calibri" w:hAnsi="Tahoma"/>
      <w:sz w:val="16"/>
      <w:szCs w:val="16"/>
    </w:rPr>
  </w:style>
  <w:style w:type="character" w:customStyle="1" w:styleId="BalloonTextChar">
    <w:name w:val="Balloon Text Char"/>
    <w:basedOn w:val="DefaultParagraphFont"/>
    <w:link w:val="BalloonText"/>
    <w:semiHidden/>
    <w:rsid w:val="00F41148"/>
    <w:rPr>
      <w:rFonts w:ascii="Tahoma" w:eastAsia="Calibri" w:hAnsi="Tahoma" w:cs="Times New Roman"/>
      <w:sz w:val="16"/>
      <w:szCs w:val="16"/>
      <w:lang w:val="en-GB"/>
    </w:rPr>
  </w:style>
  <w:style w:type="paragraph" w:customStyle="1" w:styleId="p50">
    <w:name w:val="p50"/>
    <w:basedOn w:val="Normal"/>
    <w:link w:val="p50Char"/>
    <w:rsid w:val="00F41148"/>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F41148"/>
    <w:rPr>
      <w:color w:val="666633"/>
      <w:u w:val="single"/>
    </w:rPr>
  </w:style>
  <w:style w:type="paragraph" w:styleId="BodyTextIndent">
    <w:name w:val="Body Text Indent"/>
    <w:basedOn w:val="Normal"/>
    <w:link w:val="BodyTextIndentChar"/>
    <w:rsid w:val="00F41148"/>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F41148"/>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F41148"/>
    <w:pPr>
      <w:jc w:val="center"/>
    </w:pPr>
    <w:rPr>
      <w:rFonts w:ascii="Times New Roman" w:hAnsi="Times New Roman"/>
      <w:b/>
      <w:bCs/>
    </w:rPr>
  </w:style>
  <w:style w:type="character" w:customStyle="1" w:styleId="TitleChar">
    <w:name w:val="Title Char"/>
    <w:aliases w:val="Char Char"/>
    <w:basedOn w:val="DefaultParagraphFont"/>
    <w:link w:val="Title"/>
    <w:rsid w:val="00F41148"/>
    <w:rPr>
      <w:rFonts w:ascii="Times New Roman" w:eastAsia="Times New Roman" w:hAnsi="Times New Roman" w:cs="Times New Roman"/>
      <w:b/>
      <w:bCs/>
      <w:sz w:val="24"/>
      <w:szCs w:val="24"/>
      <w:lang w:val="en-GB"/>
    </w:rPr>
  </w:style>
  <w:style w:type="character" w:styleId="PageNumber">
    <w:name w:val="page number"/>
    <w:basedOn w:val="DefaultParagraphFont"/>
    <w:rsid w:val="00F41148"/>
  </w:style>
  <w:style w:type="paragraph" w:customStyle="1" w:styleId="c51">
    <w:name w:val="c51"/>
    <w:basedOn w:val="Normal"/>
    <w:rsid w:val="00F41148"/>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F41148"/>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F41148"/>
    <w:rPr>
      <w:rFonts w:ascii="Lucida Sans Unicode" w:eastAsia="Times New Roman" w:hAnsi="Lucida Sans Unicode" w:cs="Times New Roman"/>
      <w:b/>
      <w:i/>
      <w:color w:val="000000"/>
      <w:sz w:val="24"/>
      <w:szCs w:val="20"/>
      <w:lang w:val="en-GB"/>
    </w:rPr>
  </w:style>
  <w:style w:type="character" w:styleId="CommentReference">
    <w:name w:val="annotation reference"/>
    <w:rsid w:val="00F41148"/>
    <w:rPr>
      <w:sz w:val="16"/>
      <w:szCs w:val="16"/>
    </w:rPr>
  </w:style>
  <w:style w:type="paragraph" w:styleId="CommentText">
    <w:name w:val="annotation text"/>
    <w:basedOn w:val="Normal"/>
    <w:link w:val="CommentTextChar"/>
    <w:uiPriority w:val="99"/>
    <w:rsid w:val="00F41148"/>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F41148"/>
    <w:rPr>
      <w:rFonts w:ascii="Times New Roman" w:eastAsia="Times New Roman" w:hAnsi="Times New Roman" w:cs="Times New Roman"/>
      <w:color w:val="000000"/>
      <w:sz w:val="20"/>
      <w:szCs w:val="20"/>
      <w:lang w:val="en-US"/>
    </w:rPr>
  </w:style>
  <w:style w:type="character" w:customStyle="1" w:styleId="p50Char">
    <w:name w:val="p50 Char"/>
    <w:link w:val="p50"/>
    <w:rsid w:val="00F41148"/>
    <w:rPr>
      <w:rFonts w:ascii="CG Times" w:eastAsia="Times New Roman" w:hAnsi="CG Times" w:cs="Times New Roman"/>
      <w:snapToGrid w:val="0"/>
      <w:color w:val="000000"/>
      <w:sz w:val="24"/>
      <w:szCs w:val="24"/>
      <w:lang w:val="en-US"/>
    </w:rPr>
  </w:style>
  <w:style w:type="character" w:customStyle="1" w:styleId="alafa">
    <w:name w:val="al_a fa"/>
    <w:rsid w:val="00F41148"/>
    <w:rPr>
      <w:rFonts w:cs="Times New Roman"/>
    </w:rPr>
  </w:style>
  <w:style w:type="character" w:customStyle="1" w:styleId="hiddenref1">
    <w:name w:val="hiddenref1"/>
    <w:uiPriority w:val="99"/>
    <w:rsid w:val="00F41148"/>
    <w:rPr>
      <w:rFonts w:cs="Times New Roman"/>
      <w:color w:val="000000"/>
      <w:u w:val="single"/>
    </w:rPr>
  </w:style>
  <w:style w:type="paragraph" w:styleId="BodyText3">
    <w:name w:val="Body Text 3"/>
    <w:basedOn w:val="Normal"/>
    <w:link w:val="BodyText3Char"/>
    <w:uiPriority w:val="99"/>
    <w:unhideWhenUsed/>
    <w:rsid w:val="00F41148"/>
    <w:pPr>
      <w:spacing w:after="120"/>
    </w:pPr>
    <w:rPr>
      <w:sz w:val="16"/>
      <w:szCs w:val="16"/>
    </w:rPr>
  </w:style>
  <w:style w:type="character" w:customStyle="1" w:styleId="BodyText3Char">
    <w:name w:val="Body Text 3 Char"/>
    <w:basedOn w:val="DefaultParagraphFont"/>
    <w:link w:val="BodyText3"/>
    <w:uiPriority w:val="99"/>
    <w:rsid w:val="00F41148"/>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F41148"/>
    <w:pPr>
      <w:spacing w:after="120"/>
      <w:ind w:left="283"/>
    </w:pPr>
    <w:rPr>
      <w:sz w:val="16"/>
      <w:szCs w:val="16"/>
    </w:rPr>
  </w:style>
  <w:style w:type="character" w:customStyle="1" w:styleId="BodyTextIndent3Char">
    <w:name w:val="Body Text Indent 3 Char"/>
    <w:basedOn w:val="DefaultParagraphFont"/>
    <w:link w:val="BodyTextIndent3"/>
    <w:uiPriority w:val="99"/>
    <w:rsid w:val="00F41148"/>
    <w:rPr>
      <w:rFonts w:ascii="Bookman Old Style" w:eastAsia="Times New Roman" w:hAnsi="Bookman Old Style" w:cs="Times New Roman"/>
      <w:sz w:val="16"/>
      <w:szCs w:val="16"/>
      <w:lang w:val="en-GB"/>
    </w:rPr>
  </w:style>
  <w:style w:type="paragraph" w:customStyle="1" w:styleId="p24">
    <w:name w:val="p24"/>
    <w:basedOn w:val="Normal"/>
    <w:rsid w:val="00F41148"/>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F41148"/>
    <w:pPr>
      <w:ind w:left="720"/>
      <w:contextualSpacing/>
    </w:pPr>
  </w:style>
  <w:style w:type="paragraph" w:styleId="BodyText2">
    <w:name w:val="Body Text 2"/>
    <w:basedOn w:val="Normal"/>
    <w:link w:val="BodyText2Char"/>
    <w:unhideWhenUsed/>
    <w:rsid w:val="00F41148"/>
    <w:pPr>
      <w:spacing w:after="120" w:line="480" w:lineRule="auto"/>
    </w:pPr>
  </w:style>
  <w:style w:type="character" w:customStyle="1" w:styleId="BodyText2Char">
    <w:name w:val="Body Text 2 Char"/>
    <w:basedOn w:val="DefaultParagraphFont"/>
    <w:link w:val="BodyText2"/>
    <w:rsid w:val="00F41148"/>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F41148"/>
    <w:pPr>
      <w:spacing w:after="120" w:line="480" w:lineRule="auto"/>
      <w:ind w:left="283"/>
    </w:pPr>
  </w:style>
  <w:style w:type="character" w:customStyle="1" w:styleId="BodyTextIndent2Char">
    <w:name w:val="Body Text Indent 2 Char"/>
    <w:basedOn w:val="DefaultParagraphFont"/>
    <w:link w:val="BodyTextIndent2"/>
    <w:rsid w:val="00F41148"/>
    <w:rPr>
      <w:rFonts w:ascii="Bookman Old Style" w:eastAsia="Times New Roman" w:hAnsi="Bookman Old Style" w:cs="Times New Roman"/>
      <w:sz w:val="24"/>
      <w:szCs w:val="24"/>
      <w:lang w:val="en-GB"/>
    </w:rPr>
  </w:style>
  <w:style w:type="paragraph" w:customStyle="1" w:styleId="p17">
    <w:name w:val="p17"/>
    <w:basedOn w:val="Normal"/>
    <w:rsid w:val="00F41148"/>
    <w:pPr>
      <w:spacing w:line="280" w:lineRule="atLeast"/>
    </w:pPr>
    <w:rPr>
      <w:rFonts w:ascii="CG Times" w:hAnsi="CG Times"/>
      <w:snapToGrid w:val="0"/>
      <w:color w:val="000000"/>
      <w:lang w:val="en-US"/>
    </w:rPr>
  </w:style>
  <w:style w:type="paragraph" w:customStyle="1" w:styleId="Bullet">
    <w:name w:val="Bullet"/>
    <w:basedOn w:val="Normal"/>
    <w:rsid w:val="00F41148"/>
    <w:pPr>
      <w:numPr>
        <w:numId w:val="6"/>
      </w:numPr>
    </w:pPr>
    <w:rPr>
      <w:rFonts w:ascii="Arial CYR" w:hAnsi="Arial CYR"/>
    </w:rPr>
  </w:style>
  <w:style w:type="paragraph" w:styleId="CommentSubject">
    <w:name w:val="annotation subject"/>
    <w:basedOn w:val="CommentText"/>
    <w:next w:val="CommentText"/>
    <w:link w:val="CommentSubjectChar"/>
    <w:unhideWhenUsed/>
    <w:rsid w:val="00F41148"/>
    <w:rPr>
      <w:rFonts w:ascii="Bookman Old Style" w:hAnsi="Bookman Old Style"/>
      <w:b/>
      <w:bCs/>
      <w:lang w:val="en-GB"/>
    </w:rPr>
  </w:style>
  <w:style w:type="character" w:customStyle="1" w:styleId="CommentSubjectChar">
    <w:name w:val="Comment Subject Char"/>
    <w:basedOn w:val="CommentTextChar"/>
    <w:link w:val="CommentSubject"/>
    <w:rsid w:val="00F41148"/>
    <w:rPr>
      <w:rFonts w:ascii="Bookman Old Style" w:eastAsia="Times New Roman" w:hAnsi="Bookman Old Style" w:cs="Times New Roman"/>
      <w:b/>
      <w:bCs/>
      <w:color w:val="000000"/>
      <w:sz w:val="20"/>
      <w:szCs w:val="20"/>
      <w:lang w:val="en-GB"/>
    </w:rPr>
  </w:style>
  <w:style w:type="character" w:styleId="Strong">
    <w:name w:val="Strong"/>
    <w:uiPriority w:val="22"/>
    <w:qFormat/>
    <w:rsid w:val="00F41148"/>
    <w:rPr>
      <w:b/>
      <w:bCs/>
    </w:rPr>
  </w:style>
  <w:style w:type="table" w:styleId="TableGrid">
    <w:name w:val="Table Grid"/>
    <w:basedOn w:val="TableNormal"/>
    <w:uiPriority w:val="59"/>
    <w:rsid w:val="00F41148"/>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F41148"/>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F41148"/>
    <w:pPr>
      <w:keepNext/>
      <w:jc w:val="right"/>
    </w:pPr>
    <w:rPr>
      <w:b/>
    </w:rPr>
  </w:style>
  <w:style w:type="paragraph" w:customStyle="1" w:styleId="Eaoaeaa">
    <w:name w:val="Eaoae?aa"/>
    <w:basedOn w:val="Aaoeeu"/>
    <w:rsid w:val="00F41148"/>
    <w:pPr>
      <w:tabs>
        <w:tab w:val="center" w:pos="4153"/>
        <w:tab w:val="right" w:pos="8306"/>
      </w:tabs>
    </w:pPr>
  </w:style>
  <w:style w:type="paragraph" w:customStyle="1" w:styleId="OiaeaeiYiio2">
    <w:name w:val="O?ia eaeiYiio 2"/>
    <w:basedOn w:val="Aaoeeu"/>
    <w:rsid w:val="00F41148"/>
    <w:pPr>
      <w:jc w:val="right"/>
    </w:pPr>
    <w:rPr>
      <w:i/>
      <w:sz w:val="16"/>
    </w:rPr>
  </w:style>
  <w:style w:type="paragraph" w:customStyle="1" w:styleId="Style">
    <w:name w:val="Style"/>
    <w:rsid w:val="00F41148"/>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F41148"/>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F41148"/>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F41148"/>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F41148"/>
    <w:rPr>
      <w:color w:val="800080"/>
      <w:u w:val="single"/>
    </w:rPr>
  </w:style>
  <w:style w:type="character" w:customStyle="1" w:styleId="apple-converted-space">
    <w:name w:val="apple-converted-space"/>
    <w:rsid w:val="00F41148"/>
  </w:style>
  <w:style w:type="character" w:customStyle="1" w:styleId="alt2">
    <w:name w:val="al_t2"/>
    <w:rsid w:val="00F41148"/>
    <w:rPr>
      <w:vanish w:val="0"/>
      <w:webHidden w:val="0"/>
      <w:specVanish w:val="0"/>
    </w:rPr>
  </w:style>
  <w:style w:type="paragraph" w:customStyle="1" w:styleId="Default">
    <w:name w:val="Default"/>
    <w:rsid w:val="00F411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F41148"/>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F41148"/>
    <w:rPr>
      <w:sz w:val="20"/>
      <w:szCs w:val="20"/>
    </w:rPr>
  </w:style>
  <w:style w:type="character" w:customStyle="1" w:styleId="FootnoteTextChar">
    <w:name w:val="Footnote Text Char"/>
    <w:basedOn w:val="DefaultParagraphFont"/>
    <w:link w:val="FootnoteText"/>
    <w:uiPriority w:val="99"/>
    <w:semiHidden/>
    <w:rsid w:val="00F41148"/>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F41148"/>
    <w:rPr>
      <w:vertAlign w:val="superscript"/>
    </w:rPr>
  </w:style>
  <w:style w:type="character" w:customStyle="1" w:styleId="FontStyle44">
    <w:name w:val="Font Style44"/>
    <w:uiPriority w:val="99"/>
    <w:rsid w:val="00F41148"/>
    <w:rPr>
      <w:rFonts w:ascii="Times New Roman" w:hAnsi="Times New Roman" w:cs="Times New Roman" w:hint="default"/>
      <w:b/>
      <w:bCs/>
      <w:sz w:val="20"/>
      <w:szCs w:val="20"/>
    </w:rPr>
  </w:style>
  <w:style w:type="character" w:customStyle="1" w:styleId="FontStyle13">
    <w:name w:val="Font Style13"/>
    <w:rsid w:val="00F41148"/>
    <w:rPr>
      <w:rFonts w:ascii="Times New Roman" w:hAnsi="Times New Roman" w:cs="Times New Roman" w:hint="default"/>
    </w:rPr>
  </w:style>
  <w:style w:type="paragraph" w:styleId="TOC1">
    <w:name w:val="toc 1"/>
    <w:basedOn w:val="Normal"/>
    <w:next w:val="Normal"/>
    <w:autoRedefine/>
    <w:semiHidden/>
    <w:rsid w:val="00F41148"/>
    <w:rPr>
      <w:b/>
      <w:color w:val="000000"/>
      <w:lang w:val="bg-BG"/>
    </w:rPr>
  </w:style>
  <w:style w:type="paragraph" w:styleId="ListBullet2">
    <w:name w:val="List Bullet 2"/>
    <w:basedOn w:val="Normal"/>
    <w:autoRedefine/>
    <w:rsid w:val="00F41148"/>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F41148"/>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F41148"/>
    <w:rPr>
      <w:rFonts w:ascii="Times New Roman" w:hAnsi="Times New Roman"/>
      <w:sz w:val="28"/>
      <w:szCs w:val="28"/>
      <w:lang w:val="bg-BG" w:eastAsia="bg-BG"/>
    </w:rPr>
  </w:style>
  <w:style w:type="paragraph" w:customStyle="1" w:styleId="p29">
    <w:name w:val="p29"/>
    <w:basedOn w:val="Normal"/>
    <w:rsid w:val="00F41148"/>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F41148"/>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F41148"/>
    <w:pPr>
      <w:spacing w:before="100" w:beforeAutospacing="1" w:after="100" w:afterAutospacing="1"/>
    </w:pPr>
    <w:rPr>
      <w:rFonts w:ascii="Times New Roman" w:hAnsi="Times New Roman"/>
      <w:lang w:val="bg-BG" w:eastAsia="bg-BG"/>
    </w:rPr>
  </w:style>
  <w:style w:type="character" w:customStyle="1" w:styleId="subheads1">
    <w:name w:val="subheads1"/>
    <w:rsid w:val="00F41148"/>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F41148"/>
    <w:pPr>
      <w:spacing w:before="100" w:beforeAutospacing="1" w:after="100" w:afterAutospacing="1"/>
    </w:pPr>
    <w:rPr>
      <w:rFonts w:ascii="Times New Roman" w:hAnsi="Times New Roman"/>
      <w:lang w:val="bg-BG" w:eastAsia="bg-BG"/>
    </w:rPr>
  </w:style>
  <w:style w:type="character" w:customStyle="1" w:styleId="content">
    <w:name w:val="content"/>
    <w:rsid w:val="00F41148"/>
  </w:style>
  <w:style w:type="numbering" w:customStyle="1" w:styleId="NoList1">
    <w:name w:val="No List1"/>
    <w:next w:val="NoList"/>
    <w:uiPriority w:val="99"/>
    <w:semiHidden/>
    <w:unhideWhenUsed/>
    <w:rsid w:val="00F41148"/>
  </w:style>
  <w:style w:type="numbering" w:customStyle="1" w:styleId="NoList11">
    <w:name w:val="No List11"/>
    <w:next w:val="NoList"/>
    <w:uiPriority w:val="99"/>
    <w:semiHidden/>
    <w:unhideWhenUsed/>
    <w:rsid w:val="00F41148"/>
  </w:style>
  <w:style w:type="table" w:customStyle="1" w:styleId="TableGrid1">
    <w:name w:val="Table Grid1"/>
    <w:basedOn w:val="TableNormal"/>
    <w:next w:val="TableGrid"/>
    <w:rsid w:val="00F41148"/>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41148"/>
    <w:pPr>
      <w:numPr>
        <w:numId w:val="9"/>
      </w:numPr>
    </w:pPr>
  </w:style>
  <w:style w:type="character" w:customStyle="1" w:styleId="2">
    <w:name w:val="Основен текст (2)_"/>
    <w:link w:val="20"/>
    <w:rsid w:val="00F41148"/>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F41148"/>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F41148"/>
    <w:rPr>
      <w:rFonts w:cs="Times New Roman"/>
      <w:b/>
      <w:bCs/>
    </w:rPr>
  </w:style>
  <w:style w:type="character" w:customStyle="1" w:styleId="alcapt2">
    <w:name w:val="al_capt2"/>
    <w:rsid w:val="00F41148"/>
    <w:rPr>
      <w:rFonts w:cs="Times New Roman"/>
      <w:i/>
      <w:iCs/>
    </w:rPr>
  </w:style>
  <w:style w:type="character" w:customStyle="1" w:styleId="ala60">
    <w:name w:val="al_a60"/>
    <w:rsid w:val="00F41148"/>
    <w:rPr>
      <w:rFonts w:cs="Times New Roman"/>
    </w:rPr>
  </w:style>
  <w:style w:type="character" w:customStyle="1" w:styleId="ala61">
    <w:name w:val="al_a61"/>
    <w:rsid w:val="00F41148"/>
    <w:rPr>
      <w:rFonts w:cs="Times New Roman"/>
    </w:rPr>
  </w:style>
  <w:style w:type="character" w:customStyle="1" w:styleId="ala54">
    <w:name w:val="al_a54"/>
    <w:rsid w:val="00F41148"/>
    <w:rPr>
      <w:rFonts w:cs="Times New Roman"/>
    </w:rPr>
  </w:style>
  <w:style w:type="character" w:customStyle="1" w:styleId="ala101">
    <w:name w:val="al_a101"/>
    <w:rsid w:val="00F41148"/>
    <w:rPr>
      <w:rFonts w:cs="Times New Roman"/>
    </w:rPr>
  </w:style>
  <w:style w:type="character" w:customStyle="1" w:styleId="ala62">
    <w:name w:val="al_a62"/>
    <w:rsid w:val="00F41148"/>
    <w:rPr>
      <w:rFonts w:cs="Times New Roman"/>
    </w:rPr>
  </w:style>
  <w:style w:type="character" w:customStyle="1" w:styleId="ala52">
    <w:name w:val="al_a52"/>
    <w:rsid w:val="00F41148"/>
    <w:rPr>
      <w:rFonts w:cs="Times New Roman"/>
    </w:rPr>
  </w:style>
  <w:style w:type="character" w:customStyle="1" w:styleId="ala94">
    <w:name w:val="al_a94"/>
    <w:rsid w:val="00F41148"/>
    <w:rPr>
      <w:rFonts w:cs="Times New Roman"/>
    </w:rPr>
  </w:style>
  <w:style w:type="character" w:customStyle="1" w:styleId="ala30">
    <w:name w:val="al_a30"/>
    <w:rsid w:val="00F41148"/>
    <w:rPr>
      <w:rFonts w:cs="Times New Roman"/>
    </w:rPr>
  </w:style>
  <w:style w:type="character" w:styleId="LineNumber">
    <w:name w:val="line number"/>
    <w:basedOn w:val="DefaultParagraphFont"/>
    <w:uiPriority w:val="99"/>
    <w:semiHidden/>
    <w:unhideWhenUsed/>
    <w:rsid w:val="00F41148"/>
  </w:style>
  <w:style w:type="character" w:customStyle="1" w:styleId="ldef2">
    <w:name w:val="ldef2"/>
    <w:rsid w:val="00F41148"/>
    <w:rPr>
      <w:rFonts w:cs="Times New Roman"/>
      <w:color w:val="FF0000"/>
    </w:rPr>
  </w:style>
  <w:style w:type="character" w:customStyle="1" w:styleId="ala27">
    <w:name w:val="al_a27"/>
    <w:rsid w:val="00F41148"/>
    <w:rPr>
      <w:rFonts w:cs="Times New Roman"/>
    </w:rPr>
  </w:style>
  <w:style w:type="character" w:customStyle="1" w:styleId="ala28">
    <w:name w:val="al_a28"/>
    <w:rsid w:val="00F41148"/>
    <w:rPr>
      <w:rFonts w:cs="Times New Roman"/>
    </w:rPr>
  </w:style>
  <w:style w:type="character" w:customStyle="1" w:styleId="ala31">
    <w:name w:val="al_a31"/>
    <w:rsid w:val="00F41148"/>
    <w:rPr>
      <w:rFonts w:cs="Times New Roman"/>
    </w:rPr>
  </w:style>
  <w:style w:type="character" w:customStyle="1" w:styleId="ala32">
    <w:name w:val="al_a32"/>
    <w:rsid w:val="00F41148"/>
    <w:rPr>
      <w:rFonts w:cs="Times New Roman"/>
    </w:rPr>
  </w:style>
  <w:style w:type="character" w:customStyle="1" w:styleId="ala33">
    <w:name w:val="al_a33"/>
    <w:rsid w:val="00F41148"/>
    <w:rPr>
      <w:rFonts w:cs="Times New Roman"/>
    </w:rPr>
  </w:style>
  <w:style w:type="character" w:customStyle="1" w:styleId="ala34">
    <w:name w:val="al_a34"/>
    <w:rsid w:val="00F41148"/>
    <w:rPr>
      <w:rFonts w:cs="Times New Roman"/>
    </w:rPr>
  </w:style>
  <w:style w:type="character" w:customStyle="1" w:styleId="ala35">
    <w:name w:val="al_a35"/>
    <w:rsid w:val="00F41148"/>
    <w:rPr>
      <w:rFonts w:cs="Times New Roman"/>
    </w:rPr>
  </w:style>
  <w:style w:type="character" w:customStyle="1" w:styleId="ala36">
    <w:name w:val="al_a36"/>
    <w:rsid w:val="00F41148"/>
    <w:rPr>
      <w:rFonts w:cs="Times New Roman"/>
    </w:rPr>
  </w:style>
  <w:style w:type="character" w:customStyle="1" w:styleId="ala37">
    <w:name w:val="al_a37"/>
    <w:rsid w:val="00F41148"/>
    <w:rPr>
      <w:rFonts w:cs="Times New Roman"/>
    </w:rPr>
  </w:style>
  <w:style w:type="character" w:customStyle="1" w:styleId="ala76">
    <w:name w:val="al_a76"/>
    <w:rsid w:val="00F41148"/>
    <w:rPr>
      <w:rFonts w:cs="Times New Roman"/>
    </w:rPr>
  </w:style>
  <w:style w:type="character" w:customStyle="1" w:styleId="ala104">
    <w:name w:val="al_a104"/>
    <w:rsid w:val="00F41148"/>
    <w:rPr>
      <w:rFonts w:cs="Times New Roman"/>
    </w:rPr>
  </w:style>
  <w:style w:type="character" w:customStyle="1" w:styleId="ala44">
    <w:name w:val="al_a44"/>
    <w:rsid w:val="00F41148"/>
    <w:rPr>
      <w:rFonts w:cs="Times New Roman"/>
    </w:rPr>
  </w:style>
  <w:style w:type="character" w:customStyle="1" w:styleId="ala45">
    <w:name w:val="al_a45"/>
    <w:rsid w:val="00F41148"/>
    <w:rPr>
      <w:rFonts w:cs="Times New Roman"/>
    </w:rPr>
  </w:style>
  <w:style w:type="paragraph" w:customStyle="1" w:styleId="31">
    <w:name w:val="3 1"/>
    <w:rsid w:val="00F4114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F41148"/>
    <w:rPr>
      <w:rFonts w:ascii="Times New Roman" w:hAnsi="Times New Roman" w:cs="Times New Roman" w:hint="default"/>
    </w:rPr>
  </w:style>
  <w:style w:type="paragraph" w:customStyle="1" w:styleId="NormalBold">
    <w:name w:val="NormalBold"/>
    <w:basedOn w:val="Normal"/>
    <w:link w:val="NormalBoldChar"/>
    <w:rsid w:val="00F41148"/>
    <w:pPr>
      <w:widowControl w:val="0"/>
    </w:pPr>
    <w:rPr>
      <w:rFonts w:ascii="Times New Roman" w:hAnsi="Times New Roman"/>
      <w:b/>
      <w:szCs w:val="22"/>
      <w:lang w:val="bg-BG" w:eastAsia="bg-BG"/>
    </w:rPr>
  </w:style>
  <w:style w:type="character" w:customStyle="1" w:styleId="NormalBoldChar">
    <w:name w:val="NormalBold Char"/>
    <w:link w:val="NormalBold"/>
    <w:locked/>
    <w:rsid w:val="00F41148"/>
    <w:rPr>
      <w:rFonts w:ascii="Times New Roman" w:eastAsia="Times New Roman" w:hAnsi="Times New Roman" w:cs="Times New Roman"/>
      <w:b/>
      <w:sz w:val="24"/>
      <w:lang w:eastAsia="bg-BG"/>
    </w:rPr>
  </w:style>
  <w:style w:type="character" w:customStyle="1" w:styleId="DeltaViewInsertion">
    <w:name w:val="DeltaView Insertion"/>
    <w:rsid w:val="00F41148"/>
    <w:rPr>
      <w:b/>
      <w:i/>
      <w:spacing w:val="0"/>
      <w:lang w:val="bg-BG" w:eastAsia="bg-BG"/>
    </w:rPr>
  </w:style>
  <w:style w:type="paragraph" w:customStyle="1" w:styleId="Text1">
    <w:name w:val="Text 1"/>
    <w:basedOn w:val="Normal"/>
    <w:rsid w:val="00F41148"/>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41148"/>
    <w:pPr>
      <w:spacing w:before="120" w:after="120"/>
    </w:pPr>
    <w:rPr>
      <w:rFonts w:ascii="Times New Roman" w:eastAsia="Calibri" w:hAnsi="Times New Roman"/>
      <w:szCs w:val="22"/>
      <w:lang w:val="bg-BG" w:eastAsia="bg-BG"/>
    </w:rPr>
  </w:style>
  <w:style w:type="paragraph" w:customStyle="1" w:styleId="Tiret0">
    <w:name w:val="Tiret 0"/>
    <w:basedOn w:val="Normal"/>
    <w:rsid w:val="00F41148"/>
    <w:pPr>
      <w:numPr>
        <w:numId w:val="12"/>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41148"/>
    <w:pPr>
      <w:numPr>
        <w:numId w:val="13"/>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41148"/>
    <w:pPr>
      <w:numPr>
        <w:numId w:val="16"/>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41148"/>
    <w:pPr>
      <w:numPr>
        <w:ilvl w:val="1"/>
        <w:numId w:val="16"/>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41148"/>
    <w:pPr>
      <w:numPr>
        <w:ilvl w:val="2"/>
        <w:numId w:val="16"/>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41148"/>
    <w:pPr>
      <w:numPr>
        <w:ilvl w:val="3"/>
        <w:numId w:val="16"/>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41148"/>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41148"/>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41148"/>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41148"/>
    <w:pPr>
      <w:tabs>
        <w:tab w:val="left" w:pos="709"/>
      </w:tabs>
    </w:pPr>
    <w:rPr>
      <w:rFonts w:ascii="Tahoma" w:hAnsi="Tahoma"/>
      <w:lang w:val="pl-PL" w:eastAsia="pl-PL"/>
    </w:rPr>
  </w:style>
  <w:style w:type="paragraph" w:customStyle="1" w:styleId="title8">
    <w:name w:val="title8"/>
    <w:basedOn w:val="Normal"/>
    <w:rsid w:val="00F41148"/>
    <w:pPr>
      <w:ind w:firstLine="1155"/>
    </w:pPr>
    <w:rPr>
      <w:rFonts w:ascii="Times New Roman" w:hAnsi="Times New Roman"/>
      <w:b/>
      <w:bCs/>
      <w:lang w:val="bg-BG" w:eastAsia="bg-BG"/>
    </w:rPr>
  </w:style>
  <w:style w:type="character" w:customStyle="1" w:styleId="ala51">
    <w:name w:val="al_a51"/>
    <w:rsid w:val="00F41148"/>
    <w:rPr>
      <w:rFonts w:cs="Times New Roman"/>
    </w:rPr>
  </w:style>
  <w:style w:type="paragraph" w:customStyle="1" w:styleId="subpardislink">
    <w:name w:val="subpardislink"/>
    <w:basedOn w:val="Normal"/>
    <w:rsid w:val="00F41148"/>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F41148"/>
    <w:rPr>
      <w:sz w:val="20"/>
      <w:szCs w:val="20"/>
    </w:rPr>
  </w:style>
  <w:style w:type="character" w:customStyle="1" w:styleId="EndnoteTextChar">
    <w:name w:val="Endnote Text Char"/>
    <w:basedOn w:val="DefaultParagraphFont"/>
    <w:link w:val="EndnoteText"/>
    <w:uiPriority w:val="99"/>
    <w:semiHidden/>
    <w:rsid w:val="00F41148"/>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F41148"/>
    <w:rPr>
      <w:vertAlign w:val="superscript"/>
    </w:rPr>
  </w:style>
  <w:style w:type="character" w:customStyle="1" w:styleId="ala53">
    <w:name w:val="al_a53"/>
    <w:rsid w:val="00F41148"/>
    <w:rPr>
      <w:rFonts w:cs="Times New Roman"/>
    </w:rPr>
  </w:style>
  <w:style w:type="character" w:customStyle="1" w:styleId="ala55">
    <w:name w:val="al_a55"/>
    <w:rsid w:val="00F41148"/>
    <w:rPr>
      <w:rFonts w:cs="Times New Roman"/>
    </w:rPr>
  </w:style>
  <w:style w:type="paragraph" w:customStyle="1" w:styleId="todo">
    <w:name w:val="todo"/>
    <w:basedOn w:val="Normal"/>
    <w:rsid w:val="00F41148"/>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F41148"/>
    <w:pPr>
      <w:spacing w:before="100" w:beforeAutospacing="1" w:after="100" w:afterAutospacing="1"/>
    </w:pPr>
    <w:rPr>
      <w:rFonts w:ascii="Times New Roman" w:hAnsi="Times New Roman"/>
      <w:lang w:val="bg-BG" w:eastAsia="bg-BG"/>
    </w:rPr>
  </w:style>
  <w:style w:type="character" w:customStyle="1" w:styleId="ala49">
    <w:name w:val="al_a49"/>
    <w:rsid w:val="00F41148"/>
    <w:rPr>
      <w:rFonts w:cs="Times New Roman"/>
    </w:rPr>
  </w:style>
  <w:style w:type="character" w:customStyle="1" w:styleId="ala50">
    <w:name w:val="al_a50"/>
    <w:rsid w:val="00F41148"/>
    <w:rPr>
      <w:rFonts w:cs="Times New Roman"/>
    </w:rPr>
  </w:style>
  <w:style w:type="character" w:customStyle="1" w:styleId="ListParagraphChar">
    <w:name w:val="List Paragraph Char"/>
    <w:link w:val="ListParagraph"/>
    <w:uiPriority w:val="34"/>
    <w:locked/>
    <w:rsid w:val="00F41148"/>
    <w:rPr>
      <w:rFonts w:ascii="Bookman Old Style" w:eastAsia="Times New Roman" w:hAnsi="Bookman Old Style" w:cs="Times New Roman"/>
      <w:sz w:val="24"/>
      <w:szCs w:val="24"/>
      <w:lang w:val="en-GB"/>
    </w:rPr>
  </w:style>
  <w:style w:type="paragraph" w:customStyle="1" w:styleId="font5">
    <w:name w:val="font5"/>
    <w:basedOn w:val="Normal"/>
    <w:rsid w:val="00F41148"/>
    <w:pPr>
      <w:spacing w:before="100" w:beforeAutospacing="1" w:after="100" w:afterAutospacing="1"/>
    </w:pPr>
    <w:rPr>
      <w:rFonts w:ascii="Verdana" w:hAnsi="Verdana"/>
      <w:sz w:val="22"/>
      <w:szCs w:val="22"/>
      <w:lang w:val="bg-BG" w:eastAsia="bg-BG"/>
    </w:rPr>
  </w:style>
  <w:style w:type="paragraph" w:customStyle="1" w:styleId="xl63">
    <w:name w:val="xl63"/>
    <w:basedOn w:val="Normal"/>
    <w:rsid w:val="00F41148"/>
    <w:pPr>
      <w:spacing w:before="100" w:beforeAutospacing="1" w:after="100" w:afterAutospacing="1"/>
      <w:textAlignment w:val="top"/>
    </w:pPr>
    <w:rPr>
      <w:rFonts w:ascii="Verdana" w:hAnsi="Verdana"/>
      <w:lang w:val="bg-BG" w:eastAsia="bg-BG"/>
    </w:rPr>
  </w:style>
  <w:style w:type="paragraph" w:customStyle="1" w:styleId="xl64">
    <w:name w:val="xl64"/>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bg-BG" w:eastAsia="bg-BG"/>
    </w:rPr>
  </w:style>
  <w:style w:type="paragraph" w:customStyle="1" w:styleId="xl65">
    <w:name w:val="xl65"/>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66">
    <w:name w:val="xl6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67">
    <w:name w:val="xl6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68">
    <w:name w:val="xl6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69">
    <w:name w:val="xl69"/>
    <w:basedOn w:val="Normal"/>
    <w:rsid w:val="00F41148"/>
    <w:pPr>
      <w:spacing w:before="100" w:beforeAutospacing="1" w:after="100" w:afterAutospacing="1"/>
    </w:pPr>
    <w:rPr>
      <w:rFonts w:ascii="Verdana" w:hAnsi="Verdana"/>
      <w:lang w:val="bg-BG" w:eastAsia="bg-BG"/>
    </w:rPr>
  </w:style>
  <w:style w:type="paragraph" w:customStyle="1" w:styleId="xl70">
    <w:name w:val="xl70"/>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lang w:val="bg-BG" w:eastAsia="bg-BG"/>
    </w:rPr>
  </w:style>
  <w:style w:type="paragraph" w:customStyle="1" w:styleId="xl71">
    <w:name w:val="xl7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2">
    <w:name w:val="xl7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hAnsi="Verdana"/>
      <w:b/>
      <w:bCs/>
      <w:lang w:val="bg-BG" w:eastAsia="bg-BG"/>
    </w:rPr>
  </w:style>
  <w:style w:type="paragraph" w:customStyle="1" w:styleId="xl73">
    <w:name w:val="xl73"/>
    <w:basedOn w:val="Normal"/>
    <w:rsid w:val="00F41148"/>
    <w:pPr>
      <w:shd w:val="clear" w:color="000000" w:fill="FFFFFF"/>
      <w:spacing w:before="100" w:beforeAutospacing="1" w:after="100" w:afterAutospacing="1"/>
      <w:textAlignment w:val="top"/>
    </w:pPr>
    <w:rPr>
      <w:rFonts w:ascii="Verdana" w:hAnsi="Verdana"/>
      <w:lang w:val="bg-BG" w:eastAsia="bg-BG"/>
    </w:rPr>
  </w:style>
  <w:style w:type="paragraph" w:customStyle="1" w:styleId="xl74">
    <w:name w:val="xl74"/>
    <w:basedOn w:val="Normal"/>
    <w:rsid w:val="00F41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i/>
      <w:iCs/>
      <w:sz w:val="18"/>
      <w:szCs w:val="18"/>
      <w:lang w:val="bg-BG" w:eastAsia="bg-BG"/>
    </w:rPr>
  </w:style>
  <w:style w:type="paragraph" w:customStyle="1" w:styleId="xl75">
    <w:name w:val="xl75"/>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76">
    <w:name w:val="xl76"/>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7">
    <w:name w:val="xl77"/>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78">
    <w:name w:val="xl7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79">
    <w:name w:val="xl79"/>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80">
    <w:name w:val="xl80"/>
    <w:basedOn w:val="Normal"/>
    <w:rsid w:val="00F41148"/>
    <w:pPr>
      <w:spacing w:before="100" w:beforeAutospacing="1" w:after="100" w:afterAutospacing="1"/>
    </w:pPr>
    <w:rPr>
      <w:rFonts w:ascii="Verdana" w:hAnsi="Verdana"/>
      <w:lang w:val="bg-BG" w:eastAsia="bg-BG"/>
    </w:rPr>
  </w:style>
  <w:style w:type="paragraph" w:customStyle="1" w:styleId="xl81">
    <w:name w:val="xl8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lang w:val="bg-BG" w:eastAsia="bg-BG"/>
    </w:rPr>
  </w:style>
  <w:style w:type="paragraph" w:customStyle="1" w:styleId="xl82">
    <w:name w:val="xl8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3">
    <w:name w:val="xl83"/>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4">
    <w:name w:val="xl84"/>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lang w:val="bg-BG" w:eastAsia="bg-BG"/>
    </w:rPr>
  </w:style>
  <w:style w:type="paragraph" w:customStyle="1" w:styleId="xl85">
    <w:name w:val="xl85"/>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Verdana" w:hAnsi="Verdana"/>
      <w:b/>
      <w:bCs/>
      <w:lang w:val="bg-BG" w:eastAsia="bg-BG"/>
    </w:rPr>
  </w:style>
  <w:style w:type="paragraph" w:customStyle="1" w:styleId="xl86">
    <w:name w:val="xl8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7">
    <w:name w:val="xl8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8">
    <w:name w:val="xl88"/>
    <w:basedOn w:val="Normal"/>
    <w:rsid w:val="00F411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89">
    <w:name w:val="xl89"/>
    <w:basedOn w:val="Normal"/>
    <w:rsid w:val="00F41148"/>
    <w:pPr>
      <w:pBdr>
        <w:top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0">
    <w:name w:val="xl90"/>
    <w:basedOn w:val="Normal"/>
    <w:rsid w:val="00F4114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1">
    <w:name w:val="xl91"/>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Verdana" w:hAnsi="Verdana"/>
      <w:lang w:val="bg-BG" w:eastAsia="bg-BG"/>
    </w:rPr>
  </w:style>
  <w:style w:type="paragraph" w:customStyle="1" w:styleId="xl92">
    <w:name w:val="xl92"/>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3">
    <w:name w:val="xl93"/>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4">
    <w:name w:val="xl94"/>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 w:type="paragraph" w:customStyle="1" w:styleId="xl95">
    <w:name w:val="xl95"/>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 w:type="paragraph" w:styleId="TOC2">
    <w:name w:val="toc 2"/>
    <w:basedOn w:val="Normal"/>
    <w:next w:val="Normal"/>
    <w:autoRedefine/>
    <w:uiPriority w:val="39"/>
    <w:semiHidden/>
    <w:unhideWhenUsed/>
    <w:qFormat/>
    <w:rsid w:val="001C6324"/>
    <w:pPr>
      <w:spacing w:after="100" w:line="276" w:lineRule="auto"/>
      <w:ind w:left="220"/>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locked/>
    <w:rsid w:val="001C6324"/>
    <w:rPr>
      <w:rFonts w:ascii="Times New Roman" w:eastAsiaTheme="minorEastAsia" w:hAnsi="Times New Roman" w:cs="Times New Roman"/>
      <w:lang w:val="en-US" w:eastAsia="ja-JP"/>
    </w:rPr>
  </w:style>
  <w:style w:type="paragraph" w:styleId="NoSpacing">
    <w:name w:val="No Spacing"/>
    <w:link w:val="NoSpacingChar"/>
    <w:uiPriority w:val="1"/>
    <w:qFormat/>
    <w:rsid w:val="001C6324"/>
    <w:pPr>
      <w:spacing w:after="0" w:line="240" w:lineRule="auto"/>
    </w:pPr>
    <w:rPr>
      <w:rFonts w:ascii="Times New Roman" w:eastAsiaTheme="minorEastAsia" w:hAnsi="Times New Roman" w:cs="Times New Roman"/>
      <w:lang w:val="en-US" w:eastAsia="ja-JP"/>
    </w:rPr>
  </w:style>
  <w:style w:type="character" w:customStyle="1" w:styleId="ala65">
    <w:name w:val="al_a65"/>
    <w:rsid w:val="007E289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48"/>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F4114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41148"/>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F4114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4114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41148"/>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F41148"/>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148"/>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F41148"/>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uiPriority w:val="9"/>
    <w:rsid w:val="00F41148"/>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F4114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41148"/>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F41148"/>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F41148"/>
    <w:pPr>
      <w:tabs>
        <w:tab w:val="center" w:pos="4536"/>
        <w:tab w:val="right" w:pos="9072"/>
      </w:tabs>
    </w:pPr>
  </w:style>
  <w:style w:type="character" w:customStyle="1" w:styleId="HeaderChar">
    <w:name w:val="Header Char"/>
    <w:basedOn w:val="DefaultParagraphFont"/>
    <w:link w:val="Header"/>
    <w:uiPriority w:val="99"/>
    <w:rsid w:val="00F41148"/>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F41148"/>
    <w:pPr>
      <w:tabs>
        <w:tab w:val="center" w:pos="4536"/>
        <w:tab w:val="right" w:pos="9072"/>
      </w:tabs>
    </w:pPr>
  </w:style>
  <w:style w:type="character" w:customStyle="1" w:styleId="FooterChar">
    <w:name w:val="Footer Char"/>
    <w:basedOn w:val="DefaultParagraphFont"/>
    <w:link w:val="Footer"/>
    <w:uiPriority w:val="99"/>
    <w:rsid w:val="00F41148"/>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F41148"/>
    <w:rPr>
      <w:rFonts w:ascii="Tahoma" w:eastAsia="Calibri" w:hAnsi="Tahoma"/>
      <w:sz w:val="16"/>
      <w:szCs w:val="16"/>
    </w:rPr>
  </w:style>
  <w:style w:type="character" w:customStyle="1" w:styleId="BalloonTextChar">
    <w:name w:val="Balloon Text Char"/>
    <w:basedOn w:val="DefaultParagraphFont"/>
    <w:link w:val="BalloonText"/>
    <w:semiHidden/>
    <w:rsid w:val="00F41148"/>
    <w:rPr>
      <w:rFonts w:ascii="Tahoma" w:eastAsia="Calibri" w:hAnsi="Tahoma" w:cs="Times New Roman"/>
      <w:sz w:val="16"/>
      <w:szCs w:val="16"/>
      <w:lang w:val="en-GB"/>
    </w:rPr>
  </w:style>
  <w:style w:type="paragraph" w:customStyle="1" w:styleId="p50">
    <w:name w:val="p50"/>
    <w:basedOn w:val="Normal"/>
    <w:link w:val="p50Char"/>
    <w:rsid w:val="00F41148"/>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F41148"/>
    <w:rPr>
      <w:color w:val="666633"/>
      <w:u w:val="single"/>
    </w:rPr>
  </w:style>
  <w:style w:type="paragraph" w:styleId="BodyTextIndent">
    <w:name w:val="Body Text Indent"/>
    <w:basedOn w:val="Normal"/>
    <w:link w:val="BodyTextIndentChar"/>
    <w:rsid w:val="00F41148"/>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F41148"/>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F41148"/>
    <w:pPr>
      <w:jc w:val="center"/>
    </w:pPr>
    <w:rPr>
      <w:rFonts w:ascii="Times New Roman" w:hAnsi="Times New Roman"/>
      <w:b/>
      <w:bCs/>
    </w:rPr>
  </w:style>
  <w:style w:type="character" w:customStyle="1" w:styleId="TitleChar">
    <w:name w:val="Title Char"/>
    <w:aliases w:val="Char Char"/>
    <w:basedOn w:val="DefaultParagraphFont"/>
    <w:link w:val="Title"/>
    <w:rsid w:val="00F41148"/>
    <w:rPr>
      <w:rFonts w:ascii="Times New Roman" w:eastAsia="Times New Roman" w:hAnsi="Times New Roman" w:cs="Times New Roman"/>
      <w:b/>
      <w:bCs/>
      <w:sz w:val="24"/>
      <w:szCs w:val="24"/>
      <w:lang w:val="en-GB"/>
    </w:rPr>
  </w:style>
  <w:style w:type="character" w:styleId="PageNumber">
    <w:name w:val="page number"/>
    <w:basedOn w:val="DefaultParagraphFont"/>
    <w:rsid w:val="00F41148"/>
  </w:style>
  <w:style w:type="paragraph" w:customStyle="1" w:styleId="c51">
    <w:name w:val="c51"/>
    <w:basedOn w:val="Normal"/>
    <w:rsid w:val="00F41148"/>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F41148"/>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F41148"/>
    <w:rPr>
      <w:rFonts w:ascii="Lucida Sans Unicode" w:eastAsia="Times New Roman" w:hAnsi="Lucida Sans Unicode" w:cs="Times New Roman"/>
      <w:b/>
      <w:i/>
      <w:color w:val="000000"/>
      <w:sz w:val="24"/>
      <w:szCs w:val="20"/>
      <w:lang w:val="en-GB"/>
    </w:rPr>
  </w:style>
  <w:style w:type="character" w:styleId="CommentReference">
    <w:name w:val="annotation reference"/>
    <w:rsid w:val="00F41148"/>
    <w:rPr>
      <w:sz w:val="16"/>
      <w:szCs w:val="16"/>
    </w:rPr>
  </w:style>
  <w:style w:type="paragraph" w:styleId="CommentText">
    <w:name w:val="annotation text"/>
    <w:basedOn w:val="Normal"/>
    <w:link w:val="CommentTextChar"/>
    <w:uiPriority w:val="99"/>
    <w:rsid w:val="00F41148"/>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F41148"/>
    <w:rPr>
      <w:rFonts w:ascii="Times New Roman" w:eastAsia="Times New Roman" w:hAnsi="Times New Roman" w:cs="Times New Roman"/>
      <w:color w:val="000000"/>
      <w:sz w:val="20"/>
      <w:szCs w:val="20"/>
      <w:lang w:val="en-US"/>
    </w:rPr>
  </w:style>
  <w:style w:type="character" w:customStyle="1" w:styleId="p50Char">
    <w:name w:val="p50 Char"/>
    <w:link w:val="p50"/>
    <w:rsid w:val="00F41148"/>
    <w:rPr>
      <w:rFonts w:ascii="CG Times" w:eastAsia="Times New Roman" w:hAnsi="CG Times" w:cs="Times New Roman"/>
      <w:snapToGrid w:val="0"/>
      <w:color w:val="000000"/>
      <w:sz w:val="24"/>
      <w:szCs w:val="24"/>
      <w:lang w:val="en-US"/>
    </w:rPr>
  </w:style>
  <w:style w:type="character" w:customStyle="1" w:styleId="alafa">
    <w:name w:val="al_a fa"/>
    <w:rsid w:val="00F41148"/>
    <w:rPr>
      <w:rFonts w:cs="Times New Roman"/>
    </w:rPr>
  </w:style>
  <w:style w:type="character" w:customStyle="1" w:styleId="hiddenref1">
    <w:name w:val="hiddenref1"/>
    <w:uiPriority w:val="99"/>
    <w:rsid w:val="00F41148"/>
    <w:rPr>
      <w:rFonts w:cs="Times New Roman"/>
      <w:color w:val="000000"/>
      <w:u w:val="single"/>
    </w:rPr>
  </w:style>
  <w:style w:type="paragraph" w:styleId="BodyText3">
    <w:name w:val="Body Text 3"/>
    <w:basedOn w:val="Normal"/>
    <w:link w:val="BodyText3Char"/>
    <w:uiPriority w:val="99"/>
    <w:unhideWhenUsed/>
    <w:rsid w:val="00F41148"/>
    <w:pPr>
      <w:spacing w:after="120"/>
    </w:pPr>
    <w:rPr>
      <w:sz w:val="16"/>
      <w:szCs w:val="16"/>
    </w:rPr>
  </w:style>
  <w:style w:type="character" w:customStyle="1" w:styleId="BodyText3Char">
    <w:name w:val="Body Text 3 Char"/>
    <w:basedOn w:val="DefaultParagraphFont"/>
    <w:link w:val="BodyText3"/>
    <w:uiPriority w:val="99"/>
    <w:rsid w:val="00F41148"/>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F41148"/>
    <w:pPr>
      <w:spacing w:after="120"/>
      <w:ind w:left="283"/>
    </w:pPr>
    <w:rPr>
      <w:sz w:val="16"/>
      <w:szCs w:val="16"/>
    </w:rPr>
  </w:style>
  <w:style w:type="character" w:customStyle="1" w:styleId="BodyTextIndent3Char">
    <w:name w:val="Body Text Indent 3 Char"/>
    <w:basedOn w:val="DefaultParagraphFont"/>
    <w:link w:val="BodyTextIndent3"/>
    <w:uiPriority w:val="99"/>
    <w:rsid w:val="00F41148"/>
    <w:rPr>
      <w:rFonts w:ascii="Bookman Old Style" w:eastAsia="Times New Roman" w:hAnsi="Bookman Old Style" w:cs="Times New Roman"/>
      <w:sz w:val="16"/>
      <w:szCs w:val="16"/>
      <w:lang w:val="en-GB"/>
    </w:rPr>
  </w:style>
  <w:style w:type="paragraph" w:customStyle="1" w:styleId="p24">
    <w:name w:val="p24"/>
    <w:basedOn w:val="Normal"/>
    <w:rsid w:val="00F41148"/>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F41148"/>
    <w:pPr>
      <w:ind w:left="720"/>
      <w:contextualSpacing/>
    </w:pPr>
  </w:style>
  <w:style w:type="paragraph" w:styleId="BodyText2">
    <w:name w:val="Body Text 2"/>
    <w:basedOn w:val="Normal"/>
    <w:link w:val="BodyText2Char"/>
    <w:unhideWhenUsed/>
    <w:rsid w:val="00F41148"/>
    <w:pPr>
      <w:spacing w:after="120" w:line="480" w:lineRule="auto"/>
    </w:pPr>
  </w:style>
  <w:style w:type="character" w:customStyle="1" w:styleId="BodyText2Char">
    <w:name w:val="Body Text 2 Char"/>
    <w:basedOn w:val="DefaultParagraphFont"/>
    <w:link w:val="BodyText2"/>
    <w:rsid w:val="00F41148"/>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F41148"/>
    <w:pPr>
      <w:spacing w:after="120" w:line="480" w:lineRule="auto"/>
      <w:ind w:left="283"/>
    </w:pPr>
  </w:style>
  <w:style w:type="character" w:customStyle="1" w:styleId="BodyTextIndent2Char">
    <w:name w:val="Body Text Indent 2 Char"/>
    <w:basedOn w:val="DefaultParagraphFont"/>
    <w:link w:val="BodyTextIndent2"/>
    <w:rsid w:val="00F41148"/>
    <w:rPr>
      <w:rFonts w:ascii="Bookman Old Style" w:eastAsia="Times New Roman" w:hAnsi="Bookman Old Style" w:cs="Times New Roman"/>
      <w:sz w:val="24"/>
      <w:szCs w:val="24"/>
      <w:lang w:val="en-GB"/>
    </w:rPr>
  </w:style>
  <w:style w:type="paragraph" w:customStyle="1" w:styleId="p17">
    <w:name w:val="p17"/>
    <w:basedOn w:val="Normal"/>
    <w:rsid w:val="00F41148"/>
    <w:pPr>
      <w:spacing w:line="280" w:lineRule="atLeast"/>
    </w:pPr>
    <w:rPr>
      <w:rFonts w:ascii="CG Times" w:hAnsi="CG Times"/>
      <w:snapToGrid w:val="0"/>
      <w:color w:val="000000"/>
      <w:lang w:val="en-US"/>
    </w:rPr>
  </w:style>
  <w:style w:type="paragraph" w:customStyle="1" w:styleId="Bullet">
    <w:name w:val="Bullet"/>
    <w:basedOn w:val="Normal"/>
    <w:rsid w:val="00F41148"/>
    <w:pPr>
      <w:numPr>
        <w:numId w:val="6"/>
      </w:numPr>
    </w:pPr>
    <w:rPr>
      <w:rFonts w:ascii="Arial CYR" w:hAnsi="Arial CYR"/>
    </w:rPr>
  </w:style>
  <w:style w:type="paragraph" w:styleId="CommentSubject">
    <w:name w:val="annotation subject"/>
    <w:basedOn w:val="CommentText"/>
    <w:next w:val="CommentText"/>
    <w:link w:val="CommentSubjectChar"/>
    <w:unhideWhenUsed/>
    <w:rsid w:val="00F41148"/>
    <w:rPr>
      <w:rFonts w:ascii="Bookman Old Style" w:hAnsi="Bookman Old Style"/>
      <w:b/>
      <w:bCs/>
      <w:lang w:val="en-GB"/>
    </w:rPr>
  </w:style>
  <w:style w:type="character" w:customStyle="1" w:styleId="CommentSubjectChar">
    <w:name w:val="Comment Subject Char"/>
    <w:basedOn w:val="CommentTextChar"/>
    <w:link w:val="CommentSubject"/>
    <w:rsid w:val="00F41148"/>
    <w:rPr>
      <w:rFonts w:ascii="Bookman Old Style" w:eastAsia="Times New Roman" w:hAnsi="Bookman Old Style" w:cs="Times New Roman"/>
      <w:b/>
      <w:bCs/>
      <w:color w:val="000000"/>
      <w:sz w:val="20"/>
      <w:szCs w:val="20"/>
      <w:lang w:val="en-GB"/>
    </w:rPr>
  </w:style>
  <w:style w:type="character" w:styleId="Strong">
    <w:name w:val="Strong"/>
    <w:uiPriority w:val="22"/>
    <w:qFormat/>
    <w:rsid w:val="00F41148"/>
    <w:rPr>
      <w:b/>
      <w:bCs/>
    </w:rPr>
  </w:style>
  <w:style w:type="table" w:styleId="TableGrid">
    <w:name w:val="Table Grid"/>
    <w:basedOn w:val="TableNormal"/>
    <w:uiPriority w:val="59"/>
    <w:rsid w:val="00F41148"/>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F41148"/>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F41148"/>
    <w:pPr>
      <w:keepNext/>
      <w:jc w:val="right"/>
    </w:pPr>
    <w:rPr>
      <w:b/>
    </w:rPr>
  </w:style>
  <w:style w:type="paragraph" w:customStyle="1" w:styleId="Eaoaeaa">
    <w:name w:val="Eaoae?aa"/>
    <w:basedOn w:val="Aaoeeu"/>
    <w:rsid w:val="00F41148"/>
    <w:pPr>
      <w:tabs>
        <w:tab w:val="center" w:pos="4153"/>
        <w:tab w:val="right" w:pos="8306"/>
      </w:tabs>
    </w:pPr>
  </w:style>
  <w:style w:type="paragraph" w:customStyle="1" w:styleId="OiaeaeiYiio2">
    <w:name w:val="O?ia eaeiYiio 2"/>
    <w:basedOn w:val="Aaoeeu"/>
    <w:rsid w:val="00F41148"/>
    <w:pPr>
      <w:jc w:val="right"/>
    </w:pPr>
    <w:rPr>
      <w:i/>
      <w:sz w:val="16"/>
    </w:rPr>
  </w:style>
  <w:style w:type="paragraph" w:customStyle="1" w:styleId="Style">
    <w:name w:val="Style"/>
    <w:rsid w:val="00F41148"/>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F41148"/>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F41148"/>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F41148"/>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F41148"/>
    <w:rPr>
      <w:color w:val="800080"/>
      <w:u w:val="single"/>
    </w:rPr>
  </w:style>
  <w:style w:type="character" w:customStyle="1" w:styleId="apple-converted-space">
    <w:name w:val="apple-converted-space"/>
    <w:rsid w:val="00F41148"/>
  </w:style>
  <w:style w:type="character" w:customStyle="1" w:styleId="alt2">
    <w:name w:val="al_t2"/>
    <w:rsid w:val="00F41148"/>
    <w:rPr>
      <w:vanish w:val="0"/>
      <w:webHidden w:val="0"/>
      <w:specVanish w:val="0"/>
    </w:rPr>
  </w:style>
  <w:style w:type="paragraph" w:customStyle="1" w:styleId="Default">
    <w:name w:val="Default"/>
    <w:rsid w:val="00F411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F41148"/>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F41148"/>
    <w:rPr>
      <w:sz w:val="20"/>
      <w:szCs w:val="20"/>
    </w:rPr>
  </w:style>
  <w:style w:type="character" w:customStyle="1" w:styleId="FootnoteTextChar">
    <w:name w:val="Footnote Text Char"/>
    <w:basedOn w:val="DefaultParagraphFont"/>
    <w:link w:val="FootnoteText"/>
    <w:uiPriority w:val="99"/>
    <w:semiHidden/>
    <w:rsid w:val="00F41148"/>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F41148"/>
    <w:rPr>
      <w:vertAlign w:val="superscript"/>
    </w:rPr>
  </w:style>
  <w:style w:type="character" w:customStyle="1" w:styleId="FontStyle44">
    <w:name w:val="Font Style44"/>
    <w:uiPriority w:val="99"/>
    <w:rsid w:val="00F41148"/>
    <w:rPr>
      <w:rFonts w:ascii="Times New Roman" w:hAnsi="Times New Roman" w:cs="Times New Roman" w:hint="default"/>
      <w:b/>
      <w:bCs/>
      <w:sz w:val="20"/>
      <w:szCs w:val="20"/>
    </w:rPr>
  </w:style>
  <w:style w:type="character" w:customStyle="1" w:styleId="FontStyle13">
    <w:name w:val="Font Style13"/>
    <w:rsid w:val="00F41148"/>
    <w:rPr>
      <w:rFonts w:ascii="Times New Roman" w:hAnsi="Times New Roman" w:cs="Times New Roman" w:hint="default"/>
    </w:rPr>
  </w:style>
  <w:style w:type="paragraph" w:styleId="TOC1">
    <w:name w:val="toc 1"/>
    <w:basedOn w:val="Normal"/>
    <w:next w:val="Normal"/>
    <w:autoRedefine/>
    <w:semiHidden/>
    <w:rsid w:val="00F41148"/>
    <w:rPr>
      <w:b/>
      <w:color w:val="000000"/>
      <w:lang w:val="bg-BG"/>
    </w:rPr>
  </w:style>
  <w:style w:type="paragraph" w:styleId="ListBullet2">
    <w:name w:val="List Bullet 2"/>
    <w:basedOn w:val="Normal"/>
    <w:autoRedefine/>
    <w:rsid w:val="00F41148"/>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F41148"/>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F41148"/>
    <w:rPr>
      <w:rFonts w:ascii="Times New Roman" w:hAnsi="Times New Roman"/>
      <w:sz w:val="28"/>
      <w:szCs w:val="28"/>
      <w:lang w:val="bg-BG" w:eastAsia="bg-BG"/>
    </w:rPr>
  </w:style>
  <w:style w:type="paragraph" w:customStyle="1" w:styleId="p29">
    <w:name w:val="p29"/>
    <w:basedOn w:val="Normal"/>
    <w:rsid w:val="00F41148"/>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F41148"/>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F41148"/>
    <w:pPr>
      <w:spacing w:before="100" w:beforeAutospacing="1" w:after="100" w:afterAutospacing="1"/>
    </w:pPr>
    <w:rPr>
      <w:rFonts w:ascii="Times New Roman" w:hAnsi="Times New Roman"/>
      <w:lang w:val="bg-BG" w:eastAsia="bg-BG"/>
    </w:rPr>
  </w:style>
  <w:style w:type="character" w:customStyle="1" w:styleId="subheads1">
    <w:name w:val="subheads1"/>
    <w:rsid w:val="00F41148"/>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F41148"/>
    <w:pPr>
      <w:spacing w:before="100" w:beforeAutospacing="1" w:after="100" w:afterAutospacing="1"/>
    </w:pPr>
    <w:rPr>
      <w:rFonts w:ascii="Times New Roman" w:hAnsi="Times New Roman"/>
      <w:lang w:val="bg-BG" w:eastAsia="bg-BG"/>
    </w:rPr>
  </w:style>
  <w:style w:type="character" w:customStyle="1" w:styleId="content">
    <w:name w:val="content"/>
    <w:rsid w:val="00F41148"/>
  </w:style>
  <w:style w:type="numbering" w:customStyle="1" w:styleId="NoList1">
    <w:name w:val="No List1"/>
    <w:next w:val="NoList"/>
    <w:uiPriority w:val="99"/>
    <w:semiHidden/>
    <w:unhideWhenUsed/>
    <w:rsid w:val="00F41148"/>
  </w:style>
  <w:style w:type="numbering" w:customStyle="1" w:styleId="NoList11">
    <w:name w:val="No List11"/>
    <w:next w:val="NoList"/>
    <w:uiPriority w:val="99"/>
    <w:semiHidden/>
    <w:unhideWhenUsed/>
    <w:rsid w:val="00F41148"/>
  </w:style>
  <w:style w:type="table" w:customStyle="1" w:styleId="TableGrid1">
    <w:name w:val="Table Grid1"/>
    <w:basedOn w:val="TableNormal"/>
    <w:next w:val="TableGrid"/>
    <w:rsid w:val="00F41148"/>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41148"/>
    <w:pPr>
      <w:numPr>
        <w:numId w:val="9"/>
      </w:numPr>
    </w:pPr>
  </w:style>
  <w:style w:type="character" w:customStyle="1" w:styleId="2">
    <w:name w:val="Основен текст (2)_"/>
    <w:link w:val="20"/>
    <w:rsid w:val="00F41148"/>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F41148"/>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F41148"/>
    <w:rPr>
      <w:rFonts w:cs="Times New Roman"/>
      <w:b/>
      <w:bCs/>
    </w:rPr>
  </w:style>
  <w:style w:type="character" w:customStyle="1" w:styleId="alcapt2">
    <w:name w:val="al_capt2"/>
    <w:rsid w:val="00F41148"/>
    <w:rPr>
      <w:rFonts w:cs="Times New Roman"/>
      <w:i/>
      <w:iCs/>
    </w:rPr>
  </w:style>
  <w:style w:type="character" w:customStyle="1" w:styleId="ala60">
    <w:name w:val="al_a60"/>
    <w:rsid w:val="00F41148"/>
    <w:rPr>
      <w:rFonts w:cs="Times New Roman"/>
    </w:rPr>
  </w:style>
  <w:style w:type="character" w:customStyle="1" w:styleId="ala61">
    <w:name w:val="al_a61"/>
    <w:rsid w:val="00F41148"/>
    <w:rPr>
      <w:rFonts w:cs="Times New Roman"/>
    </w:rPr>
  </w:style>
  <w:style w:type="character" w:customStyle="1" w:styleId="ala54">
    <w:name w:val="al_a54"/>
    <w:rsid w:val="00F41148"/>
    <w:rPr>
      <w:rFonts w:cs="Times New Roman"/>
    </w:rPr>
  </w:style>
  <w:style w:type="character" w:customStyle="1" w:styleId="ala101">
    <w:name w:val="al_a101"/>
    <w:rsid w:val="00F41148"/>
    <w:rPr>
      <w:rFonts w:cs="Times New Roman"/>
    </w:rPr>
  </w:style>
  <w:style w:type="character" w:customStyle="1" w:styleId="ala62">
    <w:name w:val="al_a62"/>
    <w:rsid w:val="00F41148"/>
    <w:rPr>
      <w:rFonts w:cs="Times New Roman"/>
    </w:rPr>
  </w:style>
  <w:style w:type="character" w:customStyle="1" w:styleId="ala52">
    <w:name w:val="al_a52"/>
    <w:rsid w:val="00F41148"/>
    <w:rPr>
      <w:rFonts w:cs="Times New Roman"/>
    </w:rPr>
  </w:style>
  <w:style w:type="character" w:customStyle="1" w:styleId="ala94">
    <w:name w:val="al_a94"/>
    <w:rsid w:val="00F41148"/>
    <w:rPr>
      <w:rFonts w:cs="Times New Roman"/>
    </w:rPr>
  </w:style>
  <w:style w:type="character" w:customStyle="1" w:styleId="ala30">
    <w:name w:val="al_a30"/>
    <w:rsid w:val="00F41148"/>
    <w:rPr>
      <w:rFonts w:cs="Times New Roman"/>
    </w:rPr>
  </w:style>
  <w:style w:type="character" w:styleId="LineNumber">
    <w:name w:val="line number"/>
    <w:basedOn w:val="DefaultParagraphFont"/>
    <w:uiPriority w:val="99"/>
    <w:semiHidden/>
    <w:unhideWhenUsed/>
    <w:rsid w:val="00F41148"/>
  </w:style>
  <w:style w:type="character" w:customStyle="1" w:styleId="ldef2">
    <w:name w:val="ldef2"/>
    <w:rsid w:val="00F41148"/>
    <w:rPr>
      <w:rFonts w:cs="Times New Roman"/>
      <w:color w:val="FF0000"/>
    </w:rPr>
  </w:style>
  <w:style w:type="character" w:customStyle="1" w:styleId="ala27">
    <w:name w:val="al_a27"/>
    <w:rsid w:val="00F41148"/>
    <w:rPr>
      <w:rFonts w:cs="Times New Roman"/>
    </w:rPr>
  </w:style>
  <w:style w:type="character" w:customStyle="1" w:styleId="ala28">
    <w:name w:val="al_a28"/>
    <w:rsid w:val="00F41148"/>
    <w:rPr>
      <w:rFonts w:cs="Times New Roman"/>
    </w:rPr>
  </w:style>
  <w:style w:type="character" w:customStyle="1" w:styleId="ala31">
    <w:name w:val="al_a31"/>
    <w:rsid w:val="00F41148"/>
    <w:rPr>
      <w:rFonts w:cs="Times New Roman"/>
    </w:rPr>
  </w:style>
  <w:style w:type="character" w:customStyle="1" w:styleId="ala32">
    <w:name w:val="al_a32"/>
    <w:rsid w:val="00F41148"/>
    <w:rPr>
      <w:rFonts w:cs="Times New Roman"/>
    </w:rPr>
  </w:style>
  <w:style w:type="character" w:customStyle="1" w:styleId="ala33">
    <w:name w:val="al_a33"/>
    <w:rsid w:val="00F41148"/>
    <w:rPr>
      <w:rFonts w:cs="Times New Roman"/>
    </w:rPr>
  </w:style>
  <w:style w:type="character" w:customStyle="1" w:styleId="ala34">
    <w:name w:val="al_a34"/>
    <w:rsid w:val="00F41148"/>
    <w:rPr>
      <w:rFonts w:cs="Times New Roman"/>
    </w:rPr>
  </w:style>
  <w:style w:type="character" w:customStyle="1" w:styleId="ala35">
    <w:name w:val="al_a35"/>
    <w:rsid w:val="00F41148"/>
    <w:rPr>
      <w:rFonts w:cs="Times New Roman"/>
    </w:rPr>
  </w:style>
  <w:style w:type="character" w:customStyle="1" w:styleId="ala36">
    <w:name w:val="al_a36"/>
    <w:rsid w:val="00F41148"/>
    <w:rPr>
      <w:rFonts w:cs="Times New Roman"/>
    </w:rPr>
  </w:style>
  <w:style w:type="character" w:customStyle="1" w:styleId="ala37">
    <w:name w:val="al_a37"/>
    <w:rsid w:val="00F41148"/>
    <w:rPr>
      <w:rFonts w:cs="Times New Roman"/>
    </w:rPr>
  </w:style>
  <w:style w:type="character" w:customStyle="1" w:styleId="ala76">
    <w:name w:val="al_a76"/>
    <w:rsid w:val="00F41148"/>
    <w:rPr>
      <w:rFonts w:cs="Times New Roman"/>
    </w:rPr>
  </w:style>
  <w:style w:type="character" w:customStyle="1" w:styleId="ala104">
    <w:name w:val="al_a104"/>
    <w:rsid w:val="00F41148"/>
    <w:rPr>
      <w:rFonts w:cs="Times New Roman"/>
    </w:rPr>
  </w:style>
  <w:style w:type="character" w:customStyle="1" w:styleId="ala44">
    <w:name w:val="al_a44"/>
    <w:rsid w:val="00F41148"/>
    <w:rPr>
      <w:rFonts w:cs="Times New Roman"/>
    </w:rPr>
  </w:style>
  <w:style w:type="character" w:customStyle="1" w:styleId="ala45">
    <w:name w:val="al_a45"/>
    <w:rsid w:val="00F41148"/>
    <w:rPr>
      <w:rFonts w:cs="Times New Roman"/>
    </w:rPr>
  </w:style>
  <w:style w:type="paragraph" w:customStyle="1" w:styleId="31">
    <w:name w:val="3 1"/>
    <w:rsid w:val="00F4114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F41148"/>
    <w:rPr>
      <w:rFonts w:ascii="Times New Roman" w:hAnsi="Times New Roman" w:cs="Times New Roman" w:hint="default"/>
    </w:rPr>
  </w:style>
  <w:style w:type="paragraph" w:customStyle="1" w:styleId="NormalBold">
    <w:name w:val="NormalBold"/>
    <w:basedOn w:val="Normal"/>
    <w:link w:val="NormalBoldChar"/>
    <w:rsid w:val="00F41148"/>
    <w:pPr>
      <w:widowControl w:val="0"/>
    </w:pPr>
    <w:rPr>
      <w:rFonts w:ascii="Times New Roman" w:hAnsi="Times New Roman"/>
      <w:b/>
      <w:szCs w:val="22"/>
      <w:lang w:val="bg-BG" w:eastAsia="bg-BG"/>
    </w:rPr>
  </w:style>
  <w:style w:type="character" w:customStyle="1" w:styleId="NormalBoldChar">
    <w:name w:val="NormalBold Char"/>
    <w:link w:val="NormalBold"/>
    <w:locked/>
    <w:rsid w:val="00F41148"/>
    <w:rPr>
      <w:rFonts w:ascii="Times New Roman" w:eastAsia="Times New Roman" w:hAnsi="Times New Roman" w:cs="Times New Roman"/>
      <w:b/>
      <w:sz w:val="24"/>
      <w:lang w:eastAsia="bg-BG"/>
    </w:rPr>
  </w:style>
  <w:style w:type="character" w:customStyle="1" w:styleId="DeltaViewInsertion">
    <w:name w:val="DeltaView Insertion"/>
    <w:rsid w:val="00F41148"/>
    <w:rPr>
      <w:b/>
      <w:i/>
      <w:spacing w:val="0"/>
      <w:lang w:val="bg-BG" w:eastAsia="bg-BG"/>
    </w:rPr>
  </w:style>
  <w:style w:type="paragraph" w:customStyle="1" w:styleId="Text1">
    <w:name w:val="Text 1"/>
    <w:basedOn w:val="Normal"/>
    <w:rsid w:val="00F41148"/>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41148"/>
    <w:pPr>
      <w:spacing w:before="120" w:after="120"/>
    </w:pPr>
    <w:rPr>
      <w:rFonts w:ascii="Times New Roman" w:eastAsia="Calibri" w:hAnsi="Times New Roman"/>
      <w:szCs w:val="22"/>
      <w:lang w:val="bg-BG" w:eastAsia="bg-BG"/>
    </w:rPr>
  </w:style>
  <w:style w:type="paragraph" w:customStyle="1" w:styleId="Tiret0">
    <w:name w:val="Tiret 0"/>
    <w:basedOn w:val="Normal"/>
    <w:rsid w:val="00F41148"/>
    <w:pPr>
      <w:numPr>
        <w:numId w:val="12"/>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41148"/>
    <w:pPr>
      <w:numPr>
        <w:numId w:val="13"/>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41148"/>
    <w:pPr>
      <w:numPr>
        <w:numId w:val="16"/>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41148"/>
    <w:pPr>
      <w:numPr>
        <w:ilvl w:val="1"/>
        <w:numId w:val="16"/>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41148"/>
    <w:pPr>
      <w:numPr>
        <w:ilvl w:val="2"/>
        <w:numId w:val="16"/>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41148"/>
    <w:pPr>
      <w:numPr>
        <w:ilvl w:val="3"/>
        <w:numId w:val="16"/>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41148"/>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41148"/>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41148"/>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41148"/>
    <w:pPr>
      <w:tabs>
        <w:tab w:val="left" w:pos="709"/>
      </w:tabs>
    </w:pPr>
    <w:rPr>
      <w:rFonts w:ascii="Tahoma" w:hAnsi="Tahoma"/>
      <w:lang w:val="pl-PL" w:eastAsia="pl-PL"/>
    </w:rPr>
  </w:style>
  <w:style w:type="paragraph" w:customStyle="1" w:styleId="title8">
    <w:name w:val="title8"/>
    <w:basedOn w:val="Normal"/>
    <w:rsid w:val="00F41148"/>
    <w:pPr>
      <w:ind w:firstLine="1155"/>
    </w:pPr>
    <w:rPr>
      <w:rFonts w:ascii="Times New Roman" w:hAnsi="Times New Roman"/>
      <w:b/>
      <w:bCs/>
      <w:lang w:val="bg-BG" w:eastAsia="bg-BG"/>
    </w:rPr>
  </w:style>
  <w:style w:type="character" w:customStyle="1" w:styleId="ala51">
    <w:name w:val="al_a51"/>
    <w:rsid w:val="00F41148"/>
    <w:rPr>
      <w:rFonts w:cs="Times New Roman"/>
    </w:rPr>
  </w:style>
  <w:style w:type="paragraph" w:customStyle="1" w:styleId="subpardislink">
    <w:name w:val="subpardislink"/>
    <w:basedOn w:val="Normal"/>
    <w:rsid w:val="00F41148"/>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F41148"/>
    <w:rPr>
      <w:sz w:val="20"/>
      <w:szCs w:val="20"/>
    </w:rPr>
  </w:style>
  <w:style w:type="character" w:customStyle="1" w:styleId="EndnoteTextChar">
    <w:name w:val="Endnote Text Char"/>
    <w:basedOn w:val="DefaultParagraphFont"/>
    <w:link w:val="EndnoteText"/>
    <w:uiPriority w:val="99"/>
    <w:semiHidden/>
    <w:rsid w:val="00F41148"/>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F41148"/>
    <w:rPr>
      <w:vertAlign w:val="superscript"/>
    </w:rPr>
  </w:style>
  <w:style w:type="character" w:customStyle="1" w:styleId="ala53">
    <w:name w:val="al_a53"/>
    <w:rsid w:val="00F41148"/>
    <w:rPr>
      <w:rFonts w:cs="Times New Roman"/>
    </w:rPr>
  </w:style>
  <w:style w:type="character" w:customStyle="1" w:styleId="ala55">
    <w:name w:val="al_a55"/>
    <w:rsid w:val="00F41148"/>
    <w:rPr>
      <w:rFonts w:cs="Times New Roman"/>
    </w:rPr>
  </w:style>
  <w:style w:type="paragraph" w:customStyle="1" w:styleId="todo">
    <w:name w:val="todo"/>
    <w:basedOn w:val="Normal"/>
    <w:rsid w:val="00F41148"/>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F41148"/>
    <w:pPr>
      <w:spacing w:before="100" w:beforeAutospacing="1" w:after="100" w:afterAutospacing="1"/>
    </w:pPr>
    <w:rPr>
      <w:rFonts w:ascii="Times New Roman" w:hAnsi="Times New Roman"/>
      <w:lang w:val="bg-BG" w:eastAsia="bg-BG"/>
    </w:rPr>
  </w:style>
  <w:style w:type="character" w:customStyle="1" w:styleId="ala49">
    <w:name w:val="al_a49"/>
    <w:rsid w:val="00F41148"/>
    <w:rPr>
      <w:rFonts w:cs="Times New Roman"/>
    </w:rPr>
  </w:style>
  <w:style w:type="character" w:customStyle="1" w:styleId="ala50">
    <w:name w:val="al_a50"/>
    <w:rsid w:val="00F41148"/>
    <w:rPr>
      <w:rFonts w:cs="Times New Roman"/>
    </w:rPr>
  </w:style>
  <w:style w:type="character" w:customStyle="1" w:styleId="ListParagraphChar">
    <w:name w:val="List Paragraph Char"/>
    <w:link w:val="ListParagraph"/>
    <w:uiPriority w:val="34"/>
    <w:locked/>
    <w:rsid w:val="00F41148"/>
    <w:rPr>
      <w:rFonts w:ascii="Bookman Old Style" w:eastAsia="Times New Roman" w:hAnsi="Bookman Old Style" w:cs="Times New Roman"/>
      <w:sz w:val="24"/>
      <w:szCs w:val="24"/>
      <w:lang w:val="en-GB"/>
    </w:rPr>
  </w:style>
  <w:style w:type="paragraph" w:customStyle="1" w:styleId="font5">
    <w:name w:val="font5"/>
    <w:basedOn w:val="Normal"/>
    <w:rsid w:val="00F41148"/>
    <w:pPr>
      <w:spacing w:before="100" w:beforeAutospacing="1" w:after="100" w:afterAutospacing="1"/>
    </w:pPr>
    <w:rPr>
      <w:rFonts w:ascii="Verdana" w:hAnsi="Verdana"/>
      <w:sz w:val="22"/>
      <w:szCs w:val="22"/>
      <w:lang w:val="bg-BG" w:eastAsia="bg-BG"/>
    </w:rPr>
  </w:style>
  <w:style w:type="paragraph" w:customStyle="1" w:styleId="xl63">
    <w:name w:val="xl63"/>
    <w:basedOn w:val="Normal"/>
    <w:rsid w:val="00F41148"/>
    <w:pPr>
      <w:spacing w:before="100" w:beforeAutospacing="1" w:after="100" w:afterAutospacing="1"/>
      <w:textAlignment w:val="top"/>
    </w:pPr>
    <w:rPr>
      <w:rFonts w:ascii="Verdana" w:hAnsi="Verdana"/>
      <w:lang w:val="bg-BG" w:eastAsia="bg-BG"/>
    </w:rPr>
  </w:style>
  <w:style w:type="paragraph" w:customStyle="1" w:styleId="xl64">
    <w:name w:val="xl64"/>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bg-BG" w:eastAsia="bg-BG"/>
    </w:rPr>
  </w:style>
  <w:style w:type="paragraph" w:customStyle="1" w:styleId="xl65">
    <w:name w:val="xl65"/>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66">
    <w:name w:val="xl6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67">
    <w:name w:val="xl6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68">
    <w:name w:val="xl6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69">
    <w:name w:val="xl69"/>
    <w:basedOn w:val="Normal"/>
    <w:rsid w:val="00F41148"/>
    <w:pPr>
      <w:spacing w:before="100" w:beforeAutospacing="1" w:after="100" w:afterAutospacing="1"/>
    </w:pPr>
    <w:rPr>
      <w:rFonts w:ascii="Verdana" w:hAnsi="Verdana"/>
      <w:lang w:val="bg-BG" w:eastAsia="bg-BG"/>
    </w:rPr>
  </w:style>
  <w:style w:type="paragraph" w:customStyle="1" w:styleId="xl70">
    <w:name w:val="xl70"/>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lang w:val="bg-BG" w:eastAsia="bg-BG"/>
    </w:rPr>
  </w:style>
  <w:style w:type="paragraph" w:customStyle="1" w:styleId="xl71">
    <w:name w:val="xl7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2">
    <w:name w:val="xl7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hAnsi="Verdana"/>
      <w:b/>
      <w:bCs/>
      <w:lang w:val="bg-BG" w:eastAsia="bg-BG"/>
    </w:rPr>
  </w:style>
  <w:style w:type="paragraph" w:customStyle="1" w:styleId="xl73">
    <w:name w:val="xl73"/>
    <w:basedOn w:val="Normal"/>
    <w:rsid w:val="00F41148"/>
    <w:pPr>
      <w:shd w:val="clear" w:color="000000" w:fill="FFFFFF"/>
      <w:spacing w:before="100" w:beforeAutospacing="1" w:after="100" w:afterAutospacing="1"/>
      <w:textAlignment w:val="top"/>
    </w:pPr>
    <w:rPr>
      <w:rFonts w:ascii="Verdana" w:hAnsi="Verdana"/>
      <w:lang w:val="bg-BG" w:eastAsia="bg-BG"/>
    </w:rPr>
  </w:style>
  <w:style w:type="paragraph" w:customStyle="1" w:styleId="xl74">
    <w:name w:val="xl74"/>
    <w:basedOn w:val="Normal"/>
    <w:rsid w:val="00F41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i/>
      <w:iCs/>
      <w:sz w:val="18"/>
      <w:szCs w:val="18"/>
      <w:lang w:val="bg-BG" w:eastAsia="bg-BG"/>
    </w:rPr>
  </w:style>
  <w:style w:type="paragraph" w:customStyle="1" w:styleId="xl75">
    <w:name w:val="xl75"/>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76">
    <w:name w:val="xl76"/>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7">
    <w:name w:val="xl77"/>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78">
    <w:name w:val="xl7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79">
    <w:name w:val="xl79"/>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80">
    <w:name w:val="xl80"/>
    <w:basedOn w:val="Normal"/>
    <w:rsid w:val="00F41148"/>
    <w:pPr>
      <w:spacing w:before="100" w:beforeAutospacing="1" w:after="100" w:afterAutospacing="1"/>
    </w:pPr>
    <w:rPr>
      <w:rFonts w:ascii="Verdana" w:hAnsi="Verdana"/>
      <w:lang w:val="bg-BG" w:eastAsia="bg-BG"/>
    </w:rPr>
  </w:style>
  <w:style w:type="paragraph" w:customStyle="1" w:styleId="xl81">
    <w:name w:val="xl8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lang w:val="bg-BG" w:eastAsia="bg-BG"/>
    </w:rPr>
  </w:style>
  <w:style w:type="paragraph" w:customStyle="1" w:styleId="xl82">
    <w:name w:val="xl8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3">
    <w:name w:val="xl83"/>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4">
    <w:name w:val="xl84"/>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lang w:val="bg-BG" w:eastAsia="bg-BG"/>
    </w:rPr>
  </w:style>
  <w:style w:type="paragraph" w:customStyle="1" w:styleId="xl85">
    <w:name w:val="xl85"/>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Verdana" w:hAnsi="Verdana"/>
      <w:b/>
      <w:bCs/>
      <w:lang w:val="bg-BG" w:eastAsia="bg-BG"/>
    </w:rPr>
  </w:style>
  <w:style w:type="paragraph" w:customStyle="1" w:styleId="xl86">
    <w:name w:val="xl8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7">
    <w:name w:val="xl8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8">
    <w:name w:val="xl88"/>
    <w:basedOn w:val="Normal"/>
    <w:rsid w:val="00F411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89">
    <w:name w:val="xl89"/>
    <w:basedOn w:val="Normal"/>
    <w:rsid w:val="00F41148"/>
    <w:pPr>
      <w:pBdr>
        <w:top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0">
    <w:name w:val="xl90"/>
    <w:basedOn w:val="Normal"/>
    <w:rsid w:val="00F4114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1">
    <w:name w:val="xl91"/>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Verdana" w:hAnsi="Verdana"/>
      <w:lang w:val="bg-BG" w:eastAsia="bg-BG"/>
    </w:rPr>
  </w:style>
  <w:style w:type="paragraph" w:customStyle="1" w:styleId="xl92">
    <w:name w:val="xl92"/>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3">
    <w:name w:val="xl93"/>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4">
    <w:name w:val="xl94"/>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 w:type="paragraph" w:customStyle="1" w:styleId="xl95">
    <w:name w:val="xl95"/>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 w:type="paragraph" w:styleId="TOC2">
    <w:name w:val="toc 2"/>
    <w:basedOn w:val="Normal"/>
    <w:next w:val="Normal"/>
    <w:autoRedefine/>
    <w:uiPriority w:val="39"/>
    <w:semiHidden/>
    <w:unhideWhenUsed/>
    <w:qFormat/>
    <w:rsid w:val="001C6324"/>
    <w:pPr>
      <w:spacing w:after="100" w:line="276" w:lineRule="auto"/>
      <w:ind w:left="220"/>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locked/>
    <w:rsid w:val="001C6324"/>
    <w:rPr>
      <w:rFonts w:ascii="Times New Roman" w:eastAsiaTheme="minorEastAsia" w:hAnsi="Times New Roman" w:cs="Times New Roman"/>
      <w:lang w:val="en-US" w:eastAsia="ja-JP"/>
    </w:rPr>
  </w:style>
  <w:style w:type="paragraph" w:styleId="NoSpacing">
    <w:name w:val="No Spacing"/>
    <w:link w:val="NoSpacingChar"/>
    <w:uiPriority w:val="1"/>
    <w:qFormat/>
    <w:rsid w:val="001C6324"/>
    <w:pPr>
      <w:spacing w:after="0" w:line="240" w:lineRule="auto"/>
    </w:pPr>
    <w:rPr>
      <w:rFonts w:ascii="Times New Roman" w:eastAsiaTheme="minorEastAsia" w:hAnsi="Times New Roman" w:cs="Times New Roman"/>
      <w:lang w:val="en-US" w:eastAsia="ja-JP"/>
    </w:rPr>
  </w:style>
  <w:style w:type="character" w:customStyle="1" w:styleId="ala65">
    <w:name w:val="al_a65"/>
    <w:rsid w:val="007E28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36">
      <w:bodyDiv w:val="1"/>
      <w:marLeft w:val="0"/>
      <w:marRight w:val="0"/>
      <w:marTop w:val="0"/>
      <w:marBottom w:val="0"/>
      <w:divBdr>
        <w:top w:val="none" w:sz="0" w:space="0" w:color="auto"/>
        <w:left w:val="none" w:sz="0" w:space="0" w:color="auto"/>
        <w:bottom w:val="none" w:sz="0" w:space="0" w:color="auto"/>
        <w:right w:val="none" w:sz="0" w:space="0" w:color="auto"/>
      </w:divBdr>
    </w:div>
    <w:div w:id="55930897">
      <w:bodyDiv w:val="1"/>
      <w:marLeft w:val="0"/>
      <w:marRight w:val="0"/>
      <w:marTop w:val="0"/>
      <w:marBottom w:val="0"/>
      <w:divBdr>
        <w:top w:val="none" w:sz="0" w:space="0" w:color="auto"/>
        <w:left w:val="none" w:sz="0" w:space="0" w:color="auto"/>
        <w:bottom w:val="none" w:sz="0" w:space="0" w:color="auto"/>
        <w:right w:val="none" w:sz="0" w:space="0" w:color="auto"/>
      </w:divBdr>
    </w:div>
    <w:div w:id="583144767">
      <w:bodyDiv w:val="1"/>
      <w:marLeft w:val="0"/>
      <w:marRight w:val="0"/>
      <w:marTop w:val="0"/>
      <w:marBottom w:val="0"/>
      <w:divBdr>
        <w:top w:val="none" w:sz="0" w:space="0" w:color="auto"/>
        <w:left w:val="none" w:sz="0" w:space="0" w:color="auto"/>
        <w:bottom w:val="none" w:sz="0" w:space="0" w:color="auto"/>
        <w:right w:val="none" w:sz="0" w:space="0" w:color="auto"/>
      </w:divBdr>
    </w:div>
    <w:div w:id="822282688">
      <w:bodyDiv w:val="1"/>
      <w:marLeft w:val="0"/>
      <w:marRight w:val="0"/>
      <w:marTop w:val="0"/>
      <w:marBottom w:val="0"/>
      <w:divBdr>
        <w:top w:val="none" w:sz="0" w:space="0" w:color="auto"/>
        <w:left w:val="none" w:sz="0" w:space="0" w:color="auto"/>
        <w:bottom w:val="none" w:sz="0" w:space="0" w:color="auto"/>
        <w:right w:val="none" w:sz="0" w:space="0" w:color="auto"/>
      </w:divBdr>
    </w:div>
    <w:div w:id="1018047423">
      <w:bodyDiv w:val="1"/>
      <w:marLeft w:val="0"/>
      <w:marRight w:val="0"/>
      <w:marTop w:val="0"/>
      <w:marBottom w:val="0"/>
      <w:divBdr>
        <w:top w:val="none" w:sz="0" w:space="0" w:color="auto"/>
        <w:left w:val="none" w:sz="0" w:space="0" w:color="auto"/>
        <w:bottom w:val="none" w:sz="0" w:space="0" w:color="auto"/>
        <w:right w:val="none" w:sz="0" w:space="0" w:color="auto"/>
      </w:divBdr>
    </w:div>
    <w:div w:id="1111507479">
      <w:bodyDiv w:val="1"/>
      <w:marLeft w:val="0"/>
      <w:marRight w:val="0"/>
      <w:marTop w:val="0"/>
      <w:marBottom w:val="0"/>
      <w:divBdr>
        <w:top w:val="none" w:sz="0" w:space="0" w:color="auto"/>
        <w:left w:val="none" w:sz="0" w:space="0" w:color="auto"/>
        <w:bottom w:val="none" w:sz="0" w:space="0" w:color="auto"/>
        <w:right w:val="none" w:sz="0" w:space="0" w:color="auto"/>
      </w:divBdr>
    </w:div>
    <w:div w:id="1192953812">
      <w:bodyDiv w:val="1"/>
      <w:marLeft w:val="0"/>
      <w:marRight w:val="0"/>
      <w:marTop w:val="0"/>
      <w:marBottom w:val="0"/>
      <w:divBdr>
        <w:top w:val="none" w:sz="0" w:space="0" w:color="auto"/>
        <w:left w:val="none" w:sz="0" w:space="0" w:color="auto"/>
        <w:bottom w:val="none" w:sz="0" w:space="0" w:color="auto"/>
        <w:right w:val="none" w:sz="0" w:space="0" w:color="auto"/>
      </w:divBdr>
    </w:div>
    <w:div w:id="1195578773">
      <w:bodyDiv w:val="1"/>
      <w:marLeft w:val="0"/>
      <w:marRight w:val="0"/>
      <w:marTop w:val="0"/>
      <w:marBottom w:val="0"/>
      <w:divBdr>
        <w:top w:val="none" w:sz="0" w:space="0" w:color="auto"/>
        <w:left w:val="none" w:sz="0" w:space="0" w:color="auto"/>
        <w:bottom w:val="none" w:sz="0" w:space="0" w:color="auto"/>
        <w:right w:val="none" w:sz="0" w:space="0" w:color="auto"/>
      </w:divBdr>
    </w:div>
    <w:div w:id="1420833194">
      <w:bodyDiv w:val="1"/>
      <w:marLeft w:val="0"/>
      <w:marRight w:val="0"/>
      <w:marTop w:val="0"/>
      <w:marBottom w:val="0"/>
      <w:divBdr>
        <w:top w:val="none" w:sz="0" w:space="0" w:color="auto"/>
        <w:left w:val="none" w:sz="0" w:space="0" w:color="auto"/>
        <w:bottom w:val="none" w:sz="0" w:space="0" w:color="auto"/>
        <w:right w:val="none" w:sz="0" w:space="0" w:color="auto"/>
      </w:divBdr>
    </w:div>
    <w:div w:id="1441147146">
      <w:bodyDiv w:val="1"/>
      <w:marLeft w:val="0"/>
      <w:marRight w:val="0"/>
      <w:marTop w:val="0"/>
      <w:marBottom w:val="0"/>
      <w:divBdr>
        <w:top w:val="none" w:sz="0" w:space="0" w:color="auto"/>
        <w:left w:val="none" w:sz="0" w:space="0" w:color="auto"/>
        <w:bottom w:val="none" w:sz="0" w:space="0" w:color="auto"/>
        <w:right w:val="none" w:sz="0" w:space="0" w:color="auto"/>
      </w:divBdr>
      <w:divsChild>
        <w:div w:id="844636968">
          <w:marLeft w:val="0"/>
          <w:marRight w:val="0"/>
          <w:marTop w:val="0"/>
          <w:marBottom w:val="0"/>
          <w:divBdr>
            <w:top w:val="none" w:sz="0" w:space="0" w:color="auto"/>
            <w:left w:val="none" w:sz="0" w:space="0" w:color="auto"/>
            <w:bottom w:val="none" w:sz="0" w:space="0" w:color="auto"/>
            <w:right w:val="none" w:sz="0" w:space="0" w:color="auto"/>
          </w:divBdr>
          <w:divsChild>
            <w:div w:id="1449818675">
              <w:marLeft w:val="0"/>
              <w:marRight w:val="0"/>
              <w:marTop w:val="0"/>
              <w:marBottom w:val="0"/>
              <w:divBdr>
                <w:top w:val="none" w:sz="0" w:space="0" w:color="auto"/>
                <w:left w:val="none" w:sz="0" w:space="0" w:color="auto"/>
                <w:bottom w:val="none" w:sz="0" w:space="0" w:color="auto"/>
                <w:right w:val="none" w:sz="0" w:space="0" w:color="auto"/>
              </w:divBdr>
              <w:divsChild>
                <w:div w:id="983848468">
                  <w:marLeft w:val="0"/>
                  <w:marRight w:val="0"/>
                  <w:marTop w:val="0"/>
                  <w:marBottom w:val="0"/>
                  <w:divBdr>
                    <w:top w:val="none" w:sz="0" w:space="0" w:color="auto"/>
                    <w:left w:val="none" w:sz="0" w:space="0" w:color="auto"/>
                    <w:bottom w:val="none" w:sz="0" w:space="0" w:color="auto"/>
                    <w:right w:val="none" w:sz="0" w:space="0" w:color="auto"/>
                  </w:divBdr>
                  <w:divsChild>
                    <w:div w:id="920603248">
                      <w:marLeft w:val="0"/>
                      <w:marRight w:val="0"/>
                      <w:marTop w:val="0"/>
                      <w:marBottom w:val="0"/>
                      <w:divBdr>
                        <w:top w:val="none" w:sz="0" w:space="0" w:color="auto"/>
                        <w:left w:val="none" w:sz="0" w:space="0" w:color="auto"/>
                        <w:bottom w:val="none" w:sz="0" w:space="0" w:color="auto"/>
                        <w:right w:val="none" w:sz="0" w:space="0" w:color="auto"/>
                      </w:divBdr>
                      <w:divsChild>
                        <w:div w:id="21243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005215">
      <w:bodyDiv w:val="1"/>
      <w:marLeft w:val="0"/>
      <w:marRight w:val="0"/>
      <w:marTop w:val="0"/>
      <w:marBottom w:val="0"/>
      <w:divBdr>
        <w:top w:val="none" w:sz="0" w:space="0" w:color="auto"/>
        <w:left w:val="none" w:sz="0" w:space="0" w:color="auto"/>
        <w:bottom w:val="none" w:sz="0" w:space="0" w:color="auto"/>
        <w:right w:val="none" w:sz="0" w:space="0" w:color="auto"/>
      </w:divBdr>
    </w:div>
    <w:div w:id="202940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4.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ТТ001602-документация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1221</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6C3644B-91C9-4A33-A499-649B26BCC0F8}"/>
</file>

<file path=customXml/itemProps2.xml><?xml version="1.0" encoding="utf-8"?>
<ds:datastoreItem xmlns:ds="http://schemas.openxmlformats.org/officeDocument/2006/customXml" ds:itemID="{0B0F9C53-9C06-4ADA-AAAB-AF9D15B7FC2F}"/>
</file>

<file path=customXml/itemProps3.xml><?xml version="1.0" encoding="utf-8"?>
<ds:datastoreItem xmlns:ds="http://schemas.openxmlformats.org/officeDocument/2006/customXml" ds:itemID="{5246339F-9F46-47BF-9F3D-0A3A51EDCD0E}"/>
</file>

<file path=customXml/itemProps4.xml><?xml version="1.0" encoding="utf-8"?>
<ds:datastoreItem xmlns:ds="http://schemas.openxmlformats.org/officeDocument/2006/customXml" ds:itemID="{EA9B9417-B248-410F-8A63-BD050BB3F3CB}"/>
</file>

<file path=docProps/app.xml><?xml version="1.0" encoding="utf-8"?>
<Properties xmlns="http://schemas.openxmlformats.org/officeDocument/2006/extended-properties" xmlns:vt="http://schemas.openxmlformats.org/officeDocument/2006/docPropsVTypes">
  <Template>Normal</Template>
  <TotalTime>138</TotalTime>
  <Pages>75</Pages>
  <Words>21756</Words>
  <Characters>124013</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Krasteva, Vera</cp:lastModifiedBy>
  <cp:revision>22</cp:revision>
  <cp:lastPrinted>2017-02-10T08:04:00Z</cp:lastPrinted>
  <dcterms:created xsi:type="dcterms:W3CDTF">2017-02-10T07:43:00Z</dcterms:created>
  <dcterms:modified xsi:type="dcterms:W3CDTF">2017-02-27T08:53:00Z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