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7B6F54" w:rsidRPr="005B1805" w:rsidTr="00D53EA6">
        <w:trPr>
          <w:trHeight w:val="255"/>
        </w:trPr>
        <w:tc>
          <w:tcPr>
            <w:tcW w:w="9340" w:type="dxa"/>
            <w:tcBorders>
              <w:top w:val="nil"/>
              <w:left w:val="nil"/>
              <w:bottom w:val="nil"/>
              <w:right w:val="nil"/>
            </w:tcBorders>
            <w:shd w:val="clear" w:color="auto" w:fill="auto"/>
            <w:noWrap/>
            <w:vAlign w:val="bottom"/>
            <w:hideMark/>
          </w:tcPr>
          <w:p w:rsidR="007B6F54" w:rsidRPr="0019577A" w:rsidRDefault="007B6F54" w:rsidP="00D53EA6">
            <w:pPr>
              <w:spacing w:after="0" w:line="240" w:lineRule="auto"/>
              <w:rPr>
                <w:rFonts w:eastAsia="Times New Roman"/>
                <w:color w:val="000000"/>
                <w:lang w:eastAsia="bg-BG"/>
              </w:rPr>
            </w:pPr>
            <w:r>
              <w:rPr>
                <w:noProof/>
                <w:lang w:eastAsia="bg-BG"/>
              </w:rPr>
              <w:drawing>
                <wp:anchor distT="0" distB="0" distL="114300" distR="114300" simplePos="0" relativeHeight="251659264" behindDoc="0" locked="0" layoutInCell="1" allowOverlap="1" wp14:anchorId="2444544E" wp14:editId="6C630781">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7B6F54" w:rsidRPr="005B1805" w:rsidTr="00D53EA6">
              <w:trPr>
                <w:trHeight w:val="255"/>
                <w:tblCellSpacing w:w="0" w:type="dxa"/>
              </w:trPr>
              <w:tc>
                <w:tcPr>
                  <w:tcW w:w="9200" w:type="dxa"/>
                  <w:tcBorders>
                    <w:top w:val="nil"/>
                    <w:left w:val="nil"/>
                    <w:bottom w:val="nil"/>
                    <w:right w:val="nil"/>
                  </w:tcBorders>
                  <w:shd w:val="clear" w:color="auto" w:fill="auto"/>
                  <w:noWrap/>
                  <w:vAlign w:val="center"/>
                  <w:hideMark/>
                </w:tcPr>
                <w:p w:rsidR="007B6F54" w:rsidRPr="0019577A" w:rsidRDefault="007B6F54" w:rsidP="00D53EA6">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rsidR="007B6F54" w:rsidRPr="0019577A" w:rsidRDefault="007B6F54" w:rsidP="00D53EA6">
            <w:pPr>
              <w:spacing w:after="0" w:line="240" w:lineRule="auto"/>
              <w:rPr>
                <w:rFonts w:eastAsia="Times New Roman"/>
                <w:color w:val="000000"/>
                <w:lang w:eastAsia="bg-BG"/>
              </w:rPr>
            </w:pPr>
          </w:p>
        </w:tc>
      </w:tr>
      <w:tr w:rsidR="007B6F54" w:rsidRPr="005B1805" w:rsidTr="00D53EA6">
        <w:trPr>
          <w:trHeight w:val="255"/>
        </w:trPr>
        <w:tc>
          <w:tcPr>
            <w:tcW w:w="9340" w:type="dxa"/>
            <w:tcBorders>
              <w:top w:val="nil"/>
              <w:left w:val="nil"/>
              <w:bottom w:val="nil"/>
              <w:right w:val="nil"/>
            </w:tcBorders>
            <w:shd w:val="clear" w:color="auto" w:fill="auto"/>
            <w:noWrap/>
            <w:vAlign w:val="center"/>
            <w:hideMark/>
          </w:tcPr>
          <w:p w:rsidR="007B6F54" w:rsidRPr="0019577A" w:rsidRDefault="007B6F54" w:rsidP="00D53EA6">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7B6F54" w:rsidRPr="005B1805" w:rsidTr="00D53EA6">
        <w:trPr>
          <w:trHeight w:val="255"/>
        </w:trPr>
        <w:tc>
          <w:tcPr>
            <w:tcW w:w="9340" w:type="dxa"/>
            <w:tcBorders>
              <w:top w:val="nil"/>
              <w:left w:val="nil"/>
              <w:bottom w:val="nil"/>
              <w:right w:val="nil"/>
            </w:tcBorders>
            <w:shd w:val="clear" w:color="auto" w:fill="auto"/>
            <w:noWrap/>
            <w:vAlign w:val="center"/>
            <w:hideMark/>
          </w:tcPr>
          <w:p w:rsidR="007B6F54" w:rsidRPr="0019577A" w:rsidRDefault="007B6F54" w:rsidP="00D53EA6">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w:t>
            </w:r>
            <w:proofErr w:type="spellStart"/>
            <w:r w:rsidRPr="0019577A">
              <w:rPr>
                <w:rFonts w:ascii="Times New Roman" w:eastAsia="Times New Roman" w:hAnsi="Times New Roman"/>
                <w:b/>
                <w:bCs/>
                <w:color w:val="000000"/>
                <w:sz w:val="20"/>
                <w:szCs w:val="20"/>
                <w:lang w:eastAsia="bg-BG"/>
              </w:rPr>
              <w:t>mail</w:t>
            </w:r>
            <w:proofErr w:type="spellEnd"/>
            <w:r w:rsidRPr="0019577A">
              <w:rPr>
                <w:rFonts w:ascii="Times New Roman" w:eastAsia="Times New Roman" w:hAnsi="Times New Roman"/>
                <w:b/>
                <w:bCs/>
                <w:color w:val="000000"/>
                <w:sz w:val="20"/>
                <w:szCs w:val="20"/>
                <w:lang w:eastAsia="bg-BG"/>
              </w:rPr>
              <w:t>: aop@aop.bg</w:t>
            </w:r>
          </w:p>
        </w:tc>
      </w:tr>
      <w:tr w:rsidR="007B6F54" w:rsidRPr="00171767" w:rsidTr="00D53EA6">
        <w:trPr>
          <w:trHeight w:val="300"/>
        </w:trPr>
        <w:tc>
          <w:tcPr>
            <w:tcW w:w="9340" w:type="dxa"/>
            <w:tcBorders>
              <w:top w:val="nil"/>
              <w:left w:val="nil"/>
              <w:bottom w:val="nil"/>
              <w:right w:val="nil"/>
            </w:tcBorders>
            <w:shd w:val="clear" w:color="auto" w:fill="auto"/>
            <w:noWrap/>
            <w:vAlign w:val="center"/>
            <w:hideMark/>
          </w:tcPr>
          <w:p w:rsidR="007B6F54" w:rsidRPr="00171767" w:rsidRDefault="007B6F54" w:rsidP="00D53EA6">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7B6F54" w:rsidRPr="005B1805" w:rsidTr="00D53EA6">
        <w:trPr>
          <w:trHeight w:val="300"/>
        </w:trPr>
        <w:tc>
          <w:tcPr>
            <w:tcW w:w="9340" w:type="dxa"/>
            <w:tcBorders>
              <w:top w:val="nil"/>
              <w:left w:val="nil"/>
              <w:bottom w:val="nil"/>
              <w:right w:val="nil"/>
            </w:tcBorders>
            <w:shd w:val="clear" w:color="auto" w:fill="auto"/>
            <w:noWrap/>
            <w:vAlign w:val="center"/>
            <w:hideMark/>
          </w:tcPr>
          <w:p w:rsidR="007B6F54" w:rsidRPr="0019577A" w:rsidRDefault="007B6F54" w:rsidP="00D53EA6">
            <w:pPr>
              <w:spacing w:after="0" w:line="240" w:lineRule="auto"/>
              <w:rPr>
                <w:rFonts w:eastAsia="Times New Roman"/>
                <w:color w:val="0000FF"/>
                <w:u w:val="single"/>
                <w:lang w:eastAsia="bg-BG"/>
              </w:rPr>
            </w:pPr>
          </w:p>
        </w:tc>
      </w:tr>
      <w:tr w:rsidR="007B6F54" w:rsidRPr="005B1805" w:rsidTr="00D53EA6">
        <w:trPr>
          <w:trHeight w:val="375"/>
        </w:trPr>
        <w:tc>
          <w:tcPr>
            <w:tcW w:w="9340" w:type="dxa"/>
            <w:tcBorders>
              <w:top w:val="nil"/>
              <w:left w:val="nil"/>
              <w:bottom w:val="nil"/>
              <w:right w:val="nil"/>
            </w:tcBorders>
            <w:shd w:val="clear" w:color="auto" w:fill="auto"/>
            <w:noWrap/>
            <w:vAlign w:val="bottom"/>
            <w:hideMark/>
          </w:tcPr>
          <w:p w:rsidR="007B6F54" w:rsidRPr="00FB677C" w:rsidRDefault="007B6F54" w:rsidP="00D53EA6">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7B6F54" w:rsidRPr="005B1805" w:rsidTr="00D53EA6">
        <w:trPr>
          <w:trHeight w:val="375"/>
        </w:trPr>
        <w:tc>
          <w:tcPr>
            <w:tcW w:w="9340" w:type="dxa"/>
            <w:tcBorders>
              <w:top w:val="nil"/>
              <w:left w:val="nil"/>
              <w:bottom w:val="nil"/>
              <w:right w:val="nil"/>
            </w:tcBorders>
            <w:shd w:val="clear" w:color="auto" w:fill="auto"/>
            <w:noWrap/>
            <w:vAlign w:val="bottom"/>
            <w:hideMark/>
          </w:tcPr>
          <w:p w:rsidR="007B6F54" w:rsidRPr="0019577A" w:rsidRDefault="007B6F54" w:rsidP="00D53EA6">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7B6F54" w:rsidRPr="005B1805" w:rsidTr="00D53EA6">
        <w:trPr>
          <w:trHeight w:val="375"/>
        </w:trPr>
        <w:tc>
          <w:tcPr>
            <w:tcW w:w="9340" w:type="dxa"/>
            <w:tcBorders>
              <w:top w:val="nil"/>
              <w:left w:val="nil"/>
              <w:bottom w:val="nil"/>
              <w:right w:val="nil"/>
            </w:tcBorders>
            <w:shd w:val="clear" w:color="auto" w:fill="auto"/>
            <w:noWrap/>
            <w:vAlign w:val="bottom"/>
            <w:hideMark/>
          </w:tcPr>
          <w:p w:rsidR="007B6F54" w:rsidRPr="0019577A" w:rsidRDefault="007B6F54" w:rsidP="00D53EA6">
            <w:pPr>
              <w:spacing w:after="0" w:line="240" w:lineRule="auto"/>
              <w:jc w:val="center"/>
              <w:rPr>
                <w:rFonts w:ascii="Times New Roman" w:eastAsia="Times New Roman" w:hAnsi="Times New Roman"/>
                <w:b/>
                <w:bCs/>
                <w:sz w:val="28"/>
                <w:szCs w:val="28"/>
                <w:lang w:eastAsia="bg-BG"/>
              </w:rPr>
            </w:pPr>
          </w:p>
        </w:tc>
      </w:tr>
      <w:tr w:rsidR="007B6F54" w:rsidRPr="005B1805" w:rsidTr="00D53EA6">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49676/</w:t>
            </w:r>
            <w:r>
              <w:rPr>
                <w:rFonts w:ascii="Times New Roman" w:eastAsia="Times New Roman" w:hAnsi="Times New Roman"/>
                <w:color w:val="000000"/>
                <w:lang w:val="en-US" w:eastAsia="bg-BG"/>
              </w:rPr>
              <w:t>KD-</w:t>
            </w:r>
            <w:r>
              <w:rPr>
                <w:rFonts w:ascii="Times New Roman" w:eastAsia="Times New Roman" w:hAnsi="Times New Roman"/>
                <w:color w:val="000000"/>
                <w:lang w:eastAsia="bg-BG"/>
              </w:rPr>
              <w:t>256</w:t>
            </w:r>
            <w:r w:rsidRPr="0019577A">
              <w:rPr>
                <w:rFonts w:ascii="Times New Roman" w:eastAsia="Times New Roman" w:hAnsi="Times New Roman"/>
                <w:color w:val="000000"/>
                <w:lang w:eastAsia="bg-BG"/>
              </w:rPr>
              <w:t>]</w:t>
            </w:r>
          </w:p>
        </w:tc>
      </w:tr>
      <w:tr w:rsidR="007B6F54" w:rsidRPr="005B1805" w:rsidTr="00D53EA6">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rsidR="007B6F54" w:rsidRPr="007506BB" w:rsidRDefault="007B6F54" w:rsidP="00D53EA6">
            <w:pPr>
              <w:spacing w:after="0" w:line="240" w:lineRule="auto"/>
              <w:rPr>
                <w:rFonts w:ascii="Times New Roman" w:eastAsia="Times New Roman" w:hAnsi="Times New Roman"/>
                <w:b/>
                <w:bCs/>
                <w:sz w:val="28"/>
                <w:szCs w:val="28"/>
                <w:lang w:eastAsia="bg-BG"/>
              </w:rPr>
            </w:pPr>
          </w:p>
        </w:tc>
      </w:tr>
      <w:tr w:rsidR="007B6F54" w:rsidRPr="005B1805" w:rsidTr="00D53EA6">
        <w:trPr>
          <w:trHeight w:val="375"/>
        </w:trPr>
        <w:tc>
          <w:tcPr>
            <w:tcW w:w="9340" w:type="dxa"/>
            <w:tcBorders>
              <w:top w:val="nil"/>
              <w:left w:val="nil"/>
              <w:bottom w:val="nil"/>
              <w:right w:val="nil"/>
            </w:tcBorders>
            <w:shd w:val="clear" w:color="auto" w:fill="auto"/>
            <w:noWrap/>
            <w:vAlign w:val="bottom"/>
            <w:hideMark/>
          </w:tcPr>
          <w:p w:rsidR="007B6F54" w:rsidRPr="0019577A" w:rsidRDefault="007B6F54" w:rsidP="00D53EA6">
            <w:pPr>
              <w:spacing w:after="0" w:line="240" w:lineRule="auto"/>
              <w:jc w:val="center"/>
              <w:rPr>
                <w:rFonts w:ascii="Times New Roman" w:eastAsia="Times New Roman" w:hAnsi="Times New Roman"/>
                <w:b/>
                <w:bCs/>
                <w:sz w:val="28"/>
                <w:szCs w:val="28"/>
                <w:lang w:eastAsia="bg-BG"/>
              </w:rPr>
            </w:pPr>
          </w:p>
        </w:tc>
      </w:tr>
      <w:tr w:rsidR="007B6F54" w:rsidRPr="005B1805" w:rsidTr="00D53EA6">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Васил Тренев – изпълнителен директор на Софийска вода АД</w:t>
            </w:r>
            <w:r w:rsidRPr="0019577A">
              <w:rPr>
                <w:rFonts w:ascii="Times New Roman" w:eastAsia="Times New Roman" w:hAnsi="Times New Roman"/>
                <w:color w:val="000000"/>
                <w:lang w:eastAsia="bg-BG"/>
              </w:rPr>
              <w:t>]</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B6F54" w:rsidRPr="00873422" w:rsidRDefault="007B6F54" w:rsidP="00D53EA6">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Pr>
                <w:rFonts w:ascii="Times New Roman" w:eastAsia="Times New Roman" w:hAnsi="Times New Roman"/>
                <w:color w:val="000000"/>
                <w:lang w:eastAsia="bg-BG"/>
              </w:rPr>
              <w:t>Кристина Донева</w:t>
            </w:r>
            <w:r w:rsidRPr="00C416CB">
              <w:rPr>
                <w:rFonts w:ascii="Times New Roman" w:eastAsia="Times New Roman" w:hAnsi="Times New Roman"/>
                <w:color w:val="000000"/>
                <w:lang w:eastAsia="bg-BG"/>
              </w:rPr>
              <w:t>]</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B6F54" w:rsidRPr="00C416CB" w:rsidRDefault="007B6F54" w:rsidP="00D53EA6">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Pr>
                <w:rFonts w:ascii="Times New Roman" w:eastAsia="Times New Roman" w:hAnsi="Times New Roman"/>
                <w:color w:val="000000"/>
                <w:lang w:eastAsia="bg-BG"/>
              </w:rPr>
              <w:t>02 8122182</w:t>
            </w:r>
            <w:r w:rsidRPr="00C416CB">
              <w:rPr>
                <w:rFonts w:ascii="Times New Roman" w:eastAsia="Times New Roman" w:hAnsi="Times New Roman"/>
                <w:color w:val="000000"/>
                <w:lang w:eastAsia="bg-BG"/>
              </w:rPr>
              <w:t>]</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B6F54" w:rsidRPr="00C416CB" w:rsidRDefault="007B6F54" w:rsidP="00D53EA6">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E-</w:t>
            </w:r>
            <w:proofErr w:type="spellStart"/>
            <w:r w:rsidRPr="00C416CB">
              <w:rPr>
                <w:rFonts w:ascii="Times New Roman" w:eastAsia="Times New Roman" w:hAnsi="Times New Roman"/>
                <w:b/>
                <w:bCs/>
                <w:color w:val="000000"/>
                <w:lang w:eastAsia="bg-BG"/>
              </w:rPr>
              <w:t>mail</w:t>
            </w:r>
            <w:proofErr w:type="spellEnd"/>
            <w:r w:rsidRPr="00C416CB">
              <w:rPr>
                <w:rFonts w:ascii="Times New Roman" w:eastAsia="Times New Roman" w:hAnsi="Times New Roman"/>
                <w:b/>
                <w:bCs/>
                <w:color w:val="000000"/>
                <w:lang w:eastAsia="bg-BG"/>
              </w:rPr>
              <w:t xml:space="preserve">: </w:t>
            </w:r>
            <w:r w:rsidRPr="00C416CB">
              <w:rPr>
                <w:rFonts w:ascii="Times New Roman" w:eastAsia="Times New Roman" w:hAnsi="Times New Roman"/>
                <w:color w:val="000000"/>
                <w:lang w:eastAsia="bg-BG"/>
              </w:rPr>
              <w:t>[</w:t>
            </w:r>
            <w:r>
              <w:rPr>
                <w:rFonts w:ascii="Times New Roman" w:eastAsia="Times New Roman" w:hAnsi="Times New Roman"/>
                <w:color w:val="000000"/>
                <w:lang w:val="en-US" w:eastAsia="bg-BG"/>
              </w:rPr>
              <w:t>kydoneva</w:t>
            </w:r>
            <w:r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rsidR="007B6F54" w:rsidRPr="0019577A" w:rsidRDefault="007B6F54" w:rsidP="00D53EA6">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rsidR="007B6F54" w:rsidRPr="0019577A" w:rsidRDefault="007B6F54" w:rsidP="00D53EA6">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rsidR="007B6F54" w:rsidRPr="000B6AF5" w:rsidRDefault="007B6F54" w:rsidP="00D53EA6">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w:t>
            </w:r>
            <w:r>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r>
              <w:rPr>
                <w:rFonts w:ascii="Times New Roman" w:eastAsia="Times New Roman" w:hAnsi="Times New Roman"/>
                <w:lang w:val="en-US" w:eastAsia="bg-BG"/>
              </w:rPr>
              <w:t xml:space="preserve">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rsidR="007B6F54" w:rsidRPr="0019577A" w:rsidRDefault="007B6F54" w:rsidP="00D53EA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7B6F54" w:rsidRPr="005B1805" w:rsidTr="00D53EA6">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7B6F54" w:rsidRPr="005B1805" w:rsidTr="00D53EA6">
        <w:trPr>
          <w:trHeight w:val="300"/>
        </w:trPr>
        <w:tc>
          <w:tcPr>
            <w:tcW w:w="9340" w:type="dxa"/>
            <w:tcBorders>
              <w:top w:val="nil"/>
              <w:left w:val="nil"/>
              <w:bottom w:val="nil"/>
              <w:right w:val="nil"/>
            </w:tcBorders>
            <w:shd w:val="clear" w:color="auto" w:fill="auto"/>
            <w:noWrap/>
            <w:vAlign w:val="center"/>
            <w:hideMark/>
          </w:tcPr>
          <w:p w:rsidR="007B6F54" w:rsidRPr="0019577A" w:rsidRDefault="007B6F54" w:rsidP="00D53EA6">
            <w:pPr>
              <w:spacing w:after="0" w:line="240" w:lineRule="auto"/>
              <w:rPr>
                <w:rFonts w:eastAsia="Times New Roman"/>
                <w:color w:val="000000"/>
                <w:lang w:eastAsia="bg-BG"/>
              </w:rPr>
            </w:pPr>
          </w:p>
        </w:tc>
      </w:tr>
      <w:tr w:rsidR="007B6F54" w:rsidRPr="005B1805" w:rsidTr="00D53EA6">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Pr="00C15541">
              <w:rPr>
                <w:rFonts w:ascii="Times New Roman" w:eastAsia="Times New Roman" w:hAnsi="Times New Roman"/>
                <w:color w:val="000000" w:themeColor="text1"/>
                <w:lang w:eastAsia="bg-BG"/>
              </w:rPr>
              <w:t>] Доставки</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lang w:eastAsia="bg-BG"/>
              </w:rPr>
            </w:pPr>
            <w:r w:rsidRPr="000F514E">
              <w:rPr>
                <w:rFonts w:ascii="Times New Roman" w:eastAsia="Times New Roman" w:hAnsi="Times New Roman"/>
                <w:lang w:eastAsia="bg-BG"/>
              </w:rPr>
              <w:t>[</w:t>
            </w:r>
            <w:r w:rsidRPr="000F514E">
              <w:rPr>
                <w:rFonts w:ascii="Times New Roman" w:eastAsia="Times New Roman" w:hAnsi="Times New Roman"/>
                <w:lang w:val="en-US" w:eastAsia="bg-BG"/>
              </w:rPr>
              <w:t>x</w:t>
            </w:r>
            <w:r w:rsidRPr="000F514E">
              <w:rPr>
                <w:rFonts w:ascii="Times New Roman" w:eastAsia="Times New Roman" w:hAnsi="Times New Roman"/>
                <w:lang w:eastAsia="bg-BG"/>
              </w:rPr>
              <w:t>] Услуги</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Pr="00C15541">
              <w:rPr>
                <w:rFonts w:ascii="Times New Roman" w:eastAsia="Times New Roman" w:hAnsi="Times New Roman"/>
                <w:color w:val="000000"/>
                <w:lang w:eastAsia="bg-BG"/>
              </w:rPr>
              <w:t>„</w:t>
            </w:r>
            <w:r>
              <w:rPr>
                <w:rFonts w:ascii="Times New Roman" w:eastAsia="Times New Roman" w:hAnsi="Times New Roman"/>
                <w:color w:val="000000"/>
                <w:lang w:eastAsia="bg-BG"/>
              </w:rPr>
              <w:t>Одитиране и заверка на финансови отчети</w:t>
            </w:r>
            <w:r w:rsidRPr="00C15541">
              <w:rPr>
                <w:rFonts w:ascii="Times New Roman" w:eastAsia="Times New Roman" w:hAnsi="Times New Roman"/>
                <w:color w:val="000000"/>
                <w:lang w:eastAsia="bg-BG"/>
              </w:rPr>
              <w:t>“</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EA3E33" w:rsidRDefault="007B6F54" w:rsidP="00D53EA6">
            <w:pPr>
              <w:spacing w:after="0" w:line="240" w:lineRule="auto"/>
              <w:rPr>
                <w:rFonts w:ascii="Times New Roman" w:eastAsia="Times New Roman" w:hAnsi="Times New Roman"/>
                <w:b/>
                <w:bCs/>
                <w:color w:val="000000"/>
                <w:lang w:val="ru-RU" w:eastAsia="bg-BG"/>
              </w:rPr>
            </w:pP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jc w:val="both"/>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Pr="00C15541">
              <w:rPr>
                <w:rFonts w:ascii="Times New Roman" w:eastAsia="Times New Roman" w:hAnsi="Times New Roman"/>
                <w:color w:val="000000"/>
                <w:lang w:eastAsia="bg-BG"/>
              </w:rPr>
              <w:t>„</w:t>
            </w:r>
            <w:r>
              <w:rPr>
                <w:rFonts w:ascii="Times New Roman" w:eastAsia="Times New Roman" w:hAnsi="Times New Roman"/>
                <w:color w:val="000000"/>
                <w:lang w:eastAsia="bg-BG"/>
              </w:rPr>
              <w:t>Изпълнение на услуга за изразяване на одиторско мнение за предоставени от Възложителя финансови отчети за 2019 г. съгласно условията на договора, в съответствие с Международните стандарти за финансово отчитане (МСФО), приети от Европейския съюз (ЕС), както и изготвяне на одиторски доклад в изпълнение на чл.34 (5) от Наредба за регулиране на цените на водоснабдителните и канализационните услуги (НРЦВКУ) и във връзка с чл.15 и чл.16 от Закона за регулиране на водоснабдителните и канализационните услуги (ЗРВКУ).</w:t>
            </w:r>
            <w:r w:rsidRPr="00C15541">
              <w:rPr>
                <w:rFonts w:ascii="Times New Roman" w:eastAsia="Times New Roman" w:hAnsi="Times New Roman"/>
                <w:color w:val="000000"/>
                <w:lang w:eastAsia="bg-BG"/>
              </w:rPr>
              <w:t>“</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Pr="00C15541">
              <w:rPr>
                <w:rFonts w:ascii="Times New Roman" w:eastAsia="Times New Roman" w:hAnsi="Times New Roman"/>
                <w:bCs/>
                <w:color w:val="000000"/>
                <w:lang w:eastAsia="bg-BG" w:bidi="bg-BG"/>
              </w:rPr>
              <w:t>„Софийска вода” АД,   гр. София, ж. к. Младост 4, ул. „Бизнес Парк София“, сграда 2А.</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EA3E33" w:rsidRDefault="007B6F54" w:rsidP="00D53EA6">
            <w:pPr>
              <w:spacing w:after="0" w:line="240" w:lineRule="auto"/>
              <w:rPr>
                <w:rFonts w:ascii="Times New Roman" w:eastAsia="Times New Roman" w:hAnsi="Times New Roman"/>
                <w:b/>
                <w:bCs/>
                <w:color w:val="000000"/>
                <w:lang w:val="ru-RU" w:eastAsia="bg-BG"/>
              </w:rPr>
            </w:pP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Pr>
                <w:rFonts w:ascii="Times New Roman" w:eastAsia="Times New Roman" w:hAnsi="Times New Roman"/>
                <w:i/>
                <w:iCs/>
                <w:color w:val="000000"/>
                <w:lang w:val="en-US" w:eastAsia="bg-BG"/>
              </w:rPr>
              <w:t xml:space="preserve"> </w:t>
            </w:r>
            <w:r>
              <w:rPr>
                <w:rFonts w:ascii="Times New Roman" w:eastAsia="Times New Roman" w:hAnsi="Times New Roman"/>
                <w:iCs/>
                <w:color w:val="000000"/>
                <w:lang w:eastAsia="bg-BG"/>
              </w:rPr>
              <w:t>69</w:t>
            </w:r>
            <w:r>
              <w:rPr>
                <w:rFonts w:ascii="Times New Roman" w:eastAsia="Times New Roman" w:hAnsi="Times New Roman"/>
                <w:iCs/>
                <w:color w:val="000000"/>
                <w:lang w:val="en-US" w:eastAsia="bg-BG"/>
              </w:rPr>
              <w:t xml:space="preserve"> 900</w:t>
            </w:r>
            <w:r>
              <w:rPr>
                <w:rFonts w:ascii="Times New Roman" w:eastAsia="Times New Roman" w:hAnsi="Times New Roman"/>
                <w:i/>
                <w:iCs/>
                <w:color w:val="000000"/>
                <w:lang w:val="en-US" w:eastAsia="bg-BG"/>
              </w:rPr>
              <w:t>,</w:t>
            </w:r>
            <w:r>
              <w:rPr>
                <w:rFonts w:ascii="Times New Roman" w:eastAsia="Times New Roman" w:hAnsi="Times New Roman"/>
                <w:bCs/>
                <w:color w:val="000000"/>
                <w:lang w:val="ru-RU" w:eastAsia="bg-BG"/>
              </w:rPr>
              <w:t>00</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C788F" w:rsidRDefault="007B6F54" w:rsidP="00D53EA6">
            <w:pPr>
              <w:spacing w:after="0" w:line="240" w:lineRule="auto"/>
              <w:rPr>
                <w:rFonts w:ascii="Times New Roman" w:eastAsia="Times New Roman" w:hAnsi="Times New Roman"/>
                <w:b/>
                <w:bCs/>
                <w:color w:val="000000"/>
                <w:lang w:val="ru-RU" w:eastAsia="bg-BG"/>
              </w:rPr>
            </w:pPr>
          </w:p>
        </w:tc>
      </w:tr>
      <w:tr w:rsidR="007B6F54" w:rsidRPr="005B1805" w:rsidTr="00D53EA6">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7B6F54" w:rsidRPr="005B1805" w:rsidTr="00D53EA6">
        <w:trPr>
          <w:trHeight w:val="300"/>
        </w:trPr>
        <w:tc>
          <w:tcPr>
            <w:tcW w:w="9340" w:type="dxa"/>
            <w:tcBorders>
              <w:top w:val="nil"/>
              <w:left w:val="nil"/>
              <w:bottom w:val="nil"/>
              <w:right w:val="nil"/>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b/>
                <w:bCs/>
                <w:lang w:eastAsia="bg-BG"/>
              </w:rPr>
            </w:pPr>
          </w:p>
        </w:tc>
      </w:tr>
      <w:tr w:rsidR="007B6F54" w:rsidRPr="005B1805" w:rsidTr="00D53EA6">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7B6F54" w:rsidRPr="005B1805" w:rsidTr="00D53EA6">
        <w:trPr>
          <w:trHeight w:val="8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color w:val="000000"/>
                <w:lang w:eastAsia="bg-BG"/>
              </w:rPr>
            </w:pP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 xml:space="preserve">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7B6F54" w:rsidRPr="005B1805" w:rsidTr="00D53EA6">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7B6F54" w:rsidRPr="005B1805" w:rsidTr="00D53EA6">
        <w:trPr>
          <w:trHeight w:val="300"/>
        </w:trPr>
        <w:tc>
          <w:tcPr>
            <w:tcW w:w="9340" w:type="dxa"/>
            <w:tcBorders>
              <w:top w:val="nil"/>
              <w:left w:val="nil"/>
              <w:bottom w:val="nil"/>
              <w:right w:val="nil"/>
            </w:tcBorders>
            <w:shd w:val="clear" w:color="auto" w:fill="auto"/>
            <w:noWrap/>
            <w:hideMark/>
          </w:tcPr>
          <w:p w:rsidR="007B6F54" w:rsidRPr="0019577A" w:rsidRDefault="007B6F54" w:rsidP="00D53EA6">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7B6F54" w:rsidRPr="005B1805" w:rsidTr="00D53EA6">
        <w:trPr>
          <w:trHeight w:val="300"/>
        </w:trPr>
        <w:tc>
          <w:tcPr>
            <w:tcW w:w="9340" w:type="dxa"/>
            <w:tcBorders>
              <w:top w:val="nil"/>
              <w:left w:val="nil"/>
              <w:bottom w:val="nil"/>
              <w:right w:val="nil"/>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b/>
                <w:bCs/>
                <w:lang w:eastAsia="bg-BG"/>
              </w:rPr>
            </w:pPr>
          </w:p>
        </w:tc>
      </w:tr>
      <w:tr w:rsidR="007B6F54" w:rsidRPr="005B1805" w:rsidTr="00D53EA6">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Pr>
                <w:rFonts w:ascii="Times New Roman" w:eastAsia="Times New Roman" w:hAnsi="Times New Roman"/>
                <w:i/>
                <w:iCs/>
                <w:color w:val="000000"/>
                <w:lang w:eastAsia="bg-BG"/>
              </w:rPr>
              <w:t xml:space="preserve"> допълнителна информация - в преписката на процедурата, на профила на купувача,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Default="007B6F54" w:rsidP="00D53EA6">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rsidR="007B6F54" w:rsidRPr="00F4793E" w:rsidRDefault="007B6F54" w:rsidP="00D53EA6">
            <w:pPr>
              <w:spacing w:after="0" w:line="240" w:lineRule="auto"/>
              <w:rPr>
                <w:rFonts w:ascii="Times New Roman" w:eastAsia="Times New Roman" w:hAnsi="Times New Roman"/>
                <w:b/>
                <w:bCs/>
                <w:color w:val="000000"/>
                <w:lang w:val="en-US" w:eastAsia="bg-BG"/>
              </w:rPr>
            </w:pPr>
          </w:p>
        </w:tc>
      </w:tr>
      <w:tr w:rsidR="007B6F54" w:rsidRPr="004F760F"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EA3E33" w:rsidRDefault="007B6F54" w:rsidP="00D53EA6">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rsidR="007B6F54" w:rsidRPr="005A2EB6" w:rsidRDefault="007B6F54" w:rsidP="00D53EA6">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rsidR="007B6F54" w:rsidRPr="00E2537A" w:rsidRDefault="007B6F54" w:rsidP="00D53EA6">
            <w:pPr>
              <w:spacing w:after="0" w:line="240" w:lineRule="auto"/>
              <w:jc w:val="both"/>
              <w:rPr>
                <w:rFonts w:ascii="Times New Roman" w:eastAsia="Times New Roman" w:hAnsi="Times New Roman"/>
                <w:bCs/>
                <w:color w:val="000000"/>
                <w:lang w:eastAsia="bg-BG"/>
              </w:rPr>
            </w:pPr>
            <w:r w:rsidRPr="009107DA">
              <w:rPr>
                <w:rFonts w:ascii="Times New Roman" w:eastAsia="Times New Roman" w:hAnsi="Times New Roman"/>
                <w:bCs/>
                <w:color w:val="000000"/>
                <w:lang w:eastAsia="bg-BG"/>
              </w:rPr>
              <w:t>За участниците да не са налице основанията за отстраняване, посочени в чл. 54, ал. 1, и чл. 101, ал. 11 от ЗОП.</w:t>
            </w:r>
          </w:p>
          <w:p w:rsidR="007B6F54" w:rsidRPr="00E2537A" w:rsidRDefault="007B6F54" w:rsidP="00D53EA6">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rsidR="007B6F54" w:rsidRPr="00E2537A" w:rsidRDefault="007B6F54" w:rsidP="00D53EA6">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5A679F">
              <w:rPr>
                <w:rFonts w:ascii="Times New Roman" w:eastAsia="Times New Roman" w:hAnsi="Times New Roman"/>
                <w:b/>
                <w:bCs/>
                <w:color w:val="000000"/>
                <w:lang w:eastAsia="bg-BG"/>
              </w:rPr>
              <w:t>представят</w:t>
            </w:r>
            <w:r w:rsidRPr="00E2537A">
              <w:rPr>
                <w:rFonts w:ascii="Times New Roman" w:eastAsia="Times New Roman" w:hAnsi="Times New Roman"/>
                <w:bCs/>
                <w:color w:val="000000"/>
                <w:lang w:eastAsia="bg-BG"/>
              </w:rPr>
              <w:t xml:space="preserve">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rsidR="007B6F54" w:rsidRPr="00E2537A" w:rsidRDefault="007B6F54" w:rsidP="00D53EA6">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rsidR="007B6F54" w:rsidRDefault="007B6F54" w:rsidP="00D53EA6">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Pr>
                <w:rFonts w:ascii="Times New Roman" w:eastAsia="Times New Roman" w:hAnsi="Times New Roman"/>
                <w:bCs/>
                <w:color w:val="000000"/>
                <w:lang w:eastAsia="bg-BG"/>
              </w:rPr>
              <w:t>6</w:t>
            </w:r>
            <w:r w:rsidRPr="00E2537A">
              <w:rPr>
                <w:rFonts w:ascii="Times New Roman" w:eastAsia="Times New Roman" w:hAnsi="Times New Roman"/>
                <w:bCs/>
                <w:color w:val="000000"/>
                <w:lang w:eastAsia="bg-BG"/>
              </w:rPr>
              <w:t xml:space="preserve"> ЗОП се подписва от лицето, което може самостоятелно да го представлява.</w:t>
            </w:r>
          </w:p>
          <w:p w:rsidR="007B6F54" w:rsidRPr="005A679F" w:rsidRDefault="007B6F54" w:rsidP="00D53EA6">
            <w:pPr>
              <w:numPr>
                <w:ilvl w:val="0"/>
                <w:numId w:val="1"/>
              </w:numPr>
              <w:spacing w:after="0" w:line="240" w:lineRule="auto"/>
              <w:jc w:val="both"/>
              <w:rPr>
                <w:rFonts w:ascii="Times New Roman" w:eastAsia="Times New Roman" w:hAnsi="Times New Roman"/>
                <w:bCs/>
                <w:color w:val="000000"/>
                <w:lang w:eastAsia="bg-BG"/>
              </w:rPr>
            </w:pPr>
            <w:r w:rsidRPr="005A679F">
              <w:rPr>
                <w:rFonts w:ascii="Times New Roman" w:eastAsia="Times New Roman" w:hAnsi="Times New Roman"/>
                <w:bCs/>
                <w:color w:val="000000"/>
                <w:lang w:eastAsia="bg-BG"/>
              </w:rPr>
              <w:t>Декларацията за липса на свързаност по чл. 101, ал. 11 ЗОП се подписва от лицата, които представляват участника (законният представител)</w:t>
            </w:r>
          </w:p>
          <w:p w:rsidR="007B6F54" w:rsidRPr="00E2537A" w:rsidRDefault="007B6F54" w:rsidP="00D53EA6">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rsidR="007B6F54" w:rsidRPr="00E2537A" w:rsidRDefault="007B6F54" w:rsidP="00D53EA6">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rsidR="007B6F54" w:rsidRPr="00E2537A" w:rsidRDefault="007B6F54" w:rsidP="00D53EA6">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rsidR="007B6F54" w:rsidRDefault="007B6F54" w:rsidP="00D53EA6">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p w:rsidR="007B6F54" w:rsidRPr="005A679F" w:rsidRDefault="007B6F54" w:rsidP="00D53EA6">
            <w:pPr>
              <w:spacing w:after="0" w:line="240" w:lineRule="auto"/>
              <w:jc w:val="both"/>
              <w:rPr>
                <w:rFonts w:ascii="Times New Roman" w:eastAsia="Times New Roman" w:hAnsi="Times New Roman"/>
                <w:b/>
                <w:bCs/>
                <w:i/>
                <w:color w:val="000000"/>
                <w:lang w:eastAsia="bg-BG"/>
              </w:rPr>
            </w:pPr>
            <w:r w:rsidRPr="005A679F">
              <w:rPr>
                <w:rFonts w:ascii="Times New Roman" w:eastAsia="Times New Roman" w:hAnsi="Times New Roman"/>
                <w:b/>
                <w:bCs/>
                <w:i/>
                <w:color w:val="000000"/>
                <w:lang w:eastAsia="bg-BG"/>
              </w:rPr>
              <w:t>Изискване:</w:t>
            </w:r>
          </w:p>
          <w:p w:rsidR="007B6F54" w:rsidRDefault="007B6F54" w:rsidP="00D53EA6">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За участника да не налице обстоятелствата по чл.69 от </w:t>
            </w:r>
            <w:r w:rsidRPr="00B6207D">
              <w:rPr>
                <w:rFonts w:ascii="Times New Roman" w:eastAsia="Times New Roman" w:hAnsi="Times New Roman"/>
                <w:bCs/>
                <w:color w:val="000000"/>
                <w:lang w:eastAsia="bg-BG"/>
              </w:rPr>
              <w:t>Закона за противодействие на корупцията и за отнемане на незаконно придобитото имущество</w:t>
            </w:r>
            <w:r>
              <w:rPr>
                <w:rFonts w:ascii="Times New Roman" w:eastAsia="Times New Roman" w:hAnsi="Times New Roman"/>
                <w:bCs/>
                <w:color w:val="000000"/>
                <w:lang w:eastAsia="bg-BG"/>
              </w:rPr>
              <w:t>‘</w:t>
            </w:r>
          </w:p>
          <w:p w:rsidR="007B6F54" w:rsidRPr="005A679F" w:rsidRDefault="007B6F54" w:rsidP="00D53EA6">
            <w:pPr>
              <w:spacing w:after="0" w:line="240" w:lineRule="auto"/>
              <w:jc w:val="both"/>
              <w:rPr>
                <w:rFonts w:ascii="Times New Roman" w:eastAsia="Times New Roman" w:hAnsi="Times New Roman"/>
                <w:b/>
                <w:bCs/>
                <w:i/>
                <w:color w:val="000000"/>
                <w:lang w:eastAsia="bg-BG"/>
              </w:rPr>
            </w:pPr>
            <w:r w:rsidRPr="005A679F">
              <w:rPr>
                <w:rFonts w:ascii="Times New Roman" w:eastAsia="Times New Roman" w:hAnsi="Times New Roman"/>
                <w:b/>
                <w:bCs/>
                <w:i/>
                <w:color w:val="000000"/>
                <w:lang w:eastAsia="bg-BG"/>
              </w:rPr>
              <w:t>Доказване:</w:t>
            </w:r>
          </w:p>
          <w:p w:rsidR="007B6F54" w:rsidRPr="004F760F" w:rsidRDefault="007B6F54" w:rsidP="00D53EA6">
            <w:pPr>
              <w:spacing w:after="0" w:line="240" w:lineRule="auto"/>
              <w:jc w:val="both"/>
              <w:rPr>
                <w:rFonts w:ascii="Times New Roman" w:eastAsia="Times New Roman" w:hAnsi="Times New Roman"/>
                <w:bCs/>
                <w:color w:val="000000"/>
                <w:lang w:eastAsia="bg-BG"/>
              </w:rPr>
            </w:pPr>
            <w:r w:rsidRPr="00B6207D">
              <w:rPr>
                <w:rFonts w:ascii="Times New Roman" w:eastAsia="Times New Roman" w:hAnsi="Times New Roman"/>
                <w:bCs/>
                <w:color w:val="000000"/>
                <w:lang w:eastAsia="bg-BG"/>
              </w:rPr>
              <w:t xml:space="preserve">Участниците </w:t>
            </w:r>
            <w:r w:rsidRPr="005A679F">
              <w:rPr>
                <w:rFonts w:ascii="Times New Roman" w:eastAsia="Times New Roman" w:hAnsi="Times New Roman"/>
                <w:b/>
                <w:bCs/>
                <w:color w:val="000000"/>
                <w:lang w:eastAsia="bg-BG"/>
              </w:rPr>
              <w:t>представят в офертата</w:t>
            </w:r>
            <w:r w:rsidRPr="00B6207D">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6A08E0" w:rsidRDefault="007B6F54" w:rsidP="00D53EA6">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rsidR="007B6F54" w:rsidRPr="006A08E0" w:rsidRDefault="007B6F54" w:rsidP="00D53EA6">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rsidR="007B6F54" w:rsidRPr="006A08E0" w:rsidRDefault="007B6F54" w:rsidP="00D53EA6">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rsidR="007B6F54" w:rsidRDefault="007B6F54" w:rsidP="00D53EA6">
            <w:pPr>
              <w:spacing w:after="0" w:line="240" w:lineRule="auto"/>
              <w:jc w:val="both"/>
              <w:rPr>
                <w:rFonts w:ascii="Times New Roman" w:eastAsia="Times New Roman" w:hAnsi="Times New Roman"/>
                <w:bCs/>
                <w:color w:val="000000"/>
                <w:lang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rsidR="007B6F54" w:rsidRPr="00EA3E33" w:rsidRDefault="007B6F54" w:rsidP="00D53EA6">
            <w:pPr>
              <w:spacing w:after="0" w:line="240" w:lineRule="auto"/>
              <w:jc w:val="both"/>
              <w:rPr>
                <w:rFonts w:ascii="Times New Roman" w:eastAsia="Times New Roman" w:hAnsi="Times New Roman"/>
                <w:b/>
                <w:bCs/>
                <w:color w:val="000000"/>
                <w:lang w:val="ru-RU" w:eastAsia="bg-BG"/>
              </w:rPr>
            </w:pP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0071BC" w:rsidRDefault="007B6F54" w:rsidP="00D53EA6">
            <w:pPr>
              <w:spacing w:after="0" w:line="240" w:lineRule="auto"/>
              <w:rPr>
                <w:rFonts w:ascii="Times New Roman" w:eastAsia="Times New Roman" w:hAnsi="Times New Roman"/>
                <w:b/>
                <w:bCs/>
                <w:color w:val="000000"/>
                <w:lang w:eastAsia="bg-BG"/>
              </w:rPr>
            </w:pPr>
            <w:r w:rsidRPr="000071BC">
              <w:rPr>
                <w:rFonts w:ascii="Times New Roman" w:eastAsia="Times New Roman" w:hAnsi="Times New Roman"/>
                <w:b/>
                <w:bCs/>
                <w:color w:val="000000"/>
                <w:lang w:eastAsia="bg-BG"/>
              </w:rPr>
              <w:t xml:space="preserve">Правоспособност за упражняване на професионална дейност: </w:t>
            </w:r>
          </w:p>
          <w:p w:rsidR="007B6F54" w:rsidRDefault="007B6F54" w:rsidP="00D53EA6">
            <w:pPr>
              <w:spacing w:after="0" w:line="240" w:lineRule="auto"/>
              <w:jc w:val="both"/>
              <w:rPr>
                <w:rFonts w:ascii="Times New Roman" w:eastAsia="Times New Roman" w:hAnsi="Times New Roman"/>
                <w:bCs/>
                <w:color w:val="000000"/>
                <w:lang w:val="en-US" w:eastAsia="bg-BG"/>
              </w:rPr>
            </w:pPr>
            <w:r w:rsidRPr="000071BC">
              <w:rPr>
                <w:rFonts w:ascii="Times New Roman" w:eastAsia="Times New Roman" w:hAnsi="Times New Roman"/>
                <w:b/>
                <w:bCs/>
                <w:i/>
                <w:color w:val="000000"/>
                <w:lang w:eastAsia="bg-BG"/>
              </w:rPr>
              <w:t>Изискване:</w:t>
            </w:r>
            <w:r>
              <w:rPr>
                <w:rFonts w:ascii="Times New Roman" w:eastAsia="Times New Roman" w:hAnsi="Times New Roman"/>
                <w:bCs/>
                <w:color w:val="000000"/>
                <w:lang w:eastAsia="bg-BG"/>
              </w:rPr>
              <w:t xml:space="preserve"> Участниците трябва да са специализирани одиторски предприятия, вписани в регистъра на Института на дипломираните експерт-счетоводители в България (ИДЕС).</w:t>
            </w:r>
          </w:p>
          <w:p w:rsidR="007B6F54" w:rsidRPr="000F2969" w:rsidRDefault="007B6F54" w:rsidP="00D53EA6">
            <w:pPr>
              <w:spacing w:after="0" w:line="240" w:lineRule="auto"/>
              <w:jc w:val="both"/>
              <w:rPr>
                <w:rFonts w:ascii="Times New Roman" w:eastAsia="Times New Roman" w:hAnsi="Times New Roman"/>
                <w:bCs/>
                <w:color w:val="000000"/>
                <w:lang w:val="en-US" w:eastAsia="bg-BG"/>
              </w:rPr>
            </w:pPr>
          </w:p>
          <w:p w:rsidR="007B6F54" w:rsidRDefault="007B6F54" w:rsidP="00D53EA6">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r>
              <w:rPr>
                <w:rFonts w:ascii="Times New Roman" w:eastAsia="Times New Roman" w:hAnsi="Times New Roman"/>
                <w:bCs/>
                <w:color w:val="000000"/>
                <w:lang w:eastAsia="bg-BG"/>
              </w:rPr>
              <w:t xml:space="preserve"> В офертата си всеки участник следва да посочи информация относно съответствието си с горното изискване за годност за упражняване на професионална дейност.</w:t>
            </w:r>
          </w:p>
          <w:p w:rsidR="007B6F54" w:rsidRPr="00E2537A" w:rsidRDefault="007B6F54" w:rsidP="00D53EA6">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Преди сключване на договора, Участникът, избран за изпълнител представя заверено копие на валиден документ за регистрация в Института на дипломираните експерт-счетоводители в България.</w:t>
            </w:r>
          </w:p>
          <w:p w:rsidR="007B6F54" w:rsidRPr="0019577A" w:rsidRDefault="007B6F54" w:rsidP="00D53EA6">
            <w:pPr>
              <w:spacing w:after="0" w:line="240" w:lineRule="auto"/>
              <w:rPr>
                <w:rFonts w:ascii="Times New Roman" w:eastAsia="Times New Roman" w:hAnsi="Times New Roman"/>
                <w:b/>
                <w:bCs/>
                <w:color w:val="000000"/>
                <w:lang w:eastAsia="bg-BG"/>
              </w:rPr>
            </w:pP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0071BC" w:rsidRDefault="007B6F54" w:rsidP="00D53EA6">
            <w:pPr>
              <w:spacing w:after="0" w:line="240" w:lineRule="auto"/>
              <w:rPr>
                <w:rFonts w:ascii="Times New Roman" w:eastAsia="Times New Roman" w:hAnsi="Times New Roman"/>
                <w:b/>
                <w:bCs/>
                <w:color w:val="000000"/>
                <w:lang w:eastAsia="bg-BG"/>
              </w:rPr>
            </w:pPr>
            <w:r w:rsidRPr="000071BC">
              <w:rPr>
                <w:rFonts w:ascii="Times New Roman" w:eastAsia="Times New Roman" w:hAnsi="Times New Roman"/>
                <w:b/>
                <w:bCs/>
                <w:color w:val="000000"/>
                <w:lang w:eastAsia="bg-BG"/>
              </w:rPr>
              <w:t xml:space="preserve">Икономическо и финансово състояние: </w:t>
            </w:r>
          </w:p>
          <w:p w:rsidR="007B6F54" w:rsidRDefault="007B6F54" w:rsidP="00D53EA6">
            <w:pPr>
              <w:spacing w:after="0" w:line="240" w:lineRule="auto"/>
              <w:rPr>
                <w:rFonts w:ascii="Times New Roman" w:eastAsia="Times New Roman" w:hAnsi="Times New Roman"/>
                <w:bCs/>
                <w:color w:val="000000"/>
                <w:lang w:eastAsia="bg-BG"/>
              </w:rPr>
            </w:pPr>
            <w:r w:rsidRPr="000071BC">
              <w:rPr>
                <w:rFonts w:ascii="Times New Roman" w:eastAsia="Times New Roman" w:hAnsi="Times New Roman"/>
                <w:b/>
                <w:bCs/>
                <w:i/>
                <w:color w:val="000000"/>
                <w:lang w:eastAsia="bg-BG"/>
              </w:rPr>
              <w:t xml:space="preserve">Изискване: </w:t>
            </w:r>
            <w:r>
              <w:rPr>
                <w:rFonts w:ascii="Times New Roman" w:eastAsia="Times New Roman" w:hAnsi="Times New Roman"/>
                <w:bCs/>
                <w:color w:val="000000"/>
                <w:lang w:eastAsia="bg-BG"/>
              </w:rPr>
              <w:t>Всеки участник да е реализирал минимален общ оборот, включително минимален оборот в сферата, попадаща в обхвата на поръчката, за последните 3 (три) приключили финансови години от датата на подаване на офертата не по-малък от 139 800 лв. без ДДС.</w:t>
            </w:r>
          </w:p>
          <w:p w:rsidR="007B6F54" w:rsidRDefault="007B6F54" w:rsidP="00D53EA6">
            <w:pPr>
              <w:spacing w:after="0" w:line="240" w:lineRule="auto"/>
              <w:rPr>
                <w:rFonts w:ascii="Times New Roman" w:eastAsia="Times New Roman" w:hAnsi="Times New Roman"/>
                <w:bCs/>
                <w:color w:val="000000"/>
                <w:lang w:eastAsia="bg-BG"/>
              </w:rPr>
            </w:pPr>
          </w:p>
          <w:p w:rsidR="007B6F54" w:rsidRDefault="007B6F54" w:rsidP="00D53EA6">
            <w:pPr>
              <w:spacing w:after="0" w:line="240" w:lineRule="auto"/>
              <w:rPr>
                <w:rFonts w:ascii="Times New Roman" w:eastAsia="Times New Roman" w:hAnsi="Times New Roman"/>
                <w:bCs/>
                <w:color w:val="000000"/>
                <w:lang w:eastAsia="bg-BG"/>
              </w:rPr>
            </w:pPr>
            <w:r w:rsidRPr="005A679F">
              <w:rPr>
                <w:rFonts w:ascii="Times New Roman" w:eastAsia="Times New Roman" w:hAnsi="Times New Roman"/>
                <w:b/>
                <w:bCs/>
                <w:i/>
                <w:color w:val="000000"/>
                <w:lang w:eastAsia="bg-BG"/>
              </w:rPr>
              <w:t>Доказване</w:t>
            </w:r>
            <w:r>
              <w:rPr>
                <w:rFonts w:ascii="Times New Roman" w:eastAsia="Times New Roman" w:hAnsi="Times New Roman"/>
                <w:bCs/>
                <w:color w:val="000000"/>
                <w:lang w:eastAsia="bg-BG"/>
              </w:rPr>
              <w:t>:</w:t>
            </w:r>
          </w:p>
          <w:p w:rsidR="007B6F54" w:rsidRPr="00823ABA" w:rsidRDefault="007B6F54" w:rsidP="00D53EA6">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Участникът представя декларация </w:t>
            </w:r>
            <w:r w:rsidRPr="00F24ABB">
              <w:rPr>
                <w:rFonts w:ascii="Times New Roman" w:eastAsia="Times New Roman" w:hAnsi="Times New Roman"/>
                <w:bCs/>
                <w:color w:val="000000"/>
                <w:lang w:eastAsia="bg-BG"/>
              </w:rPr>
              <w:t>относно минималния общ оборот, включително минималния оборот в сферата, попадаща в обхвата на поръчката, за последните 3 (три) приключили финансови години от датата на подаване на офертата.</w:t>
            </w:r>
            <w:r>
              <w:rPr>
                <w:rFonts w:ascii="Times New Roman" w:eastAsia="Times New Roman" w:hAnsi="Times New Roman"/>
                <w:bCs/>
                <w:color w:val="000000"/>
                <w:lang w:eastAsia="bg-BG"/>
              </w:rPr>
              <w:t xml:space="preserve"> Избраният за изпълнител участник представя преди сключване на договора </w:t>
            </w:r>
            <w:r w:rsidRPr="00F24ABB">
              <w:rPr>
                <w:rFonts w:ascii="Times New Roman" w:eastAsia="Times New Roman" w:hAnsi="Times New Roman"/>
                <w:bCs/>
                <w:color w:val="000000"/>
                <w:lang w:eastAsia="bg-BG"/>
              </w:rPr>
              <w:t>един или повече от следните приложими документи: удостоверения от банки; годишните финансови отчети или техни съставни части, когато публикуването им се изисква; справка за общия оборот и/или за оборота в сферата, попадаща в обхвата на поръчката.</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823ABA" w:rsidRDefault="007B6F54" w:rsidP="00D53EA6">
            <w:pPr>
              <w:spacing w:after="0" w:line="240" w:lineRule="auto"/>
              <w:rPr>
                <w:rFonts w:ascii="Times New Roman" w:eastAsia="Times New Roman" w:hAnsi="Times New Roman"/>
                <w:bCs/>
                <w:color w:val="000000"/>
                <w:lang w:eastAsia="bg-BG"/>
              </w:rPr>
            </w:pPr>
          </w:p>
        </w:tc>
      </w:tr>
      <w:tr w:rsidR="007B6F54" w:rsidRPr="00CA53B3"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EA3E33" w:rsidRDefault="007B6F54" w:rsidP="00D53EA6">
            <w:pPr>
              <w:spacing w:after="0" w:line="240" w:lineRule="auto"/>
              <w:jc w:val="both"/>
              <w:rPr>
                <w:rFonts w:ascii="Times New Roman" w:eastAsia="Times New Roman" w:hAnsi="Times New Roman"/>
                <w:color w:val="000000"/>
                <w:lang w:val="ru-RU" w:eastAsia="bg-BG"/>
              </w:rPr>
            </w:pPr>
            <w:r w:rsidRPr="00306F7A">
              <w:rPr>
                <w:rFonts w:ascii="Times New Roman" w:eastAsia="Times New Roman" w:hAnsi="Times New Roman"/>
                <w:b/>
                <w:bCs/>
                <w:color w:val="000000"/>
                <w:lang w:eastAsia="bg-BG"/>
              </w:rPr>
              <w:t>Технически и професионални способности:</w:t>
            </w:r>
            <w:r w:rsidRPr="00306F7A">
              <w:rPr>
                <w:rFonts w:ascii="Times New Roman" w:eastAsia="Times New Roman" w:hAnsi="Times New Roman"/>
                <w:color w:val="000000"/>
                <w:lang w:eastAsia="bg-BG"/>
              </w:rPr>
              <w:t xml:space="preserve"> </w:t>
            </w:r>
          </w:p>
          <w:p w:rsidR="007B6F54" w:rsidRPr="00306F7A" w:rsidRDefault="007B6F54" w:rsidP="00D53EA6">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rsidR="007B6F54" w:rsidRPr="0047161C" w:rsidRDefault="007B6F54" w:rsidP="00D53EA6">
            <w:pPr>
              <w:spacing w:after="0" w:line="240" w:lineRule="auto"/>
              <w:jc w:val="both"/>
              <w:rPr>
                <w:rFonts w:ascii="Times New Roman" w:eastAsia="Times New Roman" w:hAnsi="Times New Roman"/>
                <w:color w:val="000000" w:themeColor="text1"/>
                <w:lang w:eastAsia="bg-BG"/>
              </w:rPr>
            </w:pPr>
            <w:r w:rsidRPr="00CA3A1C">
              <w:rPr>
                <w:rFonts w:ascii="Times New Roman" w:eastAsia="Times New Roman" w:hAnsi="Times New Roman"/>
                <w:color w:val="000000" w:themeColor="text1"/>
                <w:lang w:eastAsia="bg-BG"/>
              </w:rPr>
              <w:t>През последните три години, считано от датата на подаване на офертата участниците трябва да са извършвали идентични или сходни с предмета на обществената поръчка услуги, а именно - да са одитирали дружества с дейност в сферата на обществените услуги, като тези одитирани дружества следва</w:t>
            </w:r>
            <w:r>
              <w:rPr>
                <w:rFonts w:ascii="Times New Roman" w:eastAsia="Times New Roman" w:hAnsi="Times New Roman"/>
                <w:color w:val="000000" w:themeColor="text1"/>
                <w:lang w:eastAsia="bg-BG"/>
              </w:rPr>
              <w:t xml:space="preserve"> да са изготвяли отчетите си в съответствие с Международните стандарти за</w:t>
            </w:r>
            <w:r>
              <w:rPr>
                <w:rFonts w:ascii="Times New Roman" w:eastAsia="Times New Roman" w:hAnsi="Times New Roman"/>
                <w:color w:val="000000" w:themeColor="text1"/>
                <w:lang w:val="en-US" w:eastAsia="bg-BG"/>
              </w:rPr>
              <w:t xml:space="preserve"> </w:t>
            </w:r>
            <w:r>
              <w:rPr>
                <w:rFonts w:ascii="Times New Roman" w:eastAsia="Times New Roman" w:hAnsi="Times New Roman"/>
                <w:color w:val="000000" w:themeColor="text1"/>
                <w:lang w:eastAsia="bg-BG"/>
              </w:rPr>
              <w:t>финансово отчитане (МСФО), приети от Европейския съюз (Е</w:t>
            </w:r>
            <w:r w:rsidRPr="00CA3A1C">
              <w:rPr>
                <w:rFonts w:ascii="Times New Roman" w:eastAsia="Times New Roman" w:hAnsi="Times New Roman"/>
                <w:color w:val="000000" w:themeColor="text1"/>
                <w:lang w:eastAsia="bg-BG"/>
              </w:rPr>
              <w:t>С</w:t>
            </w:r>
            <w:r>
              <w:rPr>
                <w:rFonts w:ascii="Times New Roman" w:eastAsia="Times New Roman" w:hAnsi="Times New Roman"/>
                <w:color w:val="000000" w:themeColor="text1"/>
                <w:lang w:eastAsia="bg-BG"/>
              </w:rPr>
              <w:t>)</w:t>
            </w:r>
            <w:r w:rsidRPr="00CA3A1C">
              <w:rPr>
                <w:rFonts w:ascii="Times New Roman" w:eastAsia="Times New Roman" w:hAnsi="Times New Roman"/>
                <w:color w:val="000000" w:themeColor="text1"/>
                <w:lang w:eastAsia="bg-BG"/>
              </w:rPr>
              <w:t xml:space="preserve"> и да отговарят на следните критерии</w:t>
            </w:r>
            <w:r>
              <w:rPr>
                <w:rFonts w:ascii="Times New Roman" w:eastAsia="Times New Roman" w:hAnsi="Times New Roman"/>
                <w:color w:val="000000" w:themeColor="text1"/>
                <w:lang w:eastAsia="bg-BG"/>
              </w:rPr>
              <w:t xml:space="preserve">: </w:t>
            </w:r>
          </w:p>
          <w:p w:rsidR="007B6F54" w:rsidRPr="006074D8" w:rsidRDefault="007B6F54" w:rsidP="007B6F54">
            <w:pPr>
              <w:pStyle w:val="BodyText"/>
              <w:numPr>
                <w:ilvl w:val="0"/>
                <w:numId w:val="3"/>
              </w:numPr>
              <w:spacing w:before="120" w:line="240" w:lineRule="auto"/>
              <w:jc w:val="both"/>
              <w:rPr>
                <w:rStyle w:val="alcapt2"/>
                <w:rFonts w:ascii="Verdana" w:hAnsi="Verdana" w:cs="Tahoma"/>
                <w:color w:val="000000"/>
                <w:sz w:val="20"/>
                <w:szCs w:val="20"/>
              </w:rPr>
            </w:pPr>
            <w:r w:rsidRPr="006074D8">
              <w:rPr>
                <w:rStyle w:val="alcapt2"/>
                <w:rFonts w:ascii="Verdana" w:hAnsi="Verdana" w:cs="Tahoma"/>
                <w:color w:val="000000"/>
                <w:sz w:val="20"/>
                <w:szCs w:val="20"/>
              </w:rPr>
              <w:t>Поне едно от одитираните дружества е било с оборот не по-малък от оборота на „Софийска вода“ АД, съгласно самостоятелен отчет за 201</w:t>
            </w:r>
            <w:r>
              <w:rPr>
                <w:rStyle w:val="alcapt2"/>
                <w:rFonts w:ascii="Verdana" w:hAnsi="Verdana" w:cs="Tahoma"/>
                <w:color w:val="000000"/>
                <w:sz w:val="20"/>
                <w:szCs w:val="20"/>
              </w:rPr>
              <w:t>8</w:t>
            </w:r>
            <w:r w:rsidRPr="006074D8">
              <w:rPr>
                <w:rStyle w:val="alcapt2"/>
                <w:rFonts w:ascii="Verdana" w:hAnsi="Verdana" w:cs="Tahoma"/>
                <w:color w:val="000000"/>
                <w:sz w:val="20"/>
                <w:szCs w:val="20"/>
                <w:lang w:val="en-US"/>
              </w:rPr>
              <w:t xml:space="preserve"> </w:t>
            </w:r>
            <w:r w:rsidRPr="006074D8">
              <w:rPr>
                <w:rStyle w:val="alcapt2"/>
                <w:rFonts w:ascii="Verdana" w:hAnsi="Verdana" w:cs="Tahoma"/>
                <w:color w:val="000000"/>
                <w:sz w:val="20"/>
                <w:szCs w:val="20"/>
              </w:rPr>
              <w:t>г.</w:t>
            </w:r>
            <w:r>
              <w:rPr>
                <w:rStyle w:val="alcapt2"/>
                <w:rFonts w:ascii="Verdana" w:hAnsi="Verdana" w:cs="Tahoma"/>
                <w:color w:val="000000"/>
                <w:sz w:val="20"/>
                <w:szCs w:val="20"/>
                <w:lang w:val="en-US"/>
              </w:rPr>
              <w:t>;</w:t>
            </w:r>
          </w:p>
          <w:p w:rsidR="007B6F54" w:rsidRPr="006074D8" w:rsidRDefault="007B6F54" w:rsidP="007B6F54">
            <w:pPr>
              <w:pStyle w:val="BodyText"/>
              <w:numPr>
                <w:ilvl w:val="0"/>
                <w:numId w:val="3"/>
              </w:numPr>
              <w:spacing w:before="120" w:line="240" w:lineRule="auto"/>
              <w:jc w:val="both"/>
              <w:rPr>
                <w:rStyle w:val="alcapt2"/>
                <w:rFonts w:ascii="Verdana" w:hAnsi="Verdana" w:cs="Tahoma"/>
                <w:color w:val="000000"/>
                <w:sz w:val="20"/>
                <w:szCs w:val="20"/>
              </w:rPr>
            </w:pPr>
            <w:r w:rsidRPr="00795194">
              <w:rPr>
                <w:rStyle w:val="alcapt2"/>
                <w:rFonts w:ascii="Verdana" w:hAnsi="Verdana" w:cs="Tahoma"/>
                <w:color w:val="000000"/>
                <w:sz w:val="20"/>
                <w:szCs w:val="20"/>
              </w:rPr>
              <w:t>Поне едно от одитираните дружества е било с</w:t>
            </w:r>
            <w:r w:rsidRPr="00795194" w:rsidDel="00EB10B3">
              <w:rPr>
                <w:rStyle w:val="alcapt2"/>
                <w:rFonts w:ascii="Verdana" w:hAnsi="Verdana" w:cs="Tahoma"/>
                <w:color w:val="000000"/>
                <w:sz w:val="20"/>
                <w:szCs w:val="20"/>
              </w:rPr>
              <w:t xml:space="preserve"> </w:t>
            </w:r>
            <w:r w:rsidRPr="00795194">
              <w:rPr>
                <w:rStyle w:val="alcapt2"/>
                <w:rFonts w:ascii="Verdana" w:hAnsi="Verdana" w:cs="Tahoma"/>
                <w:color w:val="000000"/>
                <w:sz w:val="20"/>
                <w:szCs w:val="20"/>
              </w:rPr>
              <w:t xml:space="preserve">балансова стойност на активите не по-малка от балансовата стойност на активите на „Софийска вода“ АД, </w:t>
            </w:r>
            <w:r w:rsidRPr="006074D8">
              <w:rPr>
                <w:rStyle w:val="alcapt2"/>
                <w:rFonts w:ascii="Verdana" w:hAnsi="Verdana" w:cs="Tahoma"/>
                <w:color w:val="000000"/>
                <w:sz w:val="20"/>
                <w:szCs w:val="20"/>
              </w:rPr>
              <w:t>съгласно самостоятелен отчет за 201</w:t>
            </w:r>
            <w:r>
              <w:rPr>
                <w:rStyle w:val="alcapt2"/>
                <w:rFonts w:ascii="Verdana" w:hAnsi="Verdana" w:cs="Tahoma"/>
                <w:color w:val="000000"/>
                <w:sz w:val="20"/>
                <w:szCs w:val="20"/>
              </w:rPr>
              <w:t>8</w:t>
            </w:r>
            <w:r w:rsidRPr="006074D8">
              <w:rPr>
                <w:rStyle w:val="alcapt2"/>
                <w:rFonts w:ascii="Verdana" w:hAnsi="Verdana" w:cs="Tahoma"/>
                <w:color w:val="000000"/>
                <w:sz w:val="20"/>
                <w:szCs w:val="20"/>
                <w:lang w:val="en-US"/>
              </w:rPr>
              <w:t xml:space="preserve"> </w:t>
            </w:r>
            <w:r w:rsidRPr="006074D8">
              <w:rPr>
                <w:rStyle w:val="alcapt2"/>
                <w:rFonts w:ascii="Verdana" w:hAnsi="Verdana" w:cs="Tahoma"/>
                <w:color w:val="000000"/>
                <w:sz w:val="20"/>
                <w:szCs w:val="20"/>
              </w:rPr>
              <w:t>г.</w:t>
            </w:r>
            <w:r>
              <w:rPr>
                <w:rStyle w:val="alcapt2"/>
                <w:rFonts w:ascii="Verdana" w:hAnsi="Verdana" w:cs="Tahoma"/>
                <w:color w:val="000000"/>
                <w:sz w:val="20"/>
                <w:szCs w:val="20"/>
                <w:lang w:val="en-US"/>
              </w:rPr>
              <w:t>;</w:t>
            </w:r>
            <w:r w:rsidRPr="006074D8">
              <w:rPr>
                <w:rStyle w:val="alcapt2"/>
                <w:rFonts w:ascii="Verdana" w:hAnsi="Verdana" w:cs="Tahoma"/>
                <w:color w:val="000000"/>
                <w:sz w:val="20"/>
                <w:szCs w:val="20"/>
              </w:rPr>
              <w:t xml:space="preserve"> </w:t>
            </w:r>
          </w:p>
          <w:p w:rsidR="007B6F54" w:rsidRPr="006074D8" w:rsidRDefault="007B6F54" w:rsidP="007B6F54">
            <w:pPr>
              <w:pStyle w:val="BodyText"/>
              <w:numPr>
                <w:ilvl w:val="0"/>
                <w:numId w:val="3"/>
              </w:numPr>
              <w:spacing w:before="120" w:line="240" w:lineRule="auto"/>
              <w:jc w:val="both"/>
              <w:rPr>
                <w:rStyle w:val="alcapt2"/>
                <w:rFonts w:ascii="Verdana" w:hAnsi="Verdana" w:cs="Tahoma"/>
                <w:color w:val="000000"/>
                <w:sz w:val="20"/>
                <w:szCs w:val="20"/>
              </w:rPr>
            </w:pPr>
            <w:r w:rsidRPr="006074D8">
              <w:rPr>
                <w:rStyle w:val="alcapt2"/>
                <w:rFonts w:ascii="Verdana" w:hAnsi="Verdana" w:cs="Tahoma"/>
                <w:color w:val="000000"/>
                <w:sz w:val="20"/>
                <w:szCs w:val="20"/>
              </w:rPr>
              <w:t xml:space="preserve">Поне едно от одитираните дружества е било със </w:t>
            </w:r>
            <w:proofErr w:type="spellStart"/>
            <w:r w:rsidRPr="006074D8">
              <w:rPr>
                <w:rStyle w:val="alcapt2"/>
                <w:rFonts w:ascii="Verdana" w:hAnsi="Verdana" w:cs="Tahoma"/>
                <w:color w:val="000000"/>
                <w:sz w:val="20"/>
                <w:szCs w:val="20"/>
              </w:rPr>
              <w:t>средносписъчен</w:t>
            </w:r>
            <w:proofErr w:type="spellEnd"/>
            <w:r w:rsidRPr="006074D8">
              <w:rPr>
                <w:rStyle w:val="alcapt2"/>
                <w:rFonts w:ascii="Verdana" w:hAnsi="Verdana" w:cs="Tahoma"/>
                <w:color w:val="000000"/>
                <w:sz w:val="20"/>
                <w:szCs w:val="20"/>
              </w:rPr>
              <w:t xml:space="preserve"> брой на персонала за съответната одитирана година не по-малък от този на „Софийска вода” АД, съгласно самостоятелния финансов отчет за 20</w:t>
            </w:r>
            <w:r>
              <w:rPr>
                <w:rStyle w:val="alcapt2"/>
                <w:rFonts w:ascii="Verdana" w:hAnsi="Verdana" w:cs="Tahoma"/>
                <w:color w:val="000000"/>
                <w:sz w:val="20"/>
                <w:szCs w:val="20"/>
              </w:rPr>
              <w:t>18</w:t>
            </w:r>
            <w:r w:rsidRPr="006074D8">
              <w:rPr>
                <w:rStyle w:val="alcapt2"/>
                <w:rFonts w:ascii="Verdana" w:hAnsi="Verdana" w:cs="Tahoma"/>
                <w:color w:val="000000"/>
                <w:sz w:val="20"/>
                <w:szCs w:val="20"/>
                <w:lang w:val="en-US"/>
              </w:rPr>
              <w:t xml:space="preserve"> </w:t>
            </w:r>
            <w:r w:rsidRPr="006074D8">
              <w:rPr>
                <w:rStyle w:val="alcapt2"/>
                <w:rFonts w:ascii="Verdana" w:hAnsi="Verdana" w:cs="Tahoma"/>
                <w:color w:val="000000"/>
                <w:sz w:val="20"/>
                <w:szCs w:val="20"/>
              </w:rPr>
              <w:t>г.</w:t>
            </w:r>
            <w:r>
              <w:rPr>
                <w:rStyle w:val="alcapt2"/>
                <w:rFonts w:ascii="Verdana" w:hAnsi="Verdana" w:cs="Tahoma"/>
                <w:color w:val="000000"/>
                <w:sz w:val="20"/>
                <w:szCs w:val="20"/>
                <w:lang w:val="en-US"/>
              </w:rPr>
              <w:t>;</w:t>
            </w:r>
            <w:r w:rsidRPr="006074D8">
              <w:rPr>
                <w:rStyle w:val="alcapt2"/>
                <w:rFonts w:ascii="Verdana" w:hAnsi="Verdana" w:cs="Tahoma"/>
                <w:color w:val="000000"/>
                <w:sz w:val="20"/>
                <w:szCs w:val="20"/>
              </w:rPr>
              <w:t xml:space="preserve"> </w:t>
            </w:r>
          </w:p>
          <w:p w:rsidR="007B6F54" w:rsidRDefault="007B6F54" w:rsidP="007B6F54">
            <w:pPr>
              <w:pStyle w:val="BodyText"/>
              <w:numPr>
                <w:ilvl w:val="0"/>
                <w:numId w:val="3"/>
              </w:numPr>
              <w:spacing w:before="120" w:line="240" w:lineRule="auto"/>
              <w:jc w:val="both"/>
              <w:rPr>
                <w:rStyle w:val="alcapt2"/>
                <w:rFonts w:ascii="Verdana" w:hAnsi="Verdana" w:cs="Tahoma"/>
                <w:color w:val="000000"/>
                <w:sz w:val="20"/>
                <w:szCs w:val="20"/>
              </w:rPr>
            </w:pPr>
            <w:r w:rsidRPr="006074D8">
              <w:rPr>
                <w:rStyle w:val="alcapt2"/>
                <w:rFonts w:ascii="Verdana" w:hAnsi="Verdana" w:cs="Tahoma"/>
                <w:color w:val="000000"/>
                <w:sz w:val="20"/>
                <w:szCs w:val="20"/>
              </w:rPr>
              <w:t>Поне едно от одитираните дружества подлежи на регулиране от Комисия за енергийно и водно регулиране (КЕВР) и прилага регулаторна счетоводна отчетност  съгласно изискванията на КЕВР и нормативната уредба;</w:t>
            </w:r>
          </w:p>
          <w:p w:rsidR="007B6F54" w:rsidRPr="004A15EC" w:rsidRDefault="007B6F54" w:rsidP="007B6F54">
            <w:pPr>
              <w:pStyle w:val="BodyText"/>
              <w:numPr>
                <w:ilvl w:val="0"/>
                <w:numId w:val="3"/>
              </w:numPr>
              <w:spacing w:before="120" w:line="240" w:lineRule="auto"/>
              <w:jc w:val="both"/>
              <w:rPr>
                <w:rStyle w:val="alcapt2"/>
                <w:rFonts w:cs="Tahoma"/>
                <w:i w:val="0"/>
                <w:iCs w:val="0"/>
              </w:rPr>
            </w:pPr>
            <w:r w:rsidRPr="004A15EC">
              <w:rPr>
                <w:rStyle w:val="alcapt2"/>
                <w:rFonts w:ascii="Verdana" w:hAnsi="Verdana" w:cs="Tahoma"/>
                <w:color w:val="000000"/>
                <w:sz w:val="20"/>
                <w:szCs w:val="20"/>
              </w:rPr>
              <w:t xml:space="preserve">Поне едно от одитираните дружества да е било одитирано от Участника относно спазването на правилата за водене на Единна система за регулаторна отчетност (ЕСРО) съгласно </w:t>
            </w:r>
            <w:r w:rsidRPr="004A15EC">
              <w:rPr>
                <w:rStyle w:val="alcapt2"/>
                <w:rFonts w:cs="Tahoma"/>
                <w:color w:val="000000"/>
              </w:rPr>
              <w:t>Глава пета от Наредба за регулиране на цените на водоснабдителните и канализационните услуги (НРЦВКУ) и чл.15 и чл.16 от Закона за регулиране на водоснабдителните и канализационните услуги (ЗРВКУ)</w:t>
            </w:r>
            <w:r>
              <w:rPr>
                <w:rStyle w:val="alcapt2"/>
                <w:rFonts w:cs="Tahoma"/>
                <w:color w:val="000000"/>
                <w:lang w:val="en-US"/>
              </w:rPr>
              <w:t>;</w:t>
            </w:r>
            <w:r w:rsidRPr="004A15EC">
              <w:rPr>
                <w:rStyle w:val="alcapt2"/>
                <w:rFonts w:cs="Tahoma"/>
                <w:color w:val="000000"/>
              </w:rPr>
              <w:t xml:space="preserve"> </w:t>
            </w:r>
          </w:p>
          <w:p w:rsidR="007B6F54" w:rsidRPr="006074D8" w:rsidRDefault="007B6F54" w:rsidP="007B6F54">
            <w:pPr>
              <w:pStyle w:val="BodyText"/>
              <w:numPr>
                <w:ilvl w:val="0"/>
                <w:numId w:val="3"/>
              </w:numPr>
              <w:spacing w:before="120" w:line="240" w:lineRule="auto"/>
              <w:jc w:val="both"/>
              <w:rPr>
                <w:rStyle w:val="alcapt2"/>
                <w:rFonts w:ascii="Verdana" w:hAnsi="Verdana" w:cs="Tahoma"/>
                <w:color w:val="000000"/>
                <w:sz w:val="20"/>
                <w:szCs w:val="20"/>
              </w:rPr>
            </w:pPr>
            <w:r w:rsidRPr="006074D8">
              <w:rPr>
                <w:rStyle w:val="alcapt2"/>
                <w:rFonts w:ascii="Verdana" w:hAnsi="Verdana" w:cs="Tahoma"/>
                <w:color w:val="000000"/>
                <w:sz w:val="20"/>
                <w:szCs w:val="20"/>
              </w:rPr>
              <w:t>Поне едно от одитираните дружества е концесия и прилага разяснение 12 на Комитета за разяснение на международните стандарти за финансово отчитане - Споразумения за концесии на услуги</w:t>
            </w:r>
            <w:r>
              <w:rPr>
                <w:rStyle w:val="alcapt2"/>
                <w:rFonts w:ascii="Verdana" w:hAnsi="Verdana" w:cs="Tahoma"/>
                <w:color w:val="000000"/>
                <w:sz w:val="20"/>
                <w:szCs w:val="20"/>
                <w:lang w:val="en-US"/>
              </w:rPr>
              <w:t>;</w:t>
            </w:r>
          </w:p>
          <w:p w:rsidR="007B6F54" w:rsidRPr="006074D8" w:rsidRDefault="007B6F54" w:rsidP="007B6F54">
            <w:pPr>
              <w:pStyle w:val="BodyText"/>
              <w:numPr>
                <w:ilvl w:val="0"/>
                <w:numId w:val="3"/>
              </w:numPr>
              <w:spacing w:before="120" w:line="240" w:lineRule="auto"/>
              <w:jc w:val="both"/>
              <w:rPr>
                <w:rStyle w:val="alcapt2"/>
                <w:rFonts w:ascii="Verdana" w:hAnsi="Verdana" w:cs="Tahoma"/>
                <w:color w:val="000000"/>
                <w:sz w:val="20"/>
                <w:szCs w:val="20"/>
              </w:rPr>
            </w:pPr>
            <w:r w:rsidRPr="006074D8">
              <w:rPr>
                <w:rStyle w:val="alcapt2"/>
                <w:rFonts w:ascii="Verdana" w:hAnsi="Verdana" w:cs="Tahoma"/>
                <w:color w:val="000000"/>
                <w:sz w:val="20"/>
                <w:szCs w:val="20"/>
              </w:rPr>
              <w:t>Под дружества</w:t>
            </w:r>
            <w:r>
              <w:rPr>
                <w:rStyle w:val="alcapt2"/>
                <w:rFonts w:ascii="Verdana" w:hAnsi="Verdana" w:cs="Tahoma"/>
                <w:color w:val="000000"/>
                <w:sz w:val="20"/>
                <w:szCs w:val="20"/>
              </w:rPr>
              <w:t>,</w:t>
            </w:r>
            <w:r w:rsidRPr="006074D8">
              <w:rPr>
                <w:rStyle w:val="alcapt2"/>
                <w:rFonts w:ascii="Verdana" w:hAnsi="Verdana" w:cs="Tahoma"/>
                <w:color w:val="000000"/>
                <w:sz w:val="20"/>
                <w:szCs w:val="20"/>
              </w:rPr>
              <w:t xml:space="preserve"> опериращи в сферата на обществените услуги</w:t>
            </w:r>
            <w:r>
              <w:rPr>
                <w:rStyle w:val="alcapt2"/>
                <w:rFonts w:ascii="Verdana" w:hAnsi="Verdana" w:cs="Tahoma"/>
                <w:color w:val="000000"/>
                <w:sz w:val="20"/>
                <w:szCs w:val="20"/>
              </w:rPr>
              <w:t>,</w:t>
            </w:r>
            <w:r w:rsidRPr="006074D8">
              <w:rPr>
                <w:rStyle w:val="alcapt2"/>
                <w:rFonts w:ascii="Verdana" w:hAnsi="Verdana" w:cs="Tahoma"/>
                <w:color w:val="000000"/>
                <w:sz w:val="20"/>
                <w:szCs w:val="20"/>
              </w:rPr>
              <w:t xml:space="preserve"> следва да се разбира всички дружества извършващи дейности във водоснабдяването, енергетиката, транспорта, пощенските услуги, както и телекомуникационните оператори доставящи телефония, телевизия, интернет.</w:t>
            </w:r>
          </w:p>
          <w:p w:rsidR="007B6F54" w:rsidRPr="00795194" w:rsidRDefault="007B6F54" w:rsidP="00D53EA6">
            <w:pPr>
              <w:pStyle w:val="BodyText"/>
              <w:spacing w:before="120" w:line="240" w:lineRule="auto"/>
              <w:ind w:left="720"/>
              <w:jc w:val="both"/>
              <w:rPr>
                <w:rStyle w:val="alcapt2"/>
                <w:rFonts w:cs="Tahoma"/>
                <w:color w:val="000000"/>
              </w:rPr>
            </w:pPr>
            <w:r w:rsidRPr="006074D8">
              <w:rPr>
                <w:rStyle w:val="alcapt2"/>
                <w:rFonts w:ascii="Verdana" w:hAnsi="Verdana" w:cs="Tahoma"/>
                <w:color w:val="000000"/>
                <w:sz w:val="20"/>
                <w:szCs w:val="20"/>
              </w:rPr>
              <w:t>Самостоятелните (неконсолидирани) отчети на „Софийска вода“ АД са налични на корпоративния сайт на дружеството на Интернет адрес:</w:t>
            </w:r>
            <w:r w:rsidRPr="006074D8">
              <w:rPr>
                <w:rStyle w:val="alcapt2"/>
                <w:rFonts w:cs="Tahoma"/>
                <w:color w:val="000000"/>
              </w:rPr>
              <w:t xml:space="preserve"> </w:t>
            </w:r>
            <w:hyperlink r:id="rId8" w:history="1">
              <w:r w:rsidRPr="006074D8">
                <w:rPr>
                  <w:rStyle w:val="alcapt2"/>
                  <w:rFonts w:cs="Tahoma"/>
                  <w:color w:val="000000"/>
                </w:rPr>
                <w:t>http://www.sofiyskavoda.bg/about/business_reports.aspx</w:t>
              </w:r>
            </w:hyperlink>
          </w:p>
          <w:p w:rsidR="007B6F54" w:rsidRDefault="007B6F54" w:rsidP="00D53EA6">
            <w:pPr>
              <w:spacing w:after="0" w:line="240" w:lineRule="auto"/>
              <w:jc w:val="both"/>
              <w:rPr>
                <w:rStyle w:val="alcapt2"/>
                <w:rFonts w:ascii="Verdana" w:hAnsi="Verdana" w:cs="Tahoma"/>
                <w:color w:val="000000"/>
                <w:sz w:val="20"/>
                <w:szCs w:val="20"/>
              </w:rPr>
            </w:pPr>
          </w:p>
          <w:p w:rsidR="007B6F54" w:rsidRPr="00795194" w:rsidRDefault="007B6F54" w:rsidP="00D53EA6">
            <w:pPr>
              <w:spacing w:after="0" w:line="240" w:lineRule="auto"/>
              <w:jc w:val="both"/>
              <w:rPr>
                <w:rFonts w:ascii="Times New Roman" w:eastAsia="Times New Roman" w:hAnsi="Times New Roman"/>
                <w:b/>
                <w:iCs/>
                <w:lang w:eastAsia="bg-BG"/>
              </w:rPr>
            </w:pPr>
            <w:r w:rsidRPr="0048041C">
              <w:rPr>
                <w:rFonts w:ascii="Times New Roman" w:eastAsia="Times New Roman" w:hAnsi="Times New Roman"/>
                <w:b/>
                <w:i/>
                <w:iCs/>
                <w:lang w:eastAsia="bg-BG"/>
              </w:rPr>
              <w:t>Доказване</w:t>
            </w:r>
            <w:r w:rsidRPr="00795194">
              <w:rPr>
                <w:rFonts w:ascii="Times New Roman" w:eastAsia="Times New Roman" w:hAnsi="Times New Roman"/>
                <w:b/>
                <w:iCs/>
                <w:lang w:eastAsia="bg-BG"/>
              </w:rPr>
              <w:t>:</w:t>
            </w:r>
          </w:p>
          <w:p w:rsidR="007B6F54" w:rsidRPr="0048041C" w:rsidRDefault="007B6F54" w:rsidP="00D53EA6">
            <w:pPr>
              <w:spacing w:after="0" w:line="240" w:lineRule="auto"/>
              <w:jc w:val="both"/>
              <w:rPr>
                <w:rFonts w:ascii="Times New Roman" w:eastAsia="Times New Roman" w:hAnsi="Times New Roman"/>
                <w:iCs/>
                <w:color w:val="000000" w:themeColor="text1"/>
                <w:lang w:eastAsia="bg-BG"/>
              </w:rPr>
            </w:pPr>
            <w:r w:rsidRPr="0048041C">
              <w:rPr>
                <w:rFonts w:ascii="Times New Roman" w:eastAsia="Times New Roman" w:hAnsi="Times New Roman"/>
                <w:iCs/>
                <w:color w:val="000000" w:themeColor="text1"/>
                <w:lang w:eastAsia="bg-BG"/>
              </w:rPr>
              <w:t xml:space="preserve">Участникът представя списък на предоставените услуги с посочване на стойностите на изпълнените услуги, периодите на изпълнение в рамките на последните три години (считано от датата на подаване на офертата) и получателите на услугите. От списъка трябва да е видно съответствието на изброените в списъка дружества с изискванията на по-горните критерии за подбор, както и името на одитираното дружество, адрес, лице за контакт и телефон за контакт. </w:t>
            </w:r>
          </w:p>
          <w:p w:rsidR="007B6F54" w:rsidRDefault="007B6F54" w:rsidP="00D53EA6">
            <w:pPr>
              <w:spacing w:after="0" w:line="240" w:lineRule="auto"/>
              <w:jc w:val="both"/>
              <w:rPr>
                <w:rFonts w:ascii="Times New Roman" w:eastAsia="Times New Roman" w:hAnsi="Times New Roman"/>
                <w:iCs/>
                <w:color w:val="000000" w:themeColor="text1"/>
                <w:lang w:eastAsia="bg-BG"/>
              </w:rPr>
            </w:pPr>
            <w:r w:rsidRPr="0048041C">
              <w:rPr>
                <w:rFonts w:ascii="Times New Roman" w:eastAsia="Times New Roman" w:hAnsi="Times New Roman"/>
                <w:iCs/>
                <w:color w:val="000000" w:themeColor="text1"/>
                <w:lang w:eastAsia="bg-BG"/>
              </w:rPr>
              <w:t>Избраният за изпълнител участник представя преди сключване на договора доказателствата за извършените услуги от представения списък.</w:t>
            </w:r>
          </w:p>
          <w:p w:rsidR="007B6F54" w:rsidRPr="0048041C" w:rsidRDefault="007B6F54" w:rsidP="00D53EA6">
            <w:pPr>
              <w:spacing w:after="0" w:line="240" w:lineRule="auto"/>
              <w:jc w:val="both"/>
              <w:rPr>
                <w:rFonts w:ascii="Times New Roman" w:eastAsia="Times New Roman" w:hAnsi="Times New Roman"/>
                <w:iCs/>
                <w:color w:val="000000" w:themeColor="text1"/>
                <w:lang w:eastAsia="bg-BG"/>
              </w:rPr>
            </w:pPr>
          </w:p>
          <w:p w:rsidR="007B6F54" w:rsidRPr="00E00AE8" w:rsidRDefault="007B6F54" w:rsidP="00D53EA6">
            <w:pPr>
              <w:spacing w:after="0" w:line="240" w:lineRule="auto"/>
              <w:jc w:val="both"/>
              <w:rPr>
                <w:rFonts w:ascii="Times New Roman" w:eastAsia="Times New Roman" w:hAnsi="Times New Roman"/>
                <w:b/>
                <w:i/>
                <w:color w:val="000000"/>
                <w:lang w:eastAsia="bg-BG"/>
              </w:rPr>
            </w:pPr>
            <w:r>
              <w:rPr>
                <w:rFonts w:ascii="Times New Roman" w:eastAsia="Times New Roman" w:hAnsi="Times New Roman"/>
                <w:b/>
                <w:i/>
                <w:color w:val="000000"/>
                <w:lang w:eastAsia="bg-BG"/>
              </w:rPr>
              <w:t>Изискване:</w:t>
            </w:r>
          </w:p>
          <w:p w:rsidR="007B6F54" w:rsidRDefault="007B6F54" w:rsidP="00D53EA6">
            <w:pPr>
              <w:spacing w:after="0" w:line="240" w:lineRule="auto"/>
              <w:jc w:val="both"/>
              <w:rPr>
                <w:rFonts w:ascii="Times New Roman" w:eastAsia="Times New Roman" w:hAnsi="Times New Roman"/>
                <w:color w:val="000000" w:themeColor="text1"/>
                <w:lang w:eastAsia="bg-BG"/>
              </w:rPr>
            </w:pPr>
            <w:r w:rsidRPr="00CB2036">
              <w:rPr>
                <w:rFonts w:ascii="Times New Roman" w:eastAsia="Times New Roman" w:hAnsi="Times New Roman"/>
                <w:color w:val="000000" w:themeColor="text1"/>
                <w:lang w:eastAsia="bg-BG"/>
              </w:rPr>
              <w:lastRenderedPageBreak/>
              <w:t>Изискване: За изпълнение на обществената поръчка участникът трябва да разполага с персонал и с ръководители на одиторската проверка. Ръководителите на одиторската проверка, предмет на обществената поръчка, трябва да притежават сертификат от Association of Chartered Certified Accountants (ACCA)  (Асоциацията на дипломираните експерт счетоводители) и/или еквивалентен и да имат минимум 8 г. опит като ръководители на одиторски проверки.</w:t>
            </w:r>
          </w:p>
          <w:p w:rsidR="007B6F54" w:rsidRDefault="007B6F54" w:rsidP="00D53EA6">
            <w:pPr>
              <w:spacing w:after="0" w:line="240" w:lineRule="auto"/>
              <w:jc w:val="both"/>
              <w:rPr>
                <w:rFonts w:ascii="Times New Roman" w:eastAsia="Times New Roman" w:hAnsi="Times New Roman"/>
                <w:color w:val="000000" w:themeColor="text1"/>
                <w:lang w:eastAsia="bg-BG"/>
              </w:rPr>
            </w:pPr>
          </w:p>
          <w:p w:rsidR="007B6F54" w:rsidRPr="0047161C" w:rsidRDefault="007B6F54" w:rsidP="00D53EA6">
            <w:pPr>
              <w:spacing w:after="0" w:line="240" w:lineRule="auto"/>
              <w:jc w:val="both"/>
              <w:rPr>
                <w:rFonts w:ascii="Times New Roman" w:eastAsia="Times New Roman" w:hAnsi="Times New Roman"/>
                <w:b/>
                <w:i/>
                <w:color w:val="000000" w:themeColor="text1"/>
                <w:lang w:eastAsia="bg-BG"/>
              </w:rPr>
            </w:pPr>
            <w:r w:rsidRPr="0047161C">
              <w:rPr>
                <w:rFonts w:ascii="Times New Roman" w:eastAsia="Times New Roman" w:hAnsi="Times New Roman"/>
                <w:b/>
                <w:i/>
                <w:color w:val="000000" w:themeColor="text1"/>
                <w:lang w:eastAsia="bg-BG"/>
              </w:rPr>
              <w:t>Доказване:</w:t>
            </w:r>
          </w:p>
          <w:p w:rsidR="007B6F54" w:rsidRPr="00933B5D" w:rsidRDefault="007B6F54" w:rsidP="00D53EA6">
            <w:pPr>
              <w:spacing w:after="0" w:line="240" w:lineRule="auto"/>
              <w:jc w:val="both"/>
              <w:rPr>
                <w:rFonts w:ascii="Times New Roman" w:eastAsia="Times New Roman" w:hAnsi="Times New Roman"/>
                <w:i/>
                <w:color w:val="0070C0"/>
                <w:lang w:eastAsia="bg-BG"/>
              </w:rPr>
            </w:pPr>
            <w:r w:rsidRPr="00C35901">
              <w:rPr>
                <w:rFonts w:ascii="Times New Roman" w:eastAsia="Times New Roman" w:hAnsi="Times New Roman"/>
                <w:iCs/>
                <w:color w:val="000000" w:themeColor="text1"/>
                <w:lang w:eastAsia="bg-BG"/>
              </w:rPr>
              <w:t>Списък с ръководните служители на участника и лицата, които отговарят за извършването на услугите, предмет на обществената поръчка</w:t>
            </w:r>
            <w:r>
              <w:rPr>
                <w:rFonts w:ascii="Times New Roman" w:eastAsia="Times New Roman" w:hAnsi="Times New Roman"/>
                <w:iCs/>
                <w:color w:val="000000" w:themeColor="text1"/>
                <w:lang w:eastAsia="bg-BG"/>
              </w:rPr>
              <w:t>,</w:t>
            </w:r>
            <w:r w:rsidRPr="00C35901">
              <w:rPr>
                <w:rFonts w:ascii="Times New Roman" w:eastAsia="Times New Roman" w:hAnsi="Times New Roman"/>
                <w:iCs/>
                <w:color w:val="000000" w:themeColor="text1"/>
                <w:lang w:eastAsia="bg-BG"/>
              </w:rPr>
              <w:t xml:space="preserve"> с посочени професионалната компетентност на всеки. За ръководителите на одиторската проверка по отношение на професионалната им компетентност следва да е посочено дали разполагат със сертификат от Association of Chartered Certified Accountants (ACCA)  (Асоциацията на дипломираните експерт счетоводители) и/или еквивалентен, а  по отношение на професионалния опит следва да са посочени годините опит като ръководители на одиторски проверки.</w:t>
            </w:r>
          </w:p>
        </w:tc>
      </w:tr>
      <w:tr w:rsidR="007B6F54" w:rsidRPr="005B1805" w:rsidTr="00D53EA6">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p>
        </w:tc>
      </w:tr>
      <w:tr w:rsidR="007B6F54" w:rsidRPr="005B1805" w:rsidTr="00D53EA6">
        <w:trPr>
          <w:trHeight w:val="300"/>
        </w:trPr>
        <w:tc>
          <w:tcPr>
            <w:tcW w:w="9340" w:type="dxa"/>
            <w:tcBorders>
              <w:top w:val="nil"/>
              <w:left w:val="nil"/>
              <w:bottom w:val="nil"/>
              <w:right w:val="nil"/>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p>
        </w:tc>
      </w:tr>
      <w:tr w:rsidR="007B6F54" w:rsidRPr="005B1805" w:rsidTr="00D53EA6">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7B6F54" w:rsidRPr="005B1805" w:rsidTr="00D53EA6">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7B6F54" w:rsidRPr="005B1805" w:rsidTr="00D53EA6">
        <w:trPr>
          <w:trHeight w:val="300"/>
        </w:trPr>
        <w:tc>
          <w:tcPr>
            <w:tcW w:w="9340" w:type="dxa"/>
            <w:tcBorders>
              <w:top w:val="nil"/>
              <w:left w:val="nil"/>
              <w:bottom w:val="nil"/>
              <w:right w:val="nil"/>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p>
        </w:tc>
      </w:tr>
      <w:tr w:rsidR="007B6F54" w:rsidRPr="005B1805" w:rsidTr="00D53EA6">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71767" w:rsidRDefault="007B6F54" w:rsidP="00D53EA6">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w:t>
            </w:r>
            <w:r w:rsidRPr="0047161C">
              <w:rPr>
                <w:rFonts w:ascii="Times New Roman" w:eastAsia="Times New Roman" w:hAnsi="Times New Roman"/>
                <w:color w:val="000000" w:themeColor="text1"/>
                <w:lang w:eastAsia="bg-BG"/>
              </w:rPr>
              <w:t>х] Най</w:t>
            </w:r>
            <w:r w:rsidRPr="0019577A">
              <w:rPr>
                <w:rFonts w:ascii="Times New Roman" w:eastAsia="Times New Roman" w:hAnsi="Times New Roman"/>
                <w:lang w:eastAsia="bg-BG"/>
              </w:rPr>
              <w:t xml:space="preserve">-ниска цена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EA106B" w:rsidRDefault="007B6F54" w:rsidP="00D53EA6">
            <w:pPr>
              <w:spacing w:after="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r w:rsidRPr="00EA106B">
              <w:rPr>
                <w:rFonts w:ascii="Times New Roman" w:eastAsia="Times New Roman" w:hAnsi="Times New Roman"/>
                <w:i/>
                <w:iCs/>
                <w:color w:val="000000"/>
                <w:lang w:eastAsia="bg-BG"/>
              </w:rPr>
              <w:t>(моля, повторете, колкото пъти е необходимо)</w:t>
            </w:r>
          </w:p>
          <w:p w:rsidR="007B6F54" w:rsidRPr="00090E2D" w:rsidRDefault="007B6F54" w:rsidP="00D53EA6">
            <w:pPr>
              <w:tabs>
                <w:tab w:val="left" w:pos="993"/>
              </w:tabs>
              <w:spacing w:before="120" w:after="120"/>
              <w:jc w:val="both"/>
              <w:rPr>
                <w:rFonts w:ascii="Times New Roman" w:hAnsi="Times New Roman"/>
                <w:bCs/>
                <w:color w:val="000000" w:themeColor="text1"/>
              </w:rPr>
            </w:pPr>
            <w:r w:rsidRPr="00090E2D">
              <w:rPr>
                <w:rFonts w:ascii="Times New Roman" w:hAnsi="Times New Roman"/>
                <w:bCs/>
                <w:color w:val="000000" w:themeColor="text1"/>
              </w:rPr>
              <w:t>Участниците ще бъдат оценени по критерий за възлагане „най-ниска цена“ въз основа на следната методика за оценка.</w:t>
            </w:r>
          </w:p>
          <w:p w:rsidR="007B6F54" w:rsidRPr="00090E2D" w:rsidRDefault="007B6F54" w:rsidP="00D53EA6">
            <w:pPr>
              <w:spacing w:before="120" w:after="120"/>
              <w:jc w:val="both"/>
              <w:rPr>
                <w:rFonts w:ascii="Times New Roman" w:hAnsi="Times New Roman"/>
                <w:color w:val="000000" w:themeColor="text1"/>
              </w:rPr>
            </w:pPr>
            <w:r w:rsidRPr="00090E2D">
              <w:rPr>
                <w:rFonts w:ascii="Times New Roman" w:hAnsi="Times New Roman"/>
                <w:color w:val="000000" w:themeColor="text1"/>
              </w:rPr>
              <w:t>На оценка подлежи стойността в клетка „Обща стойност“ посочена в  Ценова таблица. Участникът с най-ниска стойност на оценяваното предложение получава максималния брой точки 100. Оценката за всеки от останалите допуснати участници се получава като най-ниското оценявано предложение се умножи по 100 точки и резултатът се раздели на оценяваното предложение на съответния участник и частното се закръгли до втория знак след десетичната запетая.</w:t>
            </w:r>
          </w:p>
          <w:p w:rsidR="007B6F54" w:rsidRPr="00EA106B" w:rsidRDefault="007B6F54" w:rsidP="00D53EA6">
            <w:pPr>
              <w:spacing w:before="120" w:after="120" w:line="240" w:lineRule="auto"/>
              <w:ind w:left="720"/>
              <w:jc w:val="both"/>
              <w:rPr>
                <w:rFonts w:ascii="Times New Roman" w:eastAsia="Times New Roman" w:hAnsi="Times New Roman"/>
                <w:b/>
                <w:bCs/>
                <w:color w:val="000000"/>
                <w:lang w:eastAsia="bg-BG"/>
              </w:rPr>
            </w:pP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0A6E01">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47161C">
              <w:rPr>
                <w:rFonts w:ascii="Times New Roman" w:eastAsia="Times New Roman" w:hAnsi="Times New Roman"/>
                <w:lang w:eastAsia="bg-BG"/>
              </w:rPr>
              <w:t>[</w:t>
            </w:r>
            <w:r w:rsidR="000A6E01">
              <w:rPr>
                <w:rFonts w:ascii="Times New Roman" w:eastAsia="Times New Roman" w:hAnsi="Times New Roman"/>
                <w:lang w:eastAsia="bg-BG"/>
              </w:rPr>
              <w:t>07.10</w:t>
            </w:r>
            <w:r w:rsidRPr="0047161C">
              <w:rPr>
                <w:rFonts w:ascii="Times New Roman" w:eastAsia="Times New Roman" w:hAnsi="Times New Roman"/>
                <w:lang w:val="en-US" w:eastAsia="bg-BG"/>
              </w:rPr>
              <w:t>.</w:t>
            </w:r>
            <w:r w:rsidRPr="0047161C">
              <w:rPr>
                <w:rFonts w:ascii="Times New Roman" w:eastAsia="Times New Roman" w:hAnsi="Times New Roman"/>
                <w:lang w:eastAsia="bg-BG"/>
              </w:rPr>
              <w:t>2019</w:t>
            </w:r>
            <w:r>
              <w:rPr>
                <w:rFonts w:ascii="Times New Roman" w:eastAsia="Times New Roman" w:hAnsi="Times New Roman"/>
                <w:lang w:eastAsia="bg-BG"/>
              </w:rPr>
              <w:t xml:space="preserve"> г.</w:t>
            </w:r>
            <w:r w:rsidRPr="0019577A">
              <w:rPr>
                <w:rFonts w:ascii="Times New Roman" w:eastAsia="Times New Roman" w:hAnsi="Times New Roman"/>
                <w:lang w:eastAsia="bg-BG"/>
              </w:rPr>
              <w:t>]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Pr>
                <w:rFonts w:ascii="Times New Roman" w:eastAsia="Times New Roman" w:hAnsi="Times New Roman"/>
                <w:lang w:eastAsia="bg-BG"/>
              </w:rPr>
              <w:t>16:30</w:t>
            </w:r>
            <w:r w:rsidRPr="0019577A">
              <w:rPr>
                <w:rFonts w:ascii="Times New Roman" w:eastAsia="Times New Roman" w:hAnsi="Times New Roman"/>
                <w:lang w:eastAsia="bg-BG"/>
              </w:rPr>
              <w:t>]</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Default="007B6F54" w:rsidP="00D53EA6">
            <w:pPr>
              <w:spacing w:after="0" w:line="240" w:lineRule="auto"/>
              <w:rPr>
                <w:rFonts w:ascii="Times New Roman" w:eastAsia="Times New Roman" w:hAnsi="Times New Roman"/>
                <w:lang w:eastAsia="bg-BG"/>
              </w:rPr>
            </w:pPr>
            <w:r>
              <w:rPr>
                <w:rFonts w:ascii="Times New Roman" w:eastAsia="Times New Roman" w:hAnsi="Times New Roman"/>
                <w:lang w:eastAsia="bg-BG"/>
              </w:rPr>
              <w:t>5</w:t>
            </w:r>
            <w:r w:rsidRPr="00F83BF8">
              <w:rPr>
                <w:rFonts w:ascii="Times New Roman" w:eastAsia="Times New Roman" w:hAnsi="Times New Roman"/>
                <w:lang w:eastAsia="bg-BG"/>
              </w:rPr>
              <w:t xml:space="preserve"> </w:t>
            </w:r>
            <w:r>
              <w:rPr>
                <w:rFonts w:ascii="Times New Roman" w:eastAsia="Times New Roman" w:hAnsi="Times New Roman"/>
                <w:lang w:eastAsia="bg-BG"/>
              </w:rPr>
              <w:t>месеца</w:t>
            </w:r>
            <w:r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p w:rsidR="007B6F54" w:rsidRPr="0019577A" w:rsidRDefault="007B6F54" w:rsidP="00D53EA6">
            <w:pPr>
              <w:spacing w:before="120" w:after="120" w:line="240" w:lineRule="auto"/>
              <w:jc w:val="both"/>
              <w:rPr>
                <w:rFonts w:ascii="Times New Roman" w:eastAsia="Times New Roman" w:hAnsi="Times New Roman"/>
                <w:lang w:eastAsia="bg-BG"/>
              </w:rPr>
            </w:pPr>
            <w:r>
              <w:rPr>
                <w:sz w:val="23"/>
                <w:szCs w:val="23"/>
              </w:rPr>
              <w:t xml:space="preserve">Срокът на валидност на офертите е времето, през което участниците са обвързани с условията на представените от тях оферти. </w:t>
            </w:r>
            <w:r w:rsidRPr="009D16E8">
              <w:rPr>
                <w:sz w:val="23"/>
                <w:szCs w:val="23"/>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r w:rsidRPr="009D16E8">
              <w:rPr>
                <w:sz w:val="23"/>
                <w:szCs w:val="23"/>
              </w:rPr>
              <w:lastRenderedPageBreak/>
              <w:t xml:space="preserve">Участник, който не удължи или не потвърди срока на валидност на офертата си, се отстранява от участие."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0A6E01">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47161C">
              <w:rPr>
                <w:rFonts w:ascii="Times New Roman" w:eastAsia="Times New Roman" w:hAnsi="Times New Roman"/>
                <w:lang w:eastAsia="bg-BG"/>
              </w:rPr>
              <w:t>[</w:t>
            </w:r>
            <w:r w:rsidR="000A6E01">
              <w:rPr>
                <w:rFonts w:ascii="Times New Roman" w:eastAsia="Times New Roman" w:hAnsi="Times New Roman"/>
                <w:lang w:eastAsia="bg-BG"/>
              </w:rPr>
              <w:t>08.10</w:t>
            </w:r>
            <w:r w:rsidRPr="0047161C">
              <w:rPr>
                <w:rFonts w:ascii="Times New Roman" w:eastAsia="Times New Roman" w:hAnsi="Times New Roman"/>
                <w:lang w:eastAsia="bg-BG"/>
              </w:rPr>
              <w:t>.</w:t>
            </w:r>
            <w:r>
              <w:rPr>
                <w:rFonts w:ascii="Times New Roman" w:eastAsia="Times New Roman" w:hAnsi="Times New Roman"/>
                <w:lang w:eastAsia="bg-BG"/>
              </w:rPr>
              <w:t>201</w:t>
            </w:r>
            <w:r>
              <w:rPr>
                <w:rFonts w:ascii="Times New Roman" w:eastAsia="Times New Roman" w:hAnsi="Times New Roman"/>
                <w:lang w:val="en-US" w:eastAsia="bg-BG"/>
              </w:rPr>
              <w:t>9</w:t>
            </w:r>
            <w:r>
              <w:rPr>
                <w:rFonts w:ascii="Times New Roman" w:eastAsia="Times New Roman" w:hAnsi="Times New Roman"/>
                <w:lang w:eastAsia="bg-BG"/>
              </w:rPr>
              <w:t xml:space="preserve"> г.</w:t>
            </w:r>
            <w:r w:rsidRPr="0019577A">
              <w:rPr>
                <w:rFonts w:ascii="Times New Roman" w:eastAsia="Times New Roman" w:hAnsi="Times New Roman"/>
                <w:lang w:eastAsia="bg-BG"/>
              </w:rPr>
              <w:t>]</w:t>
            </w:r>
            <w:r>
              <w:rPr>
                <w:rFonts w:ascii="Times New Roman" w:eastAsia="Times New Roman" w:hAnsi="Times New Roman"/>
                <w:lang w:eastAsia="bg-BG"/>
              </w:rPr>
              <w:t xml:space="preserve">                      </w:t>
            </w:r>
            <w:r w:rsidRPr="0019577A">
              <w:rPr>
                <w:rFonts w:ascii="Times New Roman" w:eastAsia="Times New Roman" w:hAnsi="Times New Roman"/>
                <w:lang w:eastAsia="bg-BG"/>
              </w:rPr>
              <w:t>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Pr>
                <w:rFonts w:ascii="Times New Roman" w:eastAsia="Times New Roman" w:hAnsi="Times New Roman"/>
                <w:lang w:val="en-US" w:eastAsia="bg-BG"/>
              </w:rPr>
              <w:t>1</w:t>
            </w:r>
            <w:r>
              <w:rPr>
                <w:rFonts w:ascii="Times New Roman" w:eastAsia="Times New Roman" w:hAnsi="Times New Roman"/>
                <w:lang w:eastAsia="bg-BG"/>
              </w:rPr>
              <w:t>4</w:t>
            </w:r>
            <w:r>
              <w:rPr>
                <w:rFonts w:ascii="Times New Roman" w:eastAsia="Times New Roman" w:hAnsi="Times New Roman"/>
                <w:lang w:val="en-US" w:eastAsia="bg-BG"/>
              </w:rPr>
              <w:t>:00</w:t>
            </w:r>
            <w:r w:rsidRPr="0019577A">
              <w:rPr>
                <w:rFonts w:ascii="Times New Roman" w:eastAsia="Times New Roman" w:hAnsi="Times New Roman"/>
                <w:lang w:eastAsia="bg-BG"/>
              </w:rPr>
              <w:t>]</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Pr>
                <w:rFonts w:ascii="Times New Roman" w:eastAsia="Times New Roman" w:hAnsi="Times New Roman"/>
                <w:color w:val="000000"/>
                <w:lang w:eastAsia="bg-BG"/>
              </w:rPr>
              <w:t xml:space="preserve">Публично отваряне на получените оферти, на което могат да присъстват участниците в процедурата или техни представители, при спазване на установения режим за достъп до </w:t>
            </w:r>
            <w:r>
              <w:rPr>
                <w:rFonts w:ascii="Times New Roman" w:eastAsia="Times New Roman" w:hAnsi="Times New Roman"/>
                <w:bCs/>
                <w:color w:val="000000"/>
                <w:lang w:eastAsia="bg-BG"/>
              </w:rPr>
              <w:t>сградата (централен офис на Възложителя в</w:t>
            </w:r>
            <w:r w:rsidRPr="00A43DAA">
              <w:rPr>
                <w:rFonts w:ascii="Times New Roman" w:eastAsia="Times New Roman" w:hAnsi="Times New Roman"/>
                <w:bCs/>
                <w:color w:val="000000"/>
                <w:lang w:eastAsia="bg-BG"/>
              </w:rPr>
              <w:t xml:space="preserve"> град София 1766, район Младост, ж. к. Младост ІV, ул. "Бизнес парк" №1, сграда 2А</w:t>
            </w:r>
            <w:r>
              <w:rPr>
                <w:rFonts w:ascii="Times New Roman" w:eastAsia="Times New Roman" w:hAnsi="Times New Roman"/>
                <w:bCs/>
                <w:color w:val="000000"/>
                <w:lang w:eastAsia="bg-BG"/>
              </w:rPr>
              <w:t xml:space="preserve"> „Софийска вода“ АД)</w:t>
            </w:r>
          </w:p>
        </w:tc>
      </w:tr>
      <w:tr w:rsidR="007B6F54" w:rsidRPr="005B1805" w:rsidTr="00D53EA6">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7B6F54" w:rsidRPr="005B1805" w:rsidTr="00D53EA6">
        <w:trPr>
          <w:trHeight w:val="300"/>
        </w:trPr>
        <w:tc>
          <w:tcPr>
            <w:tcW w:w="9340" w:type="dxa"/>
            <w:tcBorders>
              <w:top w:val="nil"/>
              <w:left w:val="nil"/>
              <w:bottom w:val="nil"/>
              <w:right w:val="nil"/>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b/>
                <w:bCs/>
                <w:color w:val="FF0000"/>
                <w:lang w:eastAsia="bg-BG"/>
              </w:rPr>
            </w:pPr>
          </w:p>
        </w:tc>
      </w:tr>
      <w:tr w:rsidR="007B6F54" w:rsidRPr="005B1805" w:rsidTr="00D53EA6">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hideMark/>
          </w:tcPr>
          <w:p w:rsidR="007B6F54" w:rsidRPr="0019577A" w:rsidRDefault="007B6F54" w:rsidP="00D53EA6">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7B6F54" w:rsidRPr="005B1805" w:rsidTr="00D53EA6">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7B6F54" w:rsidRPr="005B1805" w:rsidTr="00D53EA6">
        <w:trPr>
          <w:trHeight w:val="255"/>
        </w:trPr>
        <w:tc>
          <w:tcPr>
            <w:tcW w:w="9340" w:type="dxa"/>
            <w:tcBorders>
              <w:top w:val="nil"/>
              <w:left w:val="nil"/>
              <w:bottom w:val="nil"/>
              <w:right w:val="nil"/>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color w:val="000000"/>
                <w:sz w:val="20"/>
                <w:szCs w:val="20"/>
                <w:lang w:eastAsia="bg-BG"/>
              </w:rPr>
            </w:pPr>
          </w:p>
        </w:tc>
      </w:tr>
      <w:tr w:rsidR="007B6F54" w:rsidRPr="005B1805" w:rsidTr="00D53EA6">
        <w:trPr>
          <w:trHeight w:val="255"/>
        </w:trPr>
        <w:tc>
          <w:tcPr>
            <w:tcW w:w="9340" w:type="dxa"/>
            <w:tcBorders>
              <w:top w:val="nil"/>
              <w:left w:val="nil"/>
              <w:bottom w:val="nil"/>
              <w:right w:val="nil"/>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color w:val="000000"/>
                <w:sz w:val="20"/>
                <w:szCs w:val="20"/>
                <w:lang w:eastAsia="bg-BG"/>
              </w:rPr>
            </w:pPr>
          </w:p>
        </w:tc>
      </w:tr>
      <w:tr w:rsidR="007B6F54" w:rsidRPr="005B1805" w:rsidTr="00D53EA6">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B6F54" w:rsidRPr="00595C33" w:rsidRDefault="007B6F54" w:rsidP="00D53EA6">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rsidR="007B6F54" w:rsidRPr="00595C33" w:rsidRDefault="007B6F54" w:rsidP="00D53EA6">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rsidR="007B6F54" w:rsidRDefault="007B6F54" w:rsidP="00D53EA6">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7B6F54" w:rsidRPr="0001194B" w:rsidRDefault="007B6F54" w:rsidP="00D53EA6">
            <w:pPr>
              <w:pStyle w:val="p50"/>
              <w:keepLines/>
              <w:tabs>
                <w:tab w:val="clear" w:pos="760"/>
              </w:tabs>
              <w:spacing w:before="120" w:after="120" w:line="240" w:lineRule="auto"/>
              <w:ind w:left="0" w:firstLine="0"/>
              <w:rPr>
                <w:rFonts w:ascii="Verdana" w:hAnsi="Verdana" w:cs="Tahoma"/>
                <w:color w:val="auto"/>
                <w:sz w:val="20"/>
              </w:rPr>
            </w:pPr>
            <w:r w:rsidRPr="0001194B">
              <w:rPr>
                <w:rFonts w:ascii="Verdana" w:hAnsi="Verdana" w:cs="Tahoma"/>
                <w:b/>
                <w:color w:val="auto"/>
                <w:sz w:val="20"/>
              </w:rPr>
              <w:t>С подаването на оферт</w:t>
            </w:r>
            <w:r>
              <w:rPr>
                <w:rFonts w:ascii="Verdana" w:hAnsi="Verdana" w:cs="Tahoma"/>
                <w:b/>
                <w:color w:val="auto"/>
                <w:sz w:val="20"/>
              </w:rPr>
              <w:t>ата</w:t>
            </w:r>
            <w:r w:rsidRPr="0001194B">
              <w:rPr>
                <w:rFonts w:ascii="Verdana" w:hAnsi="Verdana" w:cs="Tahoma"/>
                <w:b/>
                <w:color w:val="auto"/>
                <w:sz w:val="20"/>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rPr>
              <w:t xml:space="preserve">. </w:t>
            </w:r>
          </w:p>
          <w:p w:rsidR="007B6F54" w:rsidRPr="00595C33" w:rsidRDefault="007B6F54" w:rsidP="00D53EA6">
            <w:pPr>
              <w:spacing w:after="0" w:line="240" w:lineRule="auto"/>
              <w:jc w:val="both"/>
              <w:rPr>
                <w:rFonts w:ascii="Times New Roman" w:eastAsia="Times New Roman" w:hAnsi="Times New Roman"/>
                <w:bCs/>
                <w:color w:val="000000"/>
                <w:lang w:eastAsia="bg-BG"/>
              </w:rPr>
            </w:pPr>
          </w:p>
        </w:tc>
      </w:tr>
      <w:tr w:rsidR="007B6F54" w:rsidRPr="009E1760" w:rsidTr="00D53EA6">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7B6F54" w:rsidRPr="005F19C9" w:rsidRDefault="007B6F54" w:rsidP="007B6F54">
            <w:pPr>
              <w:pStyle w:val="ListParagraph"/>
              <w:numPr>
                <w:ilvl w:val="0"/>
                <w:numId w:val="2"/>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rsidR="007B6F54" w:rsidRPr="005F19C9" w:rsidRDefault="007B6F54" w:rsidP="007B6F54">
            <w:pPr>
              <w:pStyle w:val="ListParagraph"/>
              <w:numPr>
                <w:ilvl w:val="0"/>
                <w:numId w:val="2"/>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Участници, подизпълнители и ползване на капацитета на трети лица.</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rsidR="007B6F54" w:rsidRPr="005F19C9" w:rsidRDefault="007B6F54" w:rsidP="00D53EA6">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lastRenderedPageBreak/>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rsidR="007B6F54" w:rsidRPr="005F19C9" w:rsidRDefault="007B6F54" w:rsidP="00D53EA6">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rsidR="007B6F54" w:rsidRPr="005F19C9" w:rsidRDefault="007B6F54" w:rsidP="00D53EA6">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б) лицата, чиято дейност се контролира от трето лице;</w:t>
            </w:r>
          </w:p>
          <w:p w:rsidR="007B6F54" w:rsidRPr="005F19C9" w:rsidRDefault="007B6F54" w:rsidP="00D53EA6">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в) лицата, които съвместно контролират трето лице;</w:t>
            </w:r>
          </w:p>
          <w:p w:rsidR="007B6F54" w:rsidRPr="005F19C9" w:rsidRDefault="007B6F54" w:rsidP="00D53EA6">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rsidR="007B6F54" w:rsidRPr="005F19C9"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Подизпълнители</w:t>
            </w:r>
          </w:p>
          <w:p w:rsidR="007B6F54" w:rsidRPr="005F19C9"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B6F54" w:rsidRPr="005F19C9"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7B6F54" w:rsidRPr="005F19C9"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Участниците могат да използват </w:t>
            </w:r>
            <w:r w:rsidRPr="005F19C9">
              <w:rPr>
                <w:rFonts w:ascii="Times New Roman" w:eastAsia="Times New Roman" w:hAnsi="Times New Roman"/>
                <w:b/>
                <w:color w:val="000000"/>
                <w:lang w:eastAsia="bg-BG"/>
              </w:rPr>
              <w:t>капацитета на трети лица</w:t>
            </w:r>
            <w:r w:rsidRPr="005F19C9">
              <w:rPr>
                <w:rFonts w:ascii="Times New Roman" w:eastAsia="Times New Roman" w:hAnsi="Times New Roman"/>
                <w:color w:val="000000"/>
                <w:lang w:eastAsia="bg-BG"/>
              </w:rPr>
              <w:t>, при спазване на следните изискванията:</w:t>
            </w:r>
          </w:p>
          <w:p w:rsidR="007B6F54" w:rsidRPr="005F19C9"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7B6F54" w:rsidRPr="005F19C9"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7B6F54" w:rsidRPr="005F19C9"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7B6F54" w:rsidRPr="005F19C9"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rsidR="007B6F54" w:rsidRPr="005F19C9"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rsidR="007B6F54" w:rsidRPr="005F19C9"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5F19C9">
              <w:rPr>
                <w:rFonts w:ascii="Times New Roman" w:eastAsia="Times New Roman" w:hAnsi="Times New Roman"/>
                <w:b/>
                <w:color w:val="000000"/>
                <w:lang w:eastAsia="bg-BG"/>
              </w:rPr>
              <w:t>солидарна отговорност</w:t>
            </w:r>
            <w:r w:rsidRPr="005F19C9">
              <w:rPr>
                <w:rFonts w:ascii="Times New Roman" w:eastAsia="Times New Roman" w:hAnsi="Times New Roman"/>
                <w:color w:val="000000"/>
                <w:lang w:eastAsia="bg-BG"/>
              </w:rPr>
              <w:t xml:space="preserve">. </w:t>
            </w:r>
          </w:p>
          <w:p w:rsidR="007B6F54" w:rsidRPr="005F19C9" w:rsidRDefault="007B6F54" w:rsidP="007B6F54">
            <w:pPr>
              <w:pStyle w:val="ListParagraph"/>
              <w:numPr>
                <w:ilvl w:val="0"/>
                <w:numId w:val="2"/>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Съдържание на запечатаната непрозрачна опаковка с офертата:</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lang w:eastAsia="bg-BG"/>
              </w:rPr>
            </w:pPr>
            <w:r w:rsidRPr="005F19C9">
              <w:rPr>
                <w:rFonts w:ascii="Times New Roman" w:eastAsia="Times New Roman" w:hAnsi="Times New Roman"/>
                <w:lang w:eastAsia="bg-BG"/>
              </w:rPr>
              <w:t>Предложение за изпълнение на поръчката в съответствие с техническите спецификации и изискванията на възложителя (по образец) ;</w:t>
            </w:r>
            <w:r w:rsidRPr="005F19C9" w:rsidDel="006C0C48">
              <w:rPr>
                <w:rFonts w:ascii="Times New Roman" w:eastAsia="Times New Roman" w:hAnsi="Times New Roman"/>
                <w:lang w:eastAsia="bg-BG"/>
              </w:rPr>
              <w:t xml:space="preserve">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Декларация по чл.54, ал.1, т.1, 2 и 7 от ЗОП (по образец).</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lastRenderedPageBreak/>
              <w:t>Декларация по чл.54, ал.1, т.3 - 6 от ЗОП (по образец).</w:t>
            </w:r>
          </w:p>
          <w:p w:rsidR="007B6F54" w:rsidRPr="005F19C9" w:rsidRDefault="007B6F54" w:rsidP="00D53EA6">
            <w:pPr>
              <w:pStyle w:val="ListParagraph"/>
              <w:spacing w:after="0" w:line="240" w:lineRule="auto"/>
              <w:ind w:left="-65"/>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Декларация по </w:t>
            </w:r>
            <w:r w:rsidRPr="005F19C9">
              <w:rPr>
                <w:rFonts w:ascii="Times New Roman" w:eastAsia="Times New Roman" w:hAnsi="Times New Roman"/>
                <w:bCs/>
                <w:color w:val="000000"/>
                <w:lang w:eastAsia="bg-BG"/>
              </w:rPr>
              <w:t>чл. 55, ал. 1, т. 4 от ЗОП (по образец)</w:t>
            </w:r>
            <w:r w:rsidRPr="005F19C9">
              <w:rPr>
                <w:rFonts w:ascii="Times New Roman" w:eastAsia="Times New Roman" w:hAnsi="Times New Roman"/>
                <w:color w:val="000000"/>
                <w:lang w:eastAsia="bg-BG"/>
              </w:rPr>
              <w:t xml:space="preserve">.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rsidR="007B6F54" w:rsidRPr="005F19C9" w:rsidRDefault="007B6F54" w:rsidP="007B6F54">
            <w:pPr>
              <w:pStyle w:val="ListParagraph"/>
              <w:numPr>
                <w:ilvl w:val="0"/>
                <w:numId w:val="3"/>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правата и задълженията на участниците в обединението;</w:t>
            </w:r>
          </w:p>
          <w:p w:rsidR="007B6F54" w:rsidRPr="005F19C9" w:rsidRDefault="007B6F54" w:rsidP="007B6F54">
            <w:pPr>
              <w:pStyle w:val="ListParagraph"/>
              <w:numPr>
                <w:ilvl w:val="0"/>
                <w:numId w:val="3"/>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разпределението на отговорността между членовете на обединението;</w:t>
            </w:r>
          </w:p>
          <w:p w:rsidR="007B6F54" w:rsidRPr="005F19C9" w:rsidRDefault="007B6F54" w:rsidP="007B6F54">
            <w:pPr>
              <w:pStyle w:val="ListParagraph"/>
              <w:numPr>
                <w:ilvl w:val="0"/>
                <w:numId w:val="3"/>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дейностите, които ще изпълнява всеки член на обединението. </w:t>
            </w:r>
          </w:p>
          <w:p w:rsidR="007B6F54" w:rsidRPr="005F19C9" w:rsidRDefault="007B6F54" w:rsidP="00D53EA6">
            <w:pPr>
              <w:pStyle w:val="ListParagraph"/>
              <w:spacing w:after="0" w:line="240" w:lineRule="auto"/>
              <w:ind w:left="-65"/>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 документа следва да е определен партньор, който да пред</w:t>
            </w:r>
            <w:r>
              <w:rPr>
                <w:rFonts w:ascii="Times New Roman" w:eastAsia="Times New Roman" w:hAnsi="Times New Roman"/>
                <w:color w:val="000000"/>
                <w:lang w:eastAsia="bg-BG"/>
              </w:rPr>
              <w:t xml:space="preserve">ставлява обединението за целите </w:t>
            </w:r>
            <w:r w:rsidRPr="005F19C9">
              <w:rPr>
                <w:rFonts w:ascii="Times New Roman" w:eastAsia="Times New Roman" w:hAnsi="Times New Roman"/>
                <w:color w:val="000000"/>
                <w:lang w:eastAsia="bg-BG"/>
              </w:rPr>
              <w:t>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Пълномощно на лицето подписващо документите в офертата</w:t>
            </w:r>
            <w:r>
              <w:rPr>
                <w:rFonts w:ascii="Times New Roman" w:eastAsia="Times New Roman" w:hAnsi="Times New Roman"/>
                <w:color w:val="000000"/>
                <w:lang w:eastAsia="bg-BG"/>
              </w:rPr>
              <w:t xml:space="preserve">, </w:t>
            </w:r>
            <w:r w:rsidRPr="005F19C9">
              <w:rPr>
                <w:rFonts w:ascii="Times New Roman" w:eastAsia="Times New Roman" w:hAnsi="Times New Roman"/>
                <w:color w:val="000000"/>
                <w:lang w:eastAsia="bg-BG"/>
              </w:rPr>
              <w:t>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3 - 6 ЗОП.</w:t>
            </w:r>
          </w:p>
          <w:p w:rsidR="007B6F54" w:rsidRDefault="007B6F54" w:rsidP="007B6F54">
            <w:pPr>
              <w:pStyle w:val="ListParagraph"/>
              <w:numPr>
                <w:ilvl w:val="1"/>
                <w:numId w:val="2"/>
              </w:numPr>
              <w:spacing w:after="0" w:line="240" w:lineRule="auto"/>
              <w:jc w:val="both"/>
              <w:rPr>
                <w:rFonts w:ascii="Times New Roman" w:eastAsia="Times New Roman" w:hAnsi="Times New Roman"/>
                <w:color w:val="000000" w:themeColor="text1"/>
                <w:lang w:eastAsia="bg-BG"/>
              </w:rPr>
            </w:pPr>
            <w:r w:rsidRPr="005F19C9">
              <w:rPr>
                <w:rFonts w:ascii="Times New Roman" w:eastAsia="Times New Roman" w:hAnsi="Times New Roman"/>
                <w:color w:val="000000" w:themeColor="text1"/>
                <w:lang w:eastAsia="bg-BG"/>
              </w:rPr>
              <w:t>Списък на изпълнени от Участника идентични или сходни дейности, за предходните 3 години, считано до датата на подаване на офертата. Списъкът трябва да съдържа: предмет на извършените дейности, период на изпълнение, стойност и Възложител</w:t>
            </w:r>
            <w:r>
              <w:rPr>
                <w:rFonts w:ascii="Times New Roman" w:eastAsia="Times New Roman" w:hAnsi="Times New Roman"/>
                <w:color w:val="000000" w:themeColor="text1"/>
                <w:lang w:eastAsia="bg-BG"/>
              </w:rPr>
              <w:t>, адрес, лице за контакт и телефон за контакт.</w:t>
            </w:r>
            <w:r w:rsidRPr="005F19C9">
              <w:rPr>
                <w:rFonts w:ascii="Times New Roman" w:eastAsia="Times New Roman" w:hAnsi="Times New Roman"/>
                <w:color w:val="000000" w:themeColor="text1"/>
                <w:lang w:eastAsia="bg-BG"/>
              </w:rPr>
              <w:t xml:space="preserve">.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 xml:space="preserve">Декларация относно </w:t>
            </w:r>
            <w:r>
              <w:rPr>
                <w:rFonts w:ascii="Times New Roman" w:eastAsia="Times New Roman" w:hAnsi="Times New Roman"/>
                <w:bCs/>
                <w:color w:val="000000" w:themeColor="text1"/>
                <w:lang w:eastAsia="bg-BG"/>
              </w:rPr>
              <w:t>минимал</w:t>
            </w:r>
            <w:r w:rsidRPr="00767A1E">
              <w:rPr>
                <w:rFonts w:ascii="Times New Roman" w:eastAsia="Times New Roman" w:hAnsi="Times New Roman"/>
                <w:bCs/>
                <w:color w:val="000000" w:themeColor="text1"/>
                <w:lang w:eastAsia="bg-BG"/>
              </w:rPr>
              <w:t>н</w:t>
            </w:r>
            <w:r>
              <w:rPr>
                <w:rFonts w:ascii="Times New Roman" w:eastAsia="Times New Roman" w:hAnsi="Times New Roman"/>
                <w:bCs/>
                <w:color w:val="000000" w:themeColor="text1"/>
                <w:lang w:eastAsia="bg-BG"/>
              </w:rPr>
              <w:t>ия</w:t>
            </w:r>
            <w:r w:rsidRPr="00767A1E">
              <w:rPr>
                <w:rFonts w:ascii="Times New Roman" w:eastAsia="Times New Roman" w:hAnsi="Times New Roman"/>
                <w:bCs/>
                <w:color w:val="000000" w:themeColor="text1"/>
                <w:lang w:eastAsia="bg-BG"/>
              </w:rPr>
              <w:t xml:space="preserve"> </w:t>
            </w:r>
            <w:r>
              <w:rPr>
                <w:rFonts w:ascii="Times New Roman" w:eastAsia="Times New Roman" w:hAnsi="Times New Roman"/>
                <w:bCs/>
                <w:color w:val="000000" w:themeColor="text1"/>
                <w:lang w:eastAsia="bg-BG"/>
              </w:rPr>
              <w:t>общ оборот, включително минимал</w:t>
            </w:r>
            <w:r w:rsidRPr="00767A1E">
              <w:rPr>
                <w:rFonts w:ascii="Times New Roman" w:eastAsia="Times New Roman" w:hAnsi="Times New Roman"/>
                <w:bCs/>
                <w:color w:val="000000" w:themeColor="text1"/>
                <w:lang w:eastAsia="bg-BG"/>
              </w:rPr>
              <w:t>н</w:t>
            </w:r>
            <w:r>
              <w:rPr>
                <w:rFonts w:ascii="Times New Roman" w:eastAsia="Times New Roman" w:hAnsi="Times New Roman"/>
                <w:bCs/>
                <w:color w:val="000000" w:themeColor="text1"/>
                <w:lang w:eastAsia="bg-BG"/>
              </w:rPr>
              <w:t>ия</w:t>
            </w:r>
            <w:r w:rsidRPr="00767A1E">
              <w:rPr>
                <w:rFonts w:ascii="Times New Roman" w:eastAsia="Times New Roman" w:hAnsi="Times New Roman"/>
                <w:bCs/>
                <w:color w:val="000000" w:themeColor="text1"/>
                <w:lang w:eastAsia="bg-BG"/>
              </w:rPr>
              <w:t xml:space="preserve"> оборот в сферата, попадаща в обхвата на поръчката, за последните 3 (три) приключили финансови години от датата на подаване на офертата</w:t>
            </w:r>
            <w:r>
              <w:rPr>
                <w:rFonts w:ascii="Times New Roman" w:eastAsia="Times New Roman" w:hAnsi="Times New Roman"/>
                <w:bCs/>
                <w:color w:val="000000" w:themeColor="text1"/>
                <w:lang w:eastAsia="bg-BG"/>
              </w:rPr>
              <w:t>.</w:t>
            </w:r>
          </w:p>
          <w:p w:rsidR="007B6F54" w:rsidRPr="005A679F" w:rsidRDefault="007B6F54" w:rsidP="007B6F54">
            <w:pPr>
              <w:pStyle w:val="ListParagraph"/>
              <w:numPr>
                <w:ilvl w:val="1"/>
                <w:numId w:val="2"/>
              </w:numPr>
              <w:spacing w:after="0" w:line="240" w:lineRule="auto"/>
              <w:jc w:val="both"/>
              <w:rPr>
                <w:rFonts w:ascii="Times New Roman" w:eastAsia="Times New Roman" w:hAnsi="Times New Roman"/>
                <w:color w:val="000000" w:themeColor="text1"/>
                <w:lang w:eastAsia="bg-BG"/>
              </w:rPr>
            </w:pPr>
            <w:r w:rsidRPr="005F19C9">
              <w:rPr>
                <w:rFonts w:ascii="Times New Roman" w:hAnsi="Times New Roman"/>
                <w:color w:val="000000"/>
              </w:rPr>
              <w:t>Списък на персонала, който ще изпълнява поръчката, в който е посочена следната информация: трите имена на специалиста, образование, професионален опит, а за ръководителя на проекта - и описание на притежаваните сертификати</w:t>
            </w:r>
            <w:r w:rsidRPr="005F19C9">
              <w:rPr>
                <w:rFonts w:ascii="Times New Roman" w:hAnsi="Times New Roman"/>
                <w:color w:val="000000" w:themeColor="text1"/>
              </w:rPr>
              <w:t>.</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 xml:space="preserve">Техническо предложение - проект на </w:t>
            </w:r>
            <w:r w:rsidRPr="00790280">
              <w:rPr>
                <w:rFonts w:ascii="Times New Roman" w:eastAsia="Times New Roman" w:hAnsi="Times New Roman"/>
                <w:color w:val="000000" w:themeColor="text1"/>
                <w:lang w:eastAsia="bg-BG"/>
              </w:rPr>
              <w:t>Писмо за поемане на одиторски ангажимент съгласно чл.48, ал.1 от Закона за независимия финансов одит</w:t>
            </w:r>
          </w:p>
          <w:p w:rsidR="007B6F54" w:rsidRPr="004E38F5" w:rsidRDefault="007B6F54" w:rsidP="007B6F54">
            <w:pPr>
              <w:pStyle w:val="ListParagraph"/>
              <w:numPr>
                <w:ilvl w:val="1"/>
                <w:numId w:val="2"/>
              </w:numPr>
              <w:spacing w:after="0" w:line="240" w:lineRule="auto"/>
              <w:jc w:val="both"/>
              <w:rPr>
                <w:rFonts w:ascii="Times New Roman" w:eastAsia="Times New Roman" w:hAnsi="Times New Roman"/>
                <w:color w:val="000000" w:themeColor="text1"/>
                <w:lang w:eastAsia="bg-BG"/>
              </w:rPr>
            </w:pPr>
            <w:r w:rsidRPr="004E38F5">
              <w:rPr>
                <w:rFonts w:ascii="Times New Roman" w:eastAsia="Times New Roman" w:hAnsi="Times New Roman"/>
                <w:color w:val="000000" w:themeColor="text1"/>
                <w:lang w:eastAsia="bg-BG"/>
              </w:rPr>
              <w:t xml:space="preserve">Ценово предложение: </w:t>
            </w:r>
          </w:p>
          <w:p w:rsidR="007B6F54" w:rsidRPr="003716D1" w:rsidRDefault="007B6F54" w:rsidP="007B6F54">
            <w:pPr>
              <w:pStyle w:val="ListParagraph"/>
              <w:numPr>
                <w:ilvl w:val="0"/>
                <w:numId w:val="3"/>
              </w:numPr>
              <w:spacing w:after="0" w:line="240" w:lineRule="auto"/>
              <w:jc w:val="both"/>
              <w:rPr>
                <w:rFonts w:ascii="Times New Roman" w:eastAsia="Times New Roman" w:hAnsi="Times New Roman"/>
                <w:color w:val="000000" w:themeColor="text1"/>
                <w:lang w:eastAsia="bg-BG"/>
              </w:rPr>
            </w:pPr>
            <w:r w:rsidRPr="003716D1">
              <w:rPr>
                <w:rFonts w:ascii="Times New Roman" w:eastAsia="Times New Roman" w:hAnsi="Times New Roman"/>
                <w:color w:val="000000" w:themeColor="text1"/>
                <w:lang w:eastAsia="bg-BG"/>
              </w:rPr>
              <w:t xml:space="preserve">Попълнена </w:t>
            </w:r>
            <w:r w:rsidRPr="003716D1">
              <w:rPr>
                <w:rFonts w:ascii="Times New Roman" w:eastAsia="Times New Roman" w:hAnsi="Times New Roman"/>
                <w:bCs/>
                <w:color w:val="000000" w:themeColor="text1"/>
                <w:lang w:eastAsia="bg-BG"/>
              </w:rPr>
              <w:t xml:space="preserve">Ценова таблица по образец от Приложение №3. </w:t>
            </w:r>
            <w:r w:rsidRPr="003716D1">
              <w:rPr>
                <w:rFonts w:ascii="Times New Roman" w:eastAsia="Times New Roman" w:hAnsi="Times New Roman"/>
                <w:color w:val="000000" w:themeColor="text1"/>
                <w:lang w:eastAsia="bg-BG"/>
              </w:rPr>
              <w:t xml:space="preserve">Цените трябва да включват всички договорни задължения на изпълнителя по договора, било подразбиращи се или изрично упоменати. Цените следва да са в български лева, без ДДС и закръглени до втория знак след десетичната запетая. Всички празни клетки в Ценовата таблица трябва да бъдат попълнени. В случай че има непопълнени клетки, ценовото предложение не подлежи на оценка. </w:t>
            </w:r>
            <w:r w:rsidRPr="003716D1">
              <w:rPr>
                <w:rFonts w:ascii="Times New Roman" w:hAnsi="Times New Roman"/>
                <w:bCs/>
                <w:color w:val="000000" w:themeColor="text1"/>
              </w:rPr>
              <w:t xml:space="preserve">Участниците посочват </w:t>
            </w:r>
            <w:r w:rsidRPr="003716D1">
              <w:rPr>
                <w:rFonts w:ascii="Times New Roman" w:hAnsi="Times New Roman"/>
                <w:color w:val="000000" w:themeColor="text1"/>
              </w:rPr>
              <w:t xml:space="preserve"> в  Ценова таблица обща стойност за изпълнение на обществената поръчка/ договора.</w:t>
            </w:r>
            <w:r>
              <w:rPr>
                <w:rFonts w:ascii="Times New Roman" w:hAnsi="Times New Roman"/>
                <w:color w:val="000000" w:themeColor="text1"/>
              </w:rPr>
              <w:t xml:space="preserve"> </w:t>
            </w:r>
            <w:r w:rsidRPr="003716D1">
              <w:rPr>
                <w:rFonts w:ascii="Times New Roman" w:eastAsia="Times New Roman" w:hAnsi="Times New Roman"/>
                <w:color w:val="000000" w:themeColor="text1"/>
                <w:lang w:eastAsia="bg-BG"/>
              </w:rPr>
              <w:t>Цените на участника, избран за изпълнител, ще са постоянни за срока на договора.</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lang w:eastAsia="bg-BG"/>
              </w:rPr>
            </w:pPr>
            <w:r w:rsidRPr="005F19C9">
              <w:rPr>
                <w:rFonts w:ascii="Times New Roman" w:eastAsia="Times New Roman" w:hAnsi="Times New Roman"/>
                <w:lang w:eastAsia="bg-BG"/>
              </w:rPr>
              <w:t>Списък на документите, съдържащи се в опаковката с офертата, подписан от участника.</w:t>
            </w:r>
          </w:p>
          <w:p w:rsidR="007B6F54" w:rsidRPr="005F19C9" w:rsidRDefault="007B6F54" w:rsidP="007B6F54">
            <w:pPr>
              <w:pStyle w:val="ListParagraph"/>
              <w:numPr>
                <w:ilvl w:val="0"/>
                <w:numId w:val="2"/>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Отстраняване на непълноти в подадените оферти</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hAnsi="Times New Roman"/>
                <w:color w:val="000000"/>
                <w:sz w:val="23"/>
                <w:szCs w:val="23"/>
                <w:lang w:eastAsia="bg-BG"/>
              </w:rPr>
              <w:t xml:space="preserve"> </w:t>
            </w:r>
            <w:r w:rsidRPr="005F19C9">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Pr="005F19C9">
              <w:rPr>
                <w:rFonts w:ascii="Times New Roman" w:eastAsia="Times New Roman" w:hAnsi="Times New Roman"/>
                <w:color w:val="000000"/>
                <w:lang w:eastAsia="bg-BG"/>
              </w:rPr>
              <w:t>непълнотите</w:t>
            </w:r>
            <w:proofErr w:type="spellEnd"/>
            <w:r w:rsidRPr="005F19C9">
              <w:rPr>
                <w:rFonts w:ascii="Times New Roman" w:eastAsia="Times New Roman" w:hAnsi="Times New Roman"/>
                <w:color w:val="000000"/>
                <w:lang w:eastAsia="bg-BG"/>
              </w:rPr>
              <w:t xml:space="preserve"> или несъответствията в срок 3 работни дни. </w:t>
            </w:r>
          </w:p>
          <w:p w:rsidR="007B6F54" w:rsidRPr="005F19C9" w:rsidRDefault="007B6F54" w:rsidP="007B6F54">
            <w:pPr>
              <w:pStyle w:val="ListParagraph"/>
              <w:numPr>
                <w:ilvl w:val="0"/>
                <w:numId w:val="2"/>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lastRenderedPageBreak/>
              <w:t xml:space="preserve">Сключване на договор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rsidR="007B6F54" w:rsidRPr="005F19C9" w:rsidRDefault="007B6F54" w:rsidP="007B6F54">
            <w:pPr>
              <w:pStyle w:val="ListParagraph"/>
              <w:numPr>
                <w:ilvl w:val="0"/>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При </w:t>
            </w:r>
            <w:r w:rsidRPr="005F19C9">
              <w:rPr>
                <w:rFonts w:ascii="Times New Roman" w:eastAsia="Times New Roman" w:hAnsi="Times New Roman"/>
                <w:b/>
                <w:color w:val="000000"/>
                <w:lang w:eastAsia="bg-BG"/>
              </w:rPr>
              <w:t>подписване на договор</w:t>
            </w:r>
            <w:r w:rsidRPr="005F19C9">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Доказване липсата на основания за отстраняване:</w:t>
            </w:r>
          </w:p>
          <w:p w:rsidR="007B6F54" w:rsidRPr="005F19C9"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за обстоятелствата по чл. 54, ал. 1, т. 1 ЗОП - свидетелство за съдимост;</w:t>
            </w:r>
          </w:p>
          <w:p w:rsidR="007B6F54" w:rsidRPr="005F19C9"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за обстоятелството по чл. 54, ал. 1, т. 3 ЗОП - удостоверение от органите по приходите и </w:t>
            </w:r>
            <w:r w:rsidRPr="00AB1339">
              <w:rPr>
                <w:rFonts w:ascii="Times New Roman" w:eastAsia="Times New Roman" w:hAnsi="Times New Roman"/>
                <w:color w:val="000000" w:themeColor="text1"/>
                <w:lang w:eastAsia="bg-BG"/>
              </w:rPr>
              <w:t>удостоверение</w:t>
            </w:r>
            <w:r w:rsidRPr="005F19C9">
              <w:rPr>
                <w:rFonts w:ascii="Times New Roman" w:eastAsia="Times New Roman" w:hAnsi="Times New Roman"/>
                <w:color w:val="000000"/>
                <w:lang w:eastAsia="bg-BG"/>
              </w:rPr>
              <w:t xml:space="preserve"> от общината по седалището на възложителя и на участника;</w:t>
            </w:r>
          </w:p>
          <w:p w:rsidR="007B6F54" w:rsidRPr="005F19C9"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за обстоятелството по чл. 54, ал. 1, т. 6 и по чл. 56, ал. 1, т. 4 – удостоверение от органите на Изпълнителна агенция "Главна инспекция по труда".</w:t>
            </w:r>
          </w:p>
          <w:p w:rsidR="007B6F54" w:rsidRPr="005F19C9"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b/>
                <w:color w:val="000000"/>
                <w:lang w:eastAsia="bg-BG"/>
              </w:rPr>
              <w:t>Доказване на съответствие с критериите за подбор:</w:t>
            </w:r>
          </w:p>
          <w:p w:rsidR="007B6F54" w:rsidRDefault="007B6F54" w:rsidP="007B6F54">
            <w:pPr>
              <w:pStyle w:val="ListParagraph"/>
              <w:numPr>
                <w:ilvl w:val="2"/>
                <w:numId w:val="2"/>
              </w:numPr>
              <w:spacing w:after="0" w:line="240" w:lineRule="auto"/>
              <w:jc w:val="both"/>
              <w:rPr>
                <w:rFonts w:ascii="Times New Roman" w:eastAsia="Times New Roman" w:hAnsi="Times New Roman"/>
                <w:color w:val="000000" w:themeColor="text1"/>
                <w:lang w:eastAsia="bg-BG"/>
              </w:rPr>
            </w:pPr>
            <w:r w:rsidRPr="006309CB">
              <w:rPr>
                <w:rFonts w:ascii="Times New Roman" w:eastAsia="Times New Roman" w:hAnsi="Times New Roman"/>
                <w:color w:val="000000" w:themeColor="text1"/>
                <w:lang w:eastAsia="bg-BG"/>
              </w:rPr>
              <w:t>Заверено копие на валиден документ за регистрация в Регистъра на дипломираните експерт-счетоводители в България, деклариран в офертата в съответствие с изискванията на възложителя посочени в обявата.</w:t>
            </w:r>
          </w:p>
          <w:p w:rsidR="007B6F54" w:rsidRPr="005A679F" w:rsidRDefault="007B6F54" w:rsidP="007B6F54">
            <w:pPr>
              <w:pStyle w:val="ListParagraph"/>
              <w:numPr>
                <w:ilvl w:val="2"/>
                <w:numId w:val="2"/>
              </w:numPr>
              <w:spacing w:after="0"/>
              <w:rPr>
                <w:rFonts w:ascii="Times New Roman" w:eastAsia="Times New Roman" w:hAnsi="Times New Roman"/>
                <w:color w:val="000000" w:themeColor="text1"/>
                <w:lang w:eastAsia="bg-BG"/>
              </w:rPr>
            </w:pPr>
            <w:r w:rsidRPr="005A679F">
              <w:rPr>
                <w:rFonts w:ascii="Times New Roman" w:eastAsia="Times New Roman" w:hAnsi="Times New Roman"/>
                <w:color w:val="000000" w:themeColor="text1"/>
                <w:lang w:eastAsia="bg-BG"/>
              </w:rPr>
              <w:t>За доказване на поставените изисквания за икономическо и финансово състояние определеният за изпълнител представя един или повече от следните приложимите документи: удостоверения от банки; годишните финансови отчети или техни съставни части, когато публикуването им се изисква; справка за общия оборот и/или за оборота в сферата, попадаща в обхвата на поръчката.</w:t>
            </w:r>
          </w:p>
          <w:p w:rsidR="007B6F54" w:rsidRPr="006309CB" w:rsidRDefault="007B6F54" w:rsidP="007B6F54">
            <w:pPr>
              <w:pStyle w:val="ListParagraph"/>
              <w:numPr>
                <w:ilvl w:val="2"/>
                <w:numId w:val="2"/>
              </w:numPr>
              <w:spacing w:after="0" w:line="240" w:lineRule="auto"/>
              <w:jc w:val="both"/>
              <w:rPr>
                <w:rFonts w:ascii="Times New Roman" w:eastAsia="Times New Roman" w:hAnsi="Times New Roman"/>
                <w:color w:val="000000" w:themeColor="text1"/>
                <w:lang w:eastAsia="bg-BG"/>
              </w:rPr>
            </w:pPr>
            <w:r w:rsidRPr="006309CB">
              <w:rPr>
                <w:rFonts w:ascii="Times New Roman" w:eastAsia="Times New Roman" w:hAnsi="Times New Roman"/>
                <w:color w:val="000000" w:themeColor="text1"/>
                <w:lang w:eastAsia="bg-BG"/>
              </w:rPr>
              <w:t>Документи, които доказват изпълнените от участника идентични или сходни дейности за предходните 3 години, считано до датата на подаване на офертата, посочени в списъка от офертата.</w:t>
            </w:r>
            <w:r>
              <w:rPr>
                <w:rFonts w:ascii="Times New Roman" w:eastAsia="Times New Roman" w:hAnsi="Times New Roman"/>
                <w:color w:val="000000" w:themeColor="text1"/>
                <w:lang w:eastAsia="bg-BG"/>
              </w:rPr>
              <w:t xml:space="preserve"> </w:t>
            </w:r>
          </w:p>
          <w:p w:rsidR="007B6F54" w:rsidRPr="00AB1339" w:rsidRDefault="007B6F54" w:rsidP="007B6F54">
            <w:pPr>
              <w:pStyle w:val="ListParagraph"/>
              <w:numPr>
                <w:ilvl w:val="2"/>
                <w:numId w:val="2"/>
              </w:numPr>
              <w:spacing w:after="0" w:line="240" w:lineRule="auto"/>
              <w:jc w:val="both"/>
              <w:rPr>
                <w:rFonts w:ascii="Times New Roman" w:eastAsia="Times New Roman" w:hAnsi="Times New Roman"/>
                <w:color w:val="000000" w:themeColor="text1"/>
                <w:lang w:eastAsia="bg-BG"/>
              </w:rPr>
            </w:pPr>
            <w:r w:rsidRPr="00AB1339">
              <w:rPr>
                <w:rFonts w:ascii="Times New Roman" w:hAnsi="Times New Roman"/>
                <w:color w:val="000000" w:themeColor="text1"/>
              </w:rPr>
              <w:t>Заверени копия на сертификатите за ръководителя на проекта, декларирани в офертата в съответствие с изискванията на възложителя посочени в обявата.</w:t>
            </w:r>
          </w:p>
          <w:p w:rsidR="007B6F54" w:rsidRPr="00305546" w:rsidRDefault="007B6F54" w:rsidP="007B6F54">
            <w:pPr>
              <w:pStyle w:val="ListParagraph"/>
              <w:numPr>
                <w:ilvl w:val="3"/>
                <w:numId w:val="2"/>
              </w:numPr>
              <w:spacing w:after="0" w:line="240" w:lineRule="auto"/>
              <w:jc w:val="both"/>
              <w:rPr>
                <w:rFonts w:ascii="Times New Roman" w:eastAsia="Times New Roman" w:hAnsi="Times New Roman"/>
                <w:color w:val="000000" w:themeColor="text1"/>
                <w:lang w:eastAsia="bg-BG"/>
              </w:rPr>
            </w:pPr>
            <w:r w:rsidRPr="00305546">
              <w:rPr>
                <w:rFonts w:ascii="Times New Roman" w:eastAsia="Times New Roman" w:hAnsi="Times New Roman"/>
                <w:color w:val="000000" w:themeColor="text1"/>
                <w:lang w:eastAsia="bg-BG"/>
              </w:rPr>
              <w:t xml:space="preserve">Преди подписване на договора определеният за изпълнител представя </w:t>
            </w:r>
            <w:r w:rsidRPr="005A679F">
              <w:rPr>
                <w:rFonts w:ascii="Times New Roman" w:eastAsia="Times New Roman" w:hAnsi="Times New Roman"/>
                <w:color w:val="000000" w:themeColor="text1"/>
                <w:lang w:eastAsia="bg-BG"/>
              </w:rPr>
              <w:t>гаранция за  изпълнение в размер на 3% от стойността на договора.</w:t>
            </w:r>
            <w:r w:rsidRPr="00305546">
              <w:rPr>
                <w:rFonts w:ascii="Times New Roman" w:eastAsia="Times New Roman" w:hAnsi="Times New Roman"/>
                <w:color w:val="000000" w:themeColor="text1"/>
                <w:lang w:eastAsia="bg-BG"/>
              </w:rPr>
              <w:t xml:space="preserve"> Условията й са упоменати в проекта на договора. </w:t>
            </w:r>
          </w:p>
          <w:p w:rsidR="007B6F54" w:rsidRPr="00305546" w:rsidRDefault="007B6F54" w:rsidP="007B6F54">
            <w:pPr>
              <w:pStyle w:val="ListParagraph"/>
              <w:numPr>
                <w:ilvl w:val="3"/>
                <w:numId w:val="2"/>
              </w:numPr>
              <w:spacing w:before="60" w:after="60" w:line="240" w:lineRule="auto"/>
              <w:jc w:val="both"/>
              <w:rPr>
                <w:rFonts w:ascii="Times New Roman" w:eastAsia="Times New Roman" w:hAnsi="Times New Roman"/>
                <w:color w:val="000000"/>
                <w:lang w:eastAsia="bg-BG"/>
              </w:rPr>
            </w:pPr>
            <w:r w:rsidRPr="00305546">
              <w:rPr>
                <w:rFonts w:ascii="Times New Roman" w:eastAsia="Times New Roman" w:hAnsi="Times New Roman"/>
                <w:color w:val="00000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w:t>
            </w:r>
            <w:r>
              <w:rPr>
                <w:rFonts w:ascii="Times New Roman" w:eastAsia="Times New Roman" w:hAnsi="Times New Roman"/>
                <w:color w:val="000000"/>
                <w:lang w:eastAsia="bg-BG"/>
              </w:rPr>
              <w:t>н</w:t>
            </w:r>
            <w:r w:rsidRPr="00305546">
              <w:rPr>
                <w:rFonts w:ascii="Times New Roman" w:eastAsia="Times New Roman" w:hAnsi="Times New Roman"/>
                <w:color w:val="000000"/>
                <w:lang w:eastAsia="bg-BG"/>
              </w:rPr>
              <w:t>к“ АД, IBAN: BG28 TTBB 9400 1523 0569 25, BIC:TTBBBG22, като в основанието се посочва номерът на 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rsidR="007B6F54" w:rsidRPr="00305546" w:rsidRDefault="007B6F54" w:rsidP="007B6F54">
            <w:pPr>
              <w:pStyle w:val="ListParagraph"/>
              <w:numPr>
                <w:ilvl w:val="3"/>
                <w:numId w:val="2"/>
              </w:numPr>
              <w:spacing w:before="60" w:after="60" w:line="240" w:lineRule="auto"/>
              <w:jc w:val="both"/>
              <w:rPr>
                <w:rFonts w:ascii="Times New Roman" w:eastAsia="Times New Roman" w:hAnsi="Times New Roman"/>
                <w:color w:val="000000"/>
                <w:lang w:eastAsia="bg-BG"/>
              </w:rPr>
            </w:pPr>
            <w:r w:rsidRPr="00305546">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rsidR="007B6F54" w:rsidRPr="00305546" w:rsidRDefault="007B6F54" w:rsidP="007B6F54">
            <w:pPr>
              <w:pStyle w:val="ListParagraph"/>
              <w:numPr>
                <w:ilvl w:val="3"/>
                <w:numId w:val="2"/>
              </w:numPr>
              <w:spacing w:before="60" w:after="60" w:line="240" w:lineRule="auto"/>
              <w:jc w:val="both"/>
              <w:rPr>
                <w:rFonts w:ascii="Times New Roman" w:eastAsia="Times New Roman" w:hAnsi="Times New Roman"/>
                <w:color w:val="000000"/>
                <w:lang w:eastAsia="bg-BG"/>
              </w:rPr>
            </w:pPr>
            <w:r w:rsidRPr="00305546">
              <w:rPr>
                <w:rFonts w:ascii="Times New Roman" w:eastAsia="Times New Roman" w:hAnsi="Times New Roman"/>
                <w:color w:val="000000"/>
                <w:lang w:eastAsia="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305546">
              <w:rPr>
                <w:rFonts w:ascii="Times New Roman" w:eastAsia="Times New Roman" w:hAnsi="Times New Roman"/>
                <w:color w:val="000000"/>
                <w:lang w:eastAsia="bg-BG"/>
              </w:rPr>
              <w:t>Uniform</w:t>
            </w:r>
            <w:proofErr w:type="spellEnd"/>
            <w:r w:rsidRPr="00305546">
              <w:rPr>
                <w:rFonts w:ascii="Times New Roman" w:eastAsia="Times New Roman" w:hAnsi="Times New Roman"/>
                <w:color w:val="000000"/>
                <w:lang w:eastAsia="bg-BG"/>
              </w:rPr>
              <w:t xml:space="preserve"> </w:t>
            </w:r>
            <w:proofErr w:type="spellStart"/>
            <w:r w:rsidRPr="00305546">
              <w:rPr>
                <w:rFonts w:ascii="Times New Roman" w:eastAsia="Times New Roman" w:hAnsi="Times New Roman"/>
                <w:color w:val="000000"/>
                <w:lang w:eastAsia="bg-BG"/>
              </w:rPr>
              <w:t>Rules</w:t>
            </w:r>
            <w:proofErr w:type="spellEnd"/>
            <w:r w:rsidRPr="00305546">
              <w:rPr>
                <w:rFonts w:ascii="Times New Roman" w:eastAsia="Times New Roman" w:hAnsi="Times New Roman"/>
                <w:color w:val="000000"/>
                <w:lang w:eastAsia="bg-BG"/>
              </w:rPr>
              <w:t xml:space="preserve"> </w:t>
            </w:r>
            <w:proofErr w:type="spellStart"/>
            <w:r w:rsidRPr="00305546">
              <w:rPr>
                <w:rFonts w:ascii="Times New Roman" w:eastAsia="Times New Roman" w:hAnsi="Times New Roman"/>
                <w:color w:val="000000"/>
                <w:lang w:eastAsia="bg-BG"/>
              </w:rPr>
              <w:t>for</w:t>
            </w:r>
            <w:proofErr w:type="spellEnd"/>
            <w:r w:rsidRPr="00305546">
              <w:rPr>
                <w:rFonts w:ascii="Times New Roman" w:eastAsia="Times New Roman" w:hAnsi="Times New Roman"/>
                <w:color w:val="000000"/>
                <w:lang w:eastAsia="bg-BG"/>
              </w:rPr>
              <w:t xml:space="preserve"> </w:t>
            </w:r>
            <w:proofErr w:type="spellStart"/>
            <w:r w:rsidRPr="00305546">
              <w:rPr>
                <w:rFonts w:ascii="Times New Roman" w:eastAsia="Times New Roman" w:hAnsi="Times New Roman"/>
                <w:color w:val="000000"/>
                <w:lang w:eastAsia="bg-BG"/>
              </w:rPr>
              <w:t>Demand</w:t>
            </w:r>
            <w:proofErr w:type="spellEnd"/>
            <w:r w:rsidRPr="00305546">
              <w:rPr>
                <w:rFonts w:ascii="Times New Roman" w:eastAsia="Times New Roman" w:hAnsi="Times New Roman"/>
                <w:color w:val="000000"/>
                <w:lang w:eastAsia="bg-BG"/>
              </w:rPr>
              <w:t xml:space="preserve"> </w:t>
            </w:r>
            <w:proofErr w:type="spellStart"/>
            <w:r w:rsidRPr="00305546">
              <w:rPr>
                <w:rFonts w:ascii="Times New Roman" w:eastAsia="Times New Roman" w:hAnsi="Times New Roman"/>
                <w:color w:val="000000"/>
                <w:lang w:eastAsia="bg-BG"/>
              </w:rPr>
              <w:t>Guarantees</w:t>
            </w:r>
            <w:proofErr w:type="spellEnd"/>
            <w:r w:rsidRPr="00305546">
              <w:rPr>
                <w:rFonts w:ascii="Times New Roman" w:eastAsia="Times New Roman" w:hAnsi="Times New Roman"/>
                <w:color w:val="000000"/>
                <w:lang w:eastAsia="bg-BG"/>
              </w:rPr>
              <w:t>) на Международната търговска камара (ICC), Париж и тяхната последна действаща публикация и ревизия.</w:t>
            </w:r>
          </w:p>
          <w:p w:rsidR="007B6F54" w:rsidRPr="00305546" w:rsidRDefault="007B6F54" w:rsidP="007B6F54">
            <w:pPr>
              <w:pStyle w:val="ListParagraph"/>
              <w:numPr>
                <w:ilvl w:val="3"/>
                <w:numId w:val="2"/>
              </w:numPr>
              <w:spacing w:before="60" w:after="60" w:line="240" w:lineRule="auto"/>
              <w:jc w:val="both"/>
              <w:rPr>
                <w:rFonts w:ascii="Times New Roman" w:eastAsia="Times New Roman" w:hAnsi="Times New Roman"/>
                <w:color w:val="000000"/>
                <w:lang w:eastAsia="bg-BG"/>
              </w:rPr>
            </w:pPr>
            <w:r w:rsidRPr="00305546">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rsidR="007B6F54" w:rsidRPr="00305546"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305546">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rsidR="007B6F54" w:rsidRPr="005F19C9" w:rsidRDefault="007B6F54" w:rsidP="007B6F54">
            <w:pPr>
              <w:pStyle w:val="ListParagraph"/>
              <w:numPr>
                <w:ilvl w:val="0"/>
                <w:numId w:val="2"/>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b/>
                <w:color w:val="000000"/>
                <w:lang w:eastAsia="bg-BG"/>
              </w:rPr>
              <w:lastRenderedPageBreak/>
              <w:t>Указания за подаване на офертата:</w:t>
            </w:r>
            <w:r w:rsidRPr="005F19C9">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 к. Младост 4, София 1766. </w:t>
            </w:r>
          </w:p>
          <w:p w:rsidR="007B6F54" w:rsidRPr="005F19C9" w:rsidRDefault="007B6F54" w:rsidP="00D53EA6">
            <w:pPr>
              <w:pStyle w:val="ListParagraph"/>
              <w:spacing w:after="0" w:line="240" w:lineRule="auto"/>
              <w:ind w:left="-65"/>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rsidR="007B6F54" w:rsidRPr="005F19C9" w:rsidRDefault="007B6F54" w:rsidP="00D53EA6">
            <w:pPr>
              <w:pStyle w:val="ListParagraph"/>
              <w:spacing w:after="0" w:line="240" w:lineRule="auto"/>
              <w:ind w:left="-65"/>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Pr>
                <w:rFonts w:ascii="Times New Roman" w:eastAsia="Times New Roman" w:hAnsi="Times New Roman"/>
                <w:color w:val="000000"/>
                <w:lang w:eastAsia="bg-BG"/>
              </w:rPr>
              <w:t>Кристина Донева</w:t>
            </w:r>
            <w:r w:rsidRPr="005F19C9">
              <w:rPr>
                <w:rFonts w:ascii="Times New Roman" w:eastAsia="Times New Roman" w:hAnsi="Times New Roman"/>
                <w:color w:val="000000"/>
                <w:lang w:eastAsia="bg-BG"/>
              </w:rPr>
              <w:t xml:space="preserve"> - старши специалист отдел „Снабдяване”.</w:t>
            </w:r>
          </w:p>
        </w:tc>
      </w:tr>
      <w:tr w:rsidR="007B6F54" w:rsidRPr="005B1805" w:rsidTr="00D53EA6">
        <w:trPr>
          <w:trHeight w:val="300"/>
        </w:trPr>
        <w:tc>
          <w:tcPr>
            <w:tcW w:w="9340" w:type="dxa"/>
            <w:tcBorders>
              <w:top w:val="nil"/>
              <w:left w:val="nil"/>
              <w:bottom w:val="nil"/>
              <w:right w:val="nil"/>
            </w:tcBorders>
            <w:shd w:val="clear" w:color="auto" w:fill="auto"/>
            <w:noWrap/>
            <w:vAlign w:val="center"/>
            <w:hideMark/>
          </w:tcPr>
          <w:p w:rsidR="007B6F54" w:rsidRPr="0019577A" w:rsidRDefault="007B6F54" w:rsidP="00D53EA6">
            <w:pPr>
              <w:spacing w:after="0" w:line="240" w:lineRule="auto"/>
              <w:rPr>
                <w:rFonts w:eastAsia="Times New Roman"/>
                <w:color w:val="000000"/>
                <w:lang w:eastAsia="bg-BG"/>
              </w:rPr>
            </w:pPr>
          </w:p>
        </w:tc>
      </w:tr>
      <w:tr w:rsidR="007B6F54" w:rsidRPr="005B1805" w:rsidTr="00D53EA6">
        <w:trPr>
          <w:trHeight w:val="300"/>
        </w:trPr>
        <w:tc>
          <w:tcPr>
            <w:tcW w:w="9340" w:type="dxa"/>
            <w:tcBorders>
              <w:top w:val="nil"/>
              <w:left w:val="nil"/>
              <w:bottom w:val="nil"/>
              <w:right w:val="nil"/>
            </w:tcBorders>
            <w:shd w:val="clear" w:color="auto" w:fill="auto"/>
            <w:noWrap/>
            <w:vAlign w:val="center"/>
            <w:hideMark/>
          </w:tcPr>
          <w:p w:rsidR="007B6F54" w:rsidRPr="0019577A" w:rsidRDefault="007B6F54" w:rsidP="00D53EA6">
            <w:pPr>
              <w:spacing w:after="0" w:line="240" w:lineRule="auto"/>
              <w:rPr>
                <w:rFonts w:eastAsia="Times New Roman"/>
                <w:color w:val="000000"/>
                <w:lang w:eastAsia="bg-BG"/>
              </w:rPr>
            </w:pPr>
          </w:p>
        </w:tc>
      </w:tr>
      <w:tr w:rsidR="007B6F54" w:rsidRPr="005B1805" w:rsidTr="00D53EA6">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7B6F54" w:rsidRPr="005B1805" w:rsidTr="00D53EA6">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rsidR="007B6F54" w:rsidRPr="0019577A" w:rsidRDefault="007B6F54" w:rsidP="000A6E01">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0A6E01">
              <w:rPr>
                <w:rFonts w:ascii="Times New Roman" w:eastAsia="Times New Roman" w:hAnsi="Times New Roman"/>
                <w:lang w:eastAsia="bg-BG"/>
              </w:rPr>
              <w:t>26.09</w:t>
            </w:r>
            <w:bookmarkStart w:id="0" w:name="_GoBack"/>
            <w:bookmarkEnd w:id="0"/>
            <w:r>
              <w:rPr>
                <w:rFonts w:ascii="Times New Roman" w:eastAsia="Times New Roman" w:hAnsi="Times New Roman"/>
                <w:lang w:val="en-US" w:eastAsia="bg-BG"/>
              </w:rPr>
              <w:t>.201</w:t>
            </w:r>
            <w:r>
              <w:rPr>
                <w:rFonts w:ascii="Times New Roman" w:eastAsia="Times New Roman" w:hAnsi="Times New Roman"/>
                <w:lang w:eastAsia="bg-BG"/>
              </w:rPr>
              <w:t>9</w:t>
            </w:r>
            <w:r w:rsidRPr="0019577A">
              <w:rPr>
                <w:rFonts w:ascii="Times New Roman" w:eastAsia="Times New Roman" w:hAnsi="Times New Roman"/>
                <w:lang w:eastAsia="bg-BG"/>
              </w:rPr>
              <w:t>]</w:t>
            </w:r>
          </w:p>
        </w:tc>
      </w:tr>
      <w:tr w:rsidR="007B6F54" w:rsidRPr="005B1805" w:rsidTr="00D53EA6">
        <w:trPr>
          <w:trHeight w:val="300"/>
        </w:trPr>
        <w:tc>
          <w:tcPr>
            <w:tcW w:w="9340" w:type="dxa"/>
            <w:tcBorders>
              <w:top w:val="nil"/>
              <w:left w:val="nil"/>
              <w:bottom w:val="nil"/>
              <w:right w:val="nil"/>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lang w:eastAsia="bg-BG"/>
              </w:rPr>
            </w:pPr>
          </w:p>
        </w:tc>
      </w:tr>
      <w:tr w:rsidR="007B6F54" w:rsidRPr="005B1805" w:rsidTr="00D53EA6">
        <w:trPr>
          <w:trHeight w:val="300"/>
        </w:trPr>
        <w:tc>
          <w:tcPr>
            <w:tcW w:w="9340" w:type="dxa"/>
            <w:tcBorders>
              <w:top w:val="nil"/>
              <w:left w:val="nil"/>
              <w:bottom w:val="nil"/>
              <w:right w:val="nil"/>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lang w:eastAsia="bg-BG"/>
              </w:rPr>
            </w:pPr>
          </w:p>
        </w:tc>
      </w:tr>
      <w:tr w:rsidR="007B6F54" w:rsidRPr="005B1805" w:rsidTr="00D53EA6">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rsidR="007B6F54" w:rsidRPr="0019577A" w:rsidRDefault="007B6F54" w:rsidP="00D53EA6">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Pr="00B2597F">
              <w:rPr>
                <w:rFonts w:ascii="Times New Roman" w:eastAsia="Times New Roman" w:hAnsi="Times New Roman"/>
                <w:bCs/>
                <w:i/>
                <w:sz w:val="28"/>
                <w:szCs w:val="28"/>
                <w:lang w:eastAsia="bg-BG"/>
              </w:rPr>
              <w:t xml:space="preserve"> </w:t>
            </w:r>
          </w:p>
        </w:tc>
      </w:tr>
      <w:tr w:rsidR="007B6F54" w:rsidRPr="005B1805" w:rsidTr="00D53EA6">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7B6F54" w:rsidRPr="005B1805" w:rsidTr="00D53EA6">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7B6F54" w:rsidRPr="0019577A" w:rsidRDefault="007B6F54" w:rsidP="00D53EA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rsidR="007B6F54" w:rsidRDefault="007B6F54" w:rsidP="007B6F54">
      <w:pPr>
        <w:sectPr w:rsidR="007B6F54" w:rsidSect="00C646EF">
          <w:footerReference w:type="default" r:id="rId9"/>
          <w:pgSz w:w="11906" w:h="16838"/>
          <w:pgMar w:top="1021" w:right="1418" w:bottom="1021" w:left="1418" w:header="709" w:footer="709" w:gutter="0"/>
          <w:cols w:space="708"/>
          <w:docGrid w:linePitch="360"/>
        </w:sectPr>
      </w:pPr>
    </w:p>
    <w:p w:rsidR="007B6F54" w:rsidRPr="00064FA5" w:rsidRDefault="007B6F54" w:rsidP="007B6F54">
      <w:pPr>
        <w:spacing w:before="120" w:after="120"/>
        <w:ind w:right="299"/>
        <w:jc w:val="center"/>
        <w:rPr>
          <w:rFonts w:ascii="Verdana" w:hAnsi="Verdana"/>
          <w:b/>
          <w:bCs/>
          <w:sz w:val="20"/>
          <w:szCs w:val="20"/>
        </w:rPr>
      </w:pPr>
      <w:bookmarkStart w:id="1" w:name="_DV_M80"/>
      <w:bookmarkStart w:id="2" w:name="_DV_M81"/>
      <w:bookmarkStart w:id="3" w:name="_DV_M82"/>
      <w:bookmarkStart w:id="4" w:name="_DV_M83"/>
      <w:bookmarkStart w:id="5" w:name="_DV_M85"/>
      <w:bookmarkStart w:id="6" w:name="_DV_M86"/>
      <w:bookmarkStart w:id="7" w:name="_DV_M87"/>
      <w:bookmarkStart w:id="8" w:name="_DV_M94"/>
      <w:bookmarkStart w:id="9" w:name="_DV_M95"/>
      <w:bookmarkStart w:id="10" w:name="_DV_M96"/>
      <w:bookmarkStart w:id="11" w:name="_DV_M97"/>
      <w:bookmarkStart w:id="12" w:name="_DV_M98"/>
      <w:bookmarkStart w:id="13" w:name="_DV_M99"/>
      <w:bookmarkStart w:id="14" w:name="_DV_M100"/>
      <w:bookmarkStart w:id="15" w:name="_DV_M101"/>
      <w:bookmarkStart w:id="16" w:name="_DV_M102"/>
      <w:bookmarkStart w:id="17" w:name="_DV_M64"/>
      <w:bookmarkStart w:id="18" w:name="_DV_M65"/>
      <w:bookmarkStart w:id="19" w:name="_DV_M67"/>
      <w:bookmarkStart w:id="20" w:name="_DV_M68"/>
      <w:bookmarkStart w:id="21" w:name="_DV_M69"/>
      <w:bookmarkStart w:id="22" w:name="_DV_M169"/>
      <w:bookmarkStart w:id="23" w:name="_DV_M170"/>
      <w:bookmarkStart w:id="24" w:name="%D0%BF%D1%80%D0%B5%D0%B4%D0%BC%D0%B5%D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064FA5">
        <w:rPr>
          <w:rFonts w:ascii="Verdana" w:hAnsi="Verdana"/>
          <w:b/>
          <w:bCs/>
          <w:sz w:val="20"/>
          <w:szCs w:val="20"/>
        </w:rPr>
        <w:lastRenderedPageBreak/>
        <w:t xml:space="preserve">ПРОЕКТО-ДОГОВОР </w:t>
      </w:r>
    </w:p>
    <w:p w:rsidR="007B6F54" w:rsidRPr="00064FA5" w:rsidRDefault="007B6F54" w:rsidP="007B6F54">
      <w:pPr>
        <w:keepNext/>
        <w:keepLines/>
        <w:suppressAutoHyphens/>
        <w:spacing w:before="120" w:after="120" w:line="240" w:lineRule="auto"/>
        <w:jc w:val="center"/>
        <w:rPr>
          <w:rFonts w:ascii="Verdana" w:hAnsi="Verdana"/>
          <w:b/>
          <w:i/>
          <w:sz w:val="20"/>
          <w:szCs w:val="20"/>
        </w:rPr>
      </w:pPr>
      <w:r w:rsidRPr="00064FA5">
        <w:rPr>
          <w:rFonts w:ascii="Verdana" w:hAnsi="Verdana"/>
          <w:b/>
          <w:bCs/>
          <w:sz w:val="20"/>
          <w:szCs w:val="20"/>
        </w:rPr>
        <w:t>„</w:t>
      </w:r>
      <w:r w:rsidRPr="00C35901">
        <w:rPr>
          <w:rFonts w:ascii="Verdana" w:hAnsi="Verdana"/>
          <w:b/>
          <w:sz w:val="20"/>
          <w:szCs w:val="20"/>
        </w:rPr>
        <w:t>Одитиране и заверка на финансови отчети</w:t>
      </w:r>
      <w:r w:rsidRPr="00064FA5">
        <w:rPr>
          <w:rFonts w:ascii="Verdana" w:hAnsi="Verdana"/>
          <w:b/>
          <w:sz w:val="20"/>
          <w:szCs w:val="20"/>
        </w:rPr>
        <w:t>“</w:t>
      </w:r>
    </w:p>
    <w:p w:rsidR="007B6F54" w:rsidRPr="00064FA5" w:rsidRDefault="007B6F54" w:rsidP="007B6F54">
      <w:pPr>
        <w:spacing w:after="120" w:line="240" w:lineRule="atLeast"/>
        <w:jc w:val="center"/>
        <w:rPr>
          <w:rFonts w:ascii="Times New Roman" w:hAnsi="Times New Roman"/>
          <w:b/>
        </w:rPr>
      </w:pPr>
      <w:r w:rsidRPr="00064FA5">
        <w:rPr>
          <w:rFonts w:ascii="Times New Roman" w:hAnsi="Times New Roman"/>
          <w:b/>
        </w:rPr>
        <w:t>№ ……………………..</w:t>
      </w:r>
    </w:p>
    <w:p w:rsidR="007B6F54" w:rsidRPr="00064FA5" w:rsidRDefault="007B6F54" w:rsidP="007B6F54">
      <w:pPr>
        <w:shd w:val="clear" w:color="auto" w:fill="FFFFFF"/>
        <w:jc w:val="center"/>
        <w:rPr>
          <w:rFonts w:ascii="Times New Roman" w:hAnsi="Times New Roman"/>
          <w:spacing w:val="-4"/>
        </w:rPr>
      </w:pPr>
    </w:p>
    <w:p w:rsidR="007B6F54" w:rsidRPr="00064FA5" w:rsidRDefault="007B6F54" w:rsidP="007B6F54">
      <w:pPr>
        <w:shd w:val="clear" w:color="auto" w:fill="FFFFFF"/>
        <w:jc w:val="both"/>
        <w:rPr>
          <w:rFonts w:ascii="Times New Roman" w:hAnsi="Times New Roman"/>
          <w:spacing w:val="-4"/>
        </w:rPr>
      </w:pPr>
    </w:p>
    <w:p w:rsidR="007B6F54" w:rsidRPr="00064FA5" w:rsidRDefault="007B6F54" w:rsidP="007B6F54">
      <w:pPr>
        <w:shd w:val="clear" w:color="auto" w:fill="FFFFFF"/>
        <w:jc w:val="both"/>
        <w:rPr>
          <w:rFonts w:ascii="Times New Roman" w:hAnsi="Times New Roman"/>
          <w:spacing w:val="-1"/>
        </w:rPr>
      </w:pPr>
      <w:r w:rsidRPr="00064FA5">
        <w:rPr>
          <w:rFonts w:ascii="Times New Roman" w:hAnsi="Times New Roman"/>
          <w:spacing w:val="-4"/>
        </w:rPr>
        <w:t>Днес,</w:t>
      </w:r>
      <w:r w:rsidRPr="00064FA5">
        <w:rPr>
          <w:rFonts w:ascii="Times New Roman" w:hAnsi="Times New Roman"/>
        </w:rPr>
        <w:t>……………………..</w:t>
      </w:r>
      <w:r w:rsidRPr="00064FA5">
        <w:rPr>
          <w:rFonts w:ascii="Times New Roman" w:hAnsi="Times New Roman"/>
          <w:spacing w:val="-1"/>
        </w:rPr>
        <w:t xml:space="preserve">, в </w:t>
      </w:r>
      <w:r w:rsidRPr="00064FA5">
        <w:rPr>
          <w:rFonts w:ascii="Times New Roman" w:hAnsi="Times New Roman"/>
        </w:rPr>
        <w:t xml:space="preserve">гр. София, </w:t>
      </w:r>
      <w:r w:rsidRPr="00064FA5">
        <w:rPr>
          <w:rFonts w:ascii="Times New Roman" w:hAnsi="Times New Roman"/>
          <w:spacing w:val="-1"/>
        </w:rPr>
        <w:t>между:</w:t>
      </w:r>
    </w:p>
    <w:p w:rsidR="007B6F54" w:rsidRPr="00064FA5" w:rsidRDefault="007B6F54" w:rsidP="007B6F54">
      <w:pPr>
        <w:shd w:val="clear" w:color="auto" w:fill="FFFFFF"/>
        <w:jc w:val="both"/>
        <w:rPr>
          <w:rFonts w:ascii="Times New Roman" w:hAnsi="Times New Roman"/>
        </w:rPr>
      </w:pPr>
    </w:p>
    <w:p w:rsidR="007B6F54" w:rsidRPr="001B2592" w:rsidRDefault="007B6F54" w:rsidP="007B6F54">
      <w:pPr>
        <w:shd w:val="clear" w:color="auto" w:fill="FFFFFF"/>
        <w:jc w:val="both"/>
        <w:rPr>
          <w:rFonts w:ascii="Verdana" w:hAnsi="Verdana"/>
          <w:sz w:val="20"/>
          <w:szCs w:val="20"/>
        </w:rPr>
      </w:pPr>
      <w:r w:rsidRPr="001B2592">
        <w:rPr>
          <w:rFonts w:ascii="Verdana" w:hAnsi="Verdana"/>
          <w:b/>
          <w:sz w:val="20"/>
          <w:szCs w:val="20"/>
        </w:rPr>
        <w:t>“СОФИЙСКА ВОДА” АД</w:t>
      </w:r>
      <w:r w:rsidRPr="001B2592">
        <w:rPr>
          <w:rFonts w:ascii="Verdana" w:hAnsi="Verdana"/>
          <w:sz w:val="20"/>
          <w:szCs w:val="20"/>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Васил Тренев, в качеството му на Изпълнителен директор, </w:t>
      </w:r>
      <w:r w:rsidRPr="001B2592">
        <w:rPr>
          <w:rFonts w:ascii="Verdana" w:hAnsi="Verdana"/>
          <w:b/>
          <w:sz w:val="20"/>
          <w:szCs w:val="20"/>
        </w:rPr>
        <w:t>наричано за краткост в този договор Възложител</w:t>
      </w:r>
      <w:r w:rsidRPr="001B2592">
        <w:rPr>
          <w:rFonts w:ascii="Verdana" w:hAnsi="Verdana"/>
          <w:sz w:val="20"/>
          <w:szCs w:val="20"/>
          <w:lang w:eastAsia="bg-BG"/>
        </w:rPr>
        <w:t>,</w:t>
      </w:r>
      <w:r w:rsidRPr="001B2592">
        <w:rPr>
          <w:rFonts w:ascii="Verdana" w:hAnsi="Verdana"/>
          <w:sz w:val="20"/>
          <w:szCs w:val="20"/>
        </w:rPr>
        <w:t xml:space="preserve"> </w:t>
      </w:r>
      <w:r w:rsidRPr="001B2592">
        <w:rPr>
          <w:rFonts w:ascii="Verdana" w:hAnsi="Verdana"/>
          <w:sz w:val="20"/>
          <w:szCs w:val="20"/>
          <w:lang w:eastAsia="bg-BG"/>
        </w:rPr>
        <w:t>от една страна,</w:t>
      </w:r>
    </w:p>
    <w:p w:rsidR="007B6F54" w:rsidRPr="001B2592" w:rsidRDefault="007B6F54" w:rsidP="007B6F54">
      <w:pPr>
        <w:shd w:val="clear" w:color="auto" w:fill="FFFFFF"/>
        <w:jc w:val="both"/>
        <w:rPr>
          <w:rFonts w:ascii="Verdana" w:hAnsi="Verdana"/>
          <w:spacing w:val="-1"/>
          <w:sz w:val="20"/>
          <w:szCs w:val="20"/>
        </w:rPr>
      </w:pPr>
      <w:r w:rsidRPr="001B2592">
        <w:rPr>
          <w:rFonts w:ascii="Verdana" w:hAnsi="Verdana"/>
          <w:sz w:val="20"/>
          <w:szCs w:val="20"/>
        </w:rPr>
        <w:t xml:space="preserve">и </w:t>
      </w:r>
    </w:p>
    <w:p w:rsidR="007B6F54" w:rsidRPr="001B2592" w:rsidRDefault="007B6F54" w:rsidP="007B6F54">
      <w:pPr>
        <w:shd w:val="clear" w:color="auto" w:fill="FFFFFF"/>
        <w:jc w:val="both"/>
        <w:rPr>
          <w:rFonts w:ascii="Verdana" w:hAnsi="Verdana"/>
          <w:sz w:val="20"/>
          <w:szCs w:val="20"/>
        </w:rPr>
      </w:pPr>
      <w:r w:rsidRPr="001B2592">
        <w:rPr>
          <w:rFonts w:ascii="Verdana" w:hAnsi="Verdana"/>
          <w:b/>
          <w:sz w:val="20"/>
          <w:szCs w:val="20"/>
        </w:rPr>
        <w:t>…………………………………………..</w:t>
      </w:r>
      <w:r w:rsidRPr="001B2592">
        <w:rPr>
          <w:rFonts w:ascii="Verdana" w:hAnsi="Verdana"/>
          <w:sz w:val="20"/>
          <w:szCs w:val="20"/>
          <w:lang w:eastAsia="bg-BG"/>
        </w:rPr>
        <w:t>,</w:t>
      </w:r>
      <w:r w:rsidRPr="001B2592">
        <w:rPr>
          <w:rFonts w:ascii="Verdana" w:hAnsi="Verdana"/>
          <w:sz w:val="20"/>
          <w:szCs w:val="20"/>
        </w:rPr>
        <w:t xml:space="preserve"> </w:t>
      </w:r>
    </w:p>
    <w:p w:rsidR="007B6F54" w:rsidRPr="001B2592" w:rsidRDefault="007B6F54" w:rsidP="007B6F54">
      <w:pPr>
        <w:shd w:val="clear" w:color="auto" w:fill="FFFFFF"/>
        <w:jc w:val="both"/>
        <w:rPr>
          <w:rFonts w:ascii="Verdana" w:hAnsi="Verdana"/>
          <w:sz w:val="20"/>
          <w:szCs w:val="20"/>
        </w:rPr>
      </w:pPr>
      <w:r w:rsidRPr="001B2592">
        <w:rPr>
          <w:rFonts w:ascii="Verdana" w:hAnsi="Verdana"/>
          <w:sz w:val="20"/>
          <w:szCs w:val="20"/>
        </w:rPr>
        <w:t>със седалище и адрес на управление: ………………………………………………………,</w:t>
      </w:r>
    </w:p>
    <w:p w:rsidR="007B6F54" w:rsidRPr="001B2592" w:rsidRDefault="007B6F54" w:rsidP="007B6F54">
      <w:pPr>
        <w:widowControl w:val="0"/>
        <w:autoSpaceDE w:val="0"/>
        <w:autoSpaceDN w:val="0"/>
        <w:adjustRightInd w:val="0"/>
        <w:jc w:val="both"/>
        <w:rPr>
          <w:rFonts w:ascii="Verdana" w:hAnsi="Verdana"/>
          <w:b/>
          <w:sz w:val="20"/>
          <w:szCs w:val="20"/>
          <w:lang w:eastAsia="bg-BG"/>
        </w:rPr>
      </w:pPr>
      <w:r w:rsidRPr="001B2592">
        <w:rPr>
          <w:rFonts w:ascii="Verdana" w:hAnsi="Verdana"/>
          <w:sz w:val="20"/>
          <w:szCs w:val="20"/>
        </w:rPr>
        <w:t>ЕИК ……………………………………………………………………………………………</w:t>
      </w:r>
    </w:p>
    <w:p w:rsidR="007B6F54" w:rsidRPr="001B2592" w:rsidRDefault="007B6F54" w:rsidP="007B6F54">
      <w:pPr>
        <w:shd w:val="clear" w:color="auto" w:fill="FFFFFF"/>
        <w:jc w:val="both"/>
        <w:rPr>
          <w:rFonts w:ascii="Verdana" w:hAnsi="Verdana"/>
          <w:sz w:val="20"/>
          <w:szCs w:val="20"/>
          <w:lang w:eastAsia="bg-BG"/>
        </w:rPr>
      </w:pPr>
      <w:r w:rsidRPr="001B2592">
        <w:rPr>
          <w:rFonts w:ascii="Verdana" w:hAnsi="Verdana"/>
          <w:sz w:val="20"/>
          <w:szCs w:val="20"/>
          <w:lang w:eastAsia="bg-BG"/>
        </w:rPr>
        <w:t xml:space="preserve">представляван/а/о от </w:t>
      </w:r>
      <w:r w:rsidRPr="001B2592">
        <w:rPr>
          <w:rFonts w:ascii="Verdana" w:hAnsi="Verdana"/>
          <w:sz w:val="20"/>
          <w:szCs w:val="20"/>
        </w:rPr>
        <w:t>…………………………………………………………………………, в качеството на ………………………………………………………………………………..</w:t>
      </w:r>
      <w:r w:rsidRPr="001B2592">
        <w:rPr>
          <w:rFonts w:ascii="Verdana" w:hAnsi="Verdana"/>
          <w:sz w:val="20"/>
          <w:szCs w:val="20"/>
          <w:lang w:eastAsia="bg-BG"/>
        </w:rPr>
        <w:t>,</w:t>
      </w:r>
    </w:p>
    <w:p w:rsidR="007B6F54" w:rsidRPr="001B2592" w:rsidRDefault="007B6F54" w:rsidP="007B6F54">
      <w:pPr>
        <w:shd w:val="clear" w:color="auto" w:fill="FFFFFF"/>
        <w:jc w:val="both"/>
        <w:rPr>
          <w:rFonts w:ascii="Verdana" w:hAnsi="Verdana"/>
          <w:sz w:val="20"/>
          <w:szCs w:val="20"/>
          <w:lang w:eastAsia="bg-BG"/>
        </w:rPr>
      </w:pPr>
      <w:r w:rsidRPr="001B2592">
        <w:rPr>
          <w:rFonts w:ascii="Verdana" w:hAnsi="Verdana"/>
          <w:sz w:val="20"/>
          <w:szCs w:val="20"/>
          <w:lang w:eastAsia="bg-BG"/>
        </w:rPr>
        <w:t xml:space="preserve">наричан/а/о за краткост </w:t>
      </w:r>
      <w:r w:rsidRPr="001B2592">
        <w:rPr>
          <w:rFonts w:ascii="Verdana" w:hAnsi="Verdana"/>
          <w:b/>
          <w:color w:val="000000"/>
          <w:sz w:val="20"/>
          <w:szCs w:val="20"/>
        </w:rPr>
        <w:t>ИЗПЪЛНИТЕЛ</w:t>
      </w:r>
      <w:r w:rsidRPr="001B2592">
        <w:rPr>
          <w:rFonts w:ascii="Verdana" w:hAnsi="Verdana"/>
          <w:sz w:val="20"/>
          <w:szCs w:val="20"/>
          <w:lang w:eastAsia="bg-BG"/>
        </w:rPr>
        <w:t>, от друга страна,</w:t>
      </w:r>
    </w:p>
    <w:p w:rsidR="007B6F54" w:rsidRPr="001B2592" w:rsidRDefault="007B6F54" w:rsidP="007B6F54">
      <w:pPr>
        <w:shd w:val="clear" w:color="auto" w:fill="FFFFFF"/>
        <w:jc w:val="both"/>
        <w:rPr>
          <w:rFonts w:ascii="Verdana" w:hAnsi="Verdana"/>
          <w:sz w:val="20"/>
          <w:szCs w:val="20"/>
          <w:lang w:eastAsia="bg-BG"/>
        </w:rPr>
      </w:pPr>
    </w:p>
    <w:p w:rsidR="007B6F54" w:rsidRPr="001B2592" w:rsidRDefault="007B6F54" w:rsidP="007B6F54">
      <w:pPr>
        <w:shd w:val="clear" w:color="auto" w:fill="FFFFFF"/>
        <w:jc w:val="both"/>
        <w:rPr>
          <w:rFonts w:ascii="Verdana" w:hAnsi="Verdana"/>
          <w:sz w:val="20"/>
          <w:szCs w:val="20"/>
          <w:lang w:eastAsia="bg-BG"/>
        </w:rPr>
      </w:pPr>
      <w:r w:rsidRPr="001B2592">
        <w:rPr>
          <w:rFonts w:ascii="Verdana" w:hAnsi="Verdana"/>
          <w:sz w:val="20"/>
          <w:szCs w:val="20"/>
          <w:lang w:eastAsia="bg-BG"/>
        </w:rPr>
        <w:t>(</w:t>
      </w:r>
      <w:r w:rsidRPr="001B2592">
        <w:rPr>
          <w:rFonts w:ascii="Verdana" w:hAnsi="Verdana"/>
          <w:sz w:val="20"/>
          <w:szCs w:val="20"/>
        </w:rPr>
        <w:t>ВЪЗЛОЖИТЕЛЯТ и ИЗПЪЛНИТЕЛЯТ наричани заедно „</w:t>
      </w:r>
      <w:r w:rsidRPr="001B2592">
        <w:rPr>
          <w:rFonts w:ascii="Verdana" w:hAnsi="Verdana"/>
          <w:b/>
          <w:sz w:val="20"/>
          <w:szCs w:val="20"/>
        </w:rPr>
        <w:t>Страните</w:t>
      </w:r>
      <w:r w:rsidRPr="001B2592">
        <w:rPr>
          <w:rFonts w:ascii="Verdana" w:hAnsi="Verdana"/>
          <w:sz w:val="20"/>
          <w:szCs w:val="20"/>
        </w:rPr>
        <w:t>“, а всеки от тях поотделно „</w:t>
      </w:r>
      <w:r w:rsidRPr="001B2592">
        <w:rPr>
          <w:rFonts w:ascii="Verdana" w:hAnsi="Verdana"/>
          <w:b/>
          <w:sz w:val="20"/>
          <w:szCs w:val="20"/>
        </w:rPr>
        <w:t>Страна</w:t>
      </w:r>
      <w:r w:rsidRPr="001B2592">
        <w:rPr>
          <w:rFonts w:ascii="Verdana" w:hAnsi="Verdana"/>
          <w:sz w:val="20"/>
          <w:szCs w:val="20"/>
        </w:rPr>
        <w:t>“</w:t>
      </w:r>
      <w:r w:rsidRPr="001B2592">
        <w:rPr>
          <w:rFonts w:ascii="Verdana" w:hAnsi="Verdana"/>
          <w:sz w:val="20"/>
          <w:szCs w:val="20"/>
          <w:lang w:eastAsia="bg-BG"/>
        </w:rPr>
        <w:t>)</w:t>
      </w:r>
    </w:p>
    <w:p w:rsidR="007B6F54" w:rsidRPr="001B2592" w:rsidRDefault="007B6F54" w:rsidP="007B6F54">
      <w:pPr>
        <w:tabs>
          <w:tab w:val="left" w:pos="-720"/>
        </w:tabs>
        <w:jc w:val="both"/>
        <w:rPr>
          <w:rFonts w:ascii="Verdana" w:hAnsi="Verdana"/>
          <w:sz w:val="20"/>
          <w:szCs w:val="20"/>
        </w:rPr>
      </w:pPr>
      <w:r w:rsidRPr="001B2592">
        <w:rPr>
          <w:rFonts w:ascii="Verdana" w:hAnsi="Verdana"/>
          <w:sz w:val="20"/>
          <w:szCs w:val="20"/>
        </w:rPr>
        <w:t>се сключи този договор („</w:t>
      </w:r>
      <w:r w:rsidRPr="001B2592">
        <w:rPr>
          <w:rFonts w:ascii="Verdana" w:hAnsi="Verdana"/>
          <w:b/>
          <w:sz w:val="20"/>
          <w:szCs w:val="20"/>
        </w:rPr>
        <w:t>Договора</w:t>
      </w:r>
      <w:r w:rsidRPr="001B2592">
        <w:rPr>
          <w:rFonts w:ascii="Verdana" w:hAnsi="Verdana"/>
          <w:sz w:val="20"/>
          <w:szCs w:val="20"/>
        </w:rPr>
        <w:t>/</w:t>
      </w:r>
      <w:r w:rsidRPr="001B2592">
        <w:rPr>
          <w:rFonts w:ascii="Verdana" w:hAnsi="Verdana"/>
          <w:b/>
          <w:sz w:val="20"/>
          <w:szCs w:val="20"/>
        </w:rPr>
        <w:t>Договорът</w:t>
      </w:r>
      <w:r w:rsidRPr="001B2592">
        <w:rPr>
          <w:rFonts w:ascii="Verdana" w:hAnsi="Verdana"/>
          <w:sz w:val="20"/>
          <w:szCs w:val="20"/>
        </w:rPr>
        <w:t>“) за следното:</w:t>
      </w:r>
    </w:p>
    <w:p w:rsidR="007B6F54" w:rsidRPr="001B2592" w:rsidRDefault="007B6F54" w:rsidP="007B6F54">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ПРЕДМЕТ НА ДОГОВОРА</w:t>
      </w:r>
    </w:p>
    <w:p w:rsidR="007B6F54" w:rsidRPr="001B2592" w:rsidRDefault="007B6F54" w:rsidP="007B6F54">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СРОК  НА ДОГОВОРА. СРОК И МЯСТО НА ИЗПЪЛНЕНИЕ</w:t>
      </w:r>
    </w:p>
    <w:p w:rsidR="007B6F54" w:rsidRPr="001B2592" w:rsidRDefault="007B6F54" w:rsidP="007B6F54">
      <w:pPr>
        <w:jc w:val="both"/>
        <w:rPr>
          <w:rFonts w:ascii="Verdana" w:hAnsi="Verdana"/>
          <w:sz w:val="20"/>
          <w:szCs w:val="20"/>
        </w:rPr>
      </w:pPr>
      <w:r w:rsidRPr="001B2592">
        <w:rPr>
          <w:rFonts w:ascii="Verdana" w:hAnsi="Verdana"/>
          <w:b/>
          <w:sz w:val="20"/>
          <w:szCs w:val="20"/>
        </w:rPr>
        <w:t>Чл. 1.</w:t>
      </w:r>
      <w:r w:rsidRPr="001B2592">
        <w:rPr>
          <w:rFonts w:ascii="Verdana" w:hAnsi="Verdana"/>
          <w:sz w:val="20"/>
          <w:szCs w:val="20"/>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1B2592">
        <w:rPr>
          <w:rFonts w:ascii="Verdana" w:hAnsi="Verdana"/>
          <w:b/>
          <w:sz w:val="20"/>
          <w:szCs w:val="20"/>
        </w:rPr>
        <w:t>„</w:t>
      </w:r>
      <w:r>
        <w:rPr>
          <w:rFonts w:ascii="Verdana" w:hAnsi="Verdana"/>
          <w:b/>
          <w:sz w:val="20"/>
          <w:szCs w:val="20"/>
        </w:rPr>
        <w:t>Одитиране и заверка на финансови отчети“</w:t>
      </w:r>
      <w:r w:rsidRPr="001B2592">
        <w:rPr>
          <w:rFonts w:ascii="Verdana" w:hAnsi="Verdana"/>
          <w:sz w:val="20"/>
          <w:szCs w:val="20"/>
        </w:rPr>
        <w:t xml:space="preserve">, </w:t>
      </w:r>
    </w:p>
    <w:p w:rsidR="007B6F54" w:rsidRPr="001B2592" w:rsidRDefault="007B6F54" w:rsidP="007B6F54">
      <w:pPr>
        <w:jc w:val="both"/>
        <w:rPr>
          <w:rFonts w:ascii="Verdana" w:hAnsi="Verdana"/>
          <w:sz w:val="20"/>
          <w:szCs w:val="20"/>
        </w:rPr>
      </w:pPr>
      <w:r w:rsidRPr="001B2592">
        <w:rPr>
          <w:rFonts w:ascii="Verdana" w:hAnsi="Verdana"/>
          <w:sz w:val="20"/>
          <w:szCs w:val="20"/>
        </w:rPr>
        <w:t>наричани за краткост „</w:t>
      </w:r>
      <w:r w:rsidRPr="001B2592">
        <w:rPr>
          <w:rFonts w:ascii="Verdana" w:hAnsi="Verdana"/>
          <w:b/>
          <w:sz w:val="20"/>
          <w:szCs w:val="20"/>
        </w:rPr>
        <w:t>Услугите</w:t>
      </w:r>
      <w:r w:rsidRPr="001B2592">
        <w:rPr>
          <w:rFonts w:ascii="Verdana" w:hAnsi="Verdana"/>
          <w:sz w:val="20"/>
          <w:szCs w:val="20"/>
        </w:rPr>
        <w:t xml:space="preserve">“. </w:t>
      </w:r>
    </w:p>
    <w:p w:rsidR="007B6F54" w:rsidRPr="000301FB" w:rsidRDefault="007B6F54" w:rsidP="007B6F54">
      <w:pPr>
        <w:jc w:val="both"/>
        <w:rPr>
          <w:rFonts w:ascii="Verdana" w:hAnsi="Verdana"/>
          <w:sz w:val="20"/>
          <w:szCs w:val="20"/>
        </w:rPr>
      </w:pPr>
      <w:r w:rsidRPr="001B2592">
        <w:rPr>
          <w:rFonts w:ascii="Verdana" w:hAnsi="Verdana"/>
          <w:b/>
          <w:sz w:val="20"/>
          <w:szCs w:val="20"/>
        </w:rPr>
        <w:t>Чл. 2.</w:t>
      </w:r>
      <w:r w:rsidRPr="001B2592">
        <w:rPr>
          <w:rFonts w:ascii="Verdana" w:hAnsi="Verdana"/>
          <w:sz w:val="20"/>
          <w:szCs w:val="20"/>
        </w:rPr>
        <w:t xml:space="preserve"> ИЗПЪЛНИТЕЛЯТ</w:t>
      </w:r>
      <w:r w:rsidRPr="001B2592">
        <w:rPr>
          <w:rFonts w:ascii="Verdana" w:hAnsi="Verdana"/>
          <w:bCs/>
          <w:sz w:val="20"/>
          <w:szCs w:val="20"/>
        </w:rPr>
        <w:t xml:space="preserve"> се задължава да </w:t>
      </w:r>
      <w:r w:rsidRPr="001B2592">
        <w:rPr>
          <w:rFonts w:ascii="Verdana" w:hAnsi="Verdana"/>
          <w:sz w:val="20"/>
          <w:szCs w:val="20"/>
        </w:rPr>
        <w:t>предоставя</w:t>
      </w:r>
      <w:r w:rsidRPr="001B2592">
        <w:rPr>
          <w:rFonts w:ascii="Verdana" w:hAnsi="Verdana"/>
          <w:bCs/>
          <w:sz w:val="20"/>
          <w:szCs w:val="20"/>
        </w:rPr>
        <w:t xml:space="preserve"> Услугите </w:t>
      </w:r>
      <w:r w:rsidRPr="001B2592">
        <w:rPr>
          <w:rFonts w:ascii="Verdana" w:hAnsi="Verdana"/>
          <w:sz w:val="20"/>
          <w:szCs w:val="20"/>
        </w:rPr>
        <w:t>в съответствие с Техническата спецификация, Техническото предложение на ИЗПЪЛНИТЕЛЯ</w:t>
      </w:r>
      <w:r w:rsidRPr="00CB3961">
        <w:rPr>
          <w:rFonts w:ascii="Verdana" w:hAnsi="Verdana"/>
          <w:sz w:val="20"/>
          <w:szCs w:val="20"/>
        </w:rPr>
        <w:t xml:space="preserve"> </w:t>
      </w:r>
      <w:r>
        <w:rPr>
          <w:rFonts w:ascii="Verdana" w:hAnsi="Verdana"/>
          <w:sz w:val="20"/>
          <w:szCs w:val="20"/>
        </w:rPr>
        <w:t>- Писмо за поемане на одиторски ангажимент съгласно чл.48, ал.1 от Закона за независимия финансов одит,</w:t>
      </w:r>
      <w:r w:rsidRPr="001B2592">
        <w:rPr>
          <w:rFonts w:ascii="Verdana" w:hAnsi="Verdana"/>
          <w:sz w:val="20"/>
          <w:szCs w:val="20"/>
        </w:rPr>
        <w:t xml:space="preserve"> </w:t>
      </w:r>
      <w:r w:rsidRPr="000301FB">
        <w:rPr>
          <w:rFonts w:ascii="Verdana" w:hAnsi="Verdana"/>
          <w:sz w:val="20"/>
          <w:szCs w:val="20"/>
        </w:rPr>
        <w:t>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w:t>
      </w:r>
      <w:r>
        <w:rPr>
          <w:rFonts w:ascii="Verdana" w:hAnsi="Verdana"/>
          <w:sz w:val="20"/>
          <w:szCs w:val="20"/>
        </w:rPr>
        <w:t xml:space="preserve">тавляващи съответно </w:t>
      </w:r>
      <w:r>
        <w:rPr>
          <w:rFonts w:ascii="Verdana" w:hAnsi="Verdana"/>
          <w:sz w:val="20"/>
          <w:szCs w:val="20"/>
        </w:rPr>
        <w:lastRenderedPageBreak/>
        <w:t xml:space="preserve">Приложения </w:t>
      </w:r>
      <w:r w:rsidRPr="000301FB">
        <w:rPr>
          <w:rFonts w:ascii="Verdana" w:hAnsi="Verdana"/>
          <w:sz w:val="20"/>
          <w:szCs w:val="20"/>
        </w:rPr>
        <w:t xml:space="preserve">№ 1, 2, 3 </w:t>
      </w:r>
      <w:r w:rsidRPr="005211F6">
        <w:rPr>
          <w:rFonts w:ascii="Verdana" w:hAnsi="Verdana"/>
          <w:sz w:val="20"/>
          <w:szCs w:val="20"/>
        </w:rPr>
        <w:t xml:space="preserve">и </w:t>
      </w:r>
      <w:r w:rsidRPr="005211F6">
        <w:rPr>
          <w:rFonts w:ascii="Verdana" w:hAnsi="Verdana"/>
          <w:color w:val="000000"/>
          <w:sz w:val="20"/>
          <w:szCs w:val="20"/>
        </w:rPr>
        <w:t>4</w:t>
      </w:r>
      <w:r w:rsidRPr="000301FB">
        <w:rPr>
          <w:rFonts w:ascii="Verdana" w:hAnsi="Verdana"/>
          <w:sz w:val="20"/>
          <w:szCs w:val="20"/>
        </w:rPr>
        <w:t xml:space="preserve"> към този Договор („</w:t>
      </w:r>
      <w:r w:rsidRPr="000301FB">
        <w:rPr>
          <w:rFonts w:ascii="Verdana" w:hAnsi="Verdana"/>
          <w:b/>
          <w:sz w:val="20"/>
          <w:szCs w:val="20"/>
        </w:rPr>
        <w:t>Приложенията</w:t>
      </w:r>
      <w:r w:rsidRPr="000301FB">
        <w:rPr>
          <w:rFonts w:ascii="Verdana" w:hAnsi="Verdana"/>
          <w:sz w:val="20"/>
          <w:szCs w:val="20"/>
        </w:rPr>
        <w:t>“) и представляващи неразделна част от него.</w:t>
      </w:r>
    </w:p>
    <w:p w:rsidR="007B6F54" w:rsidRPr="000301FB" w:rsidRDefault="007B6F54" w:rsidP="007B6F54">
      <w:pPr>
        <w:widowControl w:val="0"/>
        <w:jc w:val="both"/>
        <w:rPr>
          <w:rFonts w:ascii="Verdana" w:hAnsi="Verdana"/>
          <w:sz w:val="20"/>
          <w:szCs w:val="20"/>
        </w:rPr>
      </w:pPr>
      <w:r w:rsidRPr="000301FB">
        <w:rPr>
          <w:rFonts w:ascii="Verdana" w:hAnsi="Verdana"/>
          <w:b/>
          <w:sz w:val="20"/>
          <w:szCs w:val="20"/>
        </w:rPr>
        <w:t>Чл. 3.</w:t>
      </w:r>
      <w:r w:rsidRPr="000301FB">
        <w:rPr>
          <w:rFonts w:ascii="Verdana" w:hAnsi="Verdana"/>
          <w:sz w:val="20"/>
          <w:szCs w:val="20"/>
        </w:rPr>
        <w:t xml:space="preserve"> В срок до 5 дни от датата на сключване на Договора, но  </w:t>
      </w:r>
      <w:r w:rsidRPr="000301FB">
        <w:rPr>
          <w:rFonts w:ascii="Verdana" w:hAnsi="Verdana"/>
          <w:sz w:val="20"/>
          <w:szCs w:val="20"/>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0301FB">
        <w:rPr>
          <w:rFonts w:ascii="Verdana" w:hAnsi="Verdana"/>
          <w:sz w:val="20"/>
          <w:szCs w:val="20"/>
        </w:rPr>
        <w:t xml:space="preserve"> в срок до 5 дни от настъпване на съответното обстоятелство</w:t>
      </w:r>
      <w:r w:rsidRPr="000301FB">
        <w:rPr>
          <w:rFonts w:ascii="Verdana" w:hAnsi="Verdana"/>
          <w:sz w:val="20"/>
          <w:szCs w:val="20"/>
          <w:lang w:eastAsia="bg-BG"/>
        </w:rPr>
        <w:t>.</w:t>
      </w:r>
      <w:r w:rsidRPr="000301FB">
        <w:rPr>
          <w:rFonts w:ascii="Verdana" w:hAnsi="Verdana"/>
          <w:i/>
          <w:sz w:val="20"/>
          <w:szCs w:val="20"/>
        </w:rPr>
        <w:t xml:space="preserve"> </w:t>
      </w:r>
    </w:p>
    <w:p w:rsidR="007B6F54" w:rsidRPr="000301FB" w:rsidRDefault="007B6F54" w:rsidP="007B6F54">
      <w:pPr>
        <w:keepNext/>
        <w:keepLines/>
        <w:spacing w:before="240" w:after="240"/>
        <w:jc w:val="both"/>
        <w:outlineLvl w:val="1"/>
        <w:rPr>
          <w:rFonts w:ascii="Verdana" w:hAnsi="Verdana"/>
          <w:b/>
          <w:bCs/>
          <w:color w:val="000000"/>
          <w:sz w:val="20"/>
          <w:szCs w:val="20"/>
        </w:rPr>
      </w:pPr>
      <w:r w:rsidRPr="000301FB">
        <w:rPr>
          <w:rFonts w:ascii="Verdana" w:hAnsi="Verdana"/>
          <w:b/>
          <w:bCs/>
          <w:color w:val="000000"/>
          <w:sz w:val="20"/>
          <w:szCs w:val="20"/>
        </w:rPr>
        <w:t>СРОК  НА ДОГОВОРА. СРОК И МЯСТО НА ИЗПЪЛНЕНИЕ</w:t>
      </w:r>
    </w:p>
    <w:p w:rsidR="007B6F54" w:rsidRPr="001B2592" w:rsidRDefault="007B6F54" w:rsidP="007B6F54">
      <w:pPr>
        <w:tabs>
          <w:tab w:val="left" w:pos="720"/>
        </w:tabs>
        <w:jc w:val="both"/>
        <w:rPr>
          <w:rFonts w:ascii="Verdana" w:hAnsi="Verdana"/>
          <w:sz w:val="20"/>
          <w:szCs w:val="20"/>
        </w:rPr>
      </w:pPr>
      <w:r w:rsidRPr="001B2592">
        <w:rPr>
          <w:rFonts w:ascii="Verdana" w:hAnsi="Verdana"/>
          <w:b/>
          <w:sz w:val="20"/>
          <w:szCs w:val="20"/>
        </w:rPr>
        <w:t>Чл. 4.</w:t>
      </w:r>
      <w:r w:rsidRPr="001B2592">
        <w:rPr>
          <w:rFonts w:ascii="Verdana" w:hAnsi="Verdana"/>
          <w:sz w:val="20"/>
          <w:szCs w:val="20"/>
        </w:rPr>
        <w:t xml:space="preserve"> Договорът </w:t>
      </w:r>
      <w:r>
        <w:rPr>
          <w:rFonts w:ascii="Verdana" w:hAnsi="Verdana"/>
          <w:sz w:val="20"/>
          <w:szCs w:val="20"/>
        </w:rPr>
        <w:t>се сключва за срок от</w:t>
      </w:r>
      <w:r w:rsidRPr="001B2592">
        <w:rPr>
          <w:rFonts w:ascii="Verdana" w:hAnsi="Verdana"/>
          <w:sz w:val="20"/>
          <w:szCs w:val="20"/>
        </w:rPr>
        <w:t xml:space="preserve"> </w:t>
      </w:r>
      <w:r>
        <w:rPr>
          <w:rFonts w:ascii="Verdana" w:hAnsi="Verdana"/>
          <w:sz w:val="20"/>
          <w:szCs w:val="20"/>
        </w:rPr>
        <w:t>12 (дванадесет ) месеца</w:t>
      </w:r>
      <w:r w:rsidRPr="001B2592">
        <w:rPr>
          <w:rFonts w:ascii="Verdana" w:hAnsi="Verdana"/>
          <w:sz w:val="20"/>
          <w:szCs w:val="20"/>
        </w:rPr>
        <w:t xml:space="preserve"> </w:t>
      </w:r>
      <w:r>
        <w:rPr>
          <w:rFonts w:ascii="Verdana" w:hAnsi="Verdana"/>
          <w:sz w:val="20"/>
          <w:szCs w:val="20"/>
        </w:rPr>
        <w:t xml:space="preserve">и влиза в сила след Решение на Общото събрание на акционерите на „Софийска вода“ АД за назначаване на регистриран одитор за 2019 г. </w:t>
      </w:r>
    </w:p>
    <w:p w:rsidR="007B6F54" w:rsidRPr="001B2592" w:rsidRDefault="007B6F54" w:rsidP="007B6F54">
      <w:pPr>
        <w:jc w:val="both"/>
        <w:rPr>
          <w:rFonts w:ascii="Verdana" w:hAnsi="Verdana"/>
          <w:sz w:val="20"/>
          <w:szCs w:val="20"/>
        </w:rPr>
      </w:pPr>
      <w:r w:rsidRPr="001B2592">
        <w:rPr>
          <w:rFonts w:ascii="Verdana" w:hAnsi="Verdana"/>
          <w:b/>
          <w:sz w:val="20"/>
          <w:szCs w:val="20"/>
        </w:rPr>
        <w:t xml:space="preserve">Чл. </w:t>
      </w:r>
      <w:r>
        <w:rPr>
          <w:rFonts w:ascii="Verdana" w:hAnsi="Verdana"/>
          <w:b/>
          <w:sz w:val="20"/>
          <w:szCs w:val="20"/>
        </w:rPr>
        <w:t>5</w:t>
      </w:r>
      <w:r w:rsidRPr="001B2592">
        <w:rPr>
          <w:rFonts w:ascii="Verdana" w:hAnsi="Verdana"/>
          <w:b/>
          <w:sz w:val="20"/>
          <w:szCs w:val="20"/>
        </w:rPr>
        <w:t>.</w:t>
      </w:r>
      <w:r w:rsidRPr="001B2592">
        <w:rPr>
          <w:rFonts w:ascii="Verdana" w:hAnsi="Verdana"/>
          <w:sz w:val="20"/>
          <w:szCs w:val="20"/>
        </w:rPr>
        <w:t xml:space="preserve"> Мястото на изпълнение на Договора е централен офис на възложителя с адрес гр. София, ул. „Бизнес парк“ №1, сграда 2А, ж. к. Младост 4 и отдалечено.</w:t>
      </w:r>
    </w:p>
    <w:p w:rsidR="007B6F54" w:rsidRPr="001B2592" w:rsidRDefault="007B6F54" w:rsidP="007B6F54">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 xml:space="preserve">ЦЕНА, РЕД И СРОКОВЕ ЗА ПЛАЩАНЕ. </w:t>
      </w:r>
    </w:p>
    <w:p w:rsidR="007B6F54" w:rsidRPr="001B2592" w:rsidRDefault="007B6F54" w:rsidP="007B6F54">
      <w:pPr>
        <w:widowControl w:val="0"/>
        <w:jc w:val="both"/>
        <w:rPr>
          <w:rFonts w:ascii="Verdana" w:hAnsi="Verdana"/>
          <w:sz w:val="20"/>
          <w:szCs w:val="20"/>
        </w:rPr>
      </w:pPr>
      <w:r w:rsidRPr="0047161C">
        <w:rPr>
          <w:rFonts w:ascii="Verdana" w:hAnsi="Verdana"/>
          <w:b/>
          <w:sz w:val="20"/>
          <w:szCs w:val="20"/>
        </w:rPr>
        <w:t xml:space="preserve">Чл. </w:t>
      </w:r>
      <w:r>
        <w:rPr>
          <w:rFonts w:ascii="Verdana" w:hAnsi="Verdana"/>
          <w:b/>
          <w:sz w:val="20"/>
          <w:szCs w:val="20"/>
        </w:rPr>
        <w:t>6</w:t>
      </w:r>
      <w:r w:rsidRPr="0047161C">
        <w:rPr>
          <w:rFonts w:ascii="Verdana" w:hAnsi="Verdana"/>
          <w:b/>
          <w:sz w:val="20"/>
          <w:szCs w:val="20"/>
        </w:rPr>
        <w:t>.</w:t>
      </w:r>
      <w:r w:rsidRPr="0047161C">
        <w:rPr>
          <w:rFonts w:ascii="Verdana" w:hAnsi="Verdana"/>
          <w:sz w:val="20"/>
          <w:szCs w:val="20"/>
        </w:rPr>
        <w:t xml:space="preserve"> </w:t>
      </w:r>
      <w:r w:rsidRPr="0047161C">
        <w:rPr>
          <w:rFonts w:ascii="Verdana" w:hAnsi="Verdana"/>
          <w:b/>
          <w:sz w:val="20"/>
          <w:szCs w:val="20"/>
        </w:rPr>
        <w:t>(1)</w:t>
      </w:r>
      <w:r w:rsidRPr="0047161C">
        <w:rPr>
          <w:rFonts w:ascii="Verdana" w:hAnsi="Verdana"/>
          <w:sz w:val="20"/>
          <w:szCs w:val="20"/>
        </w:rPr>
        <w:t xml:space="preserve"> </w:t>
      </w:r>
      <w:r w:rsidRPr="0047161C">
        <w:rPr>
          <w:rFonts w:ascii="Verdana" w:hAnsi="Verdana"/>
          <w:color w:val="FF0000"/>
          <w:sz w:val="20"/>
          <w:szCs w:val="20"/>
        </w:rPr>
        <w:t xml:space="preserve"> </w:t>
      </w:r>
      <w:r w:rsidRPr="005211F6">
        <w:rPr>
          <w:rFonts w:ascii="Verdana" w:hAnsi="Verdana"/>
          <w:sz w:val="20"/>
          <w:szCs w:val="20"/>
        </w:rPr>
        <w:t>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(попълва се на етап подписване на договор) лева без ДДС и  ………………… (……………………………………….) лева с ДДС (наричана по-нататък „Цената“ или „Стойността на Договора“).</w:t>
      </w:r>
    </w:p>
    <w:p w:rsidR="007B6F54" w:rsidRPr="001B2592" w:rsidRDefault="007B6F54" w:rsidP="007B6F54">
      <w:pPr>
        <w:widowControl w:val="0"/>
        <w:jc w:val="both"/>
        <w:rPr>
          <w:rFonts w:ascii="Verdana" w:hAnsi="Verdana"/>
          <w:bCs/>
          <w:sz w:val="20"/>
          <w:szCs w:val="20"/>
        </w:rPr>
      </w:pPr>
      <w:r w:rsidRPr="001B2592">
        <w:rPr>
          <w:rFonts w:ascii="Verdana" w:hAnsi="Verdana"/>
          <w:b/>
          <w:sz w:val="20"/>
          <w:szCs w:val="20"/>
        </w:rPr>
        <w:t>(2)</w:t>
      </w:r>
      <w:r w:rsidRPr="001B2592">
        <w:rPr>
          <w:rFonts w:ascii="Verdana" w:hAnsi="Verdana"/>
          <w:sz w:val="20"/>
          <w:szCs w:val="20"/>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1B2592">
        <w:rPr>
          <w:rFonts w:ascii="Verdana" w:hAnsi="Verdana"/>
          <w:bCs/>
          <w:sz w:val="20"/>
          <w:szCs w:val="20"/>
        </w:rPr>
        <w:t>ВЪЗЛОЖИТЕЛЯТ не дължи заплащането на каквито и да е други разноски, направени от ИЗПЪЛНИТЕЛЯ.</w:t>
      </w:r>
    </w:p>
    <w:p w:rsidR="007B6F54" w:rsidRPr="001B2592" w:rsidRDefault="007B6F54" w:rsidP="007B6F54">
      <w:pPr>
        <w:tabs>
          <w:tab w:val="left" w:pos="0"/>
        </w:tabs>
        <w:jc w:val="both"/>
        <w:rPr>
          <w:rFonts w:ascii="Verdana" w:hAnsi="Verdana"/>
          <w:sz w:val="20"/>
          <w:szCs w:val="20"/>
        </w:rPr>
      </w:pPr>
      <w:r w:rsidRPr="001B2592">
        <w:rPr>
          <w:rFonts w:ascii="Verdana" w:hAnsi="Verdana"/>
          <w:b/>
          <w:sz w:val="20"/>
          <w:szCs w:val="20"/>
        </w:rPr>
        <w:t>(3)</w:t>
      </w:r>
      <w:r w:rsidRPr="001B2592">
        <w:rPr>
          <w:rFonts w:ascii="Verdana" w:hAnsi="Verdana"/>
          <w:sz w:val="20"/>
          <w:szCs w:val="20"/>
        </w:rPr>
        <w:t xml:space="preserve"> Цената свързана с изпълнението на Услугите, посочена в Ценовото предложение на ИЗПЪЛНИТЕЛЯ, е фиксирана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7B6F54" w:rsidRPr="001B2592" w:rsidRDefault="007B6F54" w:rsidP="007B6F54">
      <w:pPr>
        <w:tabs>
          <w:tab w:val="left" w:pos="709"/>
        </w:tabs>
        <w:jc w:val="both"/>
        <w:rPr>
          <w:rFonts w:ascii="Verdana" w:hAnsi="Verdana"/>
          <w:sz w:val="20"/>
          <w:szCs w:val="20"/>
        </w:rPr>
      </w:pPr>
      <w:r w:rsidRPr="001B2592">
        <w:rPr>
          <w:rFonts w:ascii="Verdana" w:hAnsi="Verdana"/>
          <w:b/>
          <w:sz w:val="20"/>
          <w:szCs w:val="20"/>
        </w:rPr>
        <w:t>(4)</w:t>
      </w:r>
      <w:r w:rsidRPr="001B2592">
        <w:rPr>
          <w:rFonts w:ascii="Verdana" w:hAnsi="Verdana"/>
          <w:sz w:val="20"/>
          <w:szCs w:val="20"/>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rsidR="007B6F54" w:rsidRPr="005A679F" w:rsidRDefault="007B6F54" w:rsidP="007B6F54">
      <w:pPr>
        <w:widowControl w:val="0"/>
        <w:jc w:val="both"/>
        <w:rPr>
          <w:rFonts w:ascii="Verdana" w:hAnsi="Verdana"/>
          <w:sz w:val="20"/>
          <w:szCs w:val="20"/>
          <w:lang w:val="en-US"/>
        </w:rPr>
      </w:pPr>
      <w:r w:rsidRPr="001B2592">
        <w:rPr>
          <w:rFonts w:ascii="Verdana" w:hAnsi="Verdana"/>
          <w:sz w:val="20"/>
          <w:szCs w:val="20"/>
        </w:rPr>
        <w:t xml:space="preserve"> </w:t>
      </w:r>
      <w:r w:rsidRPr="001B2592">
        <w:rPr>
          <w:rFonts w:ascii="Verdana" w:hAnsi="Verdana"/>
          <w:b/>
          <w:sz w:val="20"/>
          <w:szCs w:val="20"/>
        </w:rPr>
        <w:t xml:space="preserve">Чл. </w:t>
      </w:r>
      <w:r>
        <w:rPr>
          <w:rFonts w:ascii="Verdana" w:hAnsi="Verdana"/>
          <w:b/>
          <w:sz w:val="20"/>
          <w:szCs w:val="20"/>
        </w:rPr>
        <w:t>7</w:t>
      </w:r>
      <w:r w:rsidRPr="001B2592">
        <w:rPr>
          <w:rFonts w:ascii="Verdana" w:hAnsi="Verdana"/>
          <w:b/>
          <w:sz w:val="20"/>
          <w:szCs w:val="20"/>
        </w:rPr>
        <w:t>.</w:t>
      </w:r>
      <w:r w:rsidRPr="001B2592">
        <w:rPr>
          <w:rFonts w:ascii="Verdana" w:hAnsi="Verdana"/>
          <w:sz w:val="20"/>
          <w:szCs w:val="20"/>
        </w:rPr>
        <w:t xml:space="preserve"> (1) </w:t>
      </w:r>
      <w:r>
        <w:rPr>
          <w:rFonts w:ascii="Verdana" w:hAnsi="Verdana"/>
          <w:sz w:val="20"/>
          <w:szCs w:val="20"/>
        </w:rPr>
        <w:t>Условие за заплащане на услугите по т.</w:t>
      </w:r>
      <w:r>
        <w:rPr>
          <w:rFonts w:ascii="Verdana" w:hAnsi="Verdana"/>
          <w:sz w:val="20"/>
          <w:szCs w:val="20"/>
          <w:lang w:val="en-US"/>
        </w:rPr>
        <w:t>3.2.1.</w:t>
      </w:r>
      <w:r>
        <w:rPr>
          <w:rFonts w:ascii="Verdana" w:hAnsi="Verdana"/>
          <w:sz w:val="20"/>
          <w:szCs w:val="20"/>
        </w:rPr>
        <w:t xml:space="preserve"> и т.</w:t>
      </w:r>
      <w:r>
        <w:rPr>
          <w:rFonts w:ascii="Verdana" w:hAnsi="Verdana"/>
          <w:sz w:val="20"/>
          <w:szCs w:val="20"/>
          <w:lang w:val="en-US"/>
        </w:rPr>
        <w:t>3.2.2.</w:t>
      </w:r>
      <w:r>
        <w:rPr>
          <w:rFonts w:ascii="Verdana" w:hAnsi="Verdana"/>
          <w:sz w:val="20"/>
          <w:szCs w:val="20"/>
        </w:rPr>
        <w:t xml:space="preserve"> от </w:t>
      </w:r>
      <w:r w:rsidRPr="00FB0E64">
        <w:rPr>
          <w:rFonts w:ascii="Verdana" w:hAnsi="Verdana"/>
          <w:sz w:val="20"/>
          <w:szCs w:val="20"/>
        </w:rPr>
        <w:t>Техническа спецификация</w:t>
      </w:r>
      <w:r w:rsidRPr="00FB0E64" w:rsidDel="00FB0E64">
        <w:rPr>
          <w:rFonts w:ascii="Verdana" w:hAnsi="Verdana"/>
          <w:sz w:val="20"/>
          <w:szCs w:val="20"/>
        </w:rPr>
        <w:t xml:space="preserve"> </w:t>
      </w:r>
      <w:r>
        <w:rPr>
          <w:rFonts w:ascii="Verdana" w:hAnsi="Verdana"/>
          <w:sz w:val="20"/>
          <w:szCs w:val="20"/>
        </w:rPr>
        <w:t>е докладът и подписаните неконсолидирани и консолидирани финансови отчети на “Софийска вода“ АД в съответствие с МСФО за съответната финансова година да бъдат приети и одобрени от Съвета на директорите на Възложителя без възражения, след което Изпълнителя издава коректно съставена фактура с годишната цена за съответните услуги съгласно Приложение №3 Ценова таблица.</w:t>
      </w:r>
      <w:r>
        <w:rPr>
          <w:rFonts w:ascii="Verdana" w:hAnsi="Verdana"/>
          <w:sz w:val="20"/>
          <w:szCs w:val="20"/>
          <w:lang w:val="en-US"/>
        </w:rPr>
        <w:t xml:space="preserve"> </w:t>
      </w:r>
      <w:r>
        <w:rPr>
          <w:rFonts w:ascii="Verdana" w:hAnsi="Verdana"/>
          <w:sz w:val="20"/>
          <w:szCs w:val="20"/>
        </w:rPr>
        <w:t xml:space="preserve">С оглед спецификите и целта на независимия финансов одит, възраженията на Съвета на директорите не могат да се отнасят до констатациите и доклада на независимия одитор по същество или да са свързани с различие в мненията относно </w:t>
      </w:r>
      <w:r>
        <w:rPr>
          <w:rFonts w:ascii="Verdana" w:hAnsi="Verdana"/>
          <w:sz w:val="20"/>
          <w:szCs w:val="20"/>
        </w:rPr>
        <w:lastRenderedPageBreak/>
        <w:t>счетоводно третиране или обхват и характер на одиторските процедури.</w:t>
      </w:r>
    </w:p>
    <w:p w:rsidR="007B6F54" w:rsidRPr="001B2592" w:rsidRDefault="007B6F54" w:rsidP="007B6F54">
      <w:pPr>
        <w:widowControl w:val="0"/>
        <w:jc w:val="both"/>
        <w:rPr>
          <w:rFonts w:ascii="Verdana" w:hAnsi="Verdana"/>
          <w:sz w:val="20"/>
          <w:szCs w:val="20"/>
        </w:rPr>
      </w:pPr>
      <w:r>
        <w:rPr>
          <w:rFonts w:ascii="Verdana" w:hAnsi="Verdana"/>
          <w:sz w:val="20"/>
          <w:szCs w:val="20"/>
        </w:rPr>
        <w:t xml:space="preserve">(2) По отношение на услугите по т.3 от Ценовата таблица и в съответствие с т.3.8 от </w:t>
      </w:r>
      <w:r w:rsidRPr="005A679F">
        <w:rPr>
          <w:rFonts w:ascii="Verdana" w:hAnsi="Verdana"/>
          <w:b/>
          <w:sz w:val="20"/>
          <w:szCs w:val="20"/>
        </w:rPr>
        <w:t>Приложение №1 – Техническа спецификация</w:t>
      </w:r>
      <w:r>
        <w:rPr>
          <w:rFonts w:ascii="Verdana" w:hAnsi="Verdana"/>
          <w:sz w:val="20"/>
          <w:szCs w:val="20"/>
        </w:rPr>
        <w:t xml:space="preserve"> след двустранно приемане и подписване на изискуемия формат на одиторския доклад във всички негови съставни части, справките, отчет и други документи и издаване на коректно съставена фактура с цената за съответната услуга съгласно Приложение №3 Ценова таблица. </w:t>
      </w:r>
    </w:p>
    <w:p w:rsidR="007B6F54" w:rsidRDefault="007B6F54" w:rsidP="007B6F54">
      <w:pPr>
        <w:widowControl w:val="0"/>
        <w:jc w:val="both"/>
        <w:rPr>
          <w:rFonts w:ascii="Verdana" w:hAnsi="Verdana"/>
          <w:sz w:val="20"/>
          <w:szCs w:val="20"/>
        </w:rPr>
      </w:pPr>
      <w:r w:rsidRPr="001B2592">
        <w:rPr>
          <w:rFonts w:ascii="Verdana" w:hAnsi="Verdana"/>
          <w:sz w:val="20"/>
          <w:szCs w:val="20"/>
        </w:rPr>
        <w:t>(</w:t>
      </w:r>
      <w:r>
        <w:rPr>
          <w:rFonts w:ascii="Verdana" w:hAnsi="Verdana"/>
          <w:sz w:val="20"/>
          <w:szCs w:val="20"/>
        </w:rPr>
        <w:t>3</w:t>
      </w:r>
      <w:r w:rsidRPr="001B2592">
        <w:rPr>
          <w:rFonts w:ascii="Verdana" w:hAnsi="Verdana"/>
          <w:sz w:val="20"/>
          <w:szCs w:val="20"/>
        </w:rPr>
        <w:t xml:space="preserve">)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w:t>
      </w:r>
      <w:r>
        <w:rPr>
          <w:rFonts w:ascii="Verdana" w:hAnsi="Verdana"/>
          <w:sz w:val="20"/>
          <w:szCs w:val="20"/>
        </w:rPr>
        <w:t>(</w:t>
      </w:r>
      <w:r w:rsidRPr="001B2592">
        <w:rPr>
          <w:rFonts w:ascii="Verdana" w:hAnsi="Verdana"/>
          <w:sz w:val="20"/>
          <w:szCs w:val="20"/>
        </w:rPr>
        <w:t>1</w:t>
      </w:r>
      <w:r>
        <w:rPr>
          <w:rFonts w:ascii="Verdana" w:hAnsi="Verdana"/>
          <w:sz w:val="20"/>
          <w:szCs w:val="20"/>
        </w:rPr>
        <w:t>), ал. (2) и ал. (3). / по предходните алинеи.</w:t>
      </w:r>
    </w:p>
    <w:p w:rsidR="007B6F54" w:rsidRPr="001B2592" w:rsidRDefault="007B6F54" w:rsidP="007B6F54">
      <w:pPr>
        <w:widowControl w:val="0"/>
        <w:jc w:val="both"/>
        <w:rPr>
          <w:rFonts w:ascii="Verdana" w:hAnsi="Verdana"/>
          <w:sz w:val="20"/>
          <w:szCs w:val="20"/>
        </w:rPr>
      </w:pPr>
      <w:r w:rsidRPr="001B2592">
        <w:rPr>
          <w:rFonts w:ascii="Verdana" w:hAnsi="Verdana"/>
          <w:b/>
          <w:sz w:val="20"/>
          <w:szCs w:val="20"/>
        </w:rPr>
        <w:t xml:space="preserve">Чл. </w:t>
      </w:r>
      <w:r>
        <w:rPr>
          <w:rFonts w:ascii="Verdana" w:hAnsi="Verdana"/>
          <w:b/>
          <w:sz w:val="20"/>
          <w:szCs w:val="20"/>
        </w:rPr>
        <w:t>8</w:t>
      </w:r>
      <w:r w:rsidRPr="001B2592">
        <w:rPr>
          <w:rFonts w:ascii="Verdana" w:hAnsi="Verdana"/>
          <w:b/>
          <w:sz w:val="20"/>
          <w:szCs w:val="20"/>
        </w:rPr>
        <w:t xml:space="preserve">. (1) </w:t>
      </w:r>
      <w:r w:rsidRPr="001B2592">
        <w:rPr>
          <w:rFonts w:ascii="Verdana" w:hAnsi="Verdana"/>
          <w:sz w:val="20"/>
          <w:szCs w:val="20"/>
        </w:rPr>
        <w:t xml:space="preserve">Всички плащания по този Договор се извършват в лева чрез банков превод по следната банкова сметка на ИЗПЪЛНИТЕЛЯ: </w:t>
      </w:r>
    </w:p>
    <w:p w:rsidR="007B6F54" w:rsidRPr="001B2592" w:rsidRDefault="007B6F54" w:rsidP="007B6F54">
      <w:pPr>
        <w:jc w:val="both"/>
        <w:rPr>
          <w:rFonts w:ascii="Verdana" w:hAnsi="Verdana"/>
          <w:sz w:val="20"/>
          <w:szCs w:val="20"/>
        </w:rPr>
      </w:pPr>
      <w:r>
        <w:rPr>
          <w:rFonts w:ascii="Verdana" w:hAnsi="Verdana"/>
          <w:sz w:val="20"/>
          <w:szCs w:val="20"/>
        </w:rPr>
        <w:t xml:space="preserve">Банка: </w:t>
      </w:r>
      <w:r w:rsidRPr="001B2592">
        <w:rPr>
          <w:rFonts w:ascii="Verdana" w:hAnsi="Verdana"/>
          <w:sz w:val="20"/>
          <w:szCs w:val="20"/>
        </w:rPr>
        <w:t>[……………………</w:t>
      </w:r>
      <w:r>
        <w:rPr>
          <w:rFonts w:ascii="Verdana" w:hAnsi="Verdana"/>
          <w:sz w:val="20"/>
          <w:szCs w:val="20"/>
          <w:lang w:val="en-US"/>
        </w:rPr>
        <w:t>…………………………………..</w:t>
      </w:r>
      <w:r w:rsidRPr="001B2592">
        <w:rPr>
          <w:rFonts w:ascii="Verdana" w:hAnsi="Verdana"/>
          <w:sz w:val="20"/>
          <w:szCs w:val="20"/>
        </w:rPr>
        <w:t>……….]</w:t>
      </w:r>
    </w:p>
    <w:p w:rsidR="007B6F54" w:rsidRPr="001B2592" w:rsidRDefault="007B6F54" w:rsidP="007B6F54">
      <w:pPr>
        <w:jc w:val="both"/>
        <w:rPr>
          <w:rFonts w:ascii="Verdana" w:hAnsi="Verdana"/>
          <w:sz w:val="20"/>
          <w:szCs w:val="20"/>
        </w:rPr>
      </w:pPr>
      <w:r w:rsidRPr="001B2592">
        <w:rPr>
          <w:rFonts w:ascii="Verdana" w:hAnsi="Verdana"/>
          <w:sz w:val="20"/>
          <w:szCs w:val="20"/>
        </w:rPr>
        <w:t>BIC:</w:t>
      </w:r>
      <w:r w:rsidRPr="001B2592">
        <w:rPr>
          <w:rFonts w:ascii="Verdana" w:hAnsi="Verdana"/>
          <w:sz w:val="20"/>
          <w:szCs w:val="20"/>
        </w:rPr>
        <w:tab/>
      </w:r>
      <w:r>
        <w:rPr>
          <w:rFonts w:ascii="Verdana" w:hAnsi="Verdana"/>
          <w:sz w:val="20"/>
          <w:szCs w:val="20"/>
        </w:rPr>
        <w:t xml:space="preserve"> </w:t>
      </w:r>
      <w:r w:rsidRPr="001B2592">
        <w:rPr>
          <w:rFonts w:ascii="Verdana" w:hAnsi="Verdana"/>
          <w:sz w:val="20"/>
          <w:szCs w:val="20"/>
        </w:rPr>
        <w:t>[…………………………….]</w:t>
      </w:r>
    </w:p>
    <w:p w:rsidR="007B6F54" w:rsidRPr="001B2592" w:rsidRDefault="007B6F54" w:rsidP="007B6F54">
      <w:pPr>
        <w:jc w:val="both"/>
        <w:rPr>
          <w:rFonts w:ascii="Verdana" w:hAnsi="Verdana"/>
          <w:sz w:val="20"/>
          <w:szCs w:val="20"/>
        </w:rPr>
      </w:pPr>
      <w:r w:rsidRPr="001B2592">
        <w:rPr>
          <w:rFonts w:ascii="Verdana" w:hAnsi="Verdana"/>
          <w:sz w:val="20"/>
          <w:szCs w:val="20"/>
        </w:rPr>
        <w:t>IBAN:</w:t>
      </w:r>
      <w:r w:rsidRPr="001B2592">
        <w:rPr>
          <w:rFonts w:ascii="Verdana" w:hAnsi="Verdana"/>
          <w:sz w:val="20"/>
          <w:szCs w:val="20"/>
        </w:rPr>
        <w:tab/>
      </w:r>
      <w:r>
        <w:rPr>
          <w:rFonts w:ascii="Verdana" w:hAnsi="Verdana"/>
          <w:sz w:val="20"/>
          <w:szCs w:val="20"/>
        </w:rPr>
        <w:t xml:space="preserve"> </w:t>
      </w:r>
      <w:r w:rsidRPr="001B2592">
        <w:rPr>
          <w:rFonts w:ascii="Verdana" w:hAnsi="Verdana"/>
          <w:sz w:val="20"/>
          <w:szCs w:val="20"/>
        </w:rPr>
        <w:t>[…………………………</w:t>
      </w:r>
      <w:r>
        <w:rPr>
          <w:rFonts w:ascii="Verdana" w:hAnsi="Verdana"/>
          <w:sz w:val="20"/>
          <w:szCs w:val="20"/>
          <w:lang w:val="en-US"/>
        </w:rPr>
        <w:t>…………………………………..</w:t>
      </w:r>
      <w:r w:rsidRPr="001B2592">
        <w:rPr>
          <w:rFonts w:ascii="Verdana" w:hAnsi="Verdana"/>
          <w:sz w:val="20"/>
          <w:szCs w:val="20"/>
        </w:rPr>
        <w:t>….].</w:t>
      </w:r>
    </w:p>
    <w:p w:rsidR="007B6F54" w:rsidRPr="001B2592" w:rsidRDefault="007B6F54" w:rsidP="007B6F54">
      <w:pPr>
        <w:jc w:val="both"/>
        <w:rPr>
          <w:rFonts w:ascii="Verdana" w:hAnsi="Verdana"/>
          <w:sz w:val="20"/>
          <w:szCs w:val="20"/>
        </w:rPr>
      </w:pPr>
      <w:r w:rsidRPr="001B2592">
        <w:rPr>
          <w:rFonts w:ascii="Verdana" w:hAnsi="Verdana"/>
          <w:b/>
          <w:sz w:val="20"/>
          <w:szCs w:val="20"/>
        </w:rPr>
        <w:t>(2)</w:t>
      </w:r>
      <w:r w:rsidRPr="001B2592">
        <w:rPr>
          <w:rFonts w:ascii="Verdana" w:hAnsi="Verdana"/>
          <w:sz w:val="20"/>
          <w:szCs w:val="20"/>
        </w:rPr>
        <w:t xml:space="preserve"> Изпълнителят е длъжен да уведомява писмено Възложителя за всички последващи промени по ал. 1 в срок от 3</w:t>
      </w:r>
      <w:r w:rsidRPr="001B2592">
        <w:rPr>
          <w:rFonts w:ascii="Verdana" w:hAnsi="Verdana"/>
          <w:i/>
          <w:sz w:val="20"/>
          <w:szCs w:val="20"/>
        </w:rPr>
        <w:t xml:space="preserve"> (три</w:t>
      </w:r>
      <w:r w:rsidRPr="001B2592">
        <w:rPr>
          <w:rFonts w:ascii="Verdana"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7B6F54" w:rsidRPr="001B2592" w:rsidRDefault="007B6F54" w:rsidP="007B6F54">
      <w:pPr>
        <w:jc w:val="both"/>
        <w:rPr>
          <w:rFonts w:ascii="Verdana" w:hAnsi="Verdana"/>
          <w:b/>
          <w:sz w:val="20"/>
          <w:szCs w:val="20"/>
        </w:rPr>
      </w:pPr>
    </w:p>
    <w:p w:rsidR="007B6F54" w:rsidRPr="001B2592" w:rsidRDefault="007B6F54" w:rsidP="007B6F54">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 xml:space="preserve">ГАРАНЦИЯ ЗА ИЗПЪЛНЕНИЕ </w:t>
      </w:r>
    </w:p>
    <w:p w:rsidR="007B6F54" w:rsidRPr="001B2592" w:rsidRDefault="007B6F54" w:rsidP="007B6F54">
      <w:pPr>
        <w:shd w:val="clear" w:color="auto" w:fill="FFFFFF"/>
        <w:jc w:val="both"/>
        <w:rPr>
          <w:rFonts w:ascii="Verdana" w:hAnsi="Verdana"/>
          <w:b/>
          <w:sz w:val="20"/>
          <w:szCs w:val="20"/>
        </w:rPr>
      </w:pPr>
      <w:r w:rsidRPr="001B2592">
        <w:rPr>
          <w:rFonts w:ascii="Verdana" w:hAnsi="Verdana"/>
          <w:b/>
          <w:sz w:val="20"/>
          <w:szCs w:val="20"/>
        </w:rPr>
        <w:t>Гаранция за изпълнение</w:t>
      </w:r>
    </w:p>
    <w:p w:rsidR="007B6F54" w:rsidRPr="001B2592" w:rsidRDefault="007B6F54" w:rsidP="007B6F54">
      <w:pPr>
        <w:shd w:val="clear" w:color="auto" w:fill="FFFFFF"/>
        <w:jc w:val="both"/>
        <w:rPr>
          <w:rFonts w:ascii="Verdana" w:hAnsi="Verdana"/>
          <w:b/>
          <w:sz w:val="20"/>
          <w:szCs w:val="20"/>
        </w:rPr>
      </w:pPr>
      <w:r w:rsidRPr="001B2592">
        <w:rPr>
          <w:rFonts w:ascii="Verdana" w:hAnsi="Verdana"/>
          <w:b/>
          <w:sz w:val="20"/>
          <w:szCs w:val="20"/>
        </w:rPr>
        <w:t xml:space="preserve">Чл. </w:t>
      </w:r>
      <w:r>
        <w:rPr>
          <w:rFonts w:ascii="Verdana" w:hAnsi="Verdana"/>
          <w:b/>
          <w:sz w:val="20"/>
          <w:szCs w:val="20"/>
        </w:rPr>
        <w:t>9</w:t>
      </w:r>
      <w:r w:rsidRPr="001B2592">
        <w:rPr>
          <w:rFonts w:ascii="Verdana" w:hAnsi="Verdana"/>
          <w:b/>
          <w:sz w:val="20"/>
          <w:szCs w:val="20"/>
        </w:rPr>
        <w:t xml:space="preserve">. </w:t>
      </w:r>
      <w:r w:rsidRPr="001B2592">
        <w:rPr>
          <w:rFonts w:ascii="Verdana" w:hAnsi="Verdana"/>
          <w:color w:val="000000"/>
          <w:spacing w:val="1"/>
          <w:sz w:val="20"/>
          <w:szCs w:val="20"/>
        </w:rPr>
        <w:t xml:space="preserve">При подписването на този Договор, ИЗПЪЛНИТЕЛЯТ представя на </w:t>
      </w:r>
      <w:r w:rsidRPr="001B2592">
        <w:rPr>
          <w:rFonts w:ascii="Verdana" w:hAnsi="Verdana"/>
          <w:sz w:val="20"/>
          <w:szCs w:val="20"/>
        </w:rPr>
        <w:t>ВЪЗЛОЖИТЕЛЯ</w:t>
      </w:r>
      <w:r w:rsidRPr="001B2592">
        <w:rPr>
          <w:rFonts w:ascii="Verdana" w:hAnsi="Verdana"/>
          <w:color w:val="000000"/>
          <w:spacing w:val="1"/>
          <w:sz w:val="20"/>
          <w:szCs w:val="20"/>
        </w:rPr>
        <w:t xml:space="preserve"> гаранция </w:t>
      </w:r>
      <w:r w:rsidRPr="00683B0B">
        <w:rPr>
          <w:rFonts w:ascii="Verdana" w:hAnsi="Verdana"/>
          <w:color w:val="000000"/>
          <w:spacing w:val="1"/>
          <w:sz w:val="20"/>
          <w:szCs w:val="20"/>
        </w:rPr>
        <w:t xml:space="preserve">за изпълнение в размер на 3% от </w:t>
      </w:r>
      <w:r w:rsidRPr="00683B0B">
        <w:rPr>
          <w:rFonts w:ascii="Verdana" w:hAnsi="Verdana"/>
          <w:color w:val="000000" w:themeColor="text1"/>
          <w:spacing w:val="1"/>
          <w:sz w:val="20"/>
          <w:szCs w:val="20"/>
        </w:rPr>
        <w:t xml:space="preserve">максималната стойност  </w:t>
      </w:r>
      <w:r w:rsidRPr="00683B0B">
        <w:rPr>
          <w:rFonts w:ascii="Verdana" w:hAnsi="Verdana"/>
          <w:color w:val="000000"/>
          <w:spacing w:val="-2"/>
          <w:sz w:val="20"/>
          <w:szCs w:val="20"/>
        </w:rPr>
        <w:t>на Договора без ДДС</w:t>
      </w:r>
      <w:r w:rsidRPr="001B2592">
        <w:rPr>
          <w:rFonts w:ascii="Verdana" w:hAnsi="Verdana"/>
          <w:color w:val="000000"/>
          <w:spacing w:val="-2"/>
          <w:sz w:val="20"/>
          <w:szCs w:val="20"/>
        </w:rPr>
        <w:t xml:space="preserve">, а именно </w:t>
      </w:r>
      <w:r w:rsidRPr="001B2592">
        <w:rPr>
          <w:rFonts w:ascii="Verdana" w:hAnsi="Verdana"/>
          <w:sz w:val="20"/>
          <w:szCs w:val="20"/>
        </w:rPr>
        <w:t>……… (…………………………) лева („</w:t>
      </w:r>
      <w:r w:rsidRPr="001B2592">
        <w:rPr>
          <w:rFonts w:ascii="Verdana" w:hAnsi="Verdana"/>
          <w:b/>
          <w:sz w:val="20"/>
          <w:szCs w:val="20"/>
        </w:rPr>
        <w:t>Гаранцията за изпълнение</w:t>
      </w:r>
      <w:r w:rsidRPr="001B2592">
        <w:rPr>
          <w:rFonts w:ascii="Verdana" w:hAnsi="Verdana"/>
          <w:sz w:val="20"/>
          <w:szCs w:val="20"/>
        </w:rPr>
        <w:t>“), която служи за обезпечаване на изпълнението на задълженията на ИЗПЪЛНИТЕЛЯ по Договора</w:t>
      </w:r>
      <w:r w:rsidRPr="001B2592">
        <w:rPr>
          <w:rFonts w:ascii="Verdana" w:hAnsi="Verdana"/>
          <w:color w:val="000000"/>
          <w:spacing w:val="-2"/>
          <w:sz w:val="20"/>
          <w:szCs w:val="20"/>
        </w:rPr>
        <w:t xml:space="preserve">. </w:t>
      </w:r>
    </w:p>
    <w:p w:rsidR="007B6F54" w:rsidRPr="001B2592" w:rsidRDefault="007B6F54" w:rsidP="007B6F54">
      <w:pPr>
        <w:shd w:val="clear" w:color="auto" w:fill="FFFFFF"/>
        <w:jc w:val="both"/>
        <w:rPr>
          <w:rFonts w:ascii="Verdana" w:hAnsi="Verdana"/>
          <w:color w:val="000000"/>
          <w:spacing w:val="-2"/>
          <w:sz w:val="20"/>
          <w:szCs w:val="20"/>
        </w:rPr>
      </w:pPr>
      <w:r>
        <w:rPr>
          <w:rFonts w:ascii="Verdana" w:hAnsi="Verdana"/>
          <w:b/>
          <w:sz w:val="20"/>
          <w:szCs w:val="20"/>
        </w:rPr>
        <w:t>Чл. 10</w:t>
      </w:r>
      <w:r w:rsidRPr="001B2592">
        <w:rPr>
          <w:rFonts w:ascii="Verdana" w:hAnsi="Verdana"/>
          <w:b/>
          <w:sz w:val="20"/>
          <w:szCs w:val="20"/>
        </w:rPr>
        <w:t xml:space="preserve">. (1) </w:t>
      </w:r>
      <w:r w:rsidRPr="001B2592">
        <w:rPr>
          <w:rFonts w:ascii="Verdana" w:hAnsi="Verdana"/>
          <w:color w:val="000000"/>
          <w:spacing w:val="-2"/>
          <w:sz w:val="20"/>
          <w:szCs w:val="20"/>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Pr="0047161C">
        <w:rPr>
          <w:rFonts w:ascii="Verdana" w:hAnsi="Verdana"/>
          <w:color w:val="000000" w:themeColor="text1"/>
          <w:spacing w:val="-2"/>
          <w:sz w:val="20"/>
          <w:szCs w:val="20"/>
        </w:rPr>
        <w:t xml:space="preserve">до 5 </w:t>
      </w:r>
      <w:r>
        <w:rPr>
          <w:rFonts w:ascii="Verdana" w:hAnsi="Verdana"/>
          <w:color w:val="000000" w:themeColor="text1"/>
          <w:spacing w:val="-2"/>
          <w:sz w:val="20"/>
          <w:szCs w:val="20"/>
        </w:rPr>
        <w:t>(</w:t>
      </w:r>
      <w:r w:rsidRPr="0047161C">
        <w:rPr>
          <w:rFonts w:ascii="Verdana" w:hAnsi="Verdana"/>
          <w:color w:val="000000" w:themeColor="text1"/>
          <w:spacing w:val="-2"/>
          <w:sz w:val="20"/>
          <w:szCs w:val="20"/>
        </w:rPr>
        <w:t>пет</w:t>
      </w:r>
      <w:r>
        <w:rPr>
          <w:rFonts w:ascii="Verdana" w:hAnsi="Verdana"/>
          <w:color w:val="000000" w:themeColor="text1"/>
          <w:spacing w:val="-2"/>
          <w:sz w:val="20"/>
          <w:szCs w:val="20"/>
        </w:rPr>
        <w:t>)</w:t>
      </w:r>
      <w:r w:rsidRPr="0047161C">
        <w:rPr>
          <w:rFonts w:ascii="Verdana" w:hAnsi="Verdana"/>
          <w:color w:val="000000" w:themeColor="text1"/>
          <w:spacing w:val="-2"/>
          <w:sz w:val="20"/>
          <w:szCs w:val="20"/>
        </w:rPr>
        <w:t xml:space="preserve"> </w:t>
      </w:r>
      <w:r w:rsidRPr="001B2592">
        <w:rPr>
          <w:rFonts w:ascii="Verdana" w:hAnsi="Verdana"/>
          <w:color w:val="000000"/>
          <w:spacing w:val="-2"/>
          <w:sz w:val="20"/>
          <w:szCs w:val="20"/>
        </w:rPr>
        <w:t>дни от подписването на допълнително споразумение за изменението.</w:t>
      </w:r>
    </w:p>
    <w:p w:rsidR="007B6F54" w:rsidRPr="001B2592" w:rsidRDefault="007B6F54" w:rsidP="007B6F54">
      <w:pPr>
        <w:shd w:val="clear" w:color="auto" w:fill="FFFFFF"/>
        <w:jc w:val="both"/>
        <w:rPr>
          <w:rFonts w:ascii="Verdana" w:hAnsi="Verdana"/>
          <w:sz w:val="20"/>
          <w:szCs w:val="20"/>
        </w:rPr>
      </w:pPr>
      <w:r w:rsidRPr="001B2592">
        <w:rPr>
          <w:rFonts w:ascii="Verdana" w:hAnsi="Verdana"/>
          <w:b/>
          <w:sz w:val="20"/>
          <w:szCs w:val="20"/>
        </w:rPr>
        <w:t xml:space="preserve">(2) </w:t>
      </w:r>
      <w:r w:rsidRPr="001B2592">
        <w:rPr>
          <w:rFonts w:ascii="Verdana" w:hAnsi="Verdana"/>
          <w:sz w:val="20"/>
          <w:szCs w:val="20"/>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B6F54" w:rsidRPr="001B2592" w:rsidRDefault="007B6F54" w:rsidP="007B6F54">
      <w:pPr>
        <w:shd w:val="clear" w:color="auto" w:fill="FFFFFF"/>
        <w:jc w:val="both"/>
        <w:rPr>
          <w:rFonts w:ascii="Verdana" w:hAnsi="Verdana"/>
          <w:sz w:val="20"/>
          <w:szCs w:val="20"/>
        </w:rPr>
      </w:pPr>
      <w:r w:rsidRPr="001B2592">
        <w:rPr>
          <w:rFonts w:ascii="Verdana" w:hAnsi="Verdana"/>
          <w:sz w:val="20"/>
          <w:szCs w:val="20"/>
        </w:rPr>
        <w:t xml:space="preserve">1. внасяне на допълнителна парична сума по банковата сметка на ВЪЗЛОЖИТЕЛЯ, при спазване на изискванията на чл. </w:t>
      </w:r>
      <w:r w:rsidRPr="001B2592">
        <w:rPr>
          <w:rFonts w:ascii="Verdana" w:hAnsi="Verdana"/>
          <w:color w:val="000000"/>
          <w:spacing w:val="-2"/>
          <w:sz w:val="20"/>
          <w:szCs w:val="20"/>
        </w:rPr>
        <w:t>1</w:t>
      </w:r>
      <w:r>
        <w:rPr>
          <w:rFonts w:ascii="Verdana" w:hAnsi="Verdana"/>
          <w:color w:val="000000"/>
          <w:spacing w:val="-2"/>
          <w:sz w:val="20"/>
          <w:szCs w:val="20"/>
        </w:rPr>
        <w:t>1</w:t>
      </w:r>
      <w:r w:rsidRPr="001B2592">
        <w:rPr>
          <w:rFonts w:ascii="Verdana" w:hAnsi="Verdana"/>
          <w:sz w:val="20"/>
          <w:szCs w:val="20"/>
        </w:rPr>
        <w:t xml:space="preserve"> от Договора; и/или;</w:t>
      </w:r>
    </w:p>
    <w:p w:rsidR="007B6F54" w:rsidRPr="001B2592" w:rsidRDefault="007B6F54" w:rsidP="007B6F54">
      <w:pPr>
        <w:shd w:val="clear" w:color="auto" w:fill="FFFFFF"/>
        <w:jc w:val="both"/>
        <w:rPr>
          <w:rFonts w:ascii="Verdana" w:hAnsi="Verdana"/>
          <w:color w:val="000000"/>
          <w:spacing w:val="-2"/>
          <w:sz w:val="20"/>
          <w:szCs w:val="20"/>
        </w:rPr>
      </w:pPr>
      <w:r w:rsidRPr="001B2592">
        <w:rPr>
          <w:rFonts w:ascii="Verdana" w:hAnsi="Verdana"/>
          <w:sz w:val="20"/>
          <w:szCs w:val="20"/>
        </w:rPr>
        <w:t xml:space="preserve">2. </w:t>
      </w:r>
      <w:r w:rsidRPr="001B2592">
        <w:rPr>
          <w:rFonts w:ascii="Verdana" w:hAnsi="Verdana"/>
          <w:color w:val="000000"/>
          <w:spacing w:val="-2"/>
          <w:sz w:val="20"/>
          <w:szCs w:val="20"/>
        </w:rPr>
        <w:t xml:space="preserve">предоставяне на документ за изменение на първоначалната банкова гаранция или нова банкова гаранция, при спазване на изискванията на </w:t>
      </w:r>
      <w:r>
        <w:rPr>
          <w:rFonts w:ascii="Verdana" w:hAnsi="Verdana"/>
          <w:color w:val="000000"/>
          <w:spacing w:val="-2"/>
          <w:sz w:val="20"/>
          <w:szCs w:val="20"/>
        </w:rPr>
        <w:t xml:space="preserve">чл. </w:t>
      </w:r>
      <w:r w:rsidRPr="001C4B96">
        <w:rPr>
          <w:rFonts w:ascii="Verdana" w:hAnsi="Verdana"/>
          <w:color w:val="000000"/>
          <w:spacing w:val="-2"/>
          <w:sz w:val="20"/>
          <w:szCs w:val="20"/>
        </w:rPr>
        <w:t>12</w:t>
      </w:r>
      <w:r w:rsidRPr="001B2592">
        <w:rPr>
          <w:rFonts w:ascii="Verdana" w:hAnsi="Verdana"/>
          <w:color w:val="000000"/>
          <w:spacing w:val="-2"/>
          <w:sz w:val="20"/>
          <w:szCs w:val="20"/>
        </w:rPr>
        <w:t xml:space="preserve"> от Договора; и/или</w:t>
      </w:r>
    </w:p>
    <w:p w:rsidR="007B6F54" w:rsidRPr="001B2592" w:rsidRDefault="007B6F54" w:rsidP="007B6F54">
      <w:pPr>
        <w:shd w:val="clear" w:color="auto" w:fill="FFFFFF"/>
        <w:jc w:val="both"/>
        <w:rPr>
          <w:rFonts w:ascii="Verdana" w:hAnsi="Verdana"/>
          <w:color w:val="000000"/>
          <w:spacing w:val="-2"/>
          <w:sz w:val="20"/>
          <w:szCs w:val="20"/>
        </w:rPr>
      </w:pPr>
      <w:r w:rsidRPr="001B2592">
        <w:rPr>
          <w:rFonts w:ascii="Verdana" w:hAnsi="Verdana"/>
          <w:color w:val="000000"/>
          <w:spacing w:val="-2"/>
          <w:sz w:val="20"/>
          <w:szCs w:val="20"/>
        </w:rPr>
        <w:lastRenderedPageBreak/>
        <w:t>3.  предоставяне на документ за изменение на първоначалната застраховка или нова застраховка, при с</w:t>
      </w:r>
      <w:r>
        <w:rPr>
          <w:rFonts w:ascii="Verdana" w:hAnsi="Verdana"/>
          <w:color w:val="000000"/>
          <w:spacing w:val="-2"/>
          <w:sz w:val="20"/>
          <w:szCs w:val="20"/>
        </w:rPr>
        <w:t xml:space="preserve">пазване на изискванията на чл. </w:t>
      </w:r>
      <w:r w:rsidRPr="001B2592">
        <w:rPr>
          <w:rFonts w:ascii="Verdana" w:hAnsi="Verdana"/>
          <w:color w:val="000000"/>
          <w:spacing w:val="-2"/>
          <w:sz w:val="20"/>
          <w:szCs w:val="20"/>
        </w:rPr>
        <w:t>1</w:t>
      </w:r>
      <w:r>
        <w:rPr>
          <w:rFonts w:ascii="Verdana" w:hAnsi="Verdana"/>
          <w:color w:val="000000"/>
          <w:spacing w:val="-2"/>
          <w:sz w:val="20"/>
          <w:szCs w:val="20"/>
        </w:rPr>
        <w:t>3</w:t>
      </w:r>
      <w:r w:rsidRPr="001B2592">
        <w:rPr>
          <w:rFonts w:ascii="Verdana" w:hAnsi="Verdana"/>
          <w:color w:val="000000"/>
          <w:spacing w:val="-2"/>
          <w:sz w:val="20"/>
          <w:szCs w:val="20"/>
        </w:rPr>
        <w:t xml:space="preserve"> от Договора.</w:t>
      </w:r>
    </w:p>
    <w:p w:rsidR="007B6F54" w:rsidRPr="001B2592" w:rsidRDefault="007B6F54" w:rsidP="007B6F54">
      <w:pPr>
        <w:shd w:val="clear" w:color="auto" w:fill="FFFFFF"/>
        <w:jc w:val="both"/>
        <w:rPr>
          <w:rFonts w:ascii="Verdana" w:hAnsi="Verdana"/>
          <w:color w:val="000000"/>
          <w:spacing w:val="-2"/>
          <w:sz w:val="20"/>
          <w:szCs w:val="20"/>
        </w:rPr>
      </w:pPr>
      <w:r w:rsidRPr="001B2592">
        <w:rPr>
          <w:rFonts w:ascii="Verdana" w:hAnsi="Verdana"/>
          <w:b/>
          <w:color w:val="000000"/>
          <w:spacing w:val="-2"/>
          <w:sz w:val="20"/>
          <w:szCs w:val="20"/>
        </w:rPr>
        <w:t>Чл. 1</w:t>
      </w:r>
      <w:r>
        <w:rPr>
          <w:rFonts w:ascii="Verdana" w:hAnsi="Verdana"/>
          <w:b/>
          <w:color w:val="000000"/>
          <w:spacing w:val="-2"/>
          <w:sz w:val="20"/>
          <w:szCs w:val="20"/>
        </w:rPr>
        <w:t>1</w:t>
      </w:r>
      <w:r w:rsidRPr="001B2592">
        <w:rPr>
          <w:rFonts w:ascii="Verdana" w:hAnsi="Verdana"/>
          <w:b/>
          <w:color w:val="000000"/>
          <w:spacing w:val="-2"/>
          <w:sz w:val="20"/>
          <w:szCs w:val="20"/>
        </w:rPr>
        <w:t xml:space="preserve">. </w:t>
      </w:r>
      <w:r w:rsidRPr="001B2592">
        <w:rPr>
          <w:rFonts w:ascii="Verdana" w:hAnsi="Verdana"/>
          <w:color w:val="000000"/>
          <w:spacing w:val="-2"/>
          <w:sz w:val="20"/>
          <w:szCs w:val="20"/>
        </w:rPr>
        <w:t xml:space="preserve">Когато като Гаранция за изпълнение се представя парична сума, сумата се внася по следната банкова сметка на ВЪЗЛОЖИТЕЛЯ: </w:t>
      </w:r>
    </w:p>
    <w:p w:rsidR="007B6F54" w:rsidRPr="001B2592" w:rsidRDefault="007B6F54" w:rsidP="007B6F54">
      <w:pPr>
        <w:jc w:val="both"/>
        <w:rPr>
          <w:rFonts w:ascii="Verdana" w:hAnsi="Verdana"/>
          <w:sz w:val="20"/>
          <w:szCs w:val="20"/>
        </w:rPr>
      </w:pPr>
      <w:r>
        <w:rPr>
          <w:rFonts w:ascii="Verdana" w:hAnsi="Verdana"/>
          <w:sz w:val="20"/>
          <w:szCs w:val="20"/>
        </w:rPr>
        <w:t xml:space="preserve">Банка: </w:t>
      </w:r>
      <w:r w:rsidRPr="001B2592">
        <w:rPr>
          <w:rFonts w:ascii="Verdana" w:hAnsi="Verdana"/>
          <w:sz w:val="20"/>
          <w:szCs w:val="20"/>
        </w:rPr>
        <w:t>"Експресбанк“ АД</w:t>
      </w:r>
    </w:p>
    <w:p w:rsidR="007B6F54" w:rsidRPr="001B2592" w:rsidRDefault="007B6F54" w:rsidP="007B6F54">
      <w:pPr>
        <w:jc w:val="both"/>
        <w:rPr>
          <w:rFonts w:ascii="Verdana" w:hAnsi="Verdana"/>
          <w:sz w:val="20"/>
          <w:szCs w:val="20"/>
        </w:rPr>
      </w:pPr>
      <w:r w:rsidRPr="001B2592">
        <w:rPr>
          <w:rFonts w:ascii="Verdana" w:hAnsi="Verdana"/>
          <w:sz w:val="20"/>
          <w:szCs w:val="20"/>
        </w:rPr>
        <w:t>BIC:</w:t>
      </w:r>
      <w:r w:rsidRPr="001B2592">
        <w:rPr>
          <w:rFonts w:ascii="Verdana" w:hAnsi="Verdana"/>
          <w:sz w:val="20"/>
          <w:szCs w:val="20"/>
        </w:rPr>
        <w:tab/>
      </w:r>
      <w:r>
        <w:rPr>
          <w:rFonts w:ascii="Verdana" w:hAnsi="Verdana"/>
          <w:sz w:val="20"/>
          <w:szCs w:val="20"/>
        </w:rPr>
        <w:t xml:space="preserve">  </w:t>
      </w:r>
      <w:r w:rsidRPr="001B2592">
        <w:rPr>
          <w:rFonts w:ascii="Verdana" w:hAnsi="Verdana"/>
          <w:sz w:val="20"/>
          <w:szCs w:val="20"/>
        </w:rPr>
        <w:t>TTBB BG22</w:t>
      </w:r>
    </w:p>
    <w:p w:rsidR="007B6F54" w:rsidRPr="001B2592" w:rsidRDefault="007B6F54" w:rsidP="007B6F54">
      <w:pPr>
        <w:jc w:val="both"/>
        <w:rPr>
          <w:rFonts w:ascii="Verdana" w:hAnsi="Verdana"/>
          <w:sz w:val="20"/>
          <w:szCs w:val="20"/>
        </w:rPr>
      </w:pPr>
      <w:r w:rsidRPr="001B2592">
        <w:rPr>
          <w:rFonts w:ascii="Verdana" w:hAnsi="Verdana"/>
          <w:sz w:val="20"/>
          <w:szCs w:val="20"/>
        </w:rPr>
        <w:t>IBAN:</w:t>
      </w:r>
      <w:r w:rsidRPr="001B2592">
        <w:rPr>
          <w:rFonts w:ascii="Verdana" w:hAnsi="Verdana"/>
          <w:sz w:val="20"/>
          <w:szCs w:val="20"/>
        </w:rPr>
        <w:tab/>
      </w:r>
      <w:r>
        <w:rPr>
          <w:rFonts w:ascii="Verdana" w:hAnsi="Verdana"/>
          <w:sz w:val="20"/>
          <w:szCs w:val="20"/>
        </w:rPr>
        <w:t xml:space="preserve">  </w:t>
      </w:r>
      <w:r w:rsidRPr="001B2592">
        <w:rPr>
          <w:rFonts w:ascii="Verdana" w:hAnsi="Verdana"/>
          <w:sz w:val="20"/>
          <w:szCs w:val="20"/>
        </w:rPr>
        <w:t>BG28 TTBB 9400 1523 0569 25</w:t>
      </w:r>
    </w:p>
    <w:p w:rsidR="007B6F54" w:rsidRDefault="007B6F54" w:rsidP="007B6F54">
      <w:pPr>
        <w:shd w:val="clear" w:color="auto" w:fill="FFFFFF"/>
        <w:jc w:val="both"/>
        <w:rPr>
          <w:rFonts w:ascii="Verdana" w:hAnsi="Verdana"/>
          <w:b/>
          <w:sz w:val="20"/>
          <w:szCs w:val="20"/>
        </w:rPr>
      </w:pPr>
    </w:p>
    <w:p w:rsidR="007B6F54" w:rsidRPr="001B2592" w:rsidRDefault="007B6F54" w:rsidP="007B6F54">
      <w:pPr>
        <w:shd w:val="clear" w:color="auto" w:fill="FFFFFF"/>
        <w:jc w:val="both"/>
        <w:rPr>
          <w:rFonts w:ascii="Verdana" w:hAnsi="Verdana"/>
          <w:color w:val="000000"/>
          <w:sz w:val="20"/>
          <w:szCs w:val="20"/>
        </w:rPr>
      </w:pPr>
      <w:r w:rsidRPr="001B2592">
        <w:rPr>
          <w:rFonts w:ascii="Verdana" w:hAnsi="Verdana"/>
          <w:b/>
          <w:sz w:val="20"/>
          <w:szCs w:val="20"/>
        </w:rPr>
        <w:t>Чл. 1</w:t>
      </w:r>
      <w:r>
        <w:rPr>
          <w:rFonts w:ascii="Verdana" w:hAnsi="Verdana"/>
          <w:b/>
          <w:sz w:val="20"/>
          <w:szCs w:val="20"/>
        </w:rPr>
        <w:t>2</w:t>
      </w:r>
      <w:r w:rsidRPr="001B2592">
        <w:rPr>
          <w:rFonts w:ascii="Verdana" w:hAnsi="Verdana"/>
          <w:b/>
          <w:sz w:val="20"/>
          <w:szCs w:val="20"/>
        </w:rPr>
        <w:t xml:space="preserve">. (1) </w:t>
      </w:r>
      <w:r w:rsidRPr="001B2592">
        <w:rPr>
          <w:rFonts w:ascii="Verdana" w:hAnsi="Verdana"/>
          <w:color w:val="000000"/>
          <w:sz w:val="20"/>
          <w:szCs w:val="20"/>
        </w:rPr>
        <w:t xml:space="preserve">Когато като гаранция за изпълнение се представя </w:t>
      </w:r>
      <w:r w:rsidRPr="001B2592">
        <w:rPr>
          <w:rFonts w:ascii="Verdana" w:hAnsi="Verdana"/>
          <w:color w:val="000000"/>
          <w:spacing w:val="1"/>
          <w:sz w:val="20"/>
          <w:szCs w:val="20"/>
        </w:rPr>
        <w:t>банкова гаранция</w:t>
      </w:r>
      <w:r w:rsidRPr="001B2592">
        <w:rPr>
          <w:rFonts w:ascii="Verdana" w:hAnsi="Verdana"/>
          <w:color w:val="000000"/>
          <w:sz w:val="2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B6F54" w:rsidRPr="001B2592" w:rsidRDefault="007B6F54" w:rsidP="007B6F54">
      <w:pPr>
        <w:shd w:val="clear" w:color="auto" w:fill="FFFFFF"/>
        <w:jc w:val="both"/>
        <w:rPr>
          <w:rFonts w:ascii="Verdana" w:hAnsi="Verdana"/>
          <w:color w:val="000000"/>
          <w:sz w:val="20"/>
          <w:szCs w:val="20"/>
        </w:rPr>
      </w:pPr>
      <w:r w:rsidRPr="001B2592">
        <w:rPr>
          <w:rFonts w:ascii="Verdana" w:hAnsi="Verdana"/>
          <w:color w:val="000000"/>
          <w:sz w:val="20"/>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rsidR="007B6F54" w:rsidRPr="001B2592" w:rsidRDefault="007B6F54" w:rsidP="007B6F54">
      <w:pPr>
        <w:shd w:val="clear" w:color="auto" w:fill="FFFFFF"/>
        <w:jc w:val="both"/>
        <w:rPr>
          <w:rFonts w:ascii="Verdana" w:hAnsi="Verdana"/>
          <w:color w:val="000000"/>
          <w:spacing w:val="-2"/>
          <w:sz w:val="20"/>
          <w:szCs w:val="20"/>
        </w:rPr>
      </w:pPr>
      <w:r w:rsidRPr="001B2592">
        <w:rPr>
          <w:rFonts w:ascii="Verdana" w:hAnsi="Verdana"/>
          <w:color w:val="000000"/>
          <w:sz w:val="20"/>
          <w:szCs w:val="20"/>
        </w:rPr>
        <w:t>2. да бъде със срок на валидност за целия срок на действие на Договора плюс 30 (тридесет) дни след прекратяването на Договора</w:t>
      </w:r>
      <w:r>
        <w:rPr>
          <w:rFonts w:ascii="Verdana" w:hAnsi="Verdana"/>
          <w:color w:val="000000"/>
          <w:sz w:val="20"/>
          <w:szCs w:val="20"/>
        </w:rPr>
        <w:t>.</w:t>
      </w:r>
    </w:p>
    <w:p w:rsidR="007B6F54" w:rsidRPr="001B2592" w:rsidRDefault="007B6F54" w:rsidP="007B6F54">
      <w:pPr>
        <w:shd w:val="clear" w:color="auto" w:fill="FFFFFF"/>
        <w:jc w:val="both"/>
        <w:rPr>
          <w:rFonts w:ascii="Verdana" w:hAnsi="Verdana"/>
          <w:color w:val="000000"/>
          <w:sz w:val="20"/>
          <w:szCs w:val="20"/>
        </w:rPr>
      </w:pPr>
      <w:r w:rsidRPr="001B2592">
        <w:rPr>
          <w:rFonts w:ascii="Verdana" w:hAnsi="Verdana"/>
          <w:color w:val="000000"/>
          <w:sz w:val="20"/>
          <w:szCs w:val="20"/>
        </w:rPr>
        <w:t xml:space="preserve">3. в банковата гаранция да бъде посочено, че същата се подчинява на “Еднообразните правила за гаранциите, платими при поискване” (URDG – </w:t>
      </w:r>
      <w:proofErr w:type="spellStart"/>
      <w:r w:rsidRPr="001B2592">
        <w:rPr>
          <w:rFonts w:ascii="Verdana" w:hAnsi="Verdana"/>
          <w:color w:val="000000"/>
          <w:sz w:val="20"/>
          <w:szCs w:val="20"/>
        </w:rPr>
        <w:t>Uniform</w:t>
      </w:r>
      <w:proofErr w:type="spellEnd"/>
      <w:r w:rsidRPr="001B2592">
        <w:rPr>
          <w:rFonts w:ascii="Verdana" w:hAnsi="Verdana"/>
          <w:color w:val="000000"/>
          <w:sz w:val="20"/>
          <w:szCs w:val="20"/>
        </w:rPr>
        <w:t xml:space="preserve"> </w:t>
      </w:r>
      <w:proofErr w:type="spellStart"/>
      <w:r w:rsidRPr="001B2592">
        <w:rPr>
          <w:rFonts w:ascii="Verdana" w:hAnsi="Verdana"/>
          <w:color w:val="000000"/>
          <w:sz w:val="20"/>
          <w:szCs w:val="20"/>
        </w:rPr>
        <w:t>Rules</w:t>
      </w:r>
      <w:proofErr w:type="spellEnd"/>
      <w:r w:rsidRPr="001B2592">
        <w:rPr>
          <w:rFonts w:ascii="Verdana" w:hAnsi="Verdana"/>
          <w:color w:val="000000"/>
          <w:sz w:val="20"/>
          <w:szCs w:val="20"/>
        </w:rPr>
        <w:t xml:space="preserve"> </w:t>
      </w:r>
      <w:proofErr w:type="spellStart"/>
      <w:r w:rsidRPr="001B2592">
        <w:rPr>
          <w:rFonts w:ascii="Verdana" w:hAnsi="Verdana"/>
          <w:color w:val="000000"/>
          <w:sz w:val="20"/>
          <w:szCs w:val="20"/>
        </w:rPr>
        <w:t>for</w:t>
      </w:r>
      <w:proofErr w:type="spellEnd"/>
      <w:r w:rsidRPr="001B2592">
        <w:rPr>
          <w:rFonts w:ascii="Verdana" w:hAnsi="Verdana"/>
          <w:color w:val="000000"/>
          <w:sz w:val="20"/>
          <w:szCs w:val="20"/>
        </w:rPr>
        <w:t xml:space="preserve"> </w:t>
      </w:r>
      <w:proofErr w:type="spellStart"/>
      <w:r w:rsidRPr="001B2592">
        <w:rPr>
          <w:rFonts w:ascii="Verdana" w:hAnsi="Verdana"/>
          <w:color w:val="000000"/>
          <w:sz w:val="20"/>
          <w:szCs w:val="20"/>
        </w:rPr>
        <w:t>Demand</w:t>
      </w:r>
      <w:proofErr w:type="spellEnd"/>
      <w:r w:rsidRPr="001B2592">
        <w:rPr>
          <w:rFonts w:ascii="Verdana" w:hAnsi="Verdana"/>
          <w:color w:val="000000"/>
          <w:sz w:val="20"/>
          <w:szCs w:val="20"/>
        </w:rPr>
        <w:t xml:space="preserve"> </w:t>
      </w:r>
      <w:proofErr w:type="spellStart"/>
      <w:r w:rsidRPr="001B2592">
        <w:rPr>
          <w:rFonts w:ascii="Verdana" w:hAnsi="Verdana"/>
          <w:color w:val="000000"/>
          <w:sz w:val="20"/>
          <w:szCs w:val="20"/>
        </w:rPr>
        <w:t>Guarantees</w:t>
      </w:r>
      <w:proofErr w:type="spellEnd"/>
      <w:r w:rsidRPr="001B2592">
        <w:rPr>
          <w:rFonts w:ascii="Verdana" w:hAnsi="Verdana"/>
          <w:color w:val="000000"/>
          <w:sz w:val="20"/>
          <w:szCs w:val="20"/>
        </w:rPr>
        <w:t>,) публикация 758, ревизия 2010 г. на Международната търговска камара (ICC), Париж</w:t>
      </w:r>
      <w:r>
        <w:rPr>
          <w:rFonts w:ascii="Verdana" w:hAnsi="Verdana"/>
          <w:color w:val="000000"/>
          <w:sz w:val="20"/>
          <w:szCs w:val="20"/>
        </w:rPr>
        <w:t xml:space="preserve"> и тяхната последна редакция</w:t>
      </w:r>
    </w:p>
    <w:p w:rsidR="007B6F54" w:rsidRPr="001B2592" w:rsidRDefault="007B6F54" w:rsidP="007B6F54">
      <w:pPr>
        <w:shd w:val="clear" w:color="auto" w:fill="FFFFFF"/>
        <w:jc w:val="both"/>
        <w:rPr>
          <w:rFonts w:ascii="Verdana" w:hAnsi="Verdana"/>
          <w:color w:val="000000"/>
          <w:spacing w:val="-2"/>
          <w:sz w:val="20"/>
          <w:szCs w:val="20"/>
        </w:rPr>
      </w:pPr>
      <w:r w:rsidRPr="001B2592">
        <w:rPr>
          <w:rFonts w:ascii="Verdana" w:hAnsi="Verdana"/>
          <w:b/>
          <w:color w:val="000000"/>
          <w:spacing w:val="-2"/>
          <w:sz w:val="20"/>
          <w:szCs w:val="20"/>
        </w:rPr>
        <w:t xml:space="preserve"> (2)</w:t>
      </w:r>
      <w:r w:rsidRPr="001B2592">
        <w:rPr>
          <w:rFonts w:ascii="Verdana" w:hAnsi="Verdana"/>
          <w:color w:val="000000"/>
          <w:spacing w:val="-2"/>
          <w:sz w:val="20"/>
          <w:szCs w:val="20"/>
        </w:rPr>
        <w:t xml:space="preserve"> Банковите разходи по откриването и поддържането на Гаранцията </w:t>
      </w:r>
      <w:r w:rsidRPr="001B2592">
        <w:rPr>
          <w:rFonts w:ascii="Verdana" w:hAnsi="Verdana"/>
          <w:color w:val="000000"/>
          <w:spacing w:val="1"/>
          <w:sz w:val="20"/>
          <w:szCs w:val="20"/>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1B2592">
        <w:rPr>
          <w:rFonts w:ascii="Verdana" w:hAnsi="Verdana"/>
          <w:color w:val="000000"/>
          <w:spacing w:val="-2"/>
          <w:sz w:val="20"/>
          <w:szCs w:val="20"/>
        </w:rPr>
        <w:t>са за сметка на ИЗПЪЛНИТЕЛЯ.</w:t>
      </w:r>
    </w:p>
    <w:p w:rsidR="007B6F54" w:rsidRPr="001B2592" w:rsidRDefault="007B6F54" w:rsidP="007B6F54">
      <w:pPr>
        <w:shd w:val="clear" w:color="auto" w:fill="FFFFFF"/>
        <w:jc w:val="both"/>
        <w:rPr>
          <w:rFonts w:ascii="Verdana" w:hAnsi="Verdana"/>
          <w:color w:val="000000"/>
          <w:spacing w:val="1"/>
          <w:sz w:val="20"/>
          <w:szCs w:val="20"/>
        </w:rPr>
      </w:pPr>
      <w:r w:rsidRPr="001B2592">
        <w:rPr>
          <w:rFonts w:ascii="Verdana" w:hAnsi="Verdana"/>
          <w:b/>
          <w:sz w:val="20"/>
          <w:szCs w:val="20"/>
        </w:rPr>
        <w:t>Чл. 1</w:t>
      </w:r>
      <w:r>
        <w:rPr>
          <w:rFonts w:ascii="Verdana" w:hAnsi="Verdana"/>
          <w:b/>
          <w:sz w:val="20"/>
          <w:szCs w:val="20"/>
        </w:rPr>
        <w:t>3</w:t>
      </w:r>
      <w:r w:rsidRPr="001B2592">
        <w:rPr>
          <w:rFonts w:ascii="Verdana" w:hAnsi="Verdana"/>
          <w:b/>
          <w:sz w:val="20"/>
          <w:szCs w:val="20"/>
        </w:rPr>
        <w:t xml:space="preserve">. (1) </w:t>
      </w:r>
      <w:r w:rsidRPr="001B2592">
        <w:rPr>
          <w:rFonts w:ascii="Verdana" w:hAnsi="Verdana"/>
          <w:color w:val="000000"/>
          <w:sz w:val="20"/>
          <w:szCs w:val="20"/>
        </w:rPr>
        <w:t xml:space="preserve">Когато като Гаранция за изпълнение се представя </w:t>
      </w:r>
      <w:r w:rsidRPr="001B2592">
        <w:rPr>
          <w:rFonts w:ascii="Verdana" w:hAnsi="Verdana"/>
          <w:color w:val="000000"/>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1B2592">
        <w:rPr>
          <w:rFonts w:ascii="Verdana" w:hAnsi="Verdana"/>
          <w:color w:val="000000"/>
          <w:spacing w:val="1"/>
          <w:sz w:val="20"/>
          <w:szCs w:val="20"/>
        </w:rPr>
        <w:t>бенефициер</w:t>
      </w:r>
      <w:proofErr w:type="spellEnd"/>
      <w:r w:rsidRPr="001B2592">
        <w:rPr>
          <w:rFonts w:ascii="Verdana" w:hAnsi="Verdana"/>
          <w:color w:val="000000"/>
          <w:spacing w:val="1"/>
          <w:sz w:val="20"/>
          <w:szCs w:val="20"/>
        </w:rPr>
        <w:t>), която трябва да отговаря на следните изисквания:</w:t>
      </w:r>
    </w:p>
    <w:p w:rsidR="007B6F54" w:rsidRPr="001B2592" w:rsidRDefault="007B6F54" w:rsidP="007B6F54">
      <w:pPr>
        <w:shd w:val="clear" w:color="auto" w:fill="FFFFFF"/>
        <w:jc w:val="both"/>
        <w:rPr>
          <w:rFonts w:ascii="Verdana" w:hAnsi="Verdana"/>
          <w:color w:val="000000"/>
          <w:spacing w:val="1"/>
          <w:sz w:val="20"/>
          <w:szCs w:val="20"/>
        </w:rPr>
      </w:pPr>
      <w:r w:rsidRPr="001B2592">
        <w:rPr>
          <w:rFonts w:ascii="Verdana" w:hAnsi="Verdana"/>
          <w:color w:val="000000"/>
          <w:spacing w:val="1"/>
          <w:sz w:val="20"/>
          <w:szCs w:val="20"/>
        </w:rPr>
        <w:t>1. да обезпечава изпълнението на този Договор чрез покритие на отговорността на ИЗПЪЛНИТЕЛЯ;</w:t>
      </w:r>
    </w:p>
    <w:p w:rsidR="007B6F54" w:rsidRPr="001B2592" w:rsidRDefault="007B6F54" w:rsidP="007B6F54">
      <w:pPr>
        <w:shd w:val="clear" w:color="auto" w:fill="FFFFFF"/>
        <w:jc w:val="both"/>
        <w:rPr>
          <w:rFonts w:ascii="Verdana" w:hAnsi="Verdana"/>
          <w:color w:val="000000"/>
          <w:spacing w:val="1"/>
          <w:sz w:val="20"/>
          <w:szCs w:val="20"/>
        </w:rPr>
      </w:pPr>
      <w:r w:rsidRPr="001B2592">
        <w:rPr>
          <w:rFonts w:ascii="Verdana" w:hAnsi="Verdana"/>
          <w:color w:val="000000"/>
          <w:spacing w:val="1"/>
          <w:sz w:val="20"/>
          <w:szCs w:val="20"/>
        </w:rPr>
        <w:t xml:space="preserve">2. да бъде със срок на валидност за целия срок на действие на Договора плюс 30 (тридесет) дни след прекратяването на Договора. </w:t>
      </w:r>
    </w:p>
    <w:p w:rsidR="007B6F54" w:rsidRPr="001B2592" w:rsidRDefault="007B6F54" w:rsidP="007B6F54">
      <w:pPr>
        <w:shd w:val="clear" w:color="auto" w:fill="FFFFFF"/>
        <w:jc w:val="both"/>
        <w:rPr>
          <w:rFonts w:ascii="Verdana" w:hAnsi="Verdana"/>
          <w:color w:val="000000"/>
          <w:spacing w:val="1"/>
          <w:sz w:val="20"/>
          <w:szCs w:val="20"/>
        </w:rPr>
      </w:pPr>
      <w:r w:rsidRPr="001B2592">
        <w:rPr>
          <w:rFonts w:ascii="Verdana" w:hAnsi="Verdana"/>
          <w:color w:val="000000"/>
          <w:spacing w:val="1"/>
          <w:sz w:val="20"/>
          <w:szCs w:val="20"/>
        </w:rPr>
        <w:t>3.застрахователната премия да е платена изцяло при представянето й на ВЪЗЛОЖИТЕЛЯ преди сключване на договора за обществената поръчка.</w:t>
      </w:r>
    </w:p>
    <w:p w:rsidR="007B6F54" w:rsidRPr="001B2592" w:rsidRDefault="007B6F54" w:rsidP="007B6F54">
      <w:pPr>
        <w:shd w:val="clear" w:color="auto" w:fill="FFFFFF"/>
        <w:jc w:val="both"/>
        <w:rPr>
          <w:rFonts w:ascii="Verdana" w:hAnsi="Verdana"/>
          <w:color w:val="000000"/>
          <w:spacing w:val="1"/>
          <w:sz w:val="20"/>
          <w:szCs w:val="20"/>
          <w:lang w:val="en-US"/>
        </w:rPr>
      </w:pPr>
      <w:r w:rsidRPr="001B2592">
        <w:rPr>
          <w:rFonts w:ascii="Verdana" w:hAnsi="Verdana"/>
          <w:b/>
          <w:sz w:val="20"/>
          <w:szCs w:val="20"/>
        </w:rPr>
        <w:t xml:space="preserve">(2) </w:t>
      </w:r>
      <w:r w:rsidRPr="001B2592">
        <w:rPr>
          <w:rFonts w:ascii="Verdana" w:hAnsi="Verdana"/>
          <w:color w:val="000000"/>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w:t>
      </w:r>
      <w:r w:rsidRPr="001B2592">
        <w:rPr>
          <w:rFonts w:ascii="Verdana" w:hAnsi="Verdana"/>
          <w:color w:val="000000"/>
          <w:spacing w:val="1"/>
          <w:sz w:val="20"/>
          <w:szCs w:val="20"/>
        </w:rPr>
        <w:lastRenderedPageBreak/>
        <w:t xml:space="preserve">застрахователно обезщетение в полза на ВЪЗЛОЖИТЕЛЯ, са за сметка на ИЗПЪЛНИТЕЛЯ. </w:t>
      </w:r>
    </w:p>
    <w:p w:rsidR="007B6F54" w:rsidRPr="001B2592" w:rsidRDefault="007B6F54" w:rsidP="007B6F54">
      <w:pPr>
        <w:shd w:val="clear" w:color="auto" w:fill="FFFFFF"/>
        <w:tabs>
          <w:tab w:val="left" w:pos="-180"/>
        </w:tabs>
        <w:jc w:val="both"/>
        <w:rPr>
          <w:rFonts w:ascii="Verdana" w:hAnsi="Verdana"/>
          <w:color w:val="000000"/>
          <w:spacing w:val="-2"/>
          <w:sz w:val="20"/>
          <w:szCs w:val="20"/>
        </w:rPr>
      </w:pPr>
      <w:r w:rsidRPr="001B2592">
        <w:rPr>
          <w:rFonts w:ascii="Verdana" w:hAnsi="Verdana"/>
          <w:b/>
          <w:sz w:val="20"/>
          <w:szCs w:val="20"/>
        </w:rPr>
        <w:t>Чл. 1</w:t>
      </w:r>
      <w:r>
        <w:rPr>
          <w:rFonts w:ascii="Verdana" w:hAnsi="Verdana"/>
          <w:b/>
          <w:sz w:val="20"/>
          <w:szCs w:val="20"/>
        </w:rPr>
        <w:t>4</w:t>
      </w:r>
      <w:r w:rsidRPr="001B2592">
        <w:rPr>
          <w:rFonts w:ascii="Verdana" w:hAnsi="Verdana"/>
          <w:b/>
          <w:sz w:val="20"/>
          <w:szCs w:val="20"/>
        </w:rPr>
        <w:t xml:space="preserve">. (1) </w:t>
      </w:r>
      <w:r w:rsidRPr="001B2592">
        <w:rPr>
          <w:rFonts w:ascii="Verdana" w:hAnsi="Verdana"/>
          <w:color w:val="000000"/>
          <w:spacing w:val="1"/>
          <w:sz w:val="20"/>
          <w:szCs w:val="20"/>
        </w:rPr>
        <w:t>ВЪЗЛОЖИТЕЛЯТ освобождава Гаранцията за изпълнение в срок до 45 (</w:t>
      </w:r>
      <w:r w:rsidRPr="001B2592">
        <w:rPr>
          <w:rFonts w:ascii="Verdana" w:hAnsi="Verdana"/>
          <w:i/>
          <w:color w:val="000000"/>
          <w:spacing w:val="1"/>
          <w:sz w:val="20"/>
          <w:szCs w:val="20"/>
        </w:rPr>
        <w:t>четиридесет и пет</w:t>
      </w:r>
      <w:r w:rsidRPr="001B2592">
        <w:rPr>
          <w:rFonts w:ascii="Verdana" w:hAnsi="Verdana"/>
          <w:color w:val="000000"/>
          <w:spacing w:val="1"/>
          <w:sz w:val="20"/>
          <w:szCs w:val="20"/>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1B2592">
        <w:rPr>
          <w:rFonts w:ascii="Verdana" w:hAnsi="Verdana"/>
          <w:color w:val="000000"/>
          <w:spacing w:val="-2"/>
          <w:sz w:val="20"/>
          <w:szCs w:val="20"/>
        </w:rPr>
        <w:t>.</w:t>
      </w:r>
    </w:p>
    <w:p w:rsidR="007B6F54" w:rsidRPr="001B2592" w:rsidRDefault="007B6F54" w:rsidP="007B6F54">
      <w:pPr>
        <w:shd w:val="clear" w:color="auto" w:fill="FFFFFF"/>
        <w:tabs>
          <w:tab w:val="left" w:pos="-180"/>
        </w:tabs>
        <w:jc w:val="both"/>
        <w:rPr>
          <w:rFonts w:ascii="Verdana" w:hAnsi="Verdana"/>
          <w:color w:val="000000"/>
          <w:spacing w:val="-2"/>
          <w:sz w:val="20"/>
          <w:szCs w:val="20"/>
        </w:rPr>
      </w:pPr>
      <w:r w:rsidRPr="001B2592">
        <w:rPr>
          <w:rFonts w:ascii="Verdana" w:hAnsi="Verdana"/>
          <w:b/>
          <w:color w:val="000000"/>
          <w:spacing w:val="-2"/>
          <w:sz w:val="20"/>
          <w:szCs w:val="20"/>
        </w:rPr>
        <w:t>(2)</w:t>
      </w:r>
      <w:r w:rsidRPr="001B2592">
        <w:rPr>
          <w:rFonts w:ascii="Verdana" w:hAnsi="Verdana"/>
          <w:color w:val="000000"/>
          <w:spacing w:val="-2"/>
          <w:sz w:val="20"/>
          <w:szCs w:val="20"/>
        </w:rPr>
        <w:t xml:space="preserve"> Освобождаването на Гаранцията за изпълнение се извършва, както следва:</w:t>
      </w:r>
    </w:p>
    <w:p w:rsidR="007B6F54" w:rsidRPr="001B2592" w:rsidRDefault="007B6F54" w:rsidP="007B6F54">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1. когато е във формата на парична сума – чрез превеждане на сумата по банковата сметка на ИЗПЪЛНИТЕЛЯ, посочена в чл. [11] от Договора, чиято актуалност ИЗПЪЛНИТЕЛЯТ потвърждава писмено на ВЪЗЛОЖИТЕЛЯ;</w:t>
      </w:r>
    </w:p>
    <w:p w:rsidR="007B6F54" w:rsidRPr="001B2592" w:rsidRDefault="007B6F54" w:rsidP="007B6F54">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2. когато е във формата на банкова гаранция – чрез връщане на нейния оригинал на представител на ИЗПЪЛНИТЕЛЯ или упълномощено от него лице;</w:t>
      </w:r>
    </w:p>
    <w:p w:rsidR="007B6F54" w:rsidRPr="001B2592" w:rsidRDefault="007B6F54" w:rsidP="007B6F54">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 xml:space="preserve">3. когато е във формата на застраховка – чрез връщане на оригинала на </w:t>
      </w:r>
      <w:r w:rsidRPr="001B2592">
        <w:rPr>
          <w:rFonts w:ascii="Verdana" w:hAnsi="Verdana"/>
          <w:color w:val="000000"/>
          <w:spacing w:val="1"/>
          <w:sz w:val="20"/>
          <w:szCs w:val="20"/>
        </w:rPr>
        <w:t xml:space="preserve">застрахователната полица </w:t>
      </w:r>
      <w:r w:rsidRPr="001B2592">
        <w:rPr>
          <w:rFonts w:ascii="Verdana" w:hAnsi="Verdana"/>
          <w:color w:val="000000"/>
          <w:spacing w:val="-2"/>
          <w:sz w:val="20"/>
          <w:szCs w:val="20"/>
        </w:rPr>
        <w:t>на представител на ИЗПЪЛНИТЕЛЯ или упълномощено от него лице.</w:t>
      </w:r>
    </w:p>
    <w:p w:rsidR="007B6F54" w:rsidRPr="001B2592" w:rsidRDefault="007B6F54" w:rsidP="007B6F54">
      <w:pPr>
        <w:shd w:val="clear" w:color="auto" w:fill="FFFFFF"/>
        <w:tabs>
          <w:tab w:val="left" w:pos="-180"/>
        </w:tabs>
        <w:jc w:val="both"/>
        <w:rPr>
          <w:rFonts w:ascii="Verdana" w:hAnsi="Verdana"/>
          <w:color w:val="000000"/>
          <w:spacing w:val="-2"/>
          <w:sz w:val="20"/>
          <w:szCs w:val="20"/>
        </w:rPr>
      </w:pPr>
      <w:r w:rsidRPr="001B2592">
        <w:rPr>
          <w:rFonts w:ascii="Verdana" w:hAnsi="Verdana"/>
          <w:b/>
          <w:color w:val="000000"/>
          <w:spacing w:val="-2"/>
          <w:sz w:val="20"/>
          <w:szCs w:val="20"/>
        </w:rPr>
        <w:t>(</w:t>
      </w:r>
      <w:r>
        <w:rPr>
          <w:rFonts w:ascii="Verdana" w:hAnsi="Verdana"/>
          <w:b/>
          <w:color w:val="000000"/>
          <w:spacing w:val="-2"/>
          <w:sz w:val="20"/>
          <w:szCs w:val="20"/>
        </w:rPr>
        <w:t>3</w:t>
      </w:r>
      <w:r w:rsidRPr="001B2592">
        <w:rPr>
          <w:rFonts w:ascii="Verdana" w:hAnsi="Verdana"/>
          <w:b/>
          <w:color w:val="000000"/>
          <w:spacing w:val="-2"/>
          <w:sz w:val="20"/>
          <w:szCs w:val="20"/>
        </w:rPr>
        <w:t>)</w:t>
      </w:r>
      <w:r w:rsidRPr="001B2592">
        <w:rPr>
          <w:rFonts w:ascii="Verdana" w:hAnsi="Verdana"/>
          <w:color w:val="000000"/>
          <w:spacing w:val="-2"/>
          <w:sz w:val="20"/>
          <w:szCs w:val="20"/>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B6F54" w:rsidRPr="001B2592" w:rsidRDefault="007B6F54" w:rsidP="007B6F54">
      <w:pPr>
        <w:shd w:val="clear" w:color="auto" w:fill="FFFFFF"/>
        <w:tabs>
          <w:tab w:val="left" w:pos="-180"/>
        </w:tabs>
        <w:jc w:val="both"/>
        <w:rPr>
          <w:rFonts w:ascii="Verdana" w:hAnsi="Verdana"/>
          <w:sz w:val="20"/>
          <w:szCs w:val="20"/>
        </w:rPr>
      </w:pPr>
      <w:r w:rsidRPr="001B2592">
        <w:rPr>
          <w:rFonts w:ascii="Verdana" w:hAnsi="Verdana"/>
          <w:b/>
          <w:sz w:val="20"/>
          <w:szCs w:val="20"/>
        </w:rPr>
        <w:t>Чл. 1</w:t>
      </w:r>
      <w:r>
        <w:rPr>
          <w:rFonts w:ascii="Verdana" w:hAnsi="Verdana"/>
          <w:b/>
          <w:sz w:val="20"/>
          <w:szCs w:val="20"/>
        </w:rPr>
        <w:t>5</w:t>
      </w:r>
      <w:r w:rsidRPr="001B2592">
        <w:rPr>
          <w:rFonts w:ascii="Verdana" w:hAnsi="Verdana"/>
          <w:b/>
          <w:sz w:val="20"/>
          <w:szCs w:val="20"/>
        </w:rPr>
        <w:t xml:space="preserve">. </w:t>
      </w:r>
      <w:r w:rsidRPr="001B2592">
        <w:rPr>
          <w:rFonts w:ascii="Verdana" w:hAnsi="Verdana"/>
          <w:sz w:val="20"/>
          <w:szCs w:val="20"/>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B6F54" w:rsidRPr="001B2592" w:rsidRDefault="007B6F54" w:rsidP="007B6F54">
      <w:pPr>
        <w:shd w:val="clear" w:color="auto" w:fill="FFFFFF"/>
        <w:tabs>
          <w:tab w:val="left" w:pos="-180"/>
        </w:tabs>
        <w:jc w:val="both"/>
        <w:rPr>
          <w:rFonts w:ascii="Verdana" w:hAnsi="Verdana"/>
          <w:b/>
          <w:sz w:val="20"/>
          <w:szCs w:val="20"/>
        </w:rPr>
      </w:pPr>
      <w:r w:rsidRPr="001B2592">
        <w:rPr>
          <w:rFonts w:ascii="Verdana" w:hAnsi="Verdana"/>
          <w:b/>
          <w:sz w:val="20"/>
          <w:szCs w:val="20"/>
        </w:rPr>
        <w:t xml:space="preserve">Чл. </w:t>
      </w:r>
      <w:r>
        <w:rPr>
          <w:rFonts w:ascii="Verdana" w:hAnsi="Verdana"/>
          <w:b/>
          <w:sz w:val="20"/>
          <w:szCs w:val="20"/>
        </w:rPr>
        <w:t>16</w:t>
      </w:r>
      <w:r w:rsidRPr="001B2592">
        <w:rPr>
          <w:rFonts w:ascii="Verdana" w:hAnsi="Verdana"/>
          <w:b/>
          <w:sz w:val="20"/>
          <w:szCs w:val="20"/>
        </w:rPr>
        <w:t xml:space="preserve">. </w:t>
      </w:r>
      <w:r w:rsidRPr="001B2592">
        <w:rPr>
          <w:rFonts w:ascii="Verdana" w:hAnsi="Verdana"/>
          <w:sz w:val="20"/>
          <w:szCs w:val="20"/>
        </w:rPr>
        <w:t>ВЪЗЛОЖИТЕЛЯТ има право да задържи Гаранцията за изпълнение в пълен размер, в следните случаи:</w:t>
      </w:r>
    </w:p>
    <w:p w:rsidR="007B6F54" w:rsidRPr="001B2592" w:rsidRDefault="007B6F54" w:rsidP="007B6F54">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7B6F54" w:rsidRPr="001B2592" w:rsidRDefault="007B6F54" w:rsidP="007B6F54">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2. при прекратяване на дейността на ИЗПЪЛНИТЕЛЯ или при обявяването му в несъстоятелност.</w:t>
      </w:r>
    </w:p>
    <w:p w:rsidR="007B6F54" w:rsidRPr="001B2592" w:rsidRDefault="007B6F54" w:rsidP="007B6F54">
      <w:pPr>
        <w:shd w:val="clear" w:color="auto" w:fill="FFFFFF"/>
        <w:tabs>
          <w:tab w:val="left" w:pos="-180"/>
        </w:tabs>
        <w:jc w:val="both"/>
        <w:rPr>
          <w:rFonts w:ascii="Verdana" w:hAnsi="Verdana"/>
          <w:sz w:val="20"/>
          <w:szCs w:val="20"/>
        </w:rPr>
      </w:pPr>
      <w:r>
        <w:rPr>
          <w:rFonts w:ascii="Verdana" w:hAnsi="Verdana"/>
          <w:b/>
          <w:sz w:val="20"/>
          <w:szCs w:val="20"/>
        </w:rPr>
        <w:t>Чл. 17</w:t>
      </w:r>
      <w:r w:rsidRPr="001B2592">
        <w:rPr>
          <w:rFonts w:ascii="Verdana" w:hAnsi="Verdana"/>
          <w:b/>
          <w:sz w:val="20"/>
          <w:szCs w:val="20"/>
        </w:rPr>
        <w:t xml:space="preserve">. </w:t>
      </w:r>
      <w:r w:rsidRPr="001B2592">
        <w:rPr>
          <w:rFonts w:ascii="Verdana" w:hAnsi="Verdana"/>
          <w:sz w:val="20"/>
          <w:szCs w:val="20"/>
        </w:rPr>
        <w:t>В</w:t>
      </w:r>
      <w:r>
        <w:rPr>
          <w:rFonts w:ascii="Verdana" w:hAnsi="Verdana"/>
          <w:sz w:val="20"/>
          <w:szCs w:val="20"/>
        </w:rPr>
        <w:t>ъв</w:t>
      </w:r>
      <w:r w:rsidRPr="001B2592">
        <w:rPr>
          <w:rFonts w:ascii="Verdana" w:hAnsi="Verdana"/>
          <w:sz w:val="20"/>
          <w:szCs w:val="20"/>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B6F54" w:rsidRPr="001B2592" w:rsidRDefault="007B6F54" w:rsidP="007B6F54">
      <w:pPr>
        <w:shd w:val="clear" w:color="auto" w:fill="FFFFFF"/>
        <w:tabs>
          <w:tab w:val="left" w:pos="-180"/>
        </w:tabs>
        <w:jc w:val="both"/>
        <w:rPr>
          <w:rFonts w:ascii="Verdana" w:hAnsi="Verdana"/>
          <w:sz w:val="20"/>
          <w:szCs w:val="20"/>
        </w:rPr>
      </w:pPr>
      <w:r w:rsidRPr="001B2592">
        <w:rPr>
          <w:rFonts w:ascii="Verdana" w:hAnsi="Verdana"/>
          <w:b/>
          <w:sz w:val="20"/>
          <w:szCs w:val="20"/>
        </w:rPr>
        <w:t xml:space="preserve">Чл. </w:t>
      </w:r>
      <w:r>
        <w:rPr>
          <w:rFonts w:ascii="Verdana" w:hAnsi="Verdana"/>
          <w:b/>
          <w:sz w:val="20"/>
          <w:szCs w:val="20"/>
        </w:rPr>
        <w:t>18</w:t>
      </w:r>
      <w:r w:rsidRPr="001B2592">
        <w:rPr>
          <w:rFonts w:ascii="Verdana" w:hAnsi="Verdana"/>
          <w:b/>
          <w:sz w:val="20"/>
          <w:szCs w:val="20"/>
        </w:rPr>
        <w:t xml:space="preserve">. </w:t>
      </w:r>
      <w:r w:rsidRPr="001B2592">
        <w:rPr>
          <w:rFonts w:ascii="Verdana" w:hAnsi="Verdana"/>
          <w:sz w:val="20"/>
          <w:szCs w:val="20"/>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1B2592">
        <w:rPr>
          <w:rFonts w:ascii="Verdana" w:hAnsi="Verdana"/>
          <w:i/>
          <w:sz w:val="20"/>
          <w:szCs w:val="20"/>
        </w:rPr>
        <w:t>пет</w:t>
      </w:r>
      <w:r w:rsidRPr="001B2592">
        <w:rPr>
          <w:rFonts w:ascii="Verdana" w:hAnsi="Verdana"/>
          <w:sz w:val="20"/>
          <w:szCs w:val="20"/>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w:t>
      </w:r>
      <w:r w:rsidRPr="001B2592">
        <w:rPr>
          <w:rFonts w:ascii="Verdana" w:hAnsi="Verdana"/>
          <w:sz w:val="20"/>
          <w:szCs w:val="20"/>
        </w:rPr>
        <w:lastRenderedPageBreak/>
        <w:t xml:space="preserve">първоначалната банкова гаранция или нова банкова гаранция, съответно застраховка, така че във всеки момент от действието на Договора </w:t>
      </w:r>
      <w:r w:rsidRPr="00A67488">
        <w:rPr>
          <w:rFonts w:ascii="Verdana" w:hAnsi="Verdana"/>
          <w:sz w:val="20"/>
          <w:szCs w:val="20"/>
        </w:rPr>
        <w:t>размерът на Гаранцията за изпълнение да бъде в съответствие с чл. [</w:t>
      </w:r>
      <w:r w:rsidRPr="00A67488">
        <w:rPr>
          <w:rFonts w:ascii="Verdana" w:hAnsi="Verdana"/>
          <w:color w:val="000000"/>
          <w:sz w:val="20"/>
          <w:szCs w:val="20"/>
        </w:rPr>
        <w:t>9</w:t>
      </w:r>
      <w:r w:rsidRPr="00A67488">
        <w:rPr>
          <w:rFonts w:ascii="Verdana" w:hAnsi="Verdana"/>
          <w:sz w:val="20"/>
          <w:szCs w:val="20"/>
        </w:rPr>
        <w:t>] от Договора.</w:t>
      </w:r>
    </w:p>
    <w:p w:rsidR="007B6F54" w:rsidRPr="001B2592" w:rsidRDefault="007B6F54" w:rsidP="007B6F54">
      <w:pPr>
        <w:jc w:val="both"/>
        <w:rPr>
          <w:rFonts w:ascii="Verdana" w:hAnsi="Verdana"/>
          <w:b/>
          <w:sz w:val="20"/>
          <w:szCs w:val="20"/>
        </w:rPr>
      </w:pPr>
      <w:r w:rsidRPr="001B2592">
        <w:rPr>
          <w:rFonts w:ascii="Verdana" w:hAnsi="Verdana"/>
          <w:b/>
          <w:sz w:val="20"/>
          <w:szCs w:val="20"/>
        </w:rPr>
        <w:t xml:space="preserve">Общи условия относно Гаранцията за изпълнение </w:t>
      </w:r>
    </w:p>
    <w:p w:rsidR="007B6F54" w:rsidRPr="001B2592" w:rsidRDefault="007B6F54" w:rsidP="007B6F54">
      <w:pPr>
        <w:jc w:val="both"/>
        <w:rPr>
          <w:rFonts w:ascii="Verdana" w:hAnsi="Verdana"/>
          <w:sz w:val="20"/>
          <w:szCs w:val="20"/>
          <w:lang w:eastAsia="bg-BG"/>
        </w:rPr>
      </w:pPr>
      <w:r w:rsidRPr="001B2592">
        <w:rPr>
          <w:rFonts w:ascii="Verdana" w:hAnsi="Verdana"/>
          <w:b/>
          <w:sz w:val="20"/>
          <w:szCs w:val="20"/>
        </w:rPr>
        <w:t xml:space="preserve">Чл. </w:t>
      </w:r>
      <w:r>
        <w:rPr>
          <w:rFonts w:ascii="Verdana" w:hAnsi="Verdana"/>
          <w:b/>
          <w:sz w:val="20"/>
          <w:szCs w:val="20"/>
        </w:rPr>
        <w:t>19</w:t>
      </w:r>
      <w:r w:rsidRPr="001B2592">
        <w:rPr>
          <w:rFonts w:ascii="Verdana" w:hAnsi="Verdana"/>
          <w:b/>
          <w:sz w:val="20"/>
          <w:szCs w:val="20"/>
        </w:rPr>
        <w:t xml:space="preserve">. </w:t>
      </w:r>
      <w:r w:rsidRPr="001B2592">
        <w:rPr>
          <w:rFonts w:ascii="Verdana" w:hAnsi="Verdana"/>
          <w:sz w:val="20"/>
          <w:szCs w:val="20"/>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7B6F54" w:rsidRPr="001B2592" w:rsidRDefault="007B6F54" w:rsidP="007B6F54">
      <w:pPr>
        <w:keepNext/>
        <w:keepLines/>
        <w:spacing w:before="240" w:after="240"/>
        <w:jc w:val="both"/>
        <w:outlineLvl w:val="1"/>
        <w:rPr>
          <w:rFonts w:ascii="Verdana" w:hAnsi="Verdana"/>
          <w:b/>
          <w:bCs/>
          <w:color w:val="000000"/>
          <w:sz w:val="20"/>
          <w:szCs w:val="20"/>
          <w:lang w:eastAsia="bg-BG"/>
        </w:rPr>
      </w:pPr>
      <w:r w:rsidRPr="001B2592">
        <w:rPr>
          <w:rFonts w:ascii="Verdana" w:hAnsi="Verdana"/>
          <w:b/>
          <w:bCs/>
          <w:color w:val="000000"/>
          <w:sz w:val="20"/>
          <w:szCs w:val="20"/>
          <w:lang w:eastAsia="bg-BG"/>
        </w:rPr>
        <w:t>ПРАВА И ЗАДЪЛЖЕНИЯ НА СТРАНИТЕ</w:t>
      </w:r>
    </w:p>
    <w:p w:rsidR="007B6F54" w:rsidRPr="001B2592" w:rsidRDefault="007B6F54" w:rsidP="007B6F54">
      <w:pPr>
        <w:jc w:val="both"/>
        <w:rPr>
          <w:rFonts w:ascii="Verdana" w:hAnsi="Verdana"/>
          <w:b/>
          <w:bCs/>
          <w:color w:val="000000"/>
          <w:spacing w:val="1"/>
          <w:sz w:val="20"/>
          <w:szCs w:val="20"/>
        </w:rPr>
      </w:pPr>
      <w:r w:rsidRPr="001B2592">
        <w:rPr>
          <w:rFonts w:ascii="Verdana" w:hAnsi="Verdana"/>
          <w:b/>
          <w:bCs/>
          <w:color w:val="000000"/>
          <w:spacing w:val="1"/>
          <w:sz w:val="20"/>
          <w:szCs w:val="20"/>
        </w:rPr>
        <w:t>Чл. 2</w:t>
      </w:r>
      <w:r>
        <w:rPr>
          <w:rFonts w:ascii="Verdana" w:hAnsi="Verdana"/>
          <w:b/>
          <w:bCs/>
          <w:color w:val="000000"/>
          <w:spacing w:val="1"/>
          <w:sz w:val="20"/>
          <w:szCs w:val="20"/>
        </w:rPr>
        <w:t>0</w:t>
      </w:r>
      <w:r w:rsidRPr="001B2592">
        <w:rPr>
          <w:rFonts w:ascii="Verdana" w:hAnsi="Verdana"/>
          <w:b/>
          <w:bCs/>
          <w:color w:val="000000"/>
          <w:spacing w:val="1"/>
          <w:sz w:val="20"/>
          <w:szCs w:val="20"/>
        </w:rPr>
        <w:t xml:space="preserve">. </w:t>
      </w:r>
      <w:r w:rsidRPr="001B2592">
        <w:rPr>
          <w:rFonts w:ascii="Verdana" w:hAnsi="Verdana"/>
          <w:bCs/>
          <w:color w:val="000000"/>
          <w:spacing w:val="1"/>
          <w:sz w:val="20"/>
          <w:szCs w:val="2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B6F54" w:rsidRPr="001B2592" w:rsidRDefault="007B6F54" w:rsidP="007B6F54">
      <w:pPr>
        <w:jc w:val="both"/>
        <w:rPr>
          <w:rFonts w:ascii="Verdana" w:hAnsi="Verdana"/>
          <w:b/>
          <w:sz w:val="20"/>
          <w:szCs w:val="20"/>
          <w:u w:val="single"/>
          <w:lang w:eastAsia="bg-BG"/>
        </w:rPr>
      </w:pPr>
      <w:r w:rsidRPr="001B2592">
        <w:rPr>
          <w:rFonts w:ascii="Verdana" w:hAnsi="Verdana"/>
          <w:b/>
          <w:sz w:val="20"/>
          <w:szCs w:val="20"/>
          <w:u w:val="single"/>
          <w:lang w:eastAsia="bg-BG"/>
        </w:rPr>
        <w:t>Общи права и задължения на ИЗПЪЛНИТЕЛЯ</w:t>
      </w:r>
    </w:p>
    <w:p w:rsidR="007B6F54" w:rsidRPr="001B2592" w:rsidRDefault="007B6F54" w:rsidP="007B6F54">
      <w:pPr>
        <w:jc w:val="both"/>
        <w:rPr>
          <w:rFonts w:ascii="Verdana" w:hAnsi="Verdana"/>
          <w:b/>
          <w:color w:val="000000"/>
          <w:spacing w:val="1"/>
          <w:sz w:val="20"/>
          <w:szCs w:val="20"/>
        </w:rPr>
      </w:pPr>
      <w:r w:rsidRPr="001B2592">
        <w:rPr>
          <w:rFonts w:ascii="Verdana" w:hAnsi="Verdana"/>
          <w:b/>
          <w:bCs/>
          <w:color w:val="000000"/>
          <w:spacing w:val="1"/>
          <w:sz w:val="20"/>
          <w:szCs w:val="20"/>
        </w:rPr>
        <w:t>Чл. 2</w:t>
      </w:r>
      <w:r>
        <w:rPr>
          <w:rFonts w:ascii="Verdana" w:hAnsi="Verdana"/>
          <w:b/>
          <w:bCs/>
          <w:color w:val="000000"/>
          <w:spacing w:val="1"/>
          <w:sz w:val="20"/>
          <w:szCs w:val="20"/>
        </w:rPr>
        <w:t>1</w:t>
      </w:r>
      <w:r w:rsidRPr="001B2592">
        <w:rPr>
          <w:rFonts w:ascii="Verdana" w:hAnsi="Verdana"/>
          <w:b/>
          <w:bCs/>
          <w:color w:val="000000"/>
          <w:spacing w:val="1"/>
          <w:sz w:val="20"/>
          <w:szCs w:val="20"/>
        </w:rPr>
        <w:t xml:space="preserve">. </w:t>
      </w:r>
      <w:r w:rsidRPr="001B2592">
        <w:rPr>
          <w:rFonts w:ascii="Verdana" w:hAnsi="Verdana"/>
          <w:b/>
          <w:color w:val="000000"/>
          <w:spacing w:val="1"/>
          <w:sz w:val="20"/>
          <w:szCs w:val="20"/>
        </w:rPr>
        <w:t>ИЗПЪЛНИТЕЛЯТ има право:</w:t>
      </w:r>
      <w:r w:rsidRPr="001B2592">
        <w:rPr>
          <w:rFonts w:ascii="Verdana" w:hAnsi="Verdana"/>
          <w:b/>
          <w:color w:val="000000"/>
          <w:spacing w:val="1"/>
          <w:sz w:val="20"/>
          <w:szCs w:val="20"/>
        </w:rPr>
        <w:tab/>
      </w:r>
    </w:p>
    <w:p w:rsidR="007B6F54" w:rsidRPr="001B2592" w:rsidRDefault="007B6F54" w:rsidP="007B6F54">
      <w:pPr>
        <w:jc w:val="both"/>
        <w:rPr>
          <w:rFonts w:ascii="Verdana" w:hAnsi="Verdana"/>
          <w:color w:val="000000"/>
          <w:spacing w:val="1"/>
          <w:sz w:val="20"/>
          <w:szCs w:val="20"/>
        </w:rPr>
      </w:pPr>
      <w:r w:rsidRPr="001B2592">
        <w:rPr>
          <w:rFonts w:ascii="Verdana" w:hAnsi="Verdana"/>
          <w:bCs/>
          <w:color w:val="000000"/>
          <w:spacing w:val="1"/>
          <w:sz w:val="20"/>
          <w:szCs w:val="20"/>
        </w:rPr>
        <w:t>1.</w:t>
      </w:r>
      <w:r w:rsidRPr="001B2592">
        <w:rPr>
          <w:rFonts w:ascii="Verdana" w:hAnsi="Verdana"/>
          <w:color w:val="000000"/>
          <w:spacing w:val="1"/>
          <w:sz w:val="20"/>
          <w:szCs w:val="20"/>
        </w:rPr>
        <w:t xml:space="preserve"> да получи възнаграждение в размера, сроковете и при условията по чл. [</w:t>
      </w:r>
      <w:r>
        <w:rPr>
          <w:rFonts w:ascii="Verdana" w:hAnsi="Verdana"/>
          <w:color w:val="000000"/>
          <w:spacing w:val="1"/>
          <w:sz w:val="20"/>
          <w:szCs w:val="20"/>
        </w:rPr>
        <w:t>6</w:t>
      </w:r>
      <w:r w:rsidRPr="001B2592">
        <w:rPr>
          <w:rFonts w:ascii="Verdana" w:hAnsi="Verdana"/>
          <w:color w:val="000000"/>
          <w:spacing w:val="1"/>
          <w:sz w:val="20"/>
          <w:szCs w:val="20"/>
        </w:rPr>
        <w:t xml:space="preserve"> – </w:t>
      </w:r>
      <w:r>
        <w:rPr>
          <w:rFonts w:ascii="Verdana" w:hAnsi="Verdana"/>
          <w:color w:val="000000"/>
          <w:spacing w:val="1"/>
          <w:sz w:val="20"/>
          <w:szCs w:val="20"/>
        </w:rPr>
        <w:t>8</w:t>
      </w:r>
      <w:r w:rsidRPr="001B2592">
        <w:rPr>
          <w:rFonts w:ascii="Verdana" w:hAnsi="Verdana"/>
          <w:color w:val="000000"/>
          <w:spacing w:val="1"/>
          <w:sz w:val="20"/>
          <w:szCs w:val="20"/>
        </w:rPr>
        <w:t>] от договора;</w:t>
      </w:r>
    </w:p>
    <w:p w:rsidR="007B6F54" w:rsidRPr="001B2592" w:rsidRDefault="007B6F54" w:rsidP="007B6F54">
      <w:pPr>
        <w:jc w:val="both"/>
        <w:rPr>
          <w:rFonts w:ascii="Verdana" w:hAnsi="Verdana"/>
          <w:color w:val="000000"/>
          <w:spacing w:val="1"/>
          <w:sz w:val="20"/>
          <w:szCs w:val="20"/>
        </w:rPr>
      </w:pPr>
      <w:r w:rsidRPr="001B2592">
        <w:rPr>
          <w:rFonts w:ascii="Verdana" w:hAnsi="Verdana"/>
          <w:bCs/>
          <w:color w:val="000000"/>
          <w:spacing w:val="1"/>
          <w:sz w:val="20"/>
          <w:szCs w:val="20"/>
        </w:rPr>
        <w:t>2.</w:t>
      </w:r>
      <w:r w:rsidRPr="001B2592">
        <w:rPr>
          <w:rFonts w:ascii="Verdana" w:hAnsi="Verdana"/>
          <w:color w:val="000000"/>
          <w:spacing w:val="1"/>
          <w:sz w:val="20"/>
          <w:szCs w:val="2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B6F54" w:rsidRPr="001B2592" w:rsidRDefault="007B6F54" w:rsidP="007B6F54">
      <w:pPr>
        <w:jc w:val="both"/>
        <w:rPr>
          <w:rFonts w:ascii="Verdana" w:hAnsi="Verdana"/>
          <w:b/>
          <w:color w:val="000000"/>
          <w:spacing w:val="1"/>
          <w:sz w:val="20"/>
          <w:szCs w:val="20"/>
        </w:rPr>
      </w:pPr>
      <w:r w:rsidRPr="001B2592">
        <w:rPr>
          <w:rFonts w:ascii="Verdana" w:hAnsi="Verdana"/>
          <w:b/>
          <w:bCs/>
          <w:color w:val="000000"/>
          <w:spacing w:val="1"/>
          <w:sz w:val="20"/>
          <w:szCs w:val="20"/>
        </w:rPr>
        <w:t>Чл.</w:t>
      </w:r>
      <w:r w:rsidRPr="001B2592">
        <w:rPr>
          <w:rFonts w:ascii="Verdana" w:hAnsi="Verdana"/>
          <w:b/>
          <w:color w:val="000000"/>
          <w:spacing w:val="1"/>
          <w:sz w:val="20"/>
          <w:szCs w:val="20"/>
        </w:rPr>
        <w:t xml:space="preserve"> </w:t>
      </w:r>
      <w:r w:rsidRPr="001B2592">
        <w:rPr>
          <w:rFonts w:ascii="Verdana" w:hAnsi="Verdana"/>
          <w:b/>
          <w:bCs/>
          <w:color w:val="000000"/>
          <w:spacing w:val="1"/>
          <w:sz w:val="20"/>
          <w:szCs w:val="20"/>
        </w:rPr>
        <w:t>2</w:t>
      </w:r>
      <w:r>
        <w:rPr>
          <w:rFonts w:ascii="Verdana" w:hAnsi="Verdana"/>
          <w:b/>
          <w:bCs/>
          <w:color w:val="000000"/>
          <w:spacing w:val="1"/>
          <w:sz w:val="20"/>
          <w:szCs w:val="20"/>
        </w:rPr>
        <w:t>2</w:t>
      </w:r>
      <w:r w:rsidRPr="001B2592">
        <w:rPr>
          <w:rFonts w:ascii="Verdana" w:hAnsi="Verdana"/>
          <w:b/>
          <w:bCs/>
          <w:color w:val="000000"/>
          <w:spacing w:val="1"/>
          <w:sz w:val="20"/>
          <w:szCs w:val="20"/>
        </w:rPr>
        <w:t>.</w:t>
      </w:r>
      <w:r w:rsidRPr="001B2592">
        <w:rPr>
          <w:rFonts w:ascii="Verdana" w:hAnsi="Verdana"/>
          <w:b/>
          <w:color w:val="000000"/>
          <w:spacing w:val="1"/>
          <w:sz w:val="20"/>
          <w:szCs w:val="20"/>
        </w:rPr>
        <w:t xml:space="preserve"> ИЗПЪЛНИТЕЛЯТ се задължава:</w:t>
      </w:r>
    </w:p>
    <w:p w:rsidR="007B6F54" w:rsidRPr="001B2592" w:rsidRDefault="007B6F54" w:rsidP="007B6F54">
      <w:pPr>
        <w:jc w:val="both"/>
        <w:rPr>
          <w:rFonts w:ascii="Verdana" w:hAnsi="Verdana"/>
          <w:color w:val="000000"/>
          <w:spacing w:val="1"/>
          <w:sz w:val="20"/>
          <w:szCs w:val="20"/>
        </w:rPr>
      </w:pPr>
      <w:r w:rsidRPr="001B2592">
        <w:rPr>
          <w:rFonts w:ascii="Verdana" w:hAnsi="Verdana"/>
          <w:bCs/>
          <w:color w:val="000000"/>
          <w:spacing w:val="1"/>
          <w:sz w:val="20"/>
          <w:szCs w:val="20"/>
        </w:rPr>
        <w:t>1.</w:t>
      </w:r>
      <w:r w:rsidRPr="001B2592">
        <w:rPr>
          <w:rFonts w:ascii="Verdana" w:hAnsi="Verdana"/>
          <w:color w:val="000000"/>
          <w:spacing w:val="1"/>
          <w:sz w:val="20"/>
          <w:szCs w:val="20"/>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7B6F54" w:rsidRPr="001B2592" w:rsidRDefault="007B6F54" w:rsidP="007B6F54">
      <w:pPr>
        <w:jc w:val="both"/>
        <w:rPr>
          <w:rFonts w:ascii="Verdana" w:hAnsi="Verdana"/>
          <w:color w:val="000000"/>
          <w:spacing w:val="1"/>
          <w:sz w:val="20"/>
          <w:szCs w:val="20"/>
        </w:rPr>
      </w:pPr>
      <w:r w:rsidRPr="001B2592">
        <w:rPr>
          <w:rFonts w:ascii="Verdana" w:hAnsi="Verdana"/>
          <w:color w:val="000000"/>
          <w:spacing w:val="1"/>
          <w:sz w:val="20"/>
          <w:szCs w:val="20"/>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B6F54" w:rsidRPr="001B2592" w:rsidRDefault="007B6F54" w:rsidP="007B6F54">
      <w:pPr>
        <w:jc w:val="both"/>
        <w:rPr>
          <w:rFonts w:ascii="Verdana" w:hAnsi="Verdana"/>
          <w:color w:val="000000"/>
          <w:spacing w:val="1"/>
          <w:sz w:val="20"/>
          <w:szCs w:val="20"/>
        </w:rPr>
      </w:pPr>
      <w:r w:rsidRPr="001B2592">
        <w:rPr>
          <w:rFonts w:ascii="Verdana" w:hAnsi="Verdana"/>
          <w:color w:val="000000"/>
          <w:spacing w:val="1"/>
          <w:sz w:val="20"/>
          <w:szCs w:val="20"/>
        </w:rPr>
        <w:t>4. да изпълнява всички законосъобразни указания и изисквания на ВЪЗЛОЖИТЕЛЯ;</w:t>
      </w:r>
    </w:p>
    <w:p w:rsidR="007B6F54" w:rsidRPr="001B2592" w:rsidRDefault="007B6F54" w:rsidP="007B6F54">
      <w:pPr>
        <w:jc w:val="both"/>
        <w:rPr>
          <w:rFonts w:ascii="Verdana" w:hAnsi="Verdana"/>
          <w:color w:val="000000"/>
          <w:spacing w:val="1"/>
          <w:sz w:val="20"/>
          <w:szCs w:val="20"/>
        </w:rPr>
      </w:pPr>
      <w:r w:rsidRPr="001B2592">
        <w:rPr>
          <w:rFonts w:ascii="Verdana" w:hAnsi="Verdana"/>
          <w:color w:val="000000"/>
          <w:spacing w:val="1"/>
          <w:sz w:val="20"/>
          <w:szCs w:val="20"/>
        </w:rPr>
        <w:t>5.</w:t>
      </w:r>
      <w:bookmarkStart w:id="25" w:name="_DV_M84"/>
      <w:bookmarkEnd w:id="25"/>
      <w:r w:rsidRPr="001B2592">
        <w:rPr>
          <w:rFonts w:ascii="Verdana" w:hAnsi="Verdana"/>
          <w:color w:val="000000"/>
          <w:spacing w:val="1"/>
          <w:sz w:val="20"/>
          <w:szCs w:val="20"/>
        </w:rPr>
        <w:t xml:space="preserve"> да пази поверителна Конфиденциалната информация, в съответствие с уговореното в </w:t>
      </w:r>
      <w:r w:rsidRPr="001C4B96">
        <w:rPr>
          <w:rFonts w:ascii="Verdana" w:hAnsi="Verdana"/>
          <w:color w:val="000000"/>
          <w:spacing w:val="1"/>
          <w:sz w:val="20"/>
          <w:szCs w:val="20"/>
        </w:rPr>
        <w:t>чл. 37</w:t>
      </w:r>
      <w:r w:rsidRPr="001B2592">
        <w:rPr>
          <w:rFonts w:ascii="Verdana" w:hAnsi="Verdana"/>
          <w:color w:val="000000"/>
          <w:spacing w:val="1"/>
          <w:sz w:val="20"/>
          <w:szCs w:val="20"/>
        </w:rPr>
        <w:t xml:space="preserve"> от Договора;  </w:t>
      </w:r>
    </w:p>
    <w:p w:rsidR="007B6F54" w:rsidRPr="001B2592" w:rsidRDefault="007B6F54" w:rsidP="007B6F54">
      <w:pPr>
        <w:jc w:val="both"/>
        <w:rPr>
          <w:rFonts w:ascii="Verdana" w:hAnsi="Verdana"/>
          <w:color w:val="000000"/>
          <w:spacing w:val="1"/>
          <w:sz w:val="20"/>
          <w:szCs w:val="20"/>
        </w:rPr>
      </w:pPr>
      <w:r w:rsidRPr="001B2592">
        <w:rPr>
          <w:rFonts w:ascii="Verdana" w:hAnsi="Verdana"/>
          <w:color w:val="000000"/>
          <w:spacing w:val="1"/>
          <w:sz w:val="20"/>
          <w:szCs w:val="20"/>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rsidR="007B6F54" w:rsidRPr="001B2592" w:rsidRDefault="007B6F54" w:rsidP="007B6F54">
      <w:pPr>
        <w:jc w:val="both"/>
        <w:rPr>
          <w:rFonts w:ascii="Verdana" w:hAnsi="Verdana"/>
          <w:color w:val="000000"/>
          <w:spacing w:val="1"/>
          <w:sz w:val="20"/>
          <w:szCs w:val="20"/>
        </w:rPr>
      </w:pPr>
      <w:r w:rsidRPr="001B2592">
        <w:rPr>
          <w:rFonts w:ascii="Verdana" w:hAnsi="Verdana"/>
          <w:color w:val="000000"/>
          <w:spacing w:val="1"/>
          <w:sz w:val="20"/>
          <w:szCs w:val="20"/>
        </w:rPr>
        <w:t>7. да участва във всички работни срещи, свързани с изпълнението на този Договор;</w:t>
      </w:r>
    </w:p>
    <w:p w:rsidR="007B6F54" w:rsidRPr="001B2592" w:rsidRDefault="007B6F54" w:rsidP="007B6F54">
      <w:pPr>
        <w:jc w:val="both"/>
        <w:rPr>
          <w:rFonts w:ascii="Verdana" w:hAnsi="Verdana"/>
          <w:sz w:val="20"/>
          <w:szCs w:val="20"/>
          <w:lang w:eastAsia="bg-BG"/>
        </w:rPr>
      </w:pPr>
      <w:r w:rsidRPr="001B2592">
        <w:rPr>
          <w:rFonts w:ascii="Verdana" w:hAnsi="Verdana"/>
          <w:sz w:val="20"/>
          <w:szCs w:val="20"/>
          <w:lang w:eastAsia="bg-BG"/>
        </w:rPr>
        <w:t xml:space="preserve">9. Изпълнителят се задължава да сключи договор/договори за подизпълнение с посочените в офертата му подизпълнители в срок от 5 дни от сключване на настоящия Договор. В срок до </w:t>
      </w:r>
      <w:r w:rsidRPr="001B2592">
        <w:rPr>
          <w:rFonts w:ascii="Verdana" w:hAnsi="Verdana"/>
          <w:sz w:val="20"/>
          <w:szCs w:val="20"/>
        </w:rPr>
        <w:t>5 (</w:t>
      </w:r>
      <w:r w:rsidRPr="001B2592">
        <w:rPr>
          <w:rFonts w:ascii="Verdana" w:hAnsi="Verdana"/>
          <w:i/>
          <w:sz w:val="20"/>
          <w:szCs w:val="20"/>
        </w:rPr>
        <w:t>пет</w:t>
      </w:r>
      <w:r w:rsidRPr="001B2592">
        <w:rPr>
          <w:rFonts w:ascii="Verdana" w:hAnsi="Verdana"/>
          <w:sz w:val="20"/>
          <w:szCs w:val="20"/>
        </w:rPr>
        <w:t xml:space="preserve">) дни </w:t>
      </w:r>
      <w:r w:rsidRPr="001B2592">
        <w:rPr>
          <w:rFonts w:ascii="Verdana" w:hAnsi="Verdana"/>
          <w:sz w:val="20"/>
          <w:szCs w:val="20"/>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Pr="001B2592">
        <w:rPr>
          <w:rFonts w:ascii="Verdana" w:hAnsi="Verdana"/>
          <w:sz w:val="20"/>
          <w:szCs w:val="20"/>
          <w:lang w:eastAsia="bg-BG"/>
        </w:rPr>
        <w:lastRenderedPageBreak/>
        <w:t xml:space="preserve">възложителя заедно с доказателства, че са изпълнени условията по </w:t>
      </w:r>
      <w:r w:rsidRPr="001B2592">
        <w:rPr>
          <w:rFonts w:ascii="Verdana" w:hAnsi="Verdana"/>
          <w:color w:val="000000" w:themeColor="text1"/>
          <w:sz w:val="20"/>
          <w:szCs w:val="20"/>
          <w:lang w:eastAsia="bg-BG"/>
        </w:rPr>
        <w:t xml:space="preserve">чл. 66, ал. 2 и 11 ЗОП </w:t>
      </w:r>
      <w:r w:rsidRPr="001B2592">
        <w:rPr>
          <w:rFonts w:ascii="Verdana" w:hAnsi="Verdana"/>
          <w:sz w:val="20"/>
          <w:szCs w:val="20"/>
          <w:lang w:eastAsia="bg-BG"/>
        </w:rPr>
        <w:t>(</w:t>
      </w:r>
      <w:r w:rsidRPr="001B2592">
        <w:rPr>
          <w:rFonts w:ascii="Verdana" w:hAnsi="Verdana"/>
          <w:i/>
          <w:sz w:val="20"/>
          <w:szCs w:val="20"/>
          <w:lang w:eastAsia="bg-BG"/>
        </w:rPr>
        <w:t>ако е приложимо</w:t>
      </w:r>
      <w:r w:rsidRPr="001B2592">
        <w:rPr>
          <w:rFonts w:ascii="Verdana" w:hAnsi="Verdana"/>
          <w:sz w:val="20"/>
          <w:szCs w:val="20"/>
          <w:lang w:eastAsia="bg-BG"/>
        </w:rPr>
        <w:t>).</w:t>
      </w:r>
    </w:p>
    <w:p w:rsidR="007B6F54" w:rsidRPr="001B2592" w:rsidRDefault="007B6F54" w:rsidP="007B6F54">
      <w:pPr>
        <w:jc w:val="both"/>
        <w:rPr>
          <w:rFonts w:ascii="Verdana" w:hAnsi="Verdana"/>
          <w:b/>
          <w:sz w:val="20"/>
          <w:szCs w:val="20"/>
          <w:u w:val="single"/>
          <w:lang w:eastAsia="bg-BG"/>
        </w:rPr>
      </w:pPr>
      <w:r w:rsidRPr="001B2592">
        <w:rPr>
          <w:rFonts w:ascii="Verdana" w:hAnsi="Verdana"/>
          <w:b/>
          <w:sz w:val="20"/>
          <w:szCs w:val="20"/>
          <w:u w:val="single"/>
          <w:lang w:eastAsia="bg-BG"/>
        </w:rPr>
        <w:t>Общи права и задължения на ВЪЗЛОЖИТЕЛЯ</w:t>
      </w:r>
    </w:p>
    <w:p w:rsidR="007B6F54" w:rsidRPr="001B2592" w:rsidRDefault="007B6F54" w:rsidP="007B6F54">
      <w:pPr>
        <w:jc w:val="both"/>
        <w:rPr>
          <w:rFonts w:ascii="Verdana" w:hAnsi="Verdana"/>
          <w:b/>
          <w:color w:val="000000"/>
          <w:spacing w:val="1"/>
          <w:sz w:val="20"/>
          <w:szCs w:val="20"/>
        </w:rPr>
      </w:pPr>
      <w:r w:rsidRPr="001B2592">
        <w:rPr>
          <w:rFonts w:ascii="Verdana" w:hAnsi="Verdana"/>
          <w:b/>
          <w:bCs/>
          <w:color w:val="000000"/>
          <w:spacing w:val="1"/>
          <w:sz w:val="20"/>
          <w:szCs w:val="20"/>
        </w:rPr>
        <w:t>Чл. 2</w:t>
      </w:r>
      <w:r>
        <w:rPr>
          <w:rFonts w:ascii="Verdana" w:hAnsi="Verdana"/>
          <w:b/>
          <w:bCs/>
          <w:color w:val="000000"/>
          <w:spacing w:val="1"/>
          <w:sz w:val="20"/>
          <w:szCs w:val="20"/>
        </w:rPr>
        <w:t>3</w:t>
      </w:r>
      <w:r w:rsidRPr="001B2592">
        <w:rPr>
          <w:rFonts w:ascii="Verdana" w:hAnsi="Verdana"/>
          <w:b/>
          <w:bCs/>
          <w:color w:val="000000"/>
          <w:spacing w:val="1"/>
          <w:sz w:val="20"/>
          <w:szCs w:val="20"/>
        </w:rPr>
        <w:t xml:space="preserve">. </w:t>
      </w:r>
      <w:r w:rsidRPr="001B2592">
        <w:rPr>
          <w:rFonts w:ascii="Verdana" w:hAnsi="Verdana"/>
          <w:b/>
          <w:color w:val="000000"/>
          <w:spacing w:val="1"/>
          <w:sz w:val="20"/>
          <w:szCs w:val="20"/>
        </w:rPr>
        <w:t>ВЪЗЛОЖИТЕЛЯТ има право:</w:t>
      </w:r>
    </w:p>
    <w:p w:rsidR="007B6F54" w:rsidRPr="001B2592" w:rsidRDefault="007B6F54" w:rsidP="007B6F54">
      <w:pPr>
        <w:jc w:val="both"/>
        <w:rPr>
          <w:rFonts w:ascii="Verdana" w:hAnsi="Verdana"/>
          <w:color w:val="000000"/>
          <w:spacing w:val="1"/>
          <w:sz w:val="20"/>
          <w:szCs w:val="20"/>
        </w:rPr>
      </w:pPr>
      <w:r w:rsidRPr="001B2592">
        <w:rPr>
          <w:rFonts w:ascii="Verdana" w:hAnsi="Verdana"/>
          <w:bCs/>
          <w:color w:val="000000"/>
          <w:spacing w:val="1"/>
          <w:sz w:val="20"/>
          <w:szCs w:val="20"/>
        </w:rPr>
        <w:t>1.</w:t>
      </w:r>
      <w:r w:rsidRPr="001B2592">
        <w:rPr>
          <w:rFonts w:ascii="Verdana" w:hAnsi="Verdana"/>
          <w:color w:val="000000"/>
          <w:spacing w:val="1"/>
          <w:sz w:val="20"/>
          <w:szCs w:val="20"/>
        </w:rPr>
        <w:t xml:space="preserve"> да изисква и да получава Услугите в уговорения срок/уговорените срокове, количество и качество;</w:t>
      </w:r>
    </w:p>
    <w:p w:rsidR="007B6F54" w:rsidRPr="001B2592" w:rsidRDefault="007B6F54" w:rsidP="007B6F54">
      <w:pPr>
        <w:jc w:val="both"/>
        <w:rPr>
          <w:rFonts w:ascii="Verdana" w:hAnsi="Verdana"/>
          <w:color w:val="000000"/>
          <w:spacing w:val="1"/>
          <w:sz w:val="20"/>
          <w:szCs w:val="20"/>
        </w:rPr>
      </w:pPr>
      <w:r w:rsidRPr="001B2592">
        <w:rPr>
          <w:rFonts w:ascii="Verdana" w:hAnsi="Verdana"/>
          <w:bCs/>
          <w:color w:val="000000"/>
          <w:spacing w:val="1"/>
          <w:sz w:val="20"/>
          <w:szCs w:val="20"/>
        </w:rPr>
        <w:t>2.</w:t>
      </w:r>
      <w:r w:rsidRPr="001B2592">
        <w:rPr>
          <w:rFonts w:ascii="Verdana" w:hAnsi="Verdana"/>
          <w:color w:val="000000"/>
          <w:spacing w:val="1"/>
          <w:sz w:val="20"/>
          <w:szCs w:val="20"/>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B6F54" w:rsidRPr="001B2592" w:rsidRDefault="007B6F54" w:rsidP="007B6F54">
      <w:pPr>
        <w:jc w:val="both"/>
        <w:rPr>
          <w:rFonts w:ascii="Verdana" w:hAnsi="Verdana"/>
          <w:b/>
          <w:color w:val="000000"/>
          <w:spacing w:val="1"/>
          <w:sz w:val="20"/>
          <w:szCs w:val="20"/>
        </w:rPr>
      </w:pPr>
      <w:r w:rsidRPr="001B2592">
        <w:rPr>
          <w:rFonts w:ascii="Verdana" w:hAnsi="Verdana"/>
          <w:b/>
          <w:bCs/>
          <w:color w:val="000000"/>
          <w:spacing w:val="1"/>
          <w:sz w:val="20"/>
          <w:szCs w:val="20"/>
        </w:rPr>
        <w:t>Чл.</w:t>
      </w:r>
      <w:r w:rsidRPr="001B2592">
        <w:rPr>
          <w:rFonts w:ascii="Verdana" w:hAnsi="Verdana"/>
          <w:b/>
          <w:color w:val="000000"/>
          <w:spacing w:val="1"/>
          <w:sz w:val="20"/>
          <w:szCs w:val="20"/>
        </w:rPr>
        <w:t xml:space="preserve"> </w:t>
      </w:r>
      <w:r w:rsidRPr="001B2592">
        <w:rPr>
          <w:rFonts w:ascii="Verdana" w:hAnsi="Verdana"/>
          <w:b/>
          <w:bCs/>
          <w:color w:val="000000"/>
          <w:spacing w:val="1"/>
          <w:sz w:val="20"/>
          <w:szCs w:val="20"/>
        </w:rPr>
        <w:t>2</w:t>
      </w:r>
      <w:r>
        <w:rPr>
          <w:rFonts w:ascii="Verdana" w:hAnsi="Verdana"/>
          <w:b/>
          <w:bCs/>
          <w:color w:val="000000"/>
          <w:spacing w:val="1"/>
          <w:sz w:val="20"/>
          <w:szCs w:val="20"/>
        </w:rPr>
        <w:t>4</w:t>
      </w:r>
      <w:r w:rsidRPr="001B2592">
        <w:rPr>
          <w:rFonts w:ascii="Verdana" w:hAnsi="Verdana"/>
          <w:b/>
          <w:bCs/>
          <w:color w:val="000000"/>
          <w:spacing w:val="1"/>
          <w:sz w:val="20"/>
          <w:szCs w:val="20"/>
        </w:rPr>
        <w:t>.</w:t>
      </w:r>
      <w:r w:rsidRPr="001B2592">
        <w:rPr>
          <w:rFonts w:ascii="Verdana" w:hAnsi="Verdana"/>
          <w:b/>
          <w:color w:val="000000"/>
          <w:spacing w:val="1"/>
          <w:sz w:val="20"/>
          <w:szCs w:val="20"/>
        </w:rPr>
        <w:t xml:space="preserve"> ВЪЗЛОЖИТЕЛЯТ се задължава:</w:t>
      </w:r>
    </w:p>
    <w:p w:rsidR="007B6F54" w:rsidRPr="001B2592" w:rsidRDefault="007B6F54" w:rsidP="007B6F54">
      <w:pPr>
        <w:jc w:val="both"/>
        <w:rPr>
          <w:rFonts w:ascii="Verdana" w:hAnsi="Verdana"/>
          <w:color w:val="000000"/>
          <w:spacing w:val="1"/>
          <w:sz w:val="20"/>
          <w:szCs w:val="20"/>
        </w:rPr>
      </w:pPr>
      <w:r w:rsidRPr="001B2592">
        <w:rPr>
          <w:rFonts w:ascii="Verdana" w:hAnsi="Verdana"/>
          <w:color w:val="000000"/>
          <w:spacing w:val="1"/>
          <w:sz w:val="20"/>
          <w:szCs w:val="20"/>
        </w:rPr>
        <w:t>1. да приеме изпълнението на Услугите, когато отговаря на договореното, по реда и при условията на този Договор;</w:t>
      </w:r>
    </w:p>
    <w:p w:rsidR="007B6F54" w:rsidRPr="001B2592" w:rsidRDefault="007B6F54" w:rsidP="007B6F54">
      <w:pPr>
        <w:jc w:val="both"/>
        <w:rPr>
          <w:rFonts w:ascii="Verdana" w:hAnsi="Verdana"/>
          <w:color w:val="000000"/>
          <w:spacing w:val="1"/>
          <w:sz w:val="20"/>
          <w:szCs w:val="20"/>
        </w:rPr>
      </w:pPr>
      <w:r w:rsidRPr="001B2592">
        <w:rPr>
          <w:rFonts w:ascii="Verdana" w:hAnsi="Verdana"/>
          <w:bCs/>
          <w:color w:val="000000"/>
          <w:spacing w:val="1"/>
          <w:sz w:val="20"/>
          <w:szCs w:val="20"/>
        </w:rPr>
        <w:t>2.</w:t>
      </w:r>
      <w:r w:rsidRPr="001B2592">
        <w:rPr>
          <w:rFonts w:ascii="Verdana" w:hAnsi="Verdana"/>
          <w:color w:val="000000"/>
          <w:spacing w:val="1"/>
          <w:sz w:val="20"/>
          <w:szCs w:val="20"/>
        </w:rPr>
        <w:t xml:space="preserve"> да заплати на ИЗПЪЛНИТЕЛЯ Цената в размера, по реда и при условията, предвидени в този Договор;</w:t>
      </w:r>
    </w:p>
    <w:p w:rsidR="007B6F54" w:rsidRPr="001B2592" w:rsidRDefault="007B6F54" w:rsidP="007B6F54">
      <w:pPr>
        <w:jc w:val="both"/>
        <w:rPr>
          <w:rFonts w:ascii="Verdana" w:hAnsi="Verdana"/>
          <w:color w:val="000000"/>
          <w:spacing w:val="1"/>
          <w:sz w:val="20"/>
          <w:szCs w:val="20"/>
        </w:rPr>
      </w:pPr>
      <w:r w:rsidRPr="001B2592">
        <w:rPr>
          <w:rFonts w:ascii="Verdana" w:hAnsi="Verdana"/>
          <w:color w:val="000000"/>
          <w:spacing w:val="1"/>
          <w:sz w:val="20"/>
          <w:szCs w:val="20"/>
        </w:rPr>
        <w:t>3</w:t>
      </w:r>
      <w:r w:rsidRPr="001B2592">
        <w:rPr>
          <w:rFonts w:ascii="Verdana" w:hAnsi="Verdana"/>
          <w:bCs/>
          <w:color w:val="000000"/>
          <w:spacing w:val="1"/>
          <w:sz w:val="20"/>
          <w:szCs w:val="20"/>
        </w:rPr>
        <w:t>.</w:t>
      </w:r>
      <w:r w:rsidRPr="001B2592">
        <w:rPr>
          <w:rFonts w:ascii="Verdana" w:hAnsi="Verdana"/>
          <w:color w:val="000000"/>
          <w:spacing w:val="1"/>
          <w:sz w:val="20"/>
          <w:szCs w:val="20"/>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7B6F54" w:rsidRPr="001B2592" w:rsidRDefault="007B6F54" w:rsidP="007B6F54">
      <w:pPr>
        <w:jc w:val="both"/>
        <w:rPr>
          <w:rFonts w:ascii="Verdana" w:hAnsi="Verdana"/>
          <w:color w:val="000000"/>
          <w:spacing w:val="1"/>
          <w:sz w:val="20"/>
          <w:szCs w:val="20"/>
        </w:rPr>
      </w:pPr>
      <w:r w:rsidRPr="001B2592">
        <w:rPr>
          <w:rFonts w:ascii="Verdana" w:hAnsi="Verdana"/>
          <w:color w:val="000000"/>
          <w:spacing w:val="1"/>
          <w:sz w:val="20"/>
          <w:szCs w:val="20"/>
        </w:rPr>
        <w:t xml:space="preserve">4. да пази поверителна Конфиденциалната информация, в съответствие с уговореното в чл. </w:t>
      </w:r>
      <w:r>
        <w:rPr>
          <w:rFonts w:ascii="Verdana" w:hAnsi="Verdana"/>
          <w:color w:val="000000"/>
          <w:spacing w:val="1"/>
          <w:sz w:val="20"/>
          <w:szCs w:val="20"/>
        </w:rPr>
        <w:t>37</w:t>
      </w:r>
      <w:r w:rsidRPr="001B2592">
        <w:rPr>
          <w:rFonts w:ascii="Verdana" w:hAnsi="Verdana"/>
          <w:color w:val="000000"/>
          <w:spacing w:val="1"/>
          <w:sz w:val="20"/>
          <w:szCs w:val="20"/>
        </w:rPr>
        <w:t xml:space="preserve"> от Договора;</w:t>
      </w:r>
    </w:p>
    <w:p w:rsidR="007B6F54" w:rsidRPr="001B2592" w:rsidRDefault="007B6F54" w:rsidP="007B6F54">
      <w:pPr>
        <w:jc w:val="both"/>
        <w:rPr>
          <w:rFonts w:ascii="Verdana" w:hAnsi="Verdana"/>
          <w:color w:val="000000"/>
          <w:spacing w:val="1"/>
          <w:sz w:val="20"/>
          <w:szCs w:val="20"/>
        </w:rPr>
      </w:pPr>
      <w:r w:rsidRPr="001B2592">
        <w:rPr>
          <w:rFonts w:ascii="Verdana" w:hAnsi="Verdana"/>
          <w:bCs/>
          <w:color w:val="000000"/>
          <w:spacing w:val="1"/>
          <w:sz w:val="20"/>
          <w:szCs w:val="20"/>
        </w:rPr>
        <w:t>5.</w:t>
      </w:r>
      <w:r w:rsidRPr="001B2592">
        <w:rPr>
          <w:rFonts w:ascii="Verdana" w:hAnsi="Verdana"/>
          <w:color w:val="000000"/>
          <w:spacing w:val="1"/>
          <w:sz w:val="20"/>
          <w:szCs w:val="20"/>
        </w:rPr>
        <w:t xml:space="preserve"> да оказва съдействие на ИЗПЪЛНИТЕЛЯ във връзка с изпълнението на този Договор;</w:t>
      </w:r>
    </w:p>
    <w:p w:rsidR="007B6F54" w:rsidRPr="001B2592" w:rsidRDefault="007B6F54" w:rsidP="007B6F54">
      <w:pPr>
        <w:jc w:val="both"/>
        <w:rPr>
          <w:rFonts w:ascii="Verdana" w:hAnsi="Verdana"/>
          <w:color w:val="000000"/>
          <w:spacing w:val="1"/>
          <w:sz w:val="20"/>
          <w:szCs w:val="20"/>
        </w:rPr>
      </w:pPr>
      <w:r w:rsidRPr="001B2592">
        <w:rPr>
          <w:rFonts w:ascii="Verdana" w:hAnsi="Verdana"/>
          <w:color w:val="000000"/>
          <w:spacing w:val="1"/>
          <w:sz w:val="20"/>
          <w:szCs w:val="20"/>
        </w:rPr>
        <w:t>6. да освободи представената от ИЗПЪЛНИТЕЛЯ Гаранция за, съгласно клаузите на чл. 18/22 от Договора;</w:t>
      </w:r>
    </w:p>
    <w:p w:rsidR="007B6F54" w:rsidRPr="001B2592" w:rsidRDefault="007B6F54" w:rsidP="007B6F54">
      <w:pPr>
        <w:keepNext/>
        <w:keepLines/>
        <w:spacing w:before="240" w:after="240"/>
        <w:jc w:val="both"/>
        <w:outlineLvl w:val="1"/>
        <w:rPr>
          <w:rFonts w:ascii="Verdana" w:hAnsi="Verdana"/>
          <w:b/>
          <w:bCs/>
          <w:color w:val="000000"/>
          <w:sz w:val="20"/>
          <w:szCs w:val="20"/>
          <w:lang w:eastAsia="bg-BG"/>
        </w:rPr>
      </w:pPr>
      <w:r w:rsidRPr="001B2592">
        <w:rPr>
          <w:rFonts w:ascii="Verdana" w:hAnsi="Verdana"/>
          <w:b/>
          <w:bCs/>
          <w:color w:val="000000"/>
          <w:sz w:val="20"/>
          <w:szCs w:val="20"/>
          <w:lang w:eastAsia="bg-BG"/>
        </w:rPr>
        <w:t>ПРЕДАВАНЕ И ПРИЕМАНЕ НА ИЗПЪЛНЕНИЕТО</w:t>
      </w:r>
    </w:p>
    <w:p w:rsidR="007B6F54" w:rsidRPr="001B2592" w:rsidRDefault="007B6F54" w:rsidP="007B6F54">
      <w:pPr>
        <w:tabs>
          <w:tab w:val="left" w:pos="0"/>
        </w:tabs>
        <w:jc w:val="both"/>
        <w:rPr>
          <w:rFonts w:ascii="Verdana" w:hAnsi="Verdana"/>
          <w:sz w:val="20"/>
          <w:szCs w:val="20"/>
        </w:rPr>
      </w:pPr>
      <w:r w:rsidRPr="001B2592">
        <w:rPr>
          <w:rFonts w:ascii="Verdana" w:hAnsi="Verdana"/>
          <w:b/>
          <w:sz w:val="20"/>
          <w:szCs w:val="20"/>
        </w:rPr>
        <w:t>Чл. 2</w:t>
      </w:r>
      <w:r>
        <w:rPr>
          <w:rFonts w:ascii="Verdana" w:hAnsi="Verdana"/>
          <w:b/>
          <w:sz w:val="20"/>
          <w:szCs w:val="20"/>
        </w:rPr>
        <w:t>5</w:t>
      </w:r>
      <w:r w:rsidRPr="001B2592">
        <w:rPr>
          <w:rFonts w:ascii="Verdana" w:hAnsi="Verdana"/>
          <w:b/>
          <w:sz w:val="20"/>
          <w:szCs w:val="20"/>
        </w:rPr>
        <w:t xml:space="preserve">. </w:t>
      </w:r>
      <w:r w:rsidRPr="001B2592">
        <w:rPr>
          <w:rFonts w:ascii="Verdana" w:hAnsi="Verdana"/>
          <w:sz w:val="20"/>
          <w:szCs w:val="20"/>
        </w:rPr>
        <w:t xml:space="preserve">Предаването на изпълнението </w:t>
      </w:r>
      <w:r>
        <w:rPr>
          <w:rFonts w:ascii="Verdana" w:hAnsi="Verdana"/>
          <w:sz w:val="20"/>
          <w:szCs w:val="20"/>
        </w:rPr>
        <w:t>да</w:t>
      </w:r>
      <w:r w:rsidRPr="001B2592">
        <w:rPr>
          <w:rFonts w:ascii="Verdana" w:hAnsi="Verdana"/>
          <w:sz w:val="20"/>
          <w:szCs w:val="20"/>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1B2592">
        <w:rPr>
          <w:rFonts w:ascii="Verdana" w:hAnsi="Verdana"/>
          <w:b/>
          <w:sz w:val="20"/>
          <w:szCs w:val="20"/>
        </w:rPr>
        <w:t>Приемо-предавателен протокол</w:t>
      </w:r>
      <w:r w:rsidRPr="001B2592">
        <w:rPr>
          <w:rFonts w:ascii="Verdana" w:hAnsi="Verdana"/>
          <w:sz w:val="20"/>
          <w:szCs w:val="20"/>
        </w:rPr>
        <w:t>“).</w:t>
      </w:r>
      <w:r w:rsidRPr="001B2592">
        <w:rPr>
          <w:rFonts w:ascii="Verdana" w:hAnsi="Verdana"/>
          <w:sz w:val="20"/>
          <w:szCs w:val="20"/>
        </w:rPr>
        <w:tab/>
      </w:r>
    </w:p>
    <w:p w:rsidR="007B6F54" w:rsidRPr="001B2592" w:rsidRDefault="007B6F54" w:rsidP="007B6F54">
      <w:pPr>
        <w:tabs>
          <w:tab w:val="left" w:pos="0"/>
        </w:tabs>
        <w:jc w:val="both"/>
        <w:rPr>
          <w:rFonts w:ascii="Verdana" w:hAnsi="Verdana"/>
          <w:bCs/>
          <w:sz w:val="20"/>
          <w:szCs w:val="20"/>
        </w:rPr>
      </w:pPr>
      <w:r w:rsidRPr="001B2592">
        <w:rPr>
          <w:rFonts w:ascii="Verdana" w:hAnsi="Verdana"/>
          <w:b/>
          <w:sz w:val="20"/>
          <w:szCs w:val="20"/>
        </w:rPr>
        <w:t xml:space="preserve">Чл. </w:t>
      </w:r>
      <w:r>
        <w:rPr>
          <w:rFonts w:ascii="Verdana" w:hAnsi="Verdana"/>
          <w:b/>
          <w:sz w:val="20"/>
          <w:szCs w:val="20"/>
        </w:rPr>
        <w:t>26</w:t>
      </w:r>
      <w:r w:rsidRPr="001B2592">
        <w:rPr>
          <w:rFonts w:ascii="Verdana" w:hAnsi="Verdana"/>
          <w:b/>
          <w:sz w:val="20"/>
          <w:szCs w:val="20"/>
        </w:rPr>
        <w:t>. (1)</w:t>
      </w:r>
      <w:r w:rsidRPr="001B2592">
        <w:rPr>
          <w:rFonts w:ascii="Verdana" w:hAnsi="Verdana"/>
          <w:sz w:val="20"/>
          <w:szCs w:val="20"/>
        </w:rPr>
        <w:t xml:space="preserve"> ВЪЗЛОЖИТЕЛЯТ има право:</w:t>
      </w:r>
    </w:p>
    <w:p w:rsidR="007B6F54" w:rsidRPr="001B2592" w:rsidRDefault="007B6F54" w:rsidP="007B6F54">
      <w:pPr>
        <w:tabs>
          <w:tab w:val="left" w:pos="0"/>
        </w:tabs>
        <w:jc w:val="both"/>
        <w:rPr>
          <w:rFonts w:ascii="Verdana" w:hAnsi="Verdana"/>
          <w:bCs/>
          <w:sz w:val="20"/>
          <w:szCs w:val="20"/>
        </w:rPr>
      </w:pPr>
      <w:r w:rsidRPr="001B2592">
        <w:rPr>
          <w:rFonts w:ascii="Verdana" w:hAnsi="Verdana"/>
          <w:sz w:val="20"/>
          <w:szCs w:val="20"/>
        </w:rPr>
        <w:t>1. да приеме изпълнението, когато отговаря на договореното;</w:t>
      </w:r>
    </w:p>
    <w:p w:rsidR="007B6F54" w:rsidRPr="001B2592" w:rsidRDefault="007B6F54" w:rsidP="007B6F54">
      <w:pPr>
        <w:tabs>
          <w:tab w:val="left" w:pos="0"/>
        </w:tabs>
        <w:jc w:val="both"/>
        <w:rPr>
          <w:rFonts w:ascii="Verdana" w:hAnsi="Verdana"/>
          <w:bCs/>
          <w:sz w:val="20"/>
          <w:szCs w:val="20"/>
        </w:rPr>
      </w:pPr>
      <w:r w:rsidRPr="001B2592">
        <w:rPr>
          <w:rFonts w:ascii="Verdana" w:hAnsi="Verdana"/>
          <w:sz w:val="20"/>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7B6F54" w:rsidRPr="001B2592" w:rsidRDefault="007B6F54" w:rsidP="007B6F54">
      <w:pPr>
        <w:tabs>
          <w:tab w:val="left" w:pos="0"/>
        </w:tabs>
        <w:jc w:val="both"/>
        <w:rPr>
          <w:rFonts w:ascii="Verdana" w:hAnsi="Verdana"/>
          <w:bCs/>
          <w:sz w:val="20"/>
          <w:szCs w:val="20"/>
        </w:rPr>
      </w:pPr>
      <w:r w:rsidRPr="001B2592">
        <w:rPr>
          <w:rFonts w:ascii="Verdana" w:hAnsi="Verdana"/>
          <w:sz w:val="20"/>
          <w:szCs w:val="20"/>
        </w:rPr>
        <w:lastRenderedPageBreak/>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rsidR="007B6F54" w:rsidRPr="001B2592" w:rsidRDefault="007B6F54" w:rsidP="007B6F54">
      <w:pPr>
        <w:tabs>
          <w:tab w:val="left" w:pos="0"/>
        </w:tabs>
        <w:jc w:val="both"/>
        <w:rPr>
          <w:rFonts w:ascii="Verdana" w:hAnsi="Verdana"/>
          <w:bCs/>
          <w:sz w:val="20"/>
          <w:szCs w:val="20"/>
        </w:rPr>
      </w:pPr>
      <w:r w:rsidRPr="001B2592">
        <w:rPr>
          <w:rFonts w:ascii="Verdana" w:hAnsi="Verdana"/>
          <w:b/>
          <w:sz w:val="20"/>
          <w:szCs w:val="20"/>
        </w:rPr>
        <w:t>(2)</w:t>
      </w:r>
      <w:r w:rsidRPr="001B2592">
        <w:rPr>
          <w:rFonts w:ascii="Verdana" w:hAnsi="Verdana"/>
          <w:sz w:val="20"/>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1B2592">
        <w:rPr>
          <w:rFonts w:ascii="Verdana" w:hAnsi="Verdana"/>
          <w:color w:val="000000"/>
          <w:spacing w:val="1"/>
          <w:sz w:val="20"/>
          <w:szCs w:val="20"/>
        </w:rPr>
        <w:t xml:space="preserve">. </w:t>
      </w:r>
      <w:r w:rsidRPr="001B2592">
        <w:rPr>
          <w:rFonts w:ascii="Verdana" w:hAnsi="Verdana"/>
          <w:sz w:val="20"/>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1B2592">
        <w:rPr>
          <w:rFonts w:ascii="Verdana" w:hAnsi="Verdana"/>
          <w:color w:val="000000"/>
          <w:spacing w:val="1"/>
          <w:sz w:val="20"/>
          <w:szCs w:val="20"/>
        </w:rPr>
        <w:t xml:space="preserve">чл. </w:t>
      </w:r>
      <w:r w:rsidRPr="001C4B96">
        <w:rPr>
          <w:rFonts w:ascii="Verdana" w:hAnsi="Verdana"/>
          <w:spacing w:val="1"/>
          <w:sz w:val="20"/>
          <w:szCs w:val="20"/>
        </w:rPr>
        <w:t xml:space="preserve">27-30 </w:t>
      </w:r>
      <w:r w:rsidRPr="001B2592">
        <w:rPr>
          <w:rFonts w:ascii="Verdana" w:hAnsi="Verdana"/>
          <w:color w:val="000000"/>
          <w:spacing w:val="1"/>
          <w:sz w:val="20"/>
          <w:szCs w:val="20"/>
        </w:rPr>
        <w:t>от Договора</w:t>
      </w:r>
      <w:r w:rsidRPr="001B2592">
        <w:rPr>
          <w:rFonts w:ascii="Verdana" w:hAnsi="Verdana"/>
          <w:sz w:val="20"/>
          <w:szCs w:val="20"/>
        </w:rPr>
        <w:t>.</w:t>
      </w:r>
      <w:r w:rsidRPr="001B2592">
        <w:rPr>
          <w:rFonts w:ascii="Verdana" w:hAnsi="Verdana"/>
          <w:b/>
          <w:sz w:val="20"/>
          <w:szCs w:val="20"/>
        </w:rPr>
        <w:tab/>
      </w:r>
    </w:p>
    <w:p w:rsidR="007B6F54" w:rsidRPr="001B2592" w:rsidRDefault="007B6F54" w:rsidP="007B6F54">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НЕУСТОЙКИ ПРИ НЕИЗПЪЛНЕНИЕ</w:t>
      </w:r>
    </w:p>
    <w:p w:rsidR="007B6F54" w:rsidRPr="001B2592" w:rsidRDefault="007B6F54" w:rsidP="007B6F54">
      <w:pPr>
        <w:tabs>
          <w:tab w:val="left" w:pos="1440"/>
        </w:tabs>
        <w:suppressAutoHyphens/>
        <w:spacing w:after="0" w:line="240" w:lineRule="atLeast"/>
        <w:ind w:left="720" w:hanging="720"/>
        <w:jc w:val="both"/>
        <w:rPr>
          <w:rFonts w:ascii="Verdana" w:eastAsia="Times New Roman" w:hAnsi="Verdana"/>
          <w:b/>
          <w:bCs/>
          <w:sz w:val="20"/>
          <w:szCs w:val="20"/>
          <w:lang w:eastAsia="bg-BG"/>
        </w:rPr>
      </w:pPr>
      <w:r w:rsidRPr="001B2592">
        <w:rPr>
          <w:rFonts w:ascii="Verdana" w:eastAsia="Times New Roman" w:hAnsi="Verdana"/>
          <w:b/>
          <w:bCs/>
          <w:sz w:val="20"/>
          <w:szCs w:val="20"/>
          <w:lang w:eastAsia="bg-BG"/>
        </w:rPr>
        <w:t xml:space="preserve">Чл. </w:t>
      </w:r>
      <w:r>
        <w:rPr>
          <w:rFonts w:ascii="Verdana" w:eastAsia="Times New Roman" w:hAnsi="Verdana"/>
          <w:b/>
          <w:bCs/>
          <w:sz w:val="20"/>
          <w:szCs w:val="20"/>
          <w:lang w:eastAsia="bg-BG"/>
        </w:rPr>
        <w:t>27</w:t>
      </w:r>
      <w:r w:rsidRPr="001B2592">
        <w:rPr>
          <w:rFonts w:ascii="Verdana" w:eastAsia="Times New Roman" w:hAnsi="Verdana"/>
          <w:b/>
          <w:bCs/>
          <w:sz w:val="20"/>
          <w:szCs w:val="20"/>
          <w:lang w:eastAsia="bg-BG"/>
        </w:rPr>
        <w:t xml:space="preserve">. НЕУСТОЙКИ </w:t>
      </w: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691193" w:rsidRDefault="007B6F54" w:rsidP="007B6F54">
      <w:pPr>
        <w:pStyle w:val="ListParagraph"/>
        <w:numPr>
          <w:ilvl w:val="0"/>
          <w:numId w:val="16"/>
        </w:numPr>
        <w:tabs>
          <w:tab w:val="left" w:pos="760"/>
          <w:tab w:val="left" w:pos="1440"/>
        </w:tabs>
        <w:suppressAutoHyphens/>
        <w:spacing w:after="0" w:line="240" w:lineRule="atLeast"/>
        <w:jc w:val="both"/>
        <w:rPr>
          <w:rFonts w:ascii="Verdana" w:hAnsi="Verdana"/>
          <w:vanish/>
          <w:sz w:val="20"/>
          <w:szCs w:val="20"/>
        </w:rPr>
      </w:pPr>
    </w:p>
    <w:p w:rsidR="007B6F54" w:rsidRPr="00193107" w:rsidRDefault="007B6F54" w:rsidP="007B6F54">
      <w:pPr>
        <w:numPr>
          <w:ilvl w:val="1"/>
          <w:numId w:val="16"/>
        </w:numPr>
        <w:tabs>
          <w:tab w:val="left" w:pos="760"/>
          <w:tab w:val="left" w:pos="1440"/>
        </w:tabs>
        <w:suppressAutoHyphens/>
        <w:spacing w:after="0" w:line="240" w:lineRule="atLeast"/>
        <w:jc w:val="both"/>
        <w:rPr>
          <w:rFonts w:ascii="Verdana" w:hAnsi="Verdana"/>
          <w:sz w:val="20"/>
          <w:szCs w:val="20"/>
        </w:rPr>
      </w:pPr>
      <w:r w:rsidRPr="00193107">
        <w:rPr>
          <w:rFonts w:ascii="Verdana" w:hAnsi="Verdana"/>
          <w:sz w:val="20"/>
          <w:szCs w:val="20"/>
        </w:rPr>
        <w:t>В случай, че Изпълнителят не предостави на Възложителя съответния надлежно изготвен и подписан Доклад на независим одитор и всички съответни съпътстващи подписани финансови отчети, Изпълнителят дължи неустойка в размер на 5% от цената за съответната услуга, посочена в Ценовата таблица, за всяка календарна седмица закъснение, но не повече от 25% от същата стойност.</w:t>
      </w:r>
    </w:p>
    <w:p w:rsidR="007B6F54" w:rsidRPr="00193107" w:rsidRDefault="007B6F54" w:rsidP="007B6F54">
      <w:pPr>
        <w:numPr>
          <w:ilvl w:val="1"/>
          <w:numId w:val="16"/>
        </w:numPr>
        <w:tabs>
          <w:tab w:val="left" w:pos="760"/>
          <w:tab w:val="left" w:pos="1440"/>
        </w:tabs>
        <w:suppressAutoHyphens/>
        <w:spacing w:after="0" w:line="240" w:lineRule="atLeast"/>
        <w:jc w:val="both"/>
        <w:rPr>
          <w:rFonts w:ascii="Verdana" w:hAnsi="Verdana"/>
          <w:sz w:val="20"/>
          <w:szCs w:val="20"/>
        </w:rPr>
      </w:pPr>
      <w:r w:rsidRPr="00193107">
        <w:rPr>
          <w:rFonts w:ascii="Verdana" w:hAnsi="Verdana"/>
          <w:sz w:val="20"/>
          <w:szCs w:val="20"/>
        </w:rPr>
        <w:t>Забавяне по предходната точка след изтичане на петата седмица закъснение, се счита за съществено неизпълнение на договора, при което Изпълнителят дължи неустойка в размер на 30% от стойността на съответната одиторската проверка.</w:t>
      </w:r>
    </w:p>
    <w:p w:rsidR="007B6F54" w:rsidRPr="00193107" w:rsidRDefault="007B6F54" w:rsidP="007B6F54">
      <w:pPr>
        <w:numPr>
          <w:ilvl w:val="1"/>
          <w:numId w:val="16"/>
        </w:numPr>
        <w:tabs>
          <w:tab w:val="left" w:pos="760"/>
          <w:tab w:val="left" w:pos="1440"/>
        </w:tabs>
        <w:suppressAutoHyphens/>
        <w:spacing w:after="0" w:line="240" w:lineRule="atLeast"/>
        <w:jc w:val="both"/>
        <w:rPr>
          <w:rFonts w:ascii="Verdana" w:hAnsi="Verdana"/>
          <w:sz w:val="20"/>
          <w:szCs w:val="20"/>
        </w:rPr>
      </w:pPr>
      <w:r w:rsidRPr="00193107">
        <w:rPr>
          <w:rFonts w:ascii="Verdana" w:hAnsi="Verdana"/>
          <w:sz w:val="20"/>
          <w:szCs w:val="20"/>
        </w:rPr>
        <w:t>В случаите по предходната т.</w:t>
      </w:r>
      <w:r w:rsidRPr="00193107">
        <w:rPr>
          <w:rFonts w:ascii="Verdana" w:hAnsi="Verdana"/>
          <w:sz w:val="20"/>
          <w:szCs w:val="20"/>
          <w:lang w:val="en-US"/>
        </w:rPr>
        <w:t>27</w:t>
      </w:r>
      <w:r w:rsidRPr="00193107">
        <w:rPr>
          <w:rFonts w:ascii="Verdana" w:hAnsi="Verdana"/>
          <w:sz w:val="20"/>
          <w:szCs w:val="20"/>
        </w:rPr>
        <w:t>.2 Възложителят, без да се ограничават други негови права, може да възложи услугите, предмет на договора на трета страна, като всички разходи, произтичащи от това, ще бъдат покрити от Изпълнителя или ще бъдат приспаднати от дължимите на Изпълнителя суми или от гаранцията му за изпълнение.</w:t>
      </w:r>
    </w:p>
    <w:p w:rsidR="007B6F54" w:rsidRPr="001B2D39" w:rsidRDefault="007B6F54" w:rsidP="007B6F54">
      <w:pPr>
        <w:numPr>
          <w:ilvl w:val="1"/>
          <w:numId w:val="16"/>
        </w:numPr>
        <w:tabs>
          <w:tab w:val="left" w:pos="760"/>
          <w:tab w:val="left" w:pos="1440"/>
        </w:tabs>
        <w:suppressAutoHyphens/>
        <w:spacing w:after="0" w:line="240" w:lineRule="atLeast"/>
        <w:jc w:val="both"/>
        <w:rPr>
          <w:rFonts w:ascii="Verdana" w:hAnsi="Verdana"/>
          <w:sz w:val="20"/>
          <w:szCs w:val="20"/>
        </w:rPr>
      </w:pPr>
      <w:r w:rsidRPr="001B2D39">
        <w:rPr>
          <w:rFonts w:ascii="Verdana" w:hAnsi="Verdana"/>
          <w:sz w:val="20"/>
          <w:szCs w:val="20"/>
        </w:rPr>
        <w:t>В случай, че Изпълнителят не предостави на Възложителя съответните надлежно изготвени нормативно изискуеми отчети, справки и други документи по т.3.8.3 от Приложение №1 – Техническа спецификация в срока съгласно същата точка, Изпълнителят дължи неустойка в размер на 2% от цената на услугата по т.3.8, посочена в т.</w:t>
      </w:r>
      <w:r w:rsidRPr="001B2D39">
        <w:rPr>
          <w:rFonts w:ascii="Verdana" w:hAnsi="Verdana"/>
          <w:sz w:val="20"/>
          <w:szCs w:val="20"/>
          <w:lang w:val="en-US"/>
        </w:rPr>
        <w:t>3</w:t>
      </w:r>
      <w:r w:rsidRPr="001B2D39">
        <w:rPr>
          <w:rFonts w:ascii="Verdana" w:hAnsi="Verdana"/>
          <w:sz w:val="20"/>
          <w:szCs w:val="20"/>
        </w:rPr>
        <w:t xml:space="preserve"> от Ценовата таблица, за всеки ден закъснение, но не повече от 20% от същата стойност.</w:t>
      </w:r>
    </w:p>
    <w:p w:rsidR="007B6F54" w:rsidRPr="00193107" w:rsidRDefault="007B6F54" w:rsidP="007B6F54">
      <w:pPr>
        <w:numPr>
          <w:ilvl w:val="1"/>
          <w:numId w:val="16"/>
        </w:numPr>
        <w:tabs>
          <w:tab w:val="left" w:pos="760"/>
          <w:tab w:val="left" w:pos="1440"/>
        </w:tabs>
        <w:suppressAutoHyphens/>
        <w:spacing w:after="0" w:line="240" w:lineRule="atLeast"/>
        <w:jc w:val="both"/>
        <w:rPr>
          <w:rFonts w:ascii="Verdana" w:hAnsi="Verdana"/>
          <w:sz w:val="20"/>
          <w:szCs w:val="20"/>
        </w:rPr>
      </w:pPr>
      <w:r w:rsidRPr="00193107">
        <w:rPr>
          <w:rFonts w:ascii="Verdana" w:hAnsi="Verdana"/>
          <w:sz w:val="20"/>
          <w:szCs w:val="20"/>
        </w:rPr>
        <w:t>В случай, че Изпълнителят едностранно прекрати настоящия договор, без да има правно основание за това, същият дължи на Възложителя неустойка в размер на 30% от стойността без ДДС на одит проверките, предмет на договора, които остават неизпълнени/незавършени до изтичане на договора, както и поемане на разходите към трета страна за извършване на одит проверката(проверките), подлежаща(подлежащи) на изпълнение към момента на прекратяването.</w:t>
      </w:r>
    </w:p>
    <w:p w:rsidR="007B6F54" w:rsidRPr="00193107" w:rsidRDefault="007B6F54" w:rsidP="007B6F54">
      <w:pPr>
        <w:numPr>
          <w:ilvl w:val="1"/>
          <w:numId w:val="16"/>
        </w:numPr>
        <w:tabs>
          <w:tab w:val="left" w:pos="760"/>
          <w:tab w:val="left" w:pos="1440"/>
        </w:tabs>
        <w:suppressAutoHyphens/>
        <w:spacing w:after="0" w:line="240" w:lineRule="atLeast"/>
        <w:jc w:val="both"/>
        <w:rPr>
          <w:rFonts w:ascii="Verdana" w:hAnsi="Verdana"/>
          <w:sz w:val="20"/>
          <w:szCs w:val="20"/>
        </w:rPr>
      </w:pPr>
      <w:r w:rsidRPr="00193107">
        <w:rPr>
          <w:rFonts w:ascii="Verdana" w:hAnsi="Verdana"/>
          <w:sz w:val="20"/>
          <w:szCs w:val="20"/>
        </w:rPr>
        <w:t>Изпълнителят ще изплати неустойката в срок до 5 (пет) дни от получаването на фактурата на Възложителя за съответната неустойка, наложена с писмено уведомление от Възложителя.</w:t>
      </w:r>
    </w:p>
    <w:p w:rsidR="007B6F54" w:rsidRPr="001B2592" w:rsidRDefault="007B6F54" w:rsidP="007B6F54">
      <w:pPr>
        <w:keepLines/>
        <w:tabs>
          <w:tab w:val="left" w:pos="993"/>
        </w:tabs>
        <w:spacing w:before="120" w:after="120"/>
        <w:jc w:val="both"/>
        <w:rPr>
          <w:rFonts w:ascii="Verdana" w:hAnsi="Verdana"/>
          <w:sz w:val="20"/>
          <w:szCs w:val="20"/>
        </w:rPr>
      </w:pPr>
      <w:r>
        <w:rPr>
          <w:rFonts w:ascii="Verdana" w:hAnsi="Verdana"/>
          <w:b/>
          <w:sz w:val="20"/>
          <w:szCs w:val="20"/>
        </w:rPr>
        <w:t>Чл. 28</w:t>
      </w:r>
      <w:r w:rsidRPr="00691193">
        <w:rPr>
          <w:rFonts w:ascii="Verdana" w:hAnsi="Verdana"/>
          <w:b/>
          <w:sz w:val="20"/>
          <w:szCs w:val="20"/>
        </w:rPr>
        <w:t>.</w:t>
      </w:r>
      <w:r w:rsidRPr="001B2592">
        <w:rPr>
          <w:rFonts w:ascii="Verdana" w:hAnsi="Verdana"/>
          <w:sz w:val="20"/>
          <w:szCs w:val="20"/>
        </w:rPr>
        <w:t xml:space="preserve"> 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rsidR="007B6F54" w:rsidRPr="001B2592" w:rsidRDefault="007B6F54" w:rsidP="007B6F54">
      <w:pPr>
        <w:keepLines/>
        <w:tabs>
          <w:tab w:val="left" w:pos="993"/>
        </w:tabs>
        <w:spacing w:before="120" w:after="120"/>
        <w:jc w:val="both"/>
        <w:rPr>
          <w:rFonts w:ascii="Verdana" w:hAnsi="Verdana"/>
          <w:sz w:val="20"/>
          <w:szCs w:val="20"/>
        </w:rPr>
      </w:pPr>
      <w:r w:rsidRPr="00691193">
        <w:rPr>
          <w:rFonts w:ascii="Verdana" w:hAnsi="Verdana"/>
          <w:b/>
          <w:sz w:val="20"/>
          <w:szCs w:val="20"/>
        </w:rPr>
        <w:t>Чл.</w:t>
      </w:r>
      <w:r>
        <w:rPr>
          <w:rFonts w:ascii="Verdana" w:hAnsi="Verdana"/>
          <w:b/>
          <w:sz w:val="20"/>
          <w:szCs w:val="20"/>
        </w:rPr>
        <w:t xml:space="preserve"> 29</w:t>
      </w:r>
      <w:r w:rsidRPr="00691193">
        <w:rPr>
          <w:rFonts w:ascii="Verdana" w:hAnsi="Verdana"/>
          <w:b/>
          <w:sz w:val="20"/>
          <w:szCs w:val="20"/>
        </w:rPr>
        <w:t>.</w:t>
      </w:r>
      <w:r w:rsidRPr="001B2592">
        <w:rPr>
          <w:rFonts w:ascii="Verdana" w:hAnsi="Verdana"/>
          <w:sz w:val="20"/>
          <w:szCs w:val="20"/>
        </w:rPr>
        <w:t xml:space="preserve"> Изпълнителят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rsidR="007B6F54" w:rsidRPr="001B2592" w:rsidRDefault="007B6F54" w:rsidP="007B6F54">
      <w:pPr>
        <w:jc w:val="both"/>
        <w:rPr>
          <w:rFonts w:ascii="Verdana" w:hAnsi="Verdana"/>
          <w:sz w:val="20"/>
          <w:szCs w:val="20"/>
        </w:rPr>
      </w:pPr>
      <w:r w:rsidRPr="00691193">
        <w:rPr>
          <w:rFonts w:ascii="Verdana" w:hAnsi="Verdana"/>
          <w:b/>
          <w:sz w:val="20"/>
          <w:szCs w:val="20"/>
        </w:rPr>
        <w:lastRenderedPageBreak/>
        <w:t>Чл. 3</w:t>
      </w:r>
      <w:r>
        <w:rPr>
          <w:rFonts w:ascii="Verdana" w:hAnsi="Verdana"/>
          <w:b/>
          <w:sz w:val="20"/>
          <w:szCs w:val="20"/>
        </w:rPr>
        <w:t>0</w:t>
      </w:r>
      <w:r w:rsidRPr="00691193">
        <w:rPr>
          <w:rFonts w:ascii="Verdana" w:hAnsi="Verdana"/>
          <w:b/>
          <w:sz w:val="20"/>
          <w:szCs w:val="20"/>
        </w:rPr>
        <w:t>.</w:t>
      </w:r>
      <w:r w:rsidRPr="001B2592">
        <w:rPr>
          <w:rFonts w:ascii="Verdana" w:hAnsi="Verdana"/>
          <w:sz w:val="20"/>
          <w:szCs w:val="20"/>
        </w:rPr>
        <w:t xml:space="preserve"> Налагането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B6F54" w:rsidRPr="001B2592" w:rsidRDefault="007B6F54" w:rsidP="007B6F54">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ПРЕКРАТЯВАНЕ НА ДОГОВОРА</w:t>
      </w:r>
    </w:p>
    <w:p w:rsidR="007B6F54" w:rsidRPr="001B2592" w:rsidRDefault="007B6F54" w:rsidP="007B6F54">
      <w:pPr>
        <w:keepLines/>
        <w:autoSpaceDE w:val="0"/>
        <w:autoSpaceDN w:val="0"/>
        <w:jc w:val="both"/>
        <w:rPr>
          <w:rFonts w:ascii="Verdana" w:hAnsi="Verdana"/>
          <w:sz w:val="20"/>
          <w:szCs w:val="20"/>
        </w:rPr>
      </w:pPr>
      <w:r w:rsidRPr="001B2592">
        <w:rPr>
          <w:rFonts w:ascii="Verdana" w:hAnsi="Verdana"/>
          <w:b/>
          <w:sz w:val="20"/>
          <w:szCs w:val="20"/>
        </w:rPr>
        <w:t>Чл. 3</w:t>
      </w:r>
      <w:r>
        <w:rPr>
          <w:rFonts w:ascii="Verdana" w:hAnsi="Verdana"/>
          <w:b/>
          <w:sz w:val="20"/>
          <w:szCs w:val="20"/>
        </w:rPr>
        <w:t>1</w:t>
      </w:r>
      <w:r w:rsidRPr="001B2592">
        <w:rPr>
          <w:rFonts w:ascii="Verdana" w:hAnsi="Verdana"/>
          <w:b/>
          <w:sz w:val="20"/>
          <w:szCs w:val="20"/>
        </w:rPr>
        <w:t>.</w:t>
      </w:r>
      <w:r w:rsidRPr="001B2592">
        <w:rPr>
          <w:rFonts w:ascii="Verdana" w:hAnsi="Verdana"/>
          <w:sz w:val="20"/>
          <w:szCs w:val="20"/>
        </w:rPr>
        <w:t xml:space="preserve"> (1) Този Договор се прекратява:</w:t>
      </w:r>
    </w:p>
    <w:p w:rsidR="007B6F54" w:rsidRPr="001B2592" w:rsidRDefault="007B6F54" w:rsidP="007B6F54">
      <w:pPr>
        <w:keepLines/>
        <w:jc w:val="both"/>
        <w:rPr>
          <w:rFonts w:ascii="Verdana" w:hAnsi="Verdana"/>
          <w:sz w:val="20"/>
          <w:szCs w:val="20"/>
        </w:rPr>
      </w:pPr>
      <w:r w:rsidRPr="001B2592">
        <w:rPr>
          <w:rFonts w:ascii="Verdana" w:hAnsi="Verdana"/>
          <w:sz w:val="20"/>
          <w:szCs w:val="20"/>
        </w:rPr>
        <w:t>1. с изтичане на Срока на Договора</w:t>
      </w:r>
    </w:p>
    <w:p w:rsidR="007B6F54" w:rsidRPr="001B2592" w:rsidRDefault="007B6F54" w:rsidP="007B6F54">
      <w:pPr>
        <w:keepLines/>
        <w:jc w:val="both"/>
        <w:rPr>
          <w:rFonts w:ascii="Verdana" w:hAnsi="Verdana"/>
          <w:sz w:val="20"/>
          <w:szCs w:val="20"/>
        </w:rPr>
      </w:pPr>
      <w:r w:rsidRPr="001B2592">
        <w:rPr>
          <w:rFonts w:ascii="Verdana" w:hAnsi="Verdana"/>
          <w:sz w:val="20"/>
          <w:szCs w:val="20"/>
        </w:rPr>
        <w:t xml:space="preserve">2. с изпълнението на всички задължения на Страните по него; </w:t>
      </w:r>
    </w:p>
    <w:p w:rsidR="007B6F54" w:rsidRPr="001B2592" w:rsidRDefault="007B6F54" w:rsidP="007B6F54">
      <w:pPr>
        <w:keepLines/>
        <w:jc w:val="both"/>
        <w:rPr>
          <w:rFonts w:ascii="Verdana" w:hAnsi="Verdana"/>
          <w:sz w:val="20"/>
          <w:szCs w:val="20"/>
        </w:rPr>
      </w:pPr>
      <w:r w:rsidRPr="001B2592">
        <w:rPr>
          <w:rFonts w:ascii="Verdana" w:hAnsi="Verdana"/>
          <w:sz w:val="20"/>
          <w:szCs w:val="20"/>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B6F54" w:rsidRPr="001B2592" w:rsidRDefault="007B6F54" w:rsidP="007B6F54">
      <w:pPr>
        <w:keepLines/>
        <w:jc w:val="both"/>
        <w:rPr>
          <w:rFonts w:ascii="Verdana" w:hAnsi="Verdana"/>
          <w:sz w:val="20"/>
          <w:szCs w:val="20"/>
        </w:rPr>
      </w:pPr>
      <w:r w:rsidRPr="001B2592">
        <w:rPr>
          <w:rFonts w:ascii="Verdana" w:hAnsi="Verdana"/>
          <w:sz w:val="20"/>
          <w:szCs w:val="20"/>
        </w:rPr>
        <w:t>4. при условията по чл. 5, ал. 1, т. 3 от ЗИФОДРЮПДРСЛ.</w:t>
      </w:r>
    </w:p>
    <w:p w:rsidR="007B6F54" w:rsidRPr="001B2592" w:rsidRDefault="007B6F54" w:rsidP="007B6F54">
      <w:pPr>
        <w:keepLines/>
        <w:autoSpaceDE w:val="0"/>
        <w:autoSpaceDN w:val="0"/>
        <w:jc w:val="both"/>
        <w:rPr>
          <w:rFonts w:ascii="Verdana" w:hAnsi="Verdana"/>
          <w:sz w:val="20"/>
          <w:szCs w:val="20"/>
        </w:rPr>
      </w:pPr>
      <w:r w:rsidRPr="001B2592">
        <w:rPr>
          <w:rFonts w:ascii="Verdana" w:hAnsi="Verdana"/>
          <w:b/>
          <w:sz w:val="20"/>
          <w:szCs w:val="20"/>
        </w:rPr>
        <w:t>(2)</w:t>
      </w:r>
      <w:r w:rsidRPr="001B2592">
        <w:rPr>
          <w:rFonts w:ascii="Verdana" w:hAnsi="Verdana"/>
          <w:sz w:val="20"/>
          <w:szCs w:val="20"/>
        </w:rPr>
        <w:t xml:space="preserve"> Договорът може да бъде прекратен</w:t>
      </w:r>
    </w:p>
    <w:p w:rsidR="007B6F54" w:rsidRPr="001B2592" w:rsidRDefault="007B6F54" w:rsidP="007B6F54">
      <w:pPr>
        <w:keepLines/>
        <w:autoSpaceDE w:val="0"/>
        <w:autoSpaceDN w:val="0"/>
        <w:jc w:val="both"/>
        <w:rPr>
          <w:rFonts w:ascii="Verdana" w:hAnsi="Verdana"/>
          <w:sz w:val="20"/>
          <w:szCs w:val="20"/>
        </w:rPr>
      </w:pPr>
      <w:r w:rsidRPr="001B2592">
        <w:rPr>
          <w:rFonts w:ascii="Verdana" w:hAnsi="Verdana"/>
          <w:sz w:val="20"/>
          <w:szCs w:val="20"/>
        </w:rPr>
        <w:t>1.</w:t>
      </w:r>
      <w:r w:rsidRPr="001B2592">
        <w:rPr>
          <w:rFonts w:ascii="Verdana" w:hAnsi="Verdana"/>
          <w:sz w:val="20"/>
          <w:szCs w:val="20"/>
        </w:rPr>
        <w:tab/>
        <w:t>по взаимно съгласие на Страните, изразено в писмена форма;</w:t>
      </w:r>
    </w:p>
    <w:p w:rsidR="007B6F54" w:rsidRPr="001B2592" w:rsidRDefault="007B6F54" w:rsidP="007B6F54">
      <w:pPr>
        <w:keepLines/>
        <w:autoSpaceDE w:val="0"/>
        <w:autoSpaceDN w:val="0"/>
        <w:jc w:val="both"/>
        <w:rPr>
          <w:rFonts w:ascii="Verdana" w:hAnsi="Verdana"/>
          <w:sz w:val="20"/>
          <w:szCs w:val="20"/>
        </w:rPr>
      </w:pPr>
      <w:r w:rsidRPr="001B2592">
        <w:rPr>
          <w:rFonts w:ascii="Verdana" w:hAnsi="Verdana"/>
          <w:sz w:val="20"/>
          <w:szCs w:val="20"/>
        </w:rPr>
        <w:t>2.</w:t>
      </w:r>
      <w:r w:rsidRPr="001B2592">
        <w:rPr>
          <w:rFonts w:ascii="Verdana" w:hAnsi="Verdana"/>
          <w:sz w:val="20"/>
          <w:szCs w:val="20"/>
        </w:rPr>
        <w:tab/>
        <w:t xml:space="preserve">когато за ИЗПЪЛНИТЕЛЯ бъде открито производство по несъстоятелност или ликвидация – </w:t>
      </w:r>
      <w:r w:rsidRPr="0047161C">
        <w:rPr>
          <w:rFonts w:ascii="Verdana" w:hAnsi="Verdana"/>
          <w:color w:val="000000" w:themeColor="text1"/>
          <w:sz w:val="20"/>
          <w:szCs w:val="20"/>
        </w:rPr>
        <w:t>по искане на всяка от Страните.</w:t>
      </w:r>
    </w:p>
    <w:p w:rsidR="007B6F54" w:rsidRPr="001B2592" w:rsidRDefault="007B6F54" w:rsidP="007B6F54">
      <w:pPr>
        <w:keepLines/>
        <w:autoSpaceDE w:val="0"/>
        <w:autoSpaceDN w:val="0"/>
        <w:jc w:val="both"/>
        <w:rPr>
          <w:rFonts w:ascii="Verdana" w:hAnsi="Verdana"/>
          <w:sz w:val="20"/>
          <w:szCs w:val="20"/>
        </w:rPr>
      </w:pPr>
      <w:r w:rsidRPr="001B2592">
        <w:rPr>
          <w:rFonts w:ascii="Verdana" w:hAnsi="Verdana"/>
          <w:sz w:val="20"/>
          <w:szCs w:val="20"/>
        </w:rPr>
        <w:t xml:space="preserve">3. Възложителят има право да прекрати договора с едномесечно писмено предизвестие. </w:t>
      </w:r>
    </w:p>
    <w:p w:rsidR="007B6F54" w:rsidRPr="001B2592" w:rsidRDefault="007B6F54" w:rsidP="007B6F54">
      <w:pPr>
        <w:keepLines/>
        <w:autoSpaceDE w:val="0"/>
        <w:autoSpaceDN w:val="0"/>
        <w:jc w:val="both"/>
        <w:rPr>
          <w:rFonts w:ascii="Verdana" w:hAnsi="Verdana"/>
          <w:sz w:val="20"/>
          <w:szCs w:val="20"/>
        </w:rPr>
      </w:pPr>
    </w:p>
    <w:p w:rsidR="007B6F54" w:rsidRPr="001B2592" w:rsidRDefault="007B6F54" w:rsidP="007B6F54">
      <w:pPr>
        <w:keepLines/>
        <w:autoSpaceDE w:val="0"/>
        <w:autoSpaceDN w:val="0"/>
        <w:jc w:val="both"/>
        <w:rPr>
          <w:rFonts w:ascii="Verdana" w:hAnsi="Verdana"/>
          <w:sz w:val="20"/>
          <w:szCs w:val="20"/>
        </w:rPr>
      </w:pPr>
      <w:r w:rsidRPr="001B2592">
        <w:rPr>
          <w:rFonts w:ascii="Verdana" w:hAnsi="Verdana"/>
          <w:b/>
          <w:sz w:val="20"/>
          <w:szCs w:val="20"/>
        </w:rPr>
        <w:t>Чл. 3</w:t>
      </w:r>
      <w:r>
        <w:rPr>
          <w:rFonts w:ascii="Verdana" w:hAnsi="Verdana"/>
          <w:b/>
          <w:sz w:val="20"/>
          <w:szCs w:val="20"/>
        </w:rPr>
        <w:t>2</w:t>
      </w:r>
      <w:r w:rsidRPr="001B2592">
        <w:rPr>
          <w:rFonts w:ascii="Verdana" w:hAnsi="Verdana"/>
          <w:b/>
          <w:sz w:val="20"/>
          <w:szCs w:val="20"/>
        </w:rPr>
        <w:t>.</w:t>
      </w:r>
      <w:r w:rsidRPr="001B2592">
        <w:rPr>
          <w:rFonts w:ascii="Verdana" w:hAnsi="Verdana"/>
          <w:sz w:val="20"/>
          <w:szCs w:val="20"/>
        </w:rPr>
        <w:t xml:space="preserve"> </w:t>
      </w:r>
      <w:r w:rsidRPr="001B2592">
        <w:rPr>
          <w:rFonts w:ascii="Verdana" w:hAnsi="Verdana"/>
          <w:b/>
          <w:sz w:val="20"/>
          <w:szCs w:val="20"/>
        </w:rPr>
        <w:t>(1)</w:t>
      </w:r>
      <w:r w:rsidRPr="001B2592">
        <w:rPr>
          <w:rFonts w:ascii="Verdana" w:hAnsi="Verdana"/>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B6F54" w:rsidRPr="001B2592" w:rsidRDefault="007B6F54" w:rsidP="007B6F54">
      <w:pPr>
        <w:keepLines/>
        <w:tabs>
          <w:tab w:val="left" w:pos="4950"/>
        </w:tabs>
        <w:autoSpaceDE w:val="0"/>
        <w:autoSpaceDN w:val="0"/>
        <w:jc w:val="both"/>
        <w:rPr>
          <w:rFonts w:ascii="Verdana" w:hAnsi="Verdana"/>
          <w:sz w:val="20"/>
          <w:szCs w:val="20"/>
        </w:rPr>
      </w:pPr>
      <w:r w:rsidRPr="001B2592">
        <w:rPr>
          <w:rFonts w:ascii="Verdana" w:hAnsi="Verdana"/>
          <w:b/>
          <w:sz w:val="20"/>
          <w:szCs w:val="20"/>
        </w:rPr>
        <w:t>(2)</w:t>
      </w:r>
      <w:r w:rsidRPr="001B2592">
        <w:rPr>
          <w:rFonts w:ascii="Verdana" w:hAnsi="Verdana"/>
          <w:sz w:val="20"/>
          <w:szCs w:val="20"/>
        </w:rPr>
        <w:t xml:space="preserve"> За целите на този Договор, Страните ще считат за виновно неизпълнение на съществено задължение на ИЗПЪЛНИТЕЛЯ, съгласно случаите, посочени като съществено неизпълнение в Раздел Неустойки.</w:t>
      </w:r>
    </w:p>
    <w:p w:rsidR="007B6F54" w:rsidRPr="001B2592" w:rsidRDefault="007B6F54" w:rsidP="007B6F54">
      <w:pPr>
        <w:keepLines/>
        <w:autoSpaceDE w:val="0"/>
        <w:autoSpaceDN w:val="0"/>
        <w:jc w:val="both"/>
        <w:rPr>
          <w:rFonts w:ascii="Verdana" w:hAnsi="Verdana"/>
          <w:sz w:val="20"/>
          <w:szCs w:val="20"/>
        </w:rPr>
      </w:pPr>
      <w:r w:rsidRPr="001B2592">
        <w:rPr>
          <w:rFonts w:ascii="Verdana" w:hAnsi="Verdana"/>
          <w:b/>
          <w:sz w:val="20"/>
          <w:szCs w:val="20"/>
        </w:rPr>
        <w:t xml:space="preserve">(3) </w:t>
      </w:r>
      <w:r w:rsidRPr="001B2592">
        <w:rPr>
          <w:rFonts w:ascii="Verdana" w:hAnsi="Verdana"/>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B6F54" w:rsidRPr="001B2592" w:rsidRDefault="007B6F54" w:rsidP="007B6F54">
      <w:pPr>
        <w:keepLines/>
        <w:autoSpaceDE w:val="0"/>
        <w:autoSpaceDN w:val="0"/>
        <w:jc w:val="both"/>
        <w:rPr>
          <w:rFonts w:ascii="Verdana" w:hAnsi="Verdana"/>
          <w:sz w:val="20"/>
          <w:szCs w:val="20"/>
        </w:rPr>
      </w:pPr>
      <w:r w:rsidRPr="001B2592">
        <w:rPr>
          <w:rFonts w:ascii="Verdana" w:hAnsi="Verdana"/>
          <w:b/>
          <w:sz w:val="20"/>
          <w:szCs w:val="20"/>
        </w:rPr>
        <w:t>Чл. 3</w:t>
      </w:r>
      <w:r>
        <w:rPr>
          <w:rFonts w:ascii="Verdana" w:hAnsi="Verdana"/>
          <w:b/>
          <w:sz w:val="20"/>
          <w:szCs w:val="20"/>
        </w:rPr>
        <w:t>3</w:t>
      </w:r>
      <w:r w:rsidRPr="001B2592">
        <w:rPr>
          <w:rFonts w:ascii="Verdana" w:hAnsi="Verdana"/>
          <w:b/>
          <w:sz w:val="20"/>
          <w:szCs w:val="20"/>
        </w:rPr>
        <w:t xml:space="preserve">. </w:t>
      </w:r>
      <w:r w:rsidRPr="001B2592">
        <w:rPr>
          <w:rFonts w:ascii="Verdana" w:hAnsi="Verdana"/>
          <w:sz w:val="20"/>
          <w:szCs w:val="20"/>
        </w:rPr>
        <w:t>Във всички случаи на прекратяване на Договора, освен при прекратяване на юридическо лице – Страна по Договора без правоприемство:</w:t>
      </w:r>
    </w:p>
    <w:p w:rsidR="007B6F54" w:rsidRPr="001B2592" w:rsidRDefault="007B6F54" w:rsidP="007B6F54">
      <w:pPr>
        <w:keepLines/>
        <w:autoSpaceDE w:val="0"/>
        <w:autoSpaceDN w:val="0"/>
        <w:jc w:val="both"/>
        <w:rPr>
          <w:rFonts w:ascii="Verdana" w:hAnsi="Verdana"/>
          <w:sz w:val="20"/>
          <w:szCs w:val="20"/>
        </w:rPr>
      </w:pPr>
      <w:r w:rsidRPr="001B2592">
        <w:rPr>
          <w:rFonts w:ascii="Verdana" w:hAnsi="Verdana"/>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B6F54" w:rsidRPr="001B2592" w:rsidRDefault="007B6F54" w:rsidP="007B6F54">
      <w:pPr>
        <w:keepLines/>
        <w:autoSpaceDE w:val="0"/>
        <w:autoSpaceDN w:val="0"/>
        <w:jc w:val="both"/>
        <w:rPr>
          <w:rFonts w:ascii="Verdana" w:hAnsi="Verdana"/>
          <w:sz w:val="20"/>
          <w:szCs w:val="20"/>
        </w:rPr>
      </w:pPr>
      <w:r w:rsidRPr="001B2592">
        <w:rPr>
          <w:rFonts w:ascii="Verdana" w:hAnsi="Verdana"/>
          <w:sz w:val="20"/>
          <w:szCs w:val="20"/>
        </w:rPr>
        <w:lastRenderedPageBreak/>
        <w:t>2. ИЗПЪЛНИТЕЛЯТ се задължава:</w:t>
      </w:r>
    </w:p>
    <w:p w:rsidR="007B6F54" w:rsidRPr="001B2592" w:rsidRDefault="007B6F54" w:rsidP="007B6F54">
      <w:pPr>
        <w:keepLines/>
        <w:autoSpaceDE w:val="0"/>
        <w:autoSpaceDN w:val="0"/>
        <w:jc w:val="both"/>
        <w:rPr>
          <w:rFonts w:ascii="Verdana" w:hAnsi="Verdana"/>
          <w:sz w:val="20"/>
          <w:szCs w:val="20"/>
        </w:rPr>
      </w:pPr>
      <w:r w:rsidRPr="001B2592">
        <w:rPr>
          <w:rFonts w:ascii="Verdana" w:hAnsi="Verdana"/>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7B6F54" w:rsidRPr="001B2592" w:rsidRDefault="007B6F54" w:rsidP="007B6F54">
      <w:pPr>
        <w:keepLines/>
        <w:autoSpaceDE w:val="0"/>
        <w:autoSpaceDN w:val="0"/>
        <w:jc w:val="both"/>
        <w:rPr>
          <w:rFonts w:ascii="Verdana" w:hAnsi="Verdana"/>
          <w:sz w:val="20"/>
          <w:szCs w:val="20"/>
        </w:rPr>
      </w:pPr>
      <w:r w:rsidRPr="001B2592">
        <w:rPr>
          <w:rFonts w:ascii="Verdana" w:hAnsi="Verdana"/>
          <w:sz w:val="20"/>
          <w:szCs w:val="20"/>
        </w:rPr>
        <w:t>б) да предаде на ВЪЗЛОЖИТЕЛЯ всички работи, изготвени от него в изпълнение на Договора до датата на прекратяването; и</w:t>
      </w:r>
    </w:p>
    <w:p w:rsidR="007B6F54" w:rsidRPr="001B2592" w:rsidRDefault="007B6F54" w:rsidP="007B6F54">
      <w:pPr>
        <w:keepLines/>
        <w:autoSpaceDE w:val="0"/>
        <w:autoSpaceDN w:val="0"/>
        <w:jc w:val="both"/>
        <w:rPr>
          <w:rFonts w:ascii="Verdana" w:hAnsi="Verdana"/>
          <w:sz w:val="20"/>
          <w:szCs w:val="20"/>
        </w:rPr>
      </w:pPr>
      <w:r w:rsidRPr="001B2592">
        <w:rPr>
          <w:rFonts w:ascii="Verdana" w:hAnsi="Verdana"/>
          <w:sz w:val="20"/>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B6F54" w:rsidRPr="001B2592" w:rsidRDefault="007B6F54" w:rsidP="007B6F54">
      <w:pPr>
        <w:jc w:val="both"/>
        <w:rPr>
          <w:rFonts w:ascii="Verdana" w:hAnsi="Verdana"/>
          <w:sz w:val="20"/>
          <w:szCs w:val="20"/>
        </w:rPr>
      </w:pPr>
      <w:r w:rsidRPr="001B2592">
        <w:rPr>
          <w:rFonts w:ascii="Verdana" w:hAnsi="Verdana"/>
          <w:b/>
          <w:sz w:val="20"/>
          <w:szCs w:val="20"/>
        </w:rPr>
        <w:t>Чл. 3</w:t>
      </w:r>
      <w:r>
        <w:rPr>
          <w:rFonts w:ascii="Verdana" w:hAnsi="Verdana"/>
          <w:b/>
          <w:sz w:val="20"/>
          <w:szCs w:val="20"/>
        </w:rPr>
        <w:t>4</w:t>
      </w:r>
      <w:r w:rsidRPr="001B2592">
        <w:rPr>
          <w:rFonts w:ascii="Verdana" w:hAnsi="Verdana"/>
          <w:b/>
          <w:sz w:val="20"/>
          <w:szCs w:val="20"/>
        </w:rPr>
        <w:t xml:space="preserve">. </w:t>
      </w:r>
      <w:r w:rsidRPr="001B2592">
        <w:rPr>
          <w:rFonts w:ascii="Verdana" w:hAnsi="Verdana"/>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7B6F54" w:rsidRPr="001B2592" w:rsidRDefault="007B6F54" w:rsidP="007B6F54">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ОБЩИ РАЗПОРЕДБИ</w:t>
      </w:r>
    </w:p>
    <w:p w:rsidR="007B6F54" w:rsidRPr="001B2592" w:rsidRDefault="007B6F54" w:rsidP="007B6F54">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 xml:space="preserve">Дефинирани понятия и тълкуване </w:t>
      </w:r>
    </w:p>
    <w:p w:rsidR="007B6F54" w:rsidRPr="001B2592" w:rsidRDefault="007B6F54" w:rsidP="007B6F54">
      <w:pPr>
        <w:suppressAutoHyphens/>
        <w:jc w:val="both"/>
        <w:rPr>
          <w:rFonts w:ascii="Verdana" w:hAnsi="Verdana"/>
          <w:b/>
          <w:sz w:val="20"/>
          <w:szCs w:val="20"/>
        </w:rPr>
      </w:pPr>
      <w:r w:rsidRPr="001B2592">
        <w:rPr>
          <w:rFonts w:ascii="Verdana" w:hAnsi="Verdana"/>
          <w:b/>
          <w:sz w:val="20"/>
          <w:szCs w:val="20"/>
        </w:rPr>
        <w:t xml:space="preserve">Чл. </w:t>
      </w:r>
      <w:r>
        <w:rPr>
          <w:rFonts w:ascii="Verdana" w:hAnsi="Verdana"/>
          <w:b/>
          <w:sz w:val="20"/>
          <w:szCs w:val="20"/>
        </w:rPr>
        <w:t>35</w:t>
      </w:r>
      <w:r w:rsidRPr="001B2592">
        <w:rPr>
          <w:rFonts w:ascii="Verdana" w:hAnsi="Verdana"/>
          <w:b/>
          <w:sz w:val="20"/>
          <w:szCs w:val="20"/>
        </w:rPr>
        <w:t xml:space="preserve">. (1) </w:t>
      </w:r>
      <w:r w:rsidRPr="001B2592">
        <w:rPr>
          <w:rFonts w:ascii="Verdana" w:hAnsi="Verdana"/>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B6F54" w:rsidRPr="001B2592" w:rsidRDefault="007B6F54" w:rsidP="007B6F54">
      <w:pPr>
        <w:suppressAutoHyphens/>
        <w:jc w:val="both"/>
        <w:rPr>
          <w:rFonts w:ascii="Verdana" w:hAnsi="Verdana"/>
          <w:noProof/>
          <w:sz w:val="20"/>
          <w:szCs w:val="20"/>
          <w:lang w:eastAsia="cs-CZ"/>
        </w:rPr>
      </w:pPr>
      <w:r w:rsidRPr="001B2592">
        <w:rPr>
          <w:rFonts w:ascii="Verdana" w:hAnsi="Verdana"/>
          <w:b/>
          <w:sz w:val="20"/>
          <w:szCs w:val="20"/>
        </w:rPr>
        <w:t xml:space="preserve">(2) </w:t>
      </w:r>
      <w:r w:rsidRPr="001B2592">
        <w:rPr>
          <w:rFonts w:ascii="Verdana" w:hAnsi="Verdana"/>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rsidR="007B6F54" w:rsidRPr="001B2592" w:rsidRDefault="007B6F54" w:rsidP="007B6F54">
      <w:pPr>
        <w:suppressAutoHyphens/>
        <w:jc w:val="both"/>
        <w:rPr>
          <w:rFonts w:ascii="Verdana" w:hAnsi="Verdana"/>
          <w:noProof/>
          <w:sz w:val="20"/>
          <w:szCs w:val="20"/>
          <w:lang w:eastAsia="cs-CZ"/>
        </w:rPr>
      </w:pPr>
      <w:r w:rsidRPr="001B2592">
        <w:rPr>
          <w:rFonts w:ascii="Verdana" w:hAnsi="Verdana"/>
          <w:noProof/>
          <w:sz w:val="20"/>
          <w:szCs w:val="20"/>
          <w:lang w:eastAsia="cs-CZ"/>
        </w:rPr>
        <w:t>1. специалните разпоредби имат предимство пред общите разпоредби;</w:t>
      </w:r>
    </w:p>
    <w:p w:rsidR="007B6F54" w:rsidRPr="001B2592" w:rsidRDefault="007B6F54" w:rsidP="007B6F54">
      <w:pPr>
        <w:suppressAutoHyphens/>
        <w:jc w:val="both"/>
        <w:rPr>
          <w:rFonts w:ascii="Verdana" w:hAnsi="Verdana"/>
          <w:noProof/>
          <w:sz w:val="20"/>
          <w:szCs w:val="20"/>
          <w:lang w:eastAsia="cs-CZ"/>
        </w:rPr>
      </w:pPr>
      <w:r w:rsidRPr="001B2592">
        <w:rPr>
          <w:rFonts w:ascii="Verdana" w:hAnsi="Verdana"/>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rsidR="007B6F54" w:rsidRPr="001B2592" w:rsidRDefault="007B6F54" w:rsidP="007B6F54">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 xml:space="preserve">Спазване на приложими норми </w:t>
      </w:r>
    </w:p>
    <w:p w:rsidR="007B6F54" w:rsidRPr="001B2592" w:rsidRDefault="007B6F54" w:rsidP="007B6F54">
      <w:pPr>
        <w:suppressAutoHyphens/>
        <w:jc w:val="both"/>
        <w:rPr>
          <w:rFonts w:ascii="Verdana" w:hAnsi="Verdana"/>
          <w:noProof/>
          <w:sz w:val="20"/>
          <w:szCs w:val="20"/>
          <w:lang w:eastAsia="cs-CZ"/>
        </w:rPr>
      </w:pPr>
      <w:r w:rsidRPr="001B2592">
        <w:rPr>
          <w:rFonts w:ascii="Verdana" w:hAnsi="Verdana"/>
          <w:b/>
          <w:sz w:val="20"/>
          <w:szCs w:val="20"/>
        </w:rPr>
        <w:t xml:space="preserve">Чл. </w:t>
      </w:r>
      <w:r>
        <w:rPr>
          <w:rFonts w:ascii="Verdana" w:hAnsi="Verdana"/>
          <w:b/>
          <w:sz w:val="20"/>
          <w:szCs w:val="20"/>
        </w:rPr>
        <w:t>36</w:t>
      </w:r>
      <w:r w:rsidRPr="001B2592">
        <w:rPr>
          <w:rFonts w:ascii="Verdana" w:hAnsi="Verdana"/>
          <w:b/>
          <w:sz w:val="20"/>
          <w:szCs w:val="20"/>
        </w:rPr>
        <w:t xml:space="preserve">. </w:t>
      </w:r>
      <w:r w:rsidRPr="001B2592">
        <w:rPr>
          <w:rFonts w:ascii="Verdana" w:hAnsi="Verdana"/>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B6F54" w:rsidRPr="001B2592" w:rsidRDefault="007B6F54" w:rsidP="007B6F54">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 xml:space="preserve">Конфиденциалност </w:t>
      </w:r>
    </w:p>
    <w:p w:rsidR="007B6F54" w:rsidRPr="001B2592" w:rsidRDefault="007B6F54" w:rsidP="007B6F54">
      <w:pPr>
        <w:suppressAutoHyphens/>
        <w:jc w:val="both"/>
        <w:rPr>
          <w:rFonts w:ascii="Verdana" w:hAnsi="Verdana"/>
          <w:b/>
          <w:sz w:val="20"/>
          <w:szCs w:val="20"/>
        </w:rPr>
      </w:pPr>
    </w:p>
    <w:p w:rsidR="007B6F54" w:rsidRPr="001B2592" w:rsidRDefault="007B6F54" w:rsidP="007B6F54">
      <w:pPr>
        <w:suppressAutoHyphens/>
        <w:jc w:val="both"/>
        <w:rPr>
          <w:rFonts w:ascii="Verdana" w:hAnsi="Verdana"/>
          <w:bCs/>
          <w:noProof/>
          <w:sz w:val="20"/>
          <w:szCs w:val="20"/>
          <w:lang w:eastAsia="en-GB"/>
        </w:rPr>
      </w:pPr>
      <w:r w:rsidRPr="001B2592">
        <w:rPr>
          <w:rFonts w:ascii="Verdana" w:hAnsi="Verdana"/>
          <w:b/>
          <w:sz w:val="20"/>
          <w:szCs w:val="20"/>
        </w:rPr>
        <w:t xml:space="preserve">Чл. </w:t>
      </w:r>
      <w:r>
        <w:rPr>
          <w:rFonts w:ascii="Verdana" w:hAnsi="Verdana"/>
          <w:b/>
          <w:sz w:val="20"/>
          <w:szCs w:val="20"/>
        </w:rPr>
        <w:t>37</w:t>
      </w:r>
      <w:r w:rsidRPr="001B2592">
        <w:rPr>
          <w:rFonts w:ascii="Verdana" w:hAnsi="Verdana"/>
          <w:b/>
          <w:sz w:val="20"/>
          <w:szCs w:val="20"/>
        </w:rPr>
        <w:t xml:space="preserve">. </w:t>
      </w:r>
      <w:r w:rsidRPr="001B2592">
        <w:rPr>
          <w:rFonts w:ascii="Verdana" w:hAnsi="Verdana"/>
          <w:b/>
          <w:bCs/>
          <w:noProof/>
          <w:sz w:val="20"/>
          <w:szCs w:val="20"/>
          <w:lang w:eastAsia="en-GB"/>
        </w:rPr>
        <w:t xml:space="preserve">(1) </w:t>
      </w:r>
      <w:r w:rsidRPr="001B2592">
        <w:rPr>
          <w:rFonts w:ascii="Verdana" w:hAnsi="Verdana"/>
          <w:bCs/>
          <w:noProof/>
          <w:sz w:val="20"/>
          <w:szCs w:val="20"/>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B2592">
        <w:rPr>
          <w:rFonts w:ascii="Verdana" w:hAnsi="Verdana"/>
          <w:b/>
          <w:bCs/>
          <w:noProof/>
          <w:sz w:val="20"/>
          <w:szCs w:val="20"/>
          <w:lang w:eastAsia="en-GB"/>
        </w:rPr>
        <w:t>Конфиденциална информация</w:t>
      </w:r>
      <w:r w:rsidRPr="001B2592">
        <w:rPr>
          <w:rFonts w:ascii="Verdana" w:hAnsi="Verdana"/>
          <w:bCs/>
          <w:noProof/>
          <w:sz w:val="20"/>
          <w:szCs w:val="20"/>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w:t>
      </w:r>
      <w:r w:rsidRPr="001B2592">
        <w:rPr>
          <w:rFonts w:ascii="Verdana" w:hAnsi="Verdana"/>
          <w:bCs/>
          <w:noProof/>
          <w:sz w:val="20"/>
          <w:szCs w:val="20"/>
          <w:lang w:eastAsia="en-GB"/>
        </w:rPr>
        <w:lastRenderedPageBreak/>
        <w:t>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noProof/>
          <w:sz w:val="20"/>
          <w:szCs w:val="20"/>
          <w:lang w:eastAsia="en-GB"/>
        </w:rPr>
        <w:t>(2)</w:t>
      </w:r>
      <w:r w:rsidRPr="001B2592">
        <w:rPr>
          <w:rFonts w:ascii="Verdana" w:hAnsi="Verdana"/>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noProof/>
          <w:sz w:val="20"/>
          <w:szCs w:val="20"/>
          <w:lang w:eastAsia="en-GB"/>
        </w:rPr>
        <w:t>(3)</w:t>
      </w:r>
      <w:r w:rsidRPr="001B2592">
        <w:rPr>
          <w:rFonts w:ascii="Verdana" w:hAnsi="Verdana"/>
          <w:noProof/>
          <w:sz w:val="20"/>
          <w:szCs w:val="20"/>
          <w:lang w:eastAsia="en-GB"/>
        </w:rPr>
        <w:t xml:space="preserve"> Не се счита за нарушение на задълженията за неразкриване на Конфиденциална информация, когато:</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1. информацията е станала или става публично достъпна, без нарушаване на този Договор от която и да е от Страните;</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2. информацията се изисква по силата на закон, приложим спрямо която и да е от Страните; или</w:t>
      </w:r>
    </w:p>
    <w:p w:rsidR="007B6F54" w:rsidRPr="001B2592" w:rsidRDefault="007B6F54" w:rsidP="007B6F54">
      <w:pPr>
        <w:suppressAutoHyphens/>
        <w:jc w:val="both"/>
        <w:rPr>
          <w:rFonts w:ascii="Verdana" w:hAnsi="Verdana"/>
          <w:bCs/>
          <w:noProof/>
          <w:sz w:val="20"/>
          <w:szCs w:val="20"/>
          <w:lang w:eastAsia="en-GB"/>
        </w:rPr>
      </w:pPr>
      <w:r w:rsidRPr="001B2592">
        <w:rPr>
          <w:rFonts w:ascii="Verdana" w:hAnsi="Verdana"/>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B6F54" w:rsidRPr="001B2592" w:rsidRDefault="007B6F54" w:rsidP="007B6F54">
      <w:pPr>
        <w:suppressAutoHyphens/>
        <w:jc w:val="both"/>
        <w:rPr>
          <w:rFonts w:ascii="Verdana" w:hAnsi="Verdana"/>
          <w:bCs/>
          <w:noProof/>
          <w:sz w:val="20"/>
          <w:szCs w:val="20"/>
          <w:lang w:eastAsia="en-GB"/>
        </w:rPr>
      </w:pPr>
      <w:r w:rsidRPr="001B2592">
        <w:rPr>
          <w:rFonts w:ascii="Verdana" w:hAnsi="Verdana"/>
          <w:sz w:val="20"/>
          <w:szCs w:val="20"/>
        </w:rPr>
        <w:t>В случаите по точки 2 или 3 Страната, която следва да предостави информацията, уведомява незабавно другата Страна по Договора</w:t>
      </w:r>
      <w:r w:rsidRPr="001B2592">
        <w:rPr>
          <w:rFonts w:ascii="Verdana" w:hAnsi="Verdana"/>
          <w:bCs/>
          <w:noProof/>
          <w:sz w:val="20"/>
          <w:szCs w:val="20"/>
          <w:lang w:eastAsia="en-GB"/>
        </w:rPr>
        <w:t>.</w:t>
      </w:r>
    </w:p>
    <w:p w:rsidR="007B6F54" w:rsidRPr="001B2592" w:rsidRDefault="007B6F54" w:rsidP="007B6F54">
      <w:pPr>
        <w:suppressAutoHyphens/>
        <w:jc w:val="both"/>
        <w:rPr>
          <w:rFonts w:ascii="Verdana" w:hAnsi="Verdana"/>
          <w:bCs/>
          <w:noProof/>
          <w:sz w:val="20"/>
          <w:szCs w:val="20"/>
          <w:lang w:eastAsia="en-GB"/>
        </w:rPr>
      </w:pPr>
      <w:r w:rsidRPr="001B2592">
        <w:rPr>
          <w:rFonts w:ascii="Verdana" w:hAnsi="Verdana"/>
          <w:b/>
          <w:bCs/>
          <w:noProof/>
          <w:sz w:val="20"/>
          <w:szCs w:val="20"/>
          <w:lang w:eastAsia="en-GB"/>
        </w:rPr>
        <w:t>(4)</w:t>
      </w:r>
      <w:r w:rsidRPr="001B2592">
        <w:rPr>
          <w:rFonts w:ascii="Verdana" w:hAnsi="Verdana"/>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7B6F54" w:rsidRPr="001B2592" w:rsidRDefault="007B6F54" w:rsidP="007B6F54">
      <w:pPr>
        <w:suppressAutoHyphens/>
        <w:jc w:val="both"/>
        <w:rPr>
          <w:rFonts w:ascii="Verdana" w:hAnsi="Verdana"/>
          <w:bCs/>
          <w:noProof/>
          <w:sz w:val="20"/>
          <w:szCs w:val="20"/>
          <w:lang w:eastAsia="en-GB"/>
        </w:rPr>
      </w:pPr>
      <w:r w:rsidRPr="001B2592">
        <w:rPr>
          <w:rFonts w:ascii="Verdana" w:hAnsi="Verdana"/>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B6F54" w:rsidRPr="001B2592" w:rsidRDefault="007B6F54" w:rsidP="007B6F54">
      <w:pPr>
        <w:suppressAutoHyphens/>
        <w:jc w:val="both"/>
        <w:rPr>
          <w:rFonts w:ascii="Verdana" w:hAnsi="Verdana"/>
          <w:bCs/>
          <w:noProof/>
          <w:sz w:val="20"/>
          <w:szCs w:val="20"/>
          <w:u w:val="single"/>
          <w:lang w:eastAsia="en-GB"/>
        </w:rPr>
      </w:pPr>
      <w:r w:rsidRPr="001B2592">
        <w:rPr>
          <w:rFonts w:ascii="Verdana" w:hAnsi="Verdana"/>
          <w:bCs/>
          <w:noProof/>
          <w:sz w:val="20"/>
          <w:szCs w:val="20"/>
          <w:u w:val="single"/>
          <w:lang w:eastAsia="en-GB"/>
        </w:rPr>
        <w:t>Публични изявления</w:t>
      </w:r>
    </w:p>
    <w:p w:rsidR="007B6F54" w:rsidRPr="001B2592" w:rsidRDefault="007B6F54" w:rsidP="007B6F54">
      <w:pPr>
        <w:suppressAutoHyphens/>
        <w:jc w:val="both"/>
        <w:rPr>
          <w:rFonts w:ascii="Verdana" w:hAnsi="Verdana"/>
          <w:noProof/>
          <w:sz w:val="20"/>
          <w:szCs w:val="20"/>
          <w:lang w:eastAsia="en-GB"/>
        </w:rPr>
      </w:pPr>
      <w:r>
        <w:rPr>
          <w:rFonts w:ascii="Verdana" w:hAnsi="Verdana"/>
          <w:b/>
          <w:sz w:val="20"/>
          <w:szCs w:val="20"/>
        </w:rPr>
        <w:t>Чл. 38</w:t>
      </w:r>
      <w:r w:rsidRPr="001B2592">
        <w:rPr>
          <w:rFonts w:ascii="Verdana" w:hAnsi="Verdana"/>
          <w:b/>
          <w:sz w:val="20"/>
          <w:szCs w:val="20"/>
        </w:rPr>
        <w:t xml:space="preserve">. </w:t>
      </w:r>
      <w:r w:rsidRPr="001B2592">
        <w:rPr>
          <w:rFonts w:ascii="Verdana" w:hAnsi="Verdana"/>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B2592">
        <w:rPr>
          <w:rFonts w:ascii="Verdana" w:hAnsi="Verdana"/>
          <w:bCs/>
          <w:noProof/>
          <w:sz w:val="20"/>
          <w:szCs w:val="20"/>
          <w:lang w:eastAsia="en-GB"/>
        </w:rPr>
        <w:t xml:space="preserve">ВЪЗЛОЖИТЕЛЯ </w:t>
      </w:r>
      <w:r w:rsidRPr="001B2592">
        <w:rPr>
          <w:rFonts w:ascii="Verdana" w:hAnsi="Verdana"/>
          <w:noProof/>
          <w:sz w:val="20"/>
          <w:szCs w:val="20"/>
          <w:lang w:eastAsia="en-GB"/>
        </w:rPr>
        <w:t xml:space="preserve">или на резултати от работата на ИЗПЪЛНИТЕЛЯ, без предварителното писмено съгласие на </w:t>
      </w:r>
      <w:r w:rsidRPr="001B2592">
        <w:rPr>
          <w:rFonts w:ascii="Verdana" w:hAnsi="Verdana"/>
          <w:bCs/>
          <w:noProof/>
          <w:sz w:val="20"/>
          <w:szCs w:val="20"/>
          <w:lang w:eastAsia="en-GB"/>
        </w:rPr>
        <w:t>ВЪЗЛОЖИТЕЛЯ</w:t>
      </w:r>
      <w:r w:rsidRPr="001B2592">
        <w:rPr>
          <w:rFonts w:ascii="Verdana" w:hAnsi="Verdana"/>
          <w:noProof/>
          <w:sz w:val="20"/>
          <w:szCs w:val="20"/>
          <w:lang w:eastAsia="en-GB"/>
        </w:rPr>
        <w:t>, което съгласие няма да бъде безпричинно отказано или забавено.</w:t>
      </w:r>
    </w:p>
    <w:p w:rsidR="007B6F54" w:rsidRPr="001B2592" w:rsidRDefault="007B6F54" w:rsidP="007B6F54">
      <w:pPr>
        <w:suppressAutoHyphens/>
        <w:jc w:val="both"/>
        <w:rPr>
          <w:rFonts w:ascii="Verdana" w:hAnsi="Verdana"/>
          <w:noProof/>
          <w:sz w:val="20"/>
          <w:szCs w:val="20"/>
          <w:u w:val="single"/>
          <w:lang w:eastAsia="cs-CZ"/>
        </w:rPr>
      </w:pPr>
      <w:r w:rsidRPr="001B2592">
        <w:rPr>
          <w:rFonts w:ascii="Verdana" w:hAnsi="Verdana"/>
          <w:noProof/>
          <w:sz w:val="20"/>
          <w:szCs w:val="20"/>
          <w:u w:val="single"/>
          <w:lang w:eastAsia="cs-CZ"/>
        </w:rPr>
        <w:t>Авторски права</w:t>
      </w:r>
    </w:p>
    <w:p w:rsidR="007B6F54" w:rsidRPr="001B2592" w:rsidRDefault="007B6F54" w:rsidP="007B6F54">
      <w:pPr>
        <w:suppressAutoHyphens/>
        <w:jc w:val="both"/>
        <w:rPr>
          <w:rFonts w:ascii="Verdana" w:hAnsi="Verdana"/>
          <w:noProof/>
          <w:sz w:val="20"/>
          <w:szCs w:val="20"/>
          <w:lang w:eastAsia="cs-CZ"/>
        </w:rPr>
      </w:pPr>
      <w:r w:rsidRPr="001B2592">
        <w:rPr>
          <w:rFonts w:ascii="Verdana" w:hAnsi="Verdana"/>
          <w:b/>
          <w:sz w:val="20"/>
          <w:szCs w:val="20"/>
        </w:rPr>
        <w:t xml:space="preserve">Чл. </w:t>
      </w:r>
      <w:r>
        <w:rPr>
          <w:rFonts w:ascii="Verdana" w:hAnsi="Verdana"/>
          <w:b/>
          <w:sz w:val="20"/>
          <w:szCs w:val="20"/>
        </w:rPr>
        <w:t>39</w:t>
      </w:r>
      <w:r w:rsidRPr="001B2592">
        <w:rPr>
          <w:rFonts w:ascii="Verdana" w:hAnsi="Verdana"/>
          <w:b/>
          <w:sz w:val="20"/>
          <w:szCs w:val="20"/>
        </w:rPr>
        <w:t xml:space="preserve">. </w:t>
      </w:r>
      <w:r w:rsidRPr="001B2592">
        <w:rPr>
          <w:rFonts w:ascii="Verdana" w:hAnsi="Verdana"/>
          <w:b/>
          <w:bCs/>
          <w:noProof/>
          <w:sz w:val="20"/>
          <w:szCs w:val="20"/>
          <w:lang w:eastAsia="cs-CZ"/>
        </w:rPr>
        <w:t>(1)</w:t>
      </w:r>
      <w:r w:rsidRPr="001B2592">
        <w:rPr>
          <w:rFonts w:ascii="Verdana" w:hAnsi="Verdana"/>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7B6F54" w:rsidRPr="001B2592" w:rsidRDefault="007B6F54" w:rsidP="007B6F54">
      <w:pPr>
        <w:suppressAutoHyphens/>
        <w:jc w:val="both"/>
        <w:rPr>
          <w:rFonts w:ascii="Verdana" w:hAnsi="Verdana"/>
          <w:noProof/>
          <w:sz w:val="20"/>
          <w:szCs w:val="20"/>
          <w:lang w:eastAsia="cs-CZ"/>
        </w:rPr>
      </w:pPr>
      <w:r w:rsidRPr="001B2592">
        <w:rPr>
          <w:rFonts w:ascii="Verdana" w:hAnsi="Verdana"/>
          <w:b/>
          <w:noProof/>
          <w:sz w:val="20"/>
          <w:szCs w:val="20"/>
          <w:lang w:eastAsia="cs-CZ"/>
        </w:rPr>
        <w:t>(2)</w:t>
      </w:r>
      <w:r w:rsidRPr="001B2592">
        <w:rPr>
          <w:rFonts w:ascii="Verdana" w:hAnsi="Verdana"/>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w:t>
      </w:r>
      <w:r w:rsidRPr="001B2592">
        <w:rPr>
          <w:rFonts w:ascii="Verdana" w:hAnsi="Verdana"/>
          <w:noProof/>
          <w:sz w:val="20"/>
          <w:szCs w:val="20"/>
          <w:lang w:eastAsia="cs-CZ"/>
        </w:rPr>
        <w:lastRenderedPageBreak/>
        <w:t>Договор, е нарушено авторско право на трето лице, ИЗПЪЛНИТЕЛЯТ се задължава да направи възможно за ВЪЗЛОЖИТЕЛЯ използването им:</w:t>
      </w:r>
    </w:p>
    <w:p w:rsidR="007B6F54" w:rsidRPr="001B2592" w:rsidRDefault="007B6F54" w:rsidP="007B6F54">
      <w:pPr>
        <w:suppressAutoHyphens/>
        <w:jc w:val="both"/>
        <w:rPr>
          <w:rFonts w:ascii="Verdana" w:hAnsi="Verdana"/>
          <w:noProof/>
          <w:sz w:val="20"/>
          <w:szCs w:val="20"/>
          <w:lang w:eastAsia="cs-CZ"/>
        </w:rPr>
      </w:pPr>
      <w:r w:rsidRPr="001B2592">
        <w:rPr>
          <w:rFonts w:ascii="Verdana" w:hAnsi="Verdana"/>
          <w:noProof/>
          <w:sz w:val="20"/>
          <w:szCs w:val="20"/>
          <w:lang w:eastAsia="cs-CZ"/>
        </w:rPr>
        <w:t>1. чрез промяна на съответния документ или материал; или</w:t>
      </w:r>
    </w:p>
    <w:p w:rsidR="007B6F54" w:rsidRPr="001B2592" w:rsidRDefault="007B6F54" w:rsidP="007B6F54">
      <w:pPr>
        <w:suppressAutoHyphens/>
        <w:jc w:val="both"/>
        <w:rPr>
          <w:rFonts w:ascii="Verdana" w:hAnsi="Verdana"/>
          <w:noProof/>
          <w:sz w:val="20"/>
          <w:szCs w:val="20"/>
          <w:lang w:eastAsia="cs-CZ"/>
        </w:rPr>
      </w:pPr>
      <w:r w:rsidRPr="001B2592">
        <w:rPr>
          <w:rFonts w:ascii="Verdana" w:hAnsi="Verdana"/>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7B6F54" w:rsidRPr="001B2592" w:rsidRDefault="007B6F54" w:rsidP="007B6F54">
      <w:pPr>
        <w:suppressAutoHyphens/>
        <w:jc w:val="both"/>
        <w:rPr>
          <w:rFonts w:ascii="Verdana" w:hAnsi="Verdana"/>
          <w:noProof/>
          <w:sz w:val="20"/>
          <w:szCs w:val="20"/>
          <w:lang w:eastAsia="cs-CZ"/>
        </w:rPr>
      </w:pPr>
      <w:r w:rsidRPr="001B2592">
        <w:rPr>
          <w:rFonts w:ascii="Verdana" w:hAnsi="Verdana"/>
          <w:noProof/>
          <w:sz w:val="20"/>
          <w:szCs w:val="20"/>
          <w:lang w:eastAsia="cs-CZ"/>
        </w:rPr>
        <w:t>3. като получи за своя сметка разрешение за ползване на продукта от третото лице, чиито права са нарушени.</w:t>
      </w:r>
    </w:p>
    <w:p w:rsidR="007B6F54" w:rsidRPr="001B2592" w:rsidRDefault="007B6F54" w:rsidP="007B6F54">
      <w:pPr>
        <w:suppressAutoHyphens/>
        <w:jc w:val="both"/>
        <w:rPr>
          <w:rFonts w:ascii="Verdana" w:hAnsi="Verdana"/>
          <w:noProof/>
          <w:sz w:val="20"/>
          <w:szCs w:val="20"/>
          <w:lang w:eastAsia="cs-CZ"/>
        </w:rPr>
      </w:pPr>
      <w:r w:rsidRPr="001B2592">
        <w:rPr>
          <w:rFonts w:ascii="Verdana" w:hAnsi="Verdana"/>
          <w:b/>
          <w:noProof/>
          <w:sz w:val="20"/>
          <w:szCs w:val="20"/>
          <w:lang w:eastAsia="cs-CZ"/>
        </w:rPr>
        <w:t>(3)</w:t>
      </w:r>
      <w:r w:rsidRPr="001B2592">
        <w:rPr>
          <w:rFonts w:ascii="Verdana" w:hAnsi="Verdana"/>
          <w:b/>
          <w:bCs/>
          <w:noProof/>
          <w:sz w:val="20"/>
          <w:szCs w:val="20"/>
          <w:lang w:eastAsia="cs-CZ"/>
        </w:rPr>
        <w:t xml:space="preserve"> </w:t>
      </w:r>
      <w:r w:rsidRPr="001B2592">
        <w:rPr>
          <w:rFonts w:ascii="Verdana" w:hAnsi="Verdana"/>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7B6F54" w:rsidRPr="001B2592" w:rsidRDefault="007B6F54" w:rsidP="007B6F54">
      <w:pPr>
        <w:suppressAutoHyphens/>
        <w:jc w:val="both"/>
        <w:rPr>
          <w:rFonts w:ascii="Verdana" w:hAnsi="Verdana"/>
          <w:noProof/>
          <w:sz w:val="20"/>
          <w:szCs w:val="20"/>
          <w:lang w:eastAsia="cs-CZ"/>
        </w:rPr>
      </w:pPr>
      <w:r w:rsidRPr="001B2592">
        <w:rPr>
          <w:rFonts w:ascii="Verdana" w:hAnsi="Verdana"/>
          <w:b/>
          <w:bCs/>
          <w:noProof/>
          <w:sz w:val="20"/>
          <w:szCs w:val="20"/>
          <w:lang w:eastAsia="cs-CZ"/>
        </w:rPr>
        <w:t>(4)</w:t>
      </w:r>
      <w:r w:rsidRPr="001B2592">
        <w:rPr>
          <w:rFonts w:ascii="Verdana" w:hAnsi="Verdana"/>
          <w:b/>
          <w:noProof/>
          <w:sz w:val="20"/>
          <w:szCs w:val="20"/>
          <w:lang w:eastAsia="cs-CZ"/>
        </w:rPr>
        <w:t xml:space="preserve"> </w:t>
      </w:r>
      <w:r w:rsidRPr="001B2592">
        <w:rPr>
          <w:rFonts w:ascii="Verdana" w:hAnsi="Verdana"/>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7B6F54" w:rsidRPr="001B2592" w:rsidRDefault="007B6F54" w:rsidP="007B6F54">
      <w:pPr>
        <w:suppressAutoHyphens/>
        <w:jc w:val="both"/>
        <w:rPr>
          <w:rFonts w:ascii="Verdana" w:hAnsi="Verdana"/>
          <w:noProof/>
          <w:sz w:val="20"/>
          <w:szCs w:val="20"/>
          <w:lang w:eastAsia="cs-CZ"/>
        </w:rPr>
      </w:pPr>
      <w:r w:rsidRPr="001B2592">
        <w:rPr>
          <w:rFonts w:ascii="Verdana" w:hAnsi="Verdana"/>
          <w:noProof/>
          <w:sz w:val="20"/>
          <w:szCs w:val="20"/>
          <w:u w:val="single"/>
          <w:lang w:eastAsia="cs-CZ"/>
        </w:rPr>
        <w:t>Прехвърляне на права и задължения</w:t>
      </w:r>
    </w:p>
    <w:p w:rsidR="007B6F54" w:rsidRPr="001B2592" w:rsidRDefault="007B6F54" w:rsidP="007B6F54">
      <w:pPr>
        <w:suppressAutoHyphens/>
        <w:jc w:val="both"/>
        <w:rPr>
          <w:rFonts w:ascii="Verdana" w:hAnsi="Verdana"/>
          <w:noProof/>
          <w:sz w:val="20"/>
          <w:szCs w:val="20"/>
          <w:lang w:eastAsia="cs-CZ"/>
        </w:rPr>
      </w:pPr>
      <w:r w:rsidRPr="001B2592">
        <w:rPr>
          <w:rFonts w:ascii="Verdana" w:hAnsi="Verdana"/>
          <w:b/>
          <w:sz w:val="20"/>
          <w:szCs w:val="20"/>
        </w:rPr>
        <w:t>Чл. 4</w:t>
      </w:r>
      <w:r>
        <w:rPr>
          <w:rFonts w:ascii="Verdana" w:hAnsi="Verdana"/>
          <w:b/>
          <w:sz w:val="20"/>
          <w:szCs w:val="20"/>
        </w:rPr>
        <w:t>0</w:t>
      </w:r>
      <w:r w:rsidRPr="001B2592">
        <w:rPr>
          <w:rFonts w:ascii="Verdana" w:hAnsi="Verdana"/>
          <w:b/>
          <w:sz w:val="20"/>
          <w:szCs w:val="20"/>
        </w:rPr>
        <w:t xml:space="preserve">. </w:t>
      </w:r>
      <w:r w:rsidRPr="001B2592">
        <w:rPr>
          <w:rFonts w:ascii="Verdana" w:hAnsi="Verdana"/>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B2592">
        <w:rPr>
          <w:rFonts w:ascii="Verdana" w:hAnsi="Verdana"/>
          <w:sz w:val="20"/>
          <w:szCs w:val="20"/>
          <w:lang w:eastAsia="bg-BG"/>
        </w:rPr>
        <w:t xml:space="preserve"> </w:t>
      </w:r>
      <w:r w:rsidRPr="001B2592">
        <w:rPr>
          <w:rFonts w:ascii="Verdana" w:hAnsi="Verdana"/>
          <w:noProof/>
          <w:sz w:val="20"/>
          <w:szCs w:val="20"/>
          <w:lang w:eastAsia="cs-CZ"/>
        </w:rPr>
        <w:t>Паричните вземания по Договора  могат да бъдат прехвърляни или залагани съгласно приложимото право.</w:t>
      </w:r>
    </w:p>
    <w:p w:rsidR="007B6F54" w:rsidRPr="001B2592" w:rsidRDefault="007B6F54" w:rsidP="007B6F54">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Изменения</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sz w:val="20"/>
          <w:szCs w:val="20"/>
        </w:rPr>
        <w:t>Чл. 4</w:t>
      </w:r>
      <w:r>
        <w:rPr>
          <w:rFonts w:ascii="Verdana" w:hAnsi="Verdana"/>
          <w:b/>
          <w:sz w:val="20"/>
          <w:szCs w:val="20"/>
        </w:rPr>
        <w:t>1</w:t>
      </w:r>
      <w:r w:rsidRPr="001B2592">
        <w:rPr>
          <w:rFonts w:ascii="Verdana" w:hAnsi="Verdana"/>
          <w:b/>
          <w:sz w:val="20"/>
          <w:szCs w:val="20"/>
        </w:rPr>
        <w:t xml:space="preserve">. </w:t>
      </w:r>
      <w:r w:rsidRPr="001B2592">
        <w:rPr>
          <w:rFonts w:ascii="Verdana" w:hAnsi="Verdana"/>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B6F54" w:rsidRPr="001B2592" w:rsidRDefault="007B6F54" w:rsidP="007B6F54">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Непреодолима сила</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sz w:val="20"/>
          <w:szCs w:val="20"/>
        </w:rPr>
        <w:t>Чл. 4</w:t>
      </w:r>
      <w:r>
        <w:rPr>
          <w:rFonts w:ascii="Verdana" w:hAnsi="Verdana"/>
          <w:b/>
          <w:sz w:val="20"/>
          <w:szCs w:val="20"/>
        </w:rPr>
        <w:t>2</w:t>
      </w:r>
      <w:r w:rsidRPr="001B2592">
        <w:rPr>
          <w:rFonts w:ascii="Verdana" w:hAnsi="Verdana"/>
          <w:b/>
          <w:sz w:val="20"/>
          <w:szCs w:val="20"/>
        </w:rPr>
        <w:t xml:space="preserve">. (1) </w:t>
      </w:r>
      <w:r w:rsidRPr="001B2592">
        <w:rPr>
          <w:rFonts w:ascii="Verdana" w:hAnsi="Verdana"/>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noProof/>
          <w:sz w:val="20"/>
          <w:szCs w:val="20"/>
          <w:lang w:eastAsia="en-GB"/>
        </w:rPr>
        <w:t>(2)</w:t>
      </w:r>
      <w:r w:rsidRPr="001B2592">
        <w:rPr>
          <w:rFonts w:ascii="Verdana" w:hAnsi="Verdana"/>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noProof/>
          <w:sz w:val="20"/>
          <w:szCs w:val="20"/>
          <w:lang w:eastAsia="en-GB"/>
        </w:rPr>
        <w:t>(3)</w:t>
      </w:r>
      <w:r w:rsidRPr="001B2592">
        <w:rPr>
          <w:rFonts w:ascii="Verdana" w:hAnsi="Verdana"/>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noProof/>
          <w:sz w:val="20"/>
          <w:szCs w:val="20"/>
          <w:lang w:eastAsia="en-GB"/>
        </w:rPr>
        <w:t>(4)</w:t>
      </w:r>
      <w:r w:rsidRPr="001B2592">
        <w:rPr>
          <w:rFonts w:ascii="Verdana" w:hAnsi="Verdana"/>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rsidR="007B6F54" w:rsidRPr="001B2592" w:rsidRDefault="007B6F54" w:rsidP="007B6F54">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lastRenderedPageBreak/>
        <w:t>Нищожност на отделни клаузи</w:t>
      </w:r>
    </w:p>
    <w:p w:rsidR="007B6F54" w:rsidRPr="001B2592" w:rsidRDefault="007B6F54" w:rsidP="007B6F54">
      <w:pPr>
        <w:suppressAutoHyphens/>
        <w:jc w:val="both"/>
        <w:rPr>
          <w:rFonts w:ascii="Verdana" w:hAnsi="Verdana"/>
          <w:b/>
          <w:bCs/>
          <w:noProof/>
          <w:sz w:val="20"/>
          <w:szCs w:val="20"/>
          <w:lang w:eastAsia="en-GB"/>
        </w:rPr>
      </w:pPr>
      <w:r w:rsidRPr="001B2592">
        <w:rPr>
          <w:rFonts w:ascii="Verdana" w:hAnsi="Verdana"/>
          <w:b/>
          <w:sz w:val="20"/>
          <w:szCs w:val="20"/>
        </w:rPr>
        <w:t>Чл. 4</w:t>
      </w:r>
      <w:r>
        <w:rPr>
          <w:rFonts w:ascii="Verdana" w:hAnsi="Verdana"/>
          <w:b/>
          <w:sz w:val="20"/>
          <w:szCs w:val="20"/>
        </w:rPr>
        <w:t>3</w:t>
      </w:r>
      <w:r w:rsidRPr="001B2592">
        <w:rPr>
          <w:rFonts w:ascii="Verdana" w:hAnsi="Verdana"/>
          <w:b/>
          <w:sz w:val="20"/>
          <w:szCs w:val="20"/>
        </w:rPr>
        <w:t xml:space="preserve">. </w:t>
      </w:r>
      <w:r w:rsidRPr="001B2592">
        <w:rPr>
          <w:rFonts w:ascii="Verdana" w:hAnsi="Verdana"/>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B6F54" w:rsidRPr="001B2592" w:rsidRDefault="007B6F54" w:rsidP="007B6F54">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Уведомления</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sz w:val="20"/>
          <w:szCs w:val="20"/>
        </w:rPr>
        <w:t>Чл. 4</w:t>
      </w:r>
      <w:r>
        <w:rPr>
          <w:rFonts w:ascii="Verdana" w:hAnsi="Verdana"/>
          <w:b/>
          <w:sz w:val="20"/>
          <w:szCs w:val="20"/>
        </w:rPr>
        <w:t>4</w:t>
      </w:r>
      <w:r w:rsidRPr="001B2592">
        <w:rPr>
          <w:rFonts w:ascii="Verdana" w:hAnsi="Verdana"/>
          <w:b/>
          <w:sz w:val="20"/>
          <w:szCs w:val="20"/>
        </w:rPr>
        <w:t xml:space="preserve">. </w:t>
      </w:r>
      <w:r w:rsidRPr="001B2592">
        <w:rPr>
          <w:rFonts w:ascii="Verdana" w:hAnsi="Verdana"/>
          <w:b/>
          <w:noProof/>
          <w:sz w:val="20"/>
          <w:szCs w:val="20"/>
          <w:lang w:eastAsia="en-GB"/>
        </w:rPr>
        <w:t>(1)</w:t>
      </w:r>
      <w:r w:rsidRPr="001B2592">
        <w:rPr>
          <w:rFonts w:ascii="Verdana" w:hAnsi="Verdana"/>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noProof/>
          <w:sz w:val="20"/>
          <w:szCs w:val="20"/>
          <w:lang w:eastAsia="en-GB"/>
        </w:rPr>
        <w:t>(2)</w:t>
      </w:r>
      <w:r w:rsidRPr="001B2592">
        <w:rPr>
          <w:rFonts w:ascii="Verdana" w:hAnsi="Verdana"/>
          <w:noProof/>
          <w:sz w:val="20"/>
          <w:szCs w:val="20"/>
          <w:lang w:eastAsia="en-GB"/>
        </w:rPr>
        <w:t xml:space="preserve"> За целите на този Договор данните и лицата за контакт на Страните са, както следва:</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1. За ВЪЗЛОЖИТЕЛЯ:</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 xml:space="preserve">Адрес за кореспонденция: …………………………………………. </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Тел.: ………………………………………….</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Факс: …………………………………………</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e-mail: ………………………………………..</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 xml:space="preserve">Лице за контакт/ Контролиращ служител по договора: </w:t>
      </w:r>
      <w:r>
        <w:rPr>
          <w:rFonts w:ascii="Verdana" w:hAnsi="Verdana"/>
          <w:noProof/>
          <w:sz w:val="20"/>
          <w:szCs w:val="20"/>
          <w:lang w:eastAsia="en-GB"/>
        </w:rPr>
        <w:t>Петя Маринова</w:t>
      </w:r>
    </w:p>
    <w:p w:rsidR="007B6F54" w:rsidRPr="001B2592" w:rsidRDefault="007B6F54" w:rsidP="007B6F54">
      <w:pPr>
        <w:suppressAutoHyphens/>
        <w:jc w:val="both"/>
        <w:rPr>
          <w:rFonts w:ascii="Verdana" w:hAnsi="Verdana"/>
          <w:noProof/>
          <w:sz w:val="20"/>
          <w:szCs w:val="20"/>
          <w:lang w:eastAsia="en-GB"/>
        </w:rPr>
      </w:pP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 xml:space="preserve">2. За ИЗПЪЛНИТЕЛЯ: </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Адрес за кореспонденция: ………………….</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Тел.: ………………………………………….</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Факс: …………………………………………</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e-mail: ………………………………………..</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Лице за контакт: ………………………………………….</w:t>
      </w:r>
    </w:p>
    <w:p w:rsidR="007B6F54" w:rsidRPr="001B2592" w:rsidRDefault="007B6F54" w:rsidP="007B6F54">
      <w:pPr>
        <w:suppressAutoHyphens/>
        <w:jc w:val="both"/>
        <w:rPr>
          <w:rFonts w:ascii="Verdana" w:hAnsi="Verdana"/>
          <w:noProof/>
          <w:sz w:val="20"/>
          <w:szCs w:val="20"/>
          <w:lang w:eastAsia="en-GB"/>
        </w:rPr>
      </w:pP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noProof/>
          <w:sz w:val="20"/>
          <w:szCs w:val="20"/>
          <w:lang w:eastAsia="en-GB"/>
        </w:rPr>
        <w:t>(3)</w:t>
      </w:r>
      <w:r w:rsidRPr="001B2592">
        <w:rPr>
          <w:rFonts w:ascii="Verdana" w:hAnsi="Verdana"/>
          <w:noProof/>
          <w:sz w:val="20"/>
          <w:szCs w:val="20"/>
          <w:lang w:eastAsia="en-GB"/>
        </w:rPr>
        <w:t xml:space="preserve"> За дата на уведомлението се счита:</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1. датата на предаването – при лично предаване на уведомлението;</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2. датата на пощенското клеймо на обратната разписка – при изпращане по пощата;</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3.  датата на доставка, отбелязана върху куриерската разписка – при изпращане по куриер;</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3. датата на приемането – при изпращане по факс;</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noProof/>
          <w:sz w:val="20"/>
          <w:szCs w:val="20"/>
          <w:lang w:eastAsia="en-GB"/>
        </w:rPr>
        <w:t xml:space="preserve">4. датата на получаване – при изпращане по електронна поща. </w:t>
      </w:r>
    </w:p>
    <w:p w:rsidR="007B6F54" w:rsidRPr="001B2592" w:rsidRDefault="007B6F54" w:rsidP="007B6F54">
      <w:pPr>
        <w:suppressAutoHyphens/>
        <w:jc w:val="both"/>
        <w:rPr>
          <w:rFonts w:ascii="Verdana" w:hAnsi="Verdana"/>
          <w:noProof/>
          <w:sz w:val="20"/>
          <w:szCs w:val="20"/>
          <w:lang w:eastAsia="en-GB"/>
        </w:rPr>
      </w:pP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noProof/>
          <w:sz w:val="20"/>
          <w:szCs w:val="20"/>
          <w:lang w:eastAsia="en-GB"/>
        </w:rPr>
        <w:lastRenderedPageBreak/>
        <w:t>(4)</w:t>
      </w:r>
      <w:r w:rsidRPr="001B2592">
        <w:rPr>
          <w:rFonts w:ascii="Verdana" w:hAnsi="Verdana"/>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noProof/>
          <w:sz w:val="20"/>
          <w:szCs w:val="20"/>
          <w:lang w:eastAsia="en-GB"/>
        </w:rPr>
        <w:t>(5)</w:t>
      </w:r>
      <w:r w:rsidRPr="001B2592">
        <w:rPr>
          <w:rFonts w:ascii="Verdana" w:hAnsi="Verdana"/>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B2592">
        <w:rPr>
          <w:rFonts w:ascii="Verdana" w:hAnsi="Verdana"/>
          <w:bCs/>
          <w:noProof/>
          <w:sz w:val="20"/>
          <w:szCs w:val="20"/>
          <w:lang w:eastAsia="en-GB"/>
        </w:rPr>
        <w:t>ИЗПЪЛНИТЕЛЯ</w:t>
      </w:r>
      <w:r w:rsidRPr="001B2592">
        <w:rPr>
          <w:rFonts w:ascii="Verdana" w:hAnsi="Verdana"/>
          <w:noProof/>
          <w:sz w:val="20"/>
          <w:szCs w:val="20"/>
          <w:lang w:eastAsia="en-GB"/>
        </w:rPr>
        <w:t xml:space="preserve">, същият се задължава да уведоми </w:t>
      </w:r>
      <w:r w:rsidRPr="001B2592">
        <w:rPr>
          <w:rFonts w:ascii="Verdana" w:hAnsi="Verdana"/>
          <w:bCs/>
          <w:noProof/>
          <w:sz w:val="20"/>
          <w:szCs w:val="20"/>
          <w:lang w:eastAsia="en-GB"/>
        </w:rPr>
        <w:t>ВЪЗЛОЖИТЕЛЯ</w:t>
      </w:r>
      <w:r w:rsidRPr="001B2592">
        <w:rPr>
          <w:rFonts w:ascii="Verdana" w:hAnsi="Verdana"/>
          <w:noProof/>
          <w:sz w:val="20"/>
          <w:szCs w:val="20"/>
          <w:lang w:eastAsia="en-GB"/>
        </w:rPr>
        <w:t xml:space="preserve"> за промяната в срок до 5 дни от вписването ѝ в съответния регистър.</w:t>
      </w:r>
    </w:p>
    <w:p w:rsidR="007B6F54" w:rsidRPr="001B2592" w:rsidRDefault="007B6F54" w:rsidP="007B6F54">
      <w:pPr>
        <w:suppressAutoHyphens/>
        <w:jc w:val="both"/>
        <w:rPr>
          <w:rFonts w:ascii="Verdana" w:hAnsi="Verdana"/>
          <w:b/>
          <w:noProof/>
          <w:sz w:val="20"/>
          <w:szCs w:val="20"/>
          <w:highlight w:val="magenta"/>
          <w:u w:val="single"/>
          <w:lang w:eastAsia="en-GB"/>
        </w:rPr>
      </w:pPr>
    </w:p>
    <w:p w:rsidR="007B6F54" w:rsidRPr="001B2592" w:rsidRDefault="007B6F54" w:rsidP="007B6F54">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Език</w:t>
      </w:r>
    </w:p>
    <w:p w:rsidR="007B6F54" w:rsidRPr="001B2592" w:rsidRDefault="007B6F54" w:rsidP="007B6F54">
      <w:pPr>
        <w:suppressAutoHyphens/>
        <w:jc w:val="both"/>
        <w:rPr>
          <w:rFonts w:ascii="Verdana" w:hAnsi="Verdana"/>
          <w:noProof/>
          <w:sz w:val="20"/>
          <w:szCs w:val="20"/>
          <w:lang w:eastAsia="en-GB"/>
        </w:rPr>
      </w:pP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sz w:val="20"/>
          <w:szCs w:val="20"/>
        </w:rPr>
        <w:t xml:space="preserve">Чл. </w:t>
      </w:r>
      <w:r>
        <w:rPr>
          <w:rFonts w:ascii="Verdana" w:hAnsi="Verdana"/>
          <w:b/>
          <w:sz w:val="20"/>
          <w:szCs w:val="20"/>
        </w:rPr>
        <w:t>45</w:t>
      </w:r>
      <w:r w:rsidRPr="001B2592">
        <w:rPr>
          <w:rFonts w:ascii="Verdana" w:hAnsi="Verdana"/>
          <w:b/>
          <w:sz w:val="20"/>
          <w:szCs w:val="20"/>
        </w:rPr>
        <w:t xml:space="preserve">. </w:t>
      </w:r>
      <w:r w:rsidRPr="001B2592">
        <w:rPr>
          <w:rFonts w:ascii="Verdana" w:hAnsi="Verdana"/>
          <w:b/>
          <w:noProof/>
          <w:sz w:val="20"/>
          <w:szCs w:val="20"/>
          <w:lang w:eastAsia="en-GB"/>
        </w:rPr>
        <w:t>(1)</w:t>
      </w:r>
      <w:r w:rsidRPr="001B2592">
        <w:rPr>
          <w:rFonts w:ascii="Verdana" w:hAnsi="Verdana"/>
          <w:noProof/>
          <w:sz w:val="20"/>
          <w:szCs w:val="20"/>
          <w:lang w:eastAsia="en-GB"/>
        </w:rPr>
        <w:t xml:space="preserve"> Този Договор се сключва на български език. </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noProof/>
          <w:sz w:val="20"/>
          <w:szCs w:val="20"/>
          <w:lang w:eastAsia="en-GB"/>
        </w:rPr>
        <w:t>(2)</w:t>
      </w:r>
      <w:r w:rsidRPr="001B2592">
        <w:rPr>
          <w:rFonts w:ascii="Verdana" w:hAnsi="Verdana"/>
          <w:noProof/>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7B6F54" w:rsidRPr="001B2592" w:rsidRDefault="007B6F54" w:rsidP="007B6F54">
      <w:pPr>
        <w:suppressAutoHyphens/>
        <w:jc w:val="both"/>
        <w:rPr>
          <w:rFonts w:ascii="Verdana" w:hAnsi="Verdana"/>
          <w:noProof/>
          <w:sz w:val="20"/>
          <w:szCs w:val="20"/>
          <w:u w:val="single"/>
          <w:lang w:eastAsia="en-GB"/>
        </w:rPr>
      </w:pPr>
    </w:p>
    <w:p w:rsidR="007B6F54" w:rsidRPr="001B2592" w:rsidRDefault="007B6F54" w:rsidP="007B6F54">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Приложимо право</w:t>
      </w:r>
    </w:p>
    <w:p w:rsidR="007B6F54" w:rsidRPr="001B2592" w:rsidRDefault="007B6F54" w:rsidP="007B6F54">
      <w:pPr>
        <w:suppressAutoHyphens/>
        <w:jc w:val="both"/>
        <w:rPr>
          <w:rFonts w:ascii="Verdana" w:hAnsi="Verdana"/>
          <w:noProof/>
          <w:sz w:val="20"/>
          <w:szCs w:val="20"/>
          <w:lang w:eastAsia="en-GB"/>
        </w:rPr>
      </w:pP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sz w:val="20"/>
          <w:szCs w:val="20"/>
        </w:rPr>
        <w:t xml:space="preserve">Чл. </w:t>
      </w:r>
      <w:r>
        <w:rPr>
          <w:rFonts w:ascii="Verdana" w:hAnsi="Verdana"/>
          <w:b/>
          <w:sz w:val="20"/>
          <w:szCs w:val="20"/>
        </w:rPr>
        <w:t>46</w:t>
      </w:r>
      <w:r w:rsidRPr="001B2592">
        <w:rPr>
          <w:rFonts w:ascii="Verdana" w:hAnsi="Verdana"/>
          <w:b/>
          <w:sz w:val="20"/>
          <w:szCs w:val="20"/>
        </w:rPr>
        <w:t xml:space="preserve"> </w:t>
      </w:r>
      <w:r w:rsidRPr="001B2592">
        <w:rPr>
          <w:rFonts w:ascii="Verdana" w:hAnsi="Verdana"/>
          <w:noProof/>
          <w:sz w:val="20"/>
          <w:szCs w:val="20"/>
          <w:lang w:eastAsia="en-GB"/>
        </w:rPr>
        <w:t>За неуредените в този Договор въпроси се прилагат разпоредбите на действащото българско законодателство.</w:t>
      </w:r>
    </w:p>
    <w:p w:rsidR="007B6F54" w:rsidRPr="001B2592" w:rsidRDefault="007B6F54" w:rsidP="007B6F54">
      <w:pPr>
        <w:suppressAutoHyphens/>
        <w:jc w:val="both"/>
        <w:rPr>
          <w:rFonts w:ascii="Verdana" w:hAnsi="Verdana"/>
          <w:noProof/>
          <w:sz w:val="20"/>
          <w:szCs w:val="20"/>
          <w:lang w:eastAsia="en-GB"/>
        </w:rPr>
      </w:pPr>
    </w:p>
    <w:p w:rsidR="007B6F54" w:rsidRPr="001B2592" w:rsidRDefault="007B6F54" w:rsidP="007B6F54">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Разрешаване на спорове</w:t>
      </w:r>
    </w:p>
    <w:p w:rsidR="007B6F54" w:rsidRPr="001B2592" w:rsidRDefault="007B6F54" w:rsidP="007B6F54">
      <w:pPr>
        <w:suppressAutoHyphens/>
        <w:jc w:val="both"/>
        <w:rPr>
          <w:rFonts w:ascii="Verdana" w:hAnsi="Verdana"/>
          <w:bCs/>
          <w:noProof/>
          <w:sz w:val="20"/>
          <w:szCs w:val="20"/>
          <w:lang w:eastAsia="en-GB"/>
        </w:rPr>
      </w:pPr>
    </w:p>
    <w:p w:rsidR="007B6F54" w:rsidRPr="001B2592" w:rsidRDefault="007B6F54" w:rsidP="007B6F54">
      <w:pPr>
        <w:suppressAutoHyphens/>
        <w:jc w:val="both"/>
        <w:rPr>
          <w:rFonts w:ascii="Verdana" w:hAnsi="Verdana"/>
          <w:bCs/>
          <w:noProof/>
          <w:sz w:val="20"/>
          <w:szCs w:val="20"/>
          <w:lang w:eastAsia="en-GB"/>
        </w:rPr>
      </w:pPr>
      <w:r w:rsidRPr="001B2592">
        <w:rPr>
          <w:rFonts w:ascii="Verdana" w:hAnsi="Verdana"/>
          <w:b/>
          <w:sz w:val="20"/>
          <w:szCs w:val="20"/>
        </w:rPr>
        <w:t xml:space="preserve">Чл. </w:t>
      </w:r>
      <w:r>
        <w:rPr>
          <w:rFonts w:ascii="Verdana" w:hAnsi="Verdana"/>
          <w:b/>
          <w:sz w:val="20"/>
          <w:szCs w:val="20"/>
        </w:rPr>
        <w:t>47</w:t>
      </w:r>
      <w:r w:rsidRPr="001B2592">
        <w:rPr>
          <w:rFonts w:ascii="Verdana" w:hAnsi="Verdana"/>
          <w:b/>
          <w:sz w:val="20"/>
          <w:szCs w:val="20"/>
        </w:rPr>
        <w:t xml:space="preserve"> </w:t>
      </w:r>
      <w:r w:rsidRPr="001B2592">
        <w:rPr>
          <w:rFonts w:ascii="Verdana" w:hAnsi="Verdana"/>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B2592">
        <w:rPr>
          <w:rFonts w:ascii="Verdana" w:hAnsi="Verdana"/>
          <w:noProof/>
          <w:sz w:val="20"/>
          <w:szCs w:val="20"/>
          <w:lang w:eastAsia="en-GB"/>
        </w:rPr>
        <w:t>от компетентния български съд</w:t>
      </w:r>
      <w:r w:rsidRPr="001B2592">
        <w:rPr>
          <w:rFonts w:ascii="Verdana" w:hAnsi="Verdana"/>
          <w:bCs/>
          <w:noProof/>
          <w:sz w:val="20"/>
          <w:szCs w:val="20"/>
          <w:lang w:eastAsia="en-GB"/>
        </w:rPr>
        <w:t>.</w:t>
      </w:r>
    </w:p>
    <w:p w:rsidR="007B6F54" w:rsidRPr="001B2592" w:rsidRDefault="007B6F54" w:rsidP="007B6F54">
      <w:pPr>
        <w:widowControl w:val="0"/>
        <w:autoSpaceDE w:val="0"/>
        <w:autoSpaceDN w:val="0"/>
        <w:adjustRightInd w:val="0"/>
        <w:jc w:val="both"/>
        <w:rPr>
          <w:rFonts w:ascii="Verdana" w:hAnsi="Verdana"/>
          <w:b/>
          <w:bCs/>
          <w:sz w:val="20"/>
          <w:szCs w:val="20"/>
          <w:highlight w:val="yellow"/>
          <w:u w:val="single"/>
          <w:lang w:eastAsia="bg-BG"/>
        </w:rPr>
      </w:pPr>
    </w:p>
    <w:p w:rsidR="007B6F54" w:rsidRPr="001B2592" w:rsidRDefault="007B6F54" w:rsidP="007B6F54">
      <w:pPr>
        <w:widowControl w:val="0"/>
        <w:autoSpaceDE w:val="0"/>
        <w:autoSpaceDN w:val="0"/>
        <w:adjustRightInd w:val="0"/>
        <w:jc w:val="both"/>
        <w:rPr>
          <w:rFonts w:ascii="Verdana" w:hAnsi="Verdana"/>
          <w:b/>
          <w:bCs/>
          <w:sz w:val="20"/>
          <w:szCs w:val="20"/>
          <w:u w:val="single"/>
          <w:lang w:eastAsia="bg-BG"/>
        </w:rPr>
      </w:pPr>
      <w:r w:rsidRPr="001B2592">
        <w:rPr>
          <w:rFonts w:ascii="Verdana" w:hAnsi="Verdana"/>
          <w:b/>
          <w:bCs/>
          <w:sz w:val="20"/>
          <w:szCs w:val="20"/>
          <w:u w:val="single"/>
          <w:lang w:eastAsia="bg-BG"/>
        </w:rPr>
        <w:t>Специални права и задължения на Страните</w:t>
      </w:r>
    </w:p>
    <w:p w:rsidR="007B6F54" w:rsidRPr="001B2592" w:rsidRDefault="007B6F54" w:rsidP="007B6F54">
      <w:pPr>
        <w:keepNext/>
        <w:keepLines/>
        <w:suppressAutoHyphens/>
        <w:spacing w:before="120" w:after="120"/>
        <w:jc w:val="both"/>
        <w:rPr>
          <w:rFonts w:ascii="Verdana" w:hAnsi="Verdana" w:cs="Arial"/>
          <w:sz w:val="20"/>
          <w:szCs w:val="20"/>
        </w:rPr>
      </w:pPr>
      <w:r>
        <w:rPr>
          <w:rFonts w:ascii="Verdana" w:hAnsi="Verdana" w:cs="Arial"/>
          <w:sz w:val="20"/>
          <w:szCs w:val="20"/>
        </w:rPr>
        <w:lastRenderedPageBreak/>
        <w:t>Застраховане и отговорност</w:t>
      </w:r>
    </w:p>
    <w:p w:rsidR="007B6F54" w:rsidRPr="001B2592" w:rsidRDefault="007B6F54" w:rsidP="007B6F54">
      <w:pPr>
        <w:keepNext/>
        <w:widowControl w:val="0"/>
        <w:spacing w:before="60" w:after="60"/>
        <w:jc w:val="both"/>
        <w:outlineLvl w:val="0"/>
        <w:rPr>
          <w:rFonts w:ascii="Verdana" w:hAnsi="Verdana"/>
          <w:b/>
          <w:sz w:val="20"/>
          <w:szCs w:val="20"/>
        </w:rPr>
      </w:pPr>
      <w:r w:rsidRPr="001B2592">
        <w:rPr>
          <w:rFonts w:ascii="Verdana" w:hAnsi="Verdana"/>
          <w:b/>
          <w:sz w:val="20"/>
          <w:szCs w:val="20"/>
        </w:rPr>
        <w:t>Чл.</w:t>
      </w:r>
      <w:r>
        <w:rPr>
          <w:rFonts w:ascii="Verdana" w:hAnsi="Verdana"/>
          <w:b/>
          <w:sz w:val="20"/>
          <w:szCs w:val="20"/>
        </w:rPr>
        <w:t xml:space="preserve"> 48</w:t>
      </w:r>
      <w:r w:rsidRPr="001B2592">
        <w:rPr>
          <w:rFonts w:ascii="Verdana" w:hAnsi="Verdana"/>
          <w:b/>
          <w:sz w:val="20"/>
          <w:szCs w:val="20"/>
        </w:rPr>
        <w:t xml:space="preserve"> </w:t>
      </w:r>
    </w:p>
    <w:p w:rsidR="007B6F54" w:rsidRPr="001B2592" w:rsidRDefault="007B6F54" w:rsidP="007B6F54">
      <w:pPr>
        <w:numPr>
          <w:ilvl w:val="1"/>
          <w:numId w:val="14"/>
        </w:numPr>
        <w:spacing w:before="60" w:after="60" w:line="240" w:lineRule="auto"/>
        <w:contextualSpacing/>
        <w:jc w:val="both"/>
        <w:outlineLvl w:val="0"/>
        <w:rPr>
          <w:rFonts w:ascii="Verdana" w:hAnsi="Verdana"/>
          <w:sz w:val="20"/>
          <w:szCs w:val="20"/>
        </w:rPr>
      </w:pPr>
      <w:r w:rsidRPr="001B2592">
        <w:rPr>
          <w:rFonts w:ascii="Verdana"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rsidR="007B6F54" w:rsidRPr="001B2592" w:rsidRDefault="007B6F54" w:rsidP="007B6F54">
      <w:pPr>
        <w:spacing w:before="60" w:after="60"/>
        <w:ind w:left="1080"/>
        <w:jc w:val="both"/>
        <w:outlineLvl w:val="0"/>
        <w:rPr>
          <w:rFonts w:ascii="Verdana" w:hAnsi="Verdana"/>
          <w:sz w:val="20"/>
          <w:szCs w:val="20"/>
        </w:rPr>
      </w:pPr>
      <w:r w:rsidRPr="001B2592">
        <w:rPr>
          <w:rFonts w:ascii="Verdana" w:hAnsi="Verdana"/>
          <w:sz w:val="20"/>
          <w:szCs w:val="20"/>
          <w:lang w:val="en-US"/>
        </w:rPr>
        <w:t>-</w:t>
      </w:r>
      <w:r w:rsidRPr="001B2592">
        <w:rPr>
          <w:rFonts w:ascii="Verdana"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rsidR="007B6F54" w:rsidRPr="001B2592" w:rsidRDefault="007B6F54" w:rsidP="007B6F54">
      <w:pPr>
        <w:spacing w:before="60" w:after="60"/>
        <w:ind w:left="1080"/>
        <w:jc w:val="both"/>
        <w:outlineLvl w:val="0"/>
        <w:rPr>
          <w:rFonts w:ascii="Verdana" w:hAnsi="Verdana"/>
          <w:sz w:val="20"/>
          <w:szCs w:val="20"/>
        </w:rPr>
      </w:pPr>
      <w:r w:rsidRPr="001B2592">
        <w:rPr>
          <w:rFonts w:ascii="Verdana" w:hAnsi="Verdana"/>
          <w:sz w:val="20"/>
          <w:szCs w:val="20"/>
          <w:lang w:val="en-US"/>
        </w:rPr>
        <w:t>-</w:t>
      </w:r>
      <w:r w:rsidRPr="001B2592">
        <w:rPr>
          <w:rFonts w:ascii="Verdana" w:hAnsi="Verdana"/>
          <w:sz w:val="20"/>
          <w:szCs w:val="20"/>
        </w:rPr>
        <w:t>Повреда или погиване имуществото на Възложителя или на трети лица, намиращи се в границите на обекта.</w:t>
      </w:r>
    </w:p>
    <w:p w:rsidR="007B6F54" w:rsidRPr="001B2592" w:rsidRDefault="007B6F54" w:rsidP="007B6F54">
      <w:pPr>
        <w:spacing w:before="60" w:after="60"/>
        <w:ind w:left="720"/>
        <w:jc w:val="both"/>
        <w:outlineLvl w:val="0"/>
        <w:rPr>
          <w:rFonts w:ascii="Verdana" w:hAnsi="Verdana"/>
          <w:sz w:val="20"/>
          <w:szCs w:val="20"/>
        </w:rPr>
      </w:pPr>
      <w:r w:rsidRPr="001B2592">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rsidR="007B6F54" w:rsidRPr="001B2592" w:rsidRDefault="007B6F54" w:rsidP="007B6F54">
      <w:pPr>
        <w:numPr>
          <w:ilvl w:val="1"/>
          <w:numId w:val="14"/>
        </w:numPr>
        <w:tabs>
          <w:tab w:val="left" w:pos="720"/>
        </w:tabs>
        <w:spacing w:before="60" w:after="60" w:line="240" w:lineRule="auto"/>
        <w:ind w:left="720" w:hanging="540"/>
        <w:jc w:val="both"/>
        <w:outlineLvl w:val="0"/>
        <w:rPr>
          <w:rFonts w:ascii="Verdana" w:hAnsi="Verdana"/>
          <w:sz w:val="20"/>
          <w:szCs w:val="20"/>
        </w:rPr>
      </w:pPr>
      <w:r w:rsidRPr="001B2592">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rsidR="007B6F54" w:rsidRPr="000C0A47" w:rsidRDefault="007B6F54" w:rsidP="007B6F54">
      <w:pPr>
        <w:numPr>
          <w:ilvl w:val="1"/>
          <w:numId w:val="14"/>
        </w:numPr>
        <w:tabs>
          <w:tab w:val="left" w:pos="720"/>
          <w:tab w:val="left" w:pos="7200"/>
        </w:tabs>
        <w:spacing w:before="60" w:after="60" w:line="240" w:lineRule="auto"/>
        <w:ind w:left="720" w:hanging="540"/>
        <w:jc w:val="both"/>
        <w:outlineLvl w:val="0"/>
        <w:rPr>
          <w:rFonts w:ascii="Verdana" w:hAnsi="Verdana"/>
          <w:sz w:val="20"/>
          <w:szCs w:val="20"/>
        </w:rPr>
      </w:pPr>
      <w:r w:rsidRPr="001B2592">
        <w:rPr>
          <w:rFonts w:ascii="Verdana" w:hAnsi="Verdana"/>
          <w:sz w:val="20"/>
          <w:szCs w:val="20"/>
        </w:rPr>
        <w:t>Застрахователните полици се представят на Възложителя при поискване.</w:t>
      </w:r>
    </w:p>
    <w:p w:rsidR="007B6F54" w:rsidRDefault="007B6F54" w:rsidP="007B6F54">
      <w:pPr>
        <w:keepNext/>
        <w:tabs>
          <w:tab w:val="left" w:pos="567"/>
        </w:tabs>
        <w:spacing w:before="120" w:after="120"/>
        <w:jc w:val="both"/>
        <w:outlineLvl w:val="0"/>
        <w:rPr>
          <w:rFonts w:ascii="Verdana" w:hAnsi="Verdana"/>
          <w:b/>
          <w:bCs/>
          <w:color w:val="000000"/>
          <w:sz w:val="20"/>
          <w:szCs w:val="20"/>
        </w:rPr>
      </w:pPr>
    </w:p>
    <w:p w:rsidR="007B6F54" w:rsidRPr="005A679F" w:rsidRDefault="007B6F54" w:rsidP="007B6F54">
      <w:pPr>
        <w:keepNext/>
        <w:tabs>
          <w:tab w:val="left" w:pos="567"/>
        </w:tabs>
        <w:spacing w:before="120" w:after="120"/>
        <w:jc w:val="both"/>
        <w:outlineLvl w:val="0"/>
        <w:rPr>
          <w:rFonts w:ascii="Verdana" w:hAnsi="Verdana" w:cs="Arial"/>
          <w:sz w:val="20"/>
          <w:szCs w:val="20"/>
        </w:rPr>
      </w:pPr>
      <w:r w:rsidRPr="005A679F">
        <w:rPr>
          <w:rFonts w:ascii="Verdana" w:hAnsi="Verdana" w:cs="Arial"/>
          <w:sz w:val="20"/>
          <w:szCs w:val="20"/>
        </w:rPr>
        <w:t>Защита на личните данни</w:t>
      </w:r>
    </w:p>
    <w:p w:rsidR="007B6F54" w:rsidRPr="001B2592" w:rsidRDefault="007B6F54" w:rsidP="007B6F54">
      <w:pPr>
        <w:keepNext/>
        <w:tabs>
          <w:tab w:val="left" w:pos="567"/>
        </w:tabs>
        <w:spacing w:before="120" w:after="120"/>
        <w:jc w:val="both"/>
        <w:outlineLvl w:val="0"/>
        <w:rPr>
          <w:rFonts w:ascii="Verdana" w:hAnsi="Verdana"/>
          <w:b/>
          <w:bCs/>
          <w:color w:val="000000"/>
          <w:sz w:val="20"/>
          <w:szCs w:val="20"/>
        </w:rPr>
      </w:pPr>
      <w:r w:rsidRPr="001B2592">
        <w:rPr>
          <w:rFonts w:ascii="Verdana" w:hAnsi="Verdana"/>
          <w:b/>
          <w:bCs/>
          <w:color w:val="000000"/>
          <w:sz w:val="20"/>
          <w:szCs w:val="20"/>
        </w:rPr>
        <w:t>Чл.</w:t>
      </w:r>
      <w:r>
        <w:rPr>
          <w:rFonts w:ascii="Verdana" w:hAnsi="Verdana"/>
          <w:b/>
          <w:bCs/>
          <w:color w:val="000000"/>
          <w:sz w:val="20"/>
          <w:szCs w:val="20"/>
        </w:rPr>
        <w:t>49</w:t>
      </w:r>
      <w:r w:rsidRPr="001B2592">
        <w:rPr>
          <w:rFonts w:ascii="Verdana" w:hAnsi="Verdana"/>
          <w:b/>
          <w:bCs/>
          <w:color w:val="000000"/>
          <w:sz w:val="20"/>
          <w:szCs w:val="20"/>
        </w:rPr>
        <w:t xml:space="preserve"> </w:t>
      </w:r>
    </w:p>
    <w:p w:rsidR="007B6F54" w:rsidRPr="001B2592" w:rsidRDefault="007B6F54" w:rsidP="007B6F54">
      <w:pPr>
        <w:numPr>
          <w:ilvl w:val="1"/>
          <w:numId w:val="15"/>
        </w:numPr>
        <w:spacing w:after="0" w:line="240" w:lineRule="auto"/>
        <w:ind w:left="284" w:hanging="284"/>
        <w:contextualSpacing/>
        <w:jc w:val="both"/>
        <w:rPr>
          <w:rFonts w:ascii="Verdana" w:hAnsi="Verdana"/>
          <w:color w:val="000000"/>
          <w:sz w:val="20"/>
          <w:szCs w:val="20"/>
        </w:rPr>
      </w:pPr>
      <w:r w:rsidRPr="001B2592">
        <w:rPr>
          <w:rFonts w:ascii="Verdana" w:hAnsi="Verdana"/>
          <w:color w:val="000000"/>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rsidR="007B6F54" w:rsidRPr="001B2592" w:rsidRDefault="007B6F54" w:rsidP="007B6F54">
      <w:pPr>
        <w:numPr>
          <w:ilvl w:val="1"/>
          <w:numId w:val="15"/>
        </w:numPr>
        <w:spacing w:after="0" w:line="240" w:lineRule="auto"/>
        <w:ind w:left="360"/>
        <w:contextualSpacing/>
        <w:jc w:val="both"/>
        <w:rPr>
          <w:rFonts w:ascii="Verdana" w:hAnsi="Verdana"/>
          <w:color w:val="000000"/>
          <w:sz w:val="20"/>
          <w:szCs w:val="20"/>
        </w:rPr>
      </w:pPr>
      <w:r w:rsidRPr="001B2592">
        <w:rPr>
          <w:rFonts w:ascii="Verdana" w:hAnsi="Verdana"/>
          <w:color w:val="000000"/>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rsidR="007B6F54" w:rsidRPr="001B2592" w:rsidRDefault="007B6F54" w:rsidP="007B6F54">
      <w:pPr>
        <w:ind w:left="360"/>
        <w:jc w:val="both"/>
        <w:rPr>
          <w:rFonts w:ascii="Verdana" w:hAnsi="Verdana"/>
          <w:color w:val="000000"/>
          <w:sz w:val="20"/>
          <w:szCs w:val="20"/>
        </w:rPr>
      </w:pPr>
      <w:r w:rsidRPr="001B2592">
        <w:rPr>
          <w:rFonts w:ascii="Verdana" w:hAnsi="Verdana"/>
          <w:color w:val="000000"/>
          <w:sz w:val="20"/>
          <w:szCs w:val="20"/>
        </w:rPr>
        <w:t>Във връзка с обработването на лични данни Изпълнителят е длъжен:</w:t>
      </w:r>
    </w:p>
    <w:p w:rsidR="007B6F54" w:rsidRPr="001B2592" w:rsidRDefault="007B6F54" w:rsidP="007B6F54">
      <w:pPr>
        <w:ind w:left="360"/>
        <w:jc w:val="both"/>
        <w:rPr>
          <w:rFonts w:ascii="Verdana" w:hAnsi="Verdana"/>
          <w:color w:val="000000"/>
          <w:sz w:val="20"/>
          <w:szCs w:val="20"/>
        </w:rPr>
      </w:pPr>
      <w:r w:rsidRPr="001B2592">
        <w:rPr>
          <w:rFonts w:ascii="Verdana" w:hAnsi="Verdana"/>
          <w:color w:val="000000"/>
          <w:sz w:val="20"/>
          <w:szCs w:val="20"/>
        </w:rPr>
        <w:t>a) да обработва личните данни само по документирано нареждане на Възложителя;</w:t>
      </w:r>
    </w:p>
    <w:p w:rsidR="007B6F54" w:rsidRPr="001B2592" w:rsidRDefault="007B6F54" w:rsidP="007B6F54">
      <w:pPr>
        <w:ind w:left="360"/>
        <w:jc w:val="both"/>
        <w:rPr>
          <w:rFonts w:ascii="Verdana" w:hAnsi="Verdana"/>
          <w:color w:val="000000"/>
          <w:sz w:val="20"/>
          <w:szCs w:val="20"/>
        </w:rPr>
      </w:pPr>
      <w:r w:rsidRPr="001B2592">
        <w:rPr>
          <w:rFonts w:ascii="Verdana" w:hAnsi="Verdana"/>
          <w:color w:val="000000"/>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rsidR="007B6F54" w:rsidRPr="001B2592" w:rsidRDefault="007B6F54" w:rsidP="007B6F54">
      <w:pPr>
        <w:ind w:left="360"/>
        <w:jc w:val="both"/>
        <w:rPr>
          <w:rFonts w:ascii="Verdana" w:hAnsi="Verdana"/>
          <w:color w:val="000000"/>
          <w:sz w:val="20"/>
          <w:szCs w:val="20"/>
        </w:rPr>
      </w:pPr>
      <w:r w:rsidRPr="001B2592">
        <w:rPr>
          <w:rFonts w:ascii="Verdana" w:hAnsi="Verdana"/>
          <w:color w:val="000000"/>
          <w:sz w:val="20"/>
          <w:szCs w:val="20"/>
        </w:rPr>
        <w:t>в) да вземе всички необходими мерки съгласно чл. 32 от Регламента, гарантиращи сигурността на обработването на данните;</w:t>
      </w:r>
    </w:p>
    <w:p w:rsidR="007B6F54" w:rsidRPr="001B2592" w:rsidRDefault="007B6F54" w:rsidP="007B6F54">
      <w:pPr>
        <w:ind w:left="360"/>
        <w:jc w:val="both"/>
        <w:rPr>
          <w:rFonts w:ascii="Verdana" w:hAnsi="Verdana"/>
          <w:color w:val="000000"/>
          <w:sz w:val="20"/>
          <w:szCs w:val="20"/>
        </w:rPr>
      </w:pPr>
      <w:r w:rsidRPr="001B2592">
        <w:rPr>
          <w:rFonts w:ascii="Verdana" w:hAnsi="Verdana"/>
          <w:color w:val="000000"/>
          <w:sz w:val="20"/>
          <w:szCs w:val="20"/>
        </w:rPr>
        <w:t>г) да спазва условията за включване на друг обработващ лични данни;</w:t>
      </w:r>
    </w:p>
    <w:p w:rsidR="007B6F54" w:rsidRPr="001B2592" w:rsidRDefault="007B6F54" w:rsidP="007B6F54">
      <w:pPr>
        <w:ind w:left="360"/>
        <w:jc w:val="both"/>
        <w:rPr>
          <w:rFonts w:ascii="Verdana" w:hAnsi="Verdana"/>
          <w:color w:val="000000"/>
          <w:sz w:val="20"/>
          <w:szCs w:val="20"/>
        </w:rPr>
      </w:pPr>
      <w:r w:rsidRPr="001B2592">
        <w:rPr>
          <w:rFonts w:ascii="Verdana" w:hAnsi="Verdana"/>
          <w:color w:val="000000"/>
          <w:sz w:val="20"/>
          <w:szCs w:val="20"/>
        </w:rPr>
        <w:t xml:space="preserve">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w:t>
      </w:r>
      <w:r w:rsidRPr="001B2592">
        <w:rPr>
          <w:rFonts w:ascii="Verdana" w:hAnsi="Verdana"/>
          <w:color w:val="000000"/>
          <w:sz w:val="20"/>
          <w:szCs w:val="20"/>
        </w:rPr>
        <w:lastRenderedPageBreak/>
        <w:t>упражняване на предвидените в глава III от Регламента права на субектите на данни;</w:t>
      </w:r>
    </w:p>
    <w:p w:rsidR="007B6F54" w:rsidRPr="001B2592" w:rsidRDefault="007B6F54" w:rsidP="007B6F54">
      <w:pPr>
        <w:ind w:left="360"/>
        <w:jc w:val="both"/>
        <w:rPr>
          <w:rFonts w:ascii="Verdana" w:hAnsi="Verdana"/>
          <w:color w:val="000000"/>
          <w:sz w:val="20"/>
          <w:szCs w:val="20"/>
        </w:rPr>
      </w:pPr>
      <w:r w:rsidRPr="001B2592">
        <w:rPr>
          <w:rFonts w:ascii="Verdana" w:hAnsi="Verdana"/>
          <w:color w:val="000000"/>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rsidR="007B6F54" w:rsidRPr="001B2592" w:rsidRDefault="007B6F54" w:rsidP="007B6F54">
      <w:pPr>
        <w:ind w:left="360"/>
        <w:jc w:val="both"/>
        <w:rPr>
          <w:rFonts w:ascii="Verdana" w:hAnsi="Verdana"/>
          <w:color w:val="000000"/>
          <w:sz w:val="20"/>
          <w:szCs w:val="20"/>
        </w:rPr>
      </w:pPr>
      <w:r w:rsidRPr="001B2592">
        <w:rPr>
          <w:rFonts w:ascii="Verdana" w:hAnsi="Verdana"/>
          <w:color w:val="000000"/>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rsidR="007B6F54" w:rsidRPr="001B2592" w:rsidRDefault="007B6F54" w:rsidP="007B6F54">
      <w:pPr>
        <w:ind w:left="360"/>
        <w:jc w:val="both"/>
        <w:rPr>
          <w:rFonts w:ascii="Verdana" w:hAnsi="Verdana"/>
          <w:color w:val="000000"/>
          <w:sz w:val="20"/>
          <w:szCs w:val="20"/>
        </w:rPr>
      </w:pPr>
      <w:r w:rsidRPr="001B2592">
        <w:rPr>
          <w:rFonts w:ascii="Verdana" w:hAnsi="Verdana"/>
          <w:color w:val="000000"/>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rsidR="007B6F54" w:rsidRPr="001B2592" w:rsidRDefault="007B6F54" w:rsidP="007B6F54">
      <w:pPr>
        <w:ind w:left="360"/>
        <w:jc w:val="both"/>
        <w:rPr>
          <w:rFonts w:ascii="Verdana" w:hAnsi="Verdana"/>
          <w:color w:val="000000"/>
          <w:sz w:val="20"/>
          <w:szCs w:val="20"/>
        </w:rPr>
      </w:pPr>
      <w:r w:rsidRPr="001B2592">
        <w:rPr>
          <w:rFonts w:ascii="Verdana" w:hAnsi="Verdana"/>
          <w:color w:val="000000"/>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rsidR="007B6F54" w:rsidRDefault="007B6F54" w:rsidP="007B6F54">
      <w:pPr>
        <w:numPr>
          <w:ilvl w:val="1"/>
          <w:numId w:val="15"/>
        </w:numPr>
        <w:spacing w:after="0" w:line="240" w:lineRule="auto"/>
        <w:ind w:left="360"/>
        <w:contextualSpacing/>
        <w:jc w:val="both"/>
        <w:rPr>
          <w:rFonts w:ascii="Verdana" w:hAnsi="Verdana"/>
          <w:color w:val="000000"/>
          <w:sz w:val="20"/>
          <w:szCs w:val="20"/>
        </w:rPr>
      </w:pPr>
      <w:r w:rsidRPr="001B2592">
        <w:rPr>
          <w:rFonts w:ascii="Verdana" w:hAnsi="Verdana"/>
          <w:color w:val="000000"/>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rsidR="007B6F54" w:rsidRPr="001B2592" w:rsidRDefault="007B6F54" w:rsidP="007B6F54">
      <w:pPr>
        <w:spacing w:after="0" w:line="240" w:lineRule="auto"/>
        <w:contextualSpacing/>
        <w:jc w:val="both"/>
        <w:rPr>
          <w:rFonts w:ascii="Verdana" w:hAnsi="Verdana"/>
          <w:color w:val="000000"/>
          <w:sz w:val="20"/>
          <w:szCs w:val="20"/>
        </w:rPr>
      </w:pPr>
    </w:p>
    <w:p w:rsidR="007B6F54" w:rsidRDefault="007B6F54" w:rsidP="007B6F54">
      <w:pPr>
        <w:suppressAutoHyphens/>
        <w:jc w:val="both"/>
        <w:rPr>
          <w:rFonts w:ascii="Verdana" w:hAnsi="Verdana"/>
          <w:sz w:val="20"/>
          <w:szCs w:val="20"/>
        </w:rPr>
      </w:pPr>
      <w:r>
        <w:rPr>
          <w:rFonts w:ascii="Verdana" w:hAnsi="Verdana"/>
          <w:sz w:val="20"/>
          <w:szCs w:val="20"/>
        </w:rPr>
        <w:t>Антикорупционна клауза</w:t>
      </w:r>
    </w:p>
    <w:p w:rsidR="007B6F54" w:rsidRPr="00741304" w:rsidRDefault="007B6F54" w:rsidP="007B6F54">
      <w:pPr>
        <w:suppressAutoHyphens/>
        <w:jc w:val="both"/>
        <w:rPr>
          <w:rFonts w:ascii="Verdana" w:hAnsi="Verdana"/>
          <w:sz w:val="20"/>
          <w:szCs w:val="20"/>
        </w:rPr>
      </w:pPr>
      <w:r w:rsidRPr="001B2592">
        <w:rPr>
          <w:rFonts w:ascii="Verdana" w:hAnsi="Verdana"/>
          <w:b/>
          <w:sz w:val="20"/>
          <w:szCs w:val="20"/>
        </w:rPr>
        <w:t>Чл. 5</w:t>
      </w:r>
      <w:r>
        <w:rPr>
          <w:rFonts w:ascii="Verdana" w:hAnsi="Verdana"/>
          <w:b/>
          <w:sz w:val="20"/>
          <w:szCs w:val="20"/>
        </w:rPr>
        <w:t xml:space="preserve">0 </w:t>
      </w:r>
      <w:r>
        <w:rPr>
          <w:rFonts w:ascii="Verdana" w:hAnsi="Verdana"/>
          <w:sz w:val="20"/>
          <w:szCs w:val="20"/>
        </w:rPr>
        <w:t xml:space="preserve">(1) </w:t>
      </w:r>
      <w:r w:rsidRPr="00741304">
        <w:rPr>
          <w:rFonts w:ascii="Verdana" w:hAnsi="Verdana"/>
          <w:sz w:val="20"/>
          <w:szCs w:val="20"/>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w:t>
      </w:r>
      <w:proofErr w:type="spellStart"/>
      <w:r w:rsidRPr="00741304">
        <w:rPr>
          <w:rFonts w:ascii="Verdana" w:hAnsi="Verdana"/>
          <w:sz w:val="20"/>
          <w:szCs w:val="20"/>
        </w:rPr>
        <w:t>Сапен</w:t>
      </w:r>
      <w:proofErr w:type="spellEnd"/>
      <w:r w:rsidRPr="00741304">
        <w:rPr>
          <w:rFonts w:ascii="Verdana" w:hAnsi="Verdana"/>
          <w:sz w:val="20"/>
          <w:szCs w:val="20"/>
        </w:rPr>
        <w:t>“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rsidR="007B6F54" w:rsidRPr="00741304" w:rsidRDefault="007B6F54" w:rsidP="007B6F54">
      <w:pPr>
        <w:suppressAutoHyphens/>
        <w:jc w:val="both"/>
        <w:rPr>
          <w:rFonts w:ascii="Verdana" w:hAnsi="Verdana"/>
          <w:sz w:val="20"/>
          <w:szCs w:val="20"/>
        </w:rPr>
      </w:pPr>
      <w:r>
        <w:rPr>
          <w:rFonts w:ascii="Verdana" w:hAnsi="Verdana"/>
          <w:sz w:val="20"/>
          <w:szCs w:val="20"/>
        </w:rPr>
        <w:t xml:space="preserve">(2) </w:t>
      </w:r>
      <w:r w:rsidRPr="00741304">
        <w:rPr>
          <w:rFonts w:ascii="Verdana" w:hAnsi="Verdana"/>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rsidR="007B6F54" w:rsidRPr="00741304" w:rsidRDefault="007B6F54" w:rsidP="007B6F54">
      <w:pPr>
        <w:suppressAutoHyphens/>
        <w:jc w:val="both"/>
        <w:rPr>
          <w:rFonts w:ascii="Verdana" w:hAnsi="Verdana"/>
          <w:sz w:val="20"/>
          <w:szCs w:val="20"/>
        </w:rPr>
      </w:pPr>
      <w:r>
        <w:rPr>
          <w:rFonts w:ascii="Verdana" w:hAnsi="Verdana"/>
          <w:sz w:val="20"/>
          <w:szCs w:val="20"/>
        </w:rPr>
        <w:t xml:space="preserve">(3) </w:t>
      </w:r>
      <w:r w:rsidRPr="00741304">
        <w:rPr>
          <w:rFonts w:ascii="Verdana" w:hAnsi="Verdana"/>
          <w:sz w:val="20"/>
          <w:szCs w:val="20"/>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w:t>
      </w:r>
      <w:proofErr w:type="spellStart"/>
      <w:r w:rsidRPr="00741304">
        <w:rPr>
          <w:rFonts w:ascii="Verdana" w:hAnsi="Verdana"/>
          <w:sz w:val="20"/>
          <w:szCs w:val="20"/>
        </w:rPr>
        <w:t>Веолия</w:t>
      </w:r>
      <w:proofErr w:type="spellEnd"/>
      <w:r w:rsidRPr="00741304">
        <w:rPr>
          <w:rFonts w:ascii="Verdana" w:hAnsi="Verdana"/>
          <w:sz w:val="20"/>
          <w:szCs w:val="20"/>
        </w:rPr>
        <w:t xml:space="preserve">,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w:t>
      </w:r>
      <w:r w:rsidRPr="00741304">
        <w:rPr>
          <w:rFonts w:ascii="Verdana" w:hAnsi="Verdana"/>
          <w:sz w:val="20"/>
          <w:szCs w:val="20"/>
        </w:rPr>
        <w:lastRenderedPageBreak/>
        <w:t xml:space="preserve">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w:t>
      </w:r>
      <w:proofErr w:type="spellStart"/>
      <w:r w:rsidRPr="00741304">
        <w:rPr>
          <w:rFonts w:ascii="Verdana" w:hAnsi="Verdana"/>
          <w:sz w:val="20"/>
          <w:szCs w:val="20"/>
        </w:rPr>
        <w:t>Веолия</w:t>
      </w:r>
      <w:proofErr w:type="spellEnd"/>
      <w:r w:rsidRPr="00741304">
        <w:rPr>
          <w:rFonts w:ascii="Verdana" w:hAnsi="Verdana"/>
          <w:sz w:val="20"/>
          <w:szCs w:val="20"/>
        </w:rPr>
        <w:t xml:space="preserve"> или да се извлече полза при осъществяването на бизнес за Възложителя и/или други дружества от групата </w:t>
      </w:r>
      <w:proofErr w:type="spellStart"/>
      <w:r w:rsidRPr="00741304">
        <w:rPr>
          <w:rFonts w:ascii="Verdana" w:hAnsi="Verdana"/>
          <w:sz w:val="20"/>
          <w:szCs w:val="20"/>
        </w:rPr>
        <w:t>Веолия</w:t>
      </w:r>
      <w:proofErr w:type="spellEnd"/>
      <w:r w:rsidRPr="00741304">
        <w:rPr>
          <w:rFonts w:ascii="Verdana" w:hAnsi="Verdana"/>
          <w:sz w:val="20"/>
          <w:szCs w:val="20"/>
        </w:rPr>
        <w:t xml:space="preserve">. </w:t>
      </w:r>
    </w:p>
    <w:p w:rsidR="007B6F54" w:rsidRPr="00741304" w:rsidRDefault="007B6F54" w:rsidP="007B6F54">
      <w:pPr>
        <w:suppressAutoHyphens/>
        <w:jc w:val="both"/>
        <w:rPr>
          <w:rFonts w:ascii="Verdana" w:hAnsi="Verdana"/>
          <w:sz w:val="20"/>
          <w:szCs w:val="20"/>
        </w:rPr>
      </w:pPr>
      <w:r>
        <w:rPr>
          <w:rFonts w:ascii="Verdana" w:hAnsi="Verdana"/>
          <w:sz w:val="20"/>
          <w:szCs w:val="20"/>
        </w:rPr>
        <w:t xml:space="preserve">(4) </w:t>
      </w:r>
      <w:r w:rsidRPr="00741304">
        <w:rPr>
          <w:rFonts w:ascii="Verdana" w:hAnsi="Verdana"/>
          <w:sz w:val="20"/>
          <w:szCs w:val="20"/>
        </w:rPr>
        <w:t xml:space="preserve">Изпълнителят приема да уведомява Възложителя за всяко нарушаване на условие от този член в разумен срок.   </w:t>
      </w:r>
    </w:p>
    <w:p w:rsidR="007B6F54" w:rsidRPr="00741304" w:rsidRDefault="007B6F54" w:rsidP="007B6F54">
      <w:pPr>
        <w:suppressAutoHyphens/>
        <w:jc w:val="both"/>
        <w:rPr>
          <w:rFonts w:ascii="Verdana" w:hAnsi="Verdana"/>
          <w:sz w:val="20"/>
          <w:szCs w:val="20"/>
        </w:rPr>
      </w:pPr>
      <w:r>
        <w:rPr>
          <w:rFonts w:ascii="Verdana" w:hAnsi="Verdana"/>
          <w:sz w:val="20"/>
          <w:szCs w:val="20"/>
        </w:rPr>
        <w:t xml:space="preserve">(5) </w:t>
      </w:r>
      <w:r w:rsidRPr="00741304">
        <w:rPr>
          <w:rFonts w:ascii="Verdana" w:hAnsi="Verdana"/>
          <w:sz w:val="20"/>
          <w:szCs w:val="20"/>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rsidR="007B6F54" w:rsidRPr="00741304" w:rsidRDefault="007B6F54" w:rsidP="007B6F54">
      <w:pPr>
        <w:suppressAutoHyphens/>
        <w:ind w:firstLine="709"/>
        <w:jc w:val="both"/>
        <w:rPr>
          <w:rFonts w:ascii="Verdana" w:hAnsi="Verdana"/>
          <w:sz w:val="20"/>
          <w:szCs w:val="20"/>
        </w:rPr>
      </w:pPr>
      <w:r>
        <w:rPr>
          <w:rFonts w:ascii="Verdana" w:hAnsi="Verdana"/>
          <w:sz w:val="20"/>
          <w:szCs w:val="20"/>
        </w:rPr>
        <w:t xml:space="preserve">т.1 </w:t>
      </w:r>
      <w:r w:rsidRPr="00741304">
        <w:rPr>
          <w:rFonts w:ascii="Verdana" w:hAnsi="Verdana"/>
          <w:sz w:val="20"/>
          <w:szCs w:val="20"/>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rsidR="007B6F54" w:rsidRPr="00741304" w:rsidRDefault="007B6F54" w:rsidP="007B6F54">
      <w:pPr>
        <w:suppressAutoHyphens/>
        <w:ind w:firstLine="709"/>
        <w:jc w:val="both"/>
        <w:rPr>
          <w:rFonts w:ascii="Verdana" w:hAnsi="Verdana"/>
          <w:sz w:val="20"/>
          <w:szCs w:val="20"/>
        </w:rPr>
      </w:pPr>
      <w:r>
        <w:rPr>
          <w:rFonts w:ascii="Verdana" w:hAnsi="Verdana"/>
          <w:sz w:val="20"/>
          <w:szCs w:val="20"/>
        </w:rPr>
        <w:t xml:space="preserve">т.2 </w:t>
      </w:r>
      <w:r w:rsidRPr="00741304">
        <w:rPr>
          <w:rFonts w:ascii="Verdana" w:hAnsi="Verdana"/>
          <w:sz w:val="20"/>
          <w:szCs w:val="20"/>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rsidR="007B6F54" w:rsidRPr="00741304" w:rsidRDefault="007B6F54" w:rsidP="007B6F54">
      <w:pPr>
        <w:suppressAutoHyphens/>
        <w:jc w:val="both"/>
        <w:rPr>
          <w:rFonts w:ascii="Verdana" w:hAnsi="Verdana"/>
          <w:sz w:val="20"/>
          <w:szCs w:val="20"/>
        </w:rPr>
      </w:pPr>
      <w:r>
        <w:rPr>
          <w:rFonts w:ascii="Verdana" w:hAnsi="Verdana"/>
          <w:sz w:val="20"/>
          <w:szCs w:val="20"/>
        </w:rPr>
        <w:t xml:space="preserve">(6) </w:t>
      </w:r>
      <w:r w:rsidRPr="00741304">
        <w:rPr>
          <w:rFonts w:ascii="Verdana" w:hAnsi="Verdana"/>
          <w:sz w:val="20"/>
          <w:szCs w:val="20"/>
        </w:rPr>
        <w:t xml:space="preserve">Ако Изпълнителят наруши някое условие на настоящия раздел: </w:t>
      </w:r>
    </w:p>
    <w:p w:rsidR="007B6F54" w:rsidRPr="00741304" w:rsidRDefault="007B6F54" w:rsidP="007B6F54">
      <w:pPr>
        <w:suppressAutoHyphens/>
        <w:ind w:firstLine="709"/>
        <w:jc w:val="both"/>
        <w:rPr>
          <w:rFonts w:ascii="Verdana" w:hAnsi="Verdana"/>
          <w:sz w:val="20"/>
          <w:szCs w:val="20"/>
        </w:rPr>
      </w:pPr>
      <w:r>
        <w:rPr>
          <w:rFonts w:ascii="Verdana" w:hAnsi="Verdana"/>
          <w:sz w:val="20"/>
          <w:szCs w:val="20"/>
        </w:rPr>
        <w:t>т.1.</w:t>
      </w:r>
      <w:r w:rsidRPr="00741304">
        <w:rPr>
          <w:rFonts w:ascii="Verdana" w:hAnsi="Verdana"/>
          <w:sz w:val="20"/>
          <w:szCs w:val="20"/>
        </w:rPr>
        <w:t xml:space="preserve">Възложителят може незабавно да прекрати този Договор без предизвестие и без да има каквито и да било задължения. </w:t>
      </w:r>
    </w:p>
    <w:p w:rsidR="007B6F54" w:rsidRPr="001B2592" w:rsidRDefault="007B6F54" w:rsidP="007B6F54">
      <w:pPr>
        <w:suppressAutoHyphens/>
        <w:ind w:firstLine="709"/>
        <w:jc w:val="both"/>
        <w:rPr>
          <w:rFonts w:ascii="Verdana" w:hAnsi="Verdana"/>
          <w:sz w:val="20"/>
          <w:szCs w:val="20"/>
        </w:rPr>
      </w:pPr>
      <w:r>
        <w:rPr>
          <w:rFonts w:ascii="Verdana" w:hAnsi="Verdana"/>
          <w:sz w:val="20"/>
          <w:szCs w:val="20"/>
        </w:rPr>
        <w:t xml:space="preserve">т.2 </w:t>
      </w:r>
      <w:r w:rsidRPr="00741304">
        <w:rPr>
          <w:rFonts w:ascii="Verdana" w:hAnsi="Verdana"/>
          <w:sz w:val="20"/>
          <w:szCs w:val="20"/>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rsidR="007B6F54" w:rsidRPr="00E22E25" w:rsidRDefault="007B6F54" w:rsidP="007B6F54">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Екземпляри</w:t>
      </w:r>
    </w:p>
    <w:p w:rsidR="007B6F54" w:rsidRPr="001B2592" w:rsidRDefault="007B6F54" w:rsidP="007B6F54">
      <w:pPr>
        <w:suppressAutoHyphens/>
        <w:jc w:val="both"/>
        <w:rPr>
          <w:rFonts w:ascii="Verdana" w:hAnsi="Verdana"/>
          <w:noProof/>
          <w:sz w:val="20"/>
          <w:szCs w:val="20"/>
          <w:lang w:eastAsia="en-GB"/>
        </w:rPr>
      </w:pPr>
      <w:r w:rsidRPr="001B2592">
        <w:rPr>
          <w:rFonts w:ascii="Verdana" w:hAnsi="Verdana"/>
          <w:b/>
          <w:sz w:val="20"/>
          <w:szCs w:val="20"/>
        </w:rPr>
        <w:t>Чл. 5</w:t>
      </w:r>
      <w:r>
        <w:rPr>
          <w:rFonts w:ascii="Verdana" w:hAnsi="Verdana"/>
          <w:b/>
          <w:sz w:val="20"/>
          <w:szCs w:val="20"/>
        </w:rPr>
        <w:t>1</w:t>
      </w:r>
      <w:r w:rsidRPr="001B2592">
        <w:rPr>
          <w:rFonts w:ascii="Verdana" w:hAnsi="Verdana"/>
          <w:b/>
          <w:sz w:val="20"/>
          <w:szCs w:val="20"/>
        </w:rPr>
        <w:t xml:space="preserve">. </w:t>
      </w:r>
      <w:r w:rsidRPr="001B2592">
        <w:rPr>
          <w:rFonts w:ascii="Verdana" w:hAnsi="Verdana"/>
          <w:noProof/>
          <w:sz w:val="20"/>
          <w:szCs w:val="20"/>
          <w:lang w:eastAsia="en-GB"/>
        </w:rPr>
        <w:t>Този Договор е изготвен и подписан в два еднообразни екземпляра – по един за всяка от Страните.</w:t>
      </w:r>
    </w:p>
    <w:p w:rsidR="007B6F54" w:rsidRPr="001B2592" w:rsidRDefault="007B6F54" w:rsidP="007B6F54">
      <w:pPr>
        <w:autoSpaceDE w:val="0"/>
        <w:autoSpaceDN w:val="0"/>
        <w:adjustRightInd w:val="0"/>
        <w:jc w:val="both"/>
        <w:rPr>
          <w:rFonts w:ascii="Verdana" w:hAnsi="Verdana"/>
          <w:b/>
          <w:sz w:val="20"/>
          <w:szCs w:val="20"/>
          <w:highlight w:val="magenta"/>
          <w:lang w:eastAsia="bg-BG"/>
        </w:rPr>
      </w:pPr>
    </w:p>
    <w:p w:rsidR="007B6F54" w:rsidRPr="001B2592" w:rsidRDefault="007B6F54" w:rsidP="007B6F54">
      <w:pPr>
        <w:autoSpaceDE w:val="0"/>
        <w:autoSpaceDN w:val="0"/>
        <w:adjustRightInd w:val="0"/>
        <w:jc w:val="both"/>
        <w:rPr>
          <w:rFonts w:ascii="Verdana" w:hAnsi="Verdana"/>
          <w:sz w:val="20"/>
          <w:szCs w:val="20"/>
          <w:lang w:eastAsia="bg-BG"/>
        </w:rPr>
      </w:pPr>
      <w:r w:rsidRPr="001B2592">
        <w:rPr>
          <w:rFonts w:ascii="Verdana" w:hAnsi="Verdana"/>
          <w:sz w:val="20"/>
          <w:szCs w:val="20"/>
          <w:u w:val="single"/>
          <w:lang w:eastAsia="bg-BG"/>
        </w:rPr>
        <w:t>Приложения</w:t>
      </w:r>
      <w:r w:rsidRPr="001B2592">
        <w:rPr>
          <w:rFonts w:ascii="Verdana" w:hAnsi="Verdana"/>
          <w:sz w:val="20"/>
          <w:szCs w:val="20"/>
          <w:lang w:eastAsia="bg-BG"/>
        </w:rPr>
        <w:t>:</w:t>
      </w:r>
    </w:p>
    <w:p w:rsidR="007B6F54" w:rsidRPr="001B2592" w:rsidRDefault="007B6F54" w:rsidP="007B6F54">
      <w:pPr>
        <w:autoSpaceDE w:val="0"/>
        <w:autoSpaceDN w:val="0"/>
        <w:adjustRightInd w:val="0"/>
        <w:jc w:val="both"/>
        <w:rPr>
          <w:rFonts w:ascii="Verdana" w:hAnsi="Verdana"/>
          <w:b/>
          <w:sz w:val="20"/>
          <w:szCs w:val="20"/>
        </w:rPr>
      </w:pPr>
      <w:r w:rsidRPr="001B2592">
        <w:rPr>
          <w:rFonts w:ascii="Verdana" w:hAnsi="Verdana"/>
          <w:b/>
          <w:sz w:val="20"/>
          <w:szCs w:val="20"/>
        </w:rPr>
        <w:t xml:space="preserve">Чл. </w:t>
      </w:r>
      <w:r w:rsidRPr="001B2592">
        <w:rPr>
          <w:rFonts w:ascii="Verdana" w:hAnsi="Verdana"/>
          <w:b/>
          <w:sz w:val="20"/>
          <w:szCs w:val="20"/>
          <w:lang w:val="en-US"/>
        </w:rPr>
        <w:t>5</w:t>
      </w:r>
      <w:r>
        <w:rPr>
          <w:rFonts w:ascii="Verdana" w:hAnsi="Verdana"/>
          <w:b/>
          <w:sz w:val="20"/>
          <w:szCs w:val="20"/>
        </w:rPr>
        <w:t>2</w:t>
      </w:r>
      <w:r w:rsidRPr="001B2592">
        <w:rPr>
          <w:rFonts w:ascii="Verdana" w:hAnsi="Verdana"/>
          <w:b/>
          <w:sz w:val="20"/>
          <w:szCs w:val="20"/>
        </w:rPr>
        <w:t xml:space="preserve">. </w:t>
      </w:r>
      <w:r w:rsidRPr="001B2592">
        <w:rPr>
          <w:rFonts w:ascii="Verdana" w:hAnsi="Verdana"/>
          <w:sz w:val="20"/>
          <w:szCs w:val="20"/>
        </w:rPr>
        <w:t>Към този Договор се прилагат и са неразделна част от него следните приложения:</w:t>
      </w:r>
    </w:p>
    <w:p w:rsidR="007B6F54" w:rsidRPr="001B2592" w:rsidRDefault="007B6F54" w:rsidP="007B6F54">
      <w:pPr>
        <w:autoSpaceDE w:val="0"/>
        <w:autoSpaceDN w:val="0"/>
        <w:adjustRightInd w:val="0"/>
        <w:jc w:val="both"/>
        <w:rPr>
          <w:rFonts w:ascii="Verdana" w:hAnsi="Verdana"/>
          <w:bCs/>
          <w:iCs/>
          <w:sz w:val="20"/>
          <w:szCs w:val="20"/>
          <w:lang w:eastAsia="bg-BG"/>
        </w:rPr>
      </w:pPr>
      <w:r w:rsidRPr="001B2592">
        <w:rPr>
          <w:rFonts w:ascii="Verdana" w:hAnsi="Verdana"/>
          <w:bCs/>
          <w:iCs/>
          <w:sz w:val="20"/>
          <w:szCs w:val="20"/>
          <w:lang w:eastAsia="bg-BG"/>
        </w:rPr>
        <w:t>Приложение № 1 – Техническа спецификация;</w:t>
      </w:r>
    </w:p>
    <w:p w:rsidR="007B6F54" w:rsidRPr="001B2592" w:rsidRDefault="007B6F54" w:rsidP="007B6F54">
      <w:pPr>
        <w:autoSpaceDE w:val="0"/>
        <w:autoSpaceDN w:val="0"/>
        <w:adjustRightInd w:val="0"/>
        <w:jc w:val="both"/>
        <w:rPr>
          <w:rFonts w:ascii="Verdana" w:hAnsi="Verdana"/>
          <w:bCs/>
          <w:iCs/>
          <w:sz w:val="20"/>
          <w:szCs w:val="20"/>
          <w:lang w:eastAsia="bg-BG"/>
        </w:rPr>
      </w:pPr>
      <w:r w:rsidRPr="0047161C">
        <w:rPr>
          <w:rFonts w:ascii="Verdana" w:hAnsi="Verdana"/>
          <w:bCs/>
          <w:iCs/>
          <w:sz w:val="20"/>
          <w:szCs w:val="20"/>
          <w:lang w:eastAsia="bg-BG"/>
        </w:rPr>
        <w:t>Приложение № 2 – Техническо предложение на ИЗПЪЛНИТЕЛЯ;</w:t>
      </w:r>
    </w:p>
    <w:p w:rsidR="007B6F54" w:rsidRPr="001B2592" w:rsidRDefault="007B6F54" w:rsidP="007B6F54">
      <w:pPr>
        <w:autoSpaceDE w:val="0"/>
        <w:autoSpaceDN w:val="0"/>
        <w:adjustRightInd w:val="0"/>
        <w:jc w:val="both"/>
        <w:rPr>
          <w:rFonts w:ascii="Verdana" w:hAnsi="Verdana"/>
          <w:bCs/>
          <w:iCs/>
          <w:sz w:val="20"/>
          <w:szCs w:val="20"/>
          <w:lang w:eastAsia="bg-BG"/>
        </w:rPr>
      </w:pPr>
      <w:r w:rsidRPr="001B2592">
        <w:rPr>
          <w:rFonts w:ascii="Verdana" w:hAnsi="Verdana"/>
          <w:bCs/>
          <w:iCs/>
          <w:sz w:val="20"/>
          <w:szCs w:val="20"/>
          <w:lang w:eastAsia="bg-BG"/>
        </w:rPr>
        <w:t>Приложение № 3 – Ценово предложение на ИЗПЪЛНИТЕЛЯ;</w:t>
      </w:r>
    </w:p>
    <w:p w:rsidR="007B6F54" w:rsidRPr="001B2592" w:rsidRDefault="007B6F54" w:rsidP="007B6F54">
      <w:pPr>
        <w:autoSpaceDE w:val="0"/>
        <w:autoSpaceDN w:val="0"/>
        <w:adjustRightInd w:val="0"/>
        <w:jc w:val="both"/>
        <w:rPr>
          <w:rFonts w:ascii="Verdana" w:hAnsi="Verdana"/>
          <w:bCs/>
          <w:iCs/>
          <w:sz w:val="20"/>
          <w:szCs w:val="20"/>
          <w:lang w:eastAsia="bg-BG"/>
        </w:rPr>
      </w:pPr>
      <w:r w:rsidRPr="001B2592">
        <w:rPr>
          <w:rFonts w:ascii="Verdana" w:hAnsi="Verdana"/>
          <w:bCs/>
          <w:iCs/>
          <w:sz w:val="20"/>
          <w:szCs w:val="20"/>
          <w:lang w:eastAsia="bg-BG"/>
        </w:rPr>
        <w:t>Приложение № 4 – Гаранция за изпълнение;</w:t>
      </w:r>
    </w:p>
    <w:p w:rsidR="007B6F54" w:rsidRPr="001B2592" w:rsidRDefault="007B6F54" w:rsidP="007B6F54">
      <w:pPr>
        <w:keepLines/>
        <w:spacing w:before="90" w:after="90"/>
        <w:ind w:left="624"/>
        <w:jc w:val="center"/>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7B6F54" w:rsidRPr="001B2592" w:rsidTr="00D53EA6">
        <w:trPr>
          <w:trHeight w:val="172"/>
          <w:jc w:val="right"/>
        </w:trPr>
        <w:tc>
          <w:tcPr>
            <w:tcW w:w="4261" w:type="dxa"/>
          </w:tcPr>
          <w:p w:rsidR="007B6F54" w:rsidRPr="001B2592" w:rsidRDefault="007B6F54" w:rsidP="00D53EA6">
            <w:pPr>
              <w:suppressAutoHyphens/>
              <w:spacing w:before="120" w:after="120"/>
              <w:ind w:right="299"/>
              <w:rPr>
                <w:rFonts w:ascii="Verdana" w:hAnsi="Verdana"/>
                <w:sz w:val="20"/>
                <w:szCs w:val="20"/>
              </w:rPr>
            </w:pPr>
            <w:r w:rsidRPr="001B2592">
              <w:rPr>
                <w:rFonts w:ascii="Verdana" w:hAnsi="Verdana"/>
                <w:sz w:val="20"/>
                <w:szCs w:val="20"/>
              </w:rPr>
              <w:t>/……………………………./</w:t>
            </w:r>
          </w:p>
          <w:p w:rsidR="007B6F54" w:rsidRPr="001B2592" w:rsidRDefault="007B6F54" w:rsidP="00D53EA6">
            <w:pPr>
              <w:spacing w:before="120" w:after="120"/>
              <w:ind w:right="299"/>
              <w:rPr>
                <w:rFonts w:ascii="Verdana" w:hAnsi="Verdana"/>
                <w:sz w:val="20"/>
                <w:szCs w:val="20"/>
              </w:rPr>
            </w:pPr>
            <w:r w:rsidRPr="001B2592">
              <w:rPr>
                <w:rFonts w:ascii="Verdana" w:hAnsi="Verdana"/>
                <w:sz w:val="20"/>
                <w:szCs w:val="20"/>
              </w:rPr>
              <w:t>…………………………………</w:t>
            </w:r>
          </w:p>
          <w:p w:rsidR="007B6F54" w:rsidRPr="001B2592" w:rsidRDefault="007B6F54" w:rsidP="00D53EA6">
            <w:pPr>
              <w:spacing w:before="120" w:after="120"/>
              <w:ind w:right="299"/>
              <w:rPr>
                <w:rFonts w:ascii="Verdana" w:hAnsi="Verdana"/>
                <w:sz w:val="20"/>
                <w:szCs w:val="20"/>
              </w:rPr>
            </w:pPr>
            <w:r w:rsidRPr="001B2592">
              <w:rPr>
                <w:rFonts w:ascii="Verdana" w:hAnsi="Verdana"/>
                <w:sz w:val="20"/>
                <w:szCs w:val="20"/>
              </w:rPr>
              <w:t>Изпълнителен директор</w:t>
            </w:r>
          </w:p>
          <w:p w:rsidR="007B6F54" w:rsidRPr="001B2592" w:rsidRDefault="007B6F54" w:rsidP="00D53EA6">
            <w:pPr>
              <w:spacing w:before="120" w:after="120"/>
              <w:ind w:right="299"/>
              <w:rPr>
                <w:rFonts w:ascii="Verdana" w:hAnsi="Verdana"/>
                <w:sz w:val="20"/>
                <w:szCs w:val="20"/>
              </w:rPr>
            </w:pPr>
            <w:r w:rsidRPr="001B2592">
              <w:rPr>
                <w:rFonts w:ascii="Verdana" w:hAnsi="Verdana"/>
                <w:sz w:val="20"/>
                <w:szCs w:val="20"/>
              </w:rPr>
              <w:t>Софийска вода АД</w:t>
            </w:r>
          </w:p>
          <w:p w:rsidR="007B6F54" w:rsidRPr="001B2592" w:rsidRDefault="007B6F54" w:rsidP="00D53EA6">
            <w:pPr>
              <w:spacing w:before="120" w:after="120"/>
              <w:ind w:right="299"/>
              <w:rPr>
                <w:rFonts w:ascii="Verdana" w:hAnsi="Verdana"/>
                <w:b/>
                <w:bCs/>
                <w:sz w:val="20"/>
                <w:szCs w:val="20"/>
              </w:rPr>
            </w:pPr>
            <w:r w:rsidRPr="001B2592">
              <w:rPr>
                <w:rFonts w:ascii="Verdana" w:hAnsi="Verdana"/>
                <w:b/>
                <w:bCs/>
                <w:sz w:val="20"/>
                <w:szCs w:val="20"/>
              </w:rPr>
              <w:t>Възложител</w:t>
            </w:r>
          </w:p>
          <w:p w:rsidR="007B6F54" w:rsidRPr="001B2592" w:rsidRDefault="007B6F54" w:rsidP="00D53EA6">
            <w:pPr>
              <w:spacing w:before="120" w:after="120"/>
              <w:ind w:right="299"/>
              <w:rPr>
                <w:rFonts w:ascii="Verdana" w:hAnsi="Verdana"/>
                <w:b/>
                <w:bCs/>
                <w:sz w:val="20"/>
                <w:szCs w:val="20"/>
              </w:rPr>
            </w:pPr>
          </w:p>
          <w:p w:rsidR="007B6F54" w:rsidRDefault="007B6F54" w:rsidP="00D53EA6">
            <w:pPr>
              <w:spacing w:before="120" w:after="120"/>
              <w:ind w:right="299"/>
              <w:rPr>
                <w:rFonts w:ascii="Verdana" w:hAnsi="Verdana"/>
                <w:b/>
                <w:bCs/>
                <w:sz w:val="20"/>
                <w:szCs w:val="20"/>
              </w:rPr>
            </w:pPr>
          </w:p>
          <w:p w:rsidR="007B6F54" w:rsidRDefault="007B6F54" w:rsidP="00D53EA6">
            <w:pPr>
              <w:spacing w:before="120" w:after="120"/>
              <w:ind w:right="299"/>
              <w:rPr>
                <w:rFonts w:ascii="Verdana" w:hAnsi="Verdana"/>
                <w:b/>
                <w:bCs/>
                <w:sz w:val="20"/>
                <w:szCs w:val="20"/>
              </w:rPr>
            </w:pPr>
          </w:p>
          <w:p w:rsidR="007B6F54" w:rsidRDefault="007B6F54" w:rsidP="00D53EA6">
            <w:pPr>
              <w:spacing w:before="120" w:after="120"/>
              <w:ind w:right="299"/>
              <w:rPr>
                <w:rFonts w:ascii="Verdana" w:hAnsi="Verdana"/>
                <w:b/>
                <w:bCs/>
                <w:sz w:val="20"/>
                <w:szCs w:val="20"/>
              </w:rPr>
            </w:pPr>
          </w:p>
          <w:p w:rsidR="007B6F54" w:rsidRDefault="007B6F54" w:rsidP="00D53EA6">
            <w:pPr>
              <w:spacing w:before="120" w:after="120"/>
              <w:ind w:right="299"/>
              <w:rPr>
                <w:rFonts w:ascii="Verdana" w:hAnsi="Verdana"/>
                <w:b/>
                <w:bCs/>
                <w:sz w:val="20"/>
                <w:szCs w:val="20"/>
              </w:rPr>
            </w:pPr>
          </w:p>
          <w:p w:rsidR="007B6F54" w:rsidRDefault="007B6F54" w:rsidP="00D53EA6">
            <w:pPr>
              <w:spacing w:before="120" w:after="120"/>
              <w:ind w:right="299"/>
              <w:rPr>
                <w:rFonts w:ascii="Verdana" w:hAnsi="Verdana"/>
                <w:b/>
                <w:bCs/>
                <w:sz w:val="20"/>
                <w:szCs w:val="20"/>
              </w:rPr>
            </w:pPr>
          </w:p>
          <w:p w:rsidR="007B6F54" w:rsidRDefault="007B6F54" w:rsidP="00D53EA6">
            <w:pPr>
              <w:spacing w:before="120" w:after="120"/>
              <w:ind w:right="299"/>
              <w:rPr>
                <w:rFonts w:ascii="Verdana" w:hAnsi="Verdana"/>
                <w:b/>
                <w:bCs/>
                <w:sz w:val="20"/>
                <w:szCs w:val="20"/>
              </w:rPr>
            </w:pPr>
          </w:p>
          <w:p w:rsidR="007B6F54" w:rsidRDefault="007B6F54" w:rsidP="00D53EA6">
            <w:pPr>
              <w:spacing w:before="120" w:after="120"/>
              <w:ind w:right="299"/>
              <w:rPr>
                <w:rFonts w:ascii="Verdana" w:hAnsi="Verdana"/>
                <w:b/>
                <w:bCs/>
                <w:sz w:val="20"/>
                <w:szCs w:val="20"/>
              </w:rPr>
            </w:pPr>
          </w:p>
          <w:p w:rsidR="007B6F54" w:rsidRDefault="007B6F54" w:rsidP="00D53EA6">
            <w:pPr>
              <w:spacing w:before="120" w:after="120"/>
              <w:ind w:right="299"/>
              <w:rPr>
                <w:rFonts w:ascii="Verdana" w:hAnsi="Verdana"/>
                <w:b/>
                <w:bCs/>
                <w:sz w:val="20"/>
                <w:szCs w:val="20"/>
              </w:rPr>
            </w:pPr>
          </w:p>
          <w:p w:rsidR="007B6F54" w:rsidRDefault="007B6F54" w:rsidP="00D53EA6">
            <w:pPr>
              <w:spacing w:before="120" w:after="120"/>
              <w:ind w:right="299"/>
              <w:rPr>
                <w:rFonts w:ascii="Verdana" w:hAnsi="Verdana"/>
                <w:b/>
                <w:bCs/>
                <w:sz w:val="20"/>
                <w:szCs w:val="20"/>
              </w:rPr>
            </w:pPr>
          </w:p>
          <w:p w:rsidR="007B6F54" w:rsidRDefault="007B6F54" w:rsidP="00D53EA6">
            <w:pPr>
              <w:spacing w:before="120" w:after="120"/>
              <w:ind w:right="299"/>
              <w:rPr>
                <w:rFonts w:ascii="Verdana" w:hAnsi="Verdana"/>
                <w:b/>
                <w:bCs/>
                <w:sz w:val="20"/>
                <w:szCs w:val="20"/>
              </w:rPr>
            </w:pPr>
          </w:p>
          <w:p w:rsidR="007B6F54" w:rsidRDefault="007B6F54" w:rsidP="00D53EA6">
            <w:pPr>
              <w:spacing w:before="120" w:after="120"/>
              <w:ind w:right="299"/>
              <w:rPr>
                <w:rFonts w:ascii="Verdana" w:hAnsi="Verdana"/>
                <w:b/>
                <w:bCs/>
                <w:sz w:val="20"/>
                <w:szCs w:val="20"/>
              </w:rPr>
            </w:pPr>
          </w:p>
          <w:p w:rsidR="007B6F54" w:rsidRDefault="007B6F54" w:rsidP="00D53EA6">
            <w:pPr>
              <w:spacing w:before="120" w:after="120"/>
              <w:ind w:right="299"/>
              <w:rPr>
                <w:rFonts w:ascii="Verdana" w:hAnsi="Verdana"/>
                <w:b/>
                <w:bCs/>
                <w:sz w:val="20"/>
                <w:szCs w:val="20"/>
              </w:rPr>
            </w:pPr>
          </w:p>
          <w:p w:rsidR="007B6F54" w:rsidRDefault="007B6F54" w:rsidP="00D53EA6">
            <w:pPr>
              <w:spacing w:before="120" w:after="120"/>
              <w:ind w:right="299"/>
              <w:rPr>
                <w:rFonts w:ascii="Verdana" w:hAnsi="Verdana"/>
                <w:b/>
                <w:bCs/>
                <w:sz w:val="20"/>
                <w:szCs w:val="20"/>
              </w:rPr>
            </w:pPr>
          </w:p>
          <w:p w:rsidR="007B6F54" w:rsidRPr="001B2592" w:rsidRDefault="007B6F54" w:rsidP="00D53EA6">
            <w:pPr>
              <w:spacing w:before="120" w:after="120"/>
              <w:ind w:right="299"/>
              <w:rPr>
                <w:rFonts w:ascii="Verdana" w:hAnsi="Verdana"/>
                <w:b/>
                <w:bCs/>
                <w:sz w:val="20"/>
                <w:szCs w:val="20"/>
              </w:rPr>
            </w:pPr>
          </w:p>
        </w:tc>
        <w:tc>
          <w:tcPr>
            <w:tcW w:w="4261" w:type="dxa"/>
          </w:tcPr>
          <w:p w:rsidR="007B6F54" w:rsidRPr="001B2592" w:rsidRDefault="007B6F54" w:rsidP="00D53EA6">
            <w:pPr>
              <w:suppressAutoHyphens/>
              <w:spacing w:before="120" w:after="120"/>
              <w:ind w:right="299"/>
              <w:rPr>
                <w:rFonts w:ascii="Verdana" w:hAnsi="Verdana"/>
                <w:sz w:val="20"/>
                <w:szCs w:val="20"/>
              </w:rPr>
            </w:pPr>
            <w:r w:rsidRPr="001B2592">
              <w:rPr>
                <w:rFonts w:ascii="Verdana" w:hAnsi="Verdana"/>
                <w:sz w:val="20"/>
                <w:szCs w:val="20"/>
              </w:rPr>
              <w:t>/………………………………./</w:t>
            </w:r>
          </w:p>
          <w:p w:rsidR="007B6F54" w:rsidRPr="001B2592" w:rsidRDefault="007B6F54" w:rsidP="00D53EA6">
            <w:pPr>
              <w:suppressAutoHyphens/>
              <w:spacing w:before="120" w:after="120"/>
              <w:ind w:right="299"/>
              <w:rPr>
                <w:rFonts w:ascii="Verdana" w:hAnsi="Verdana"/>
                <w:sz w:val="20"/>
                <w:szCs w:val="20"/>
              </w:rPr>
            </w:pPr>
            <w:r w:rsidRPr="001B2592">
              <w:rPr>
                <w:rFonts w:ascii="Verdana" w:hAnsi="Verdana"/>
                <w:sz w:val="20"/>
                <w:szCs w:val="20"/>
              </w:rPr>
              <w:t>………………………………………</w:t>
            </w:r>
          </w:p>
          <w:p w:rsidR="007B6F54" w:rsidRPr="001B2592" w:rsidRDefault="007B6F54" w:rsidP="00D53EA6">
            <w:pPr>
              <w:suppressAutoHyphens/>
              <w:spacing w:before="120" w:after="120"/>
              <w:ind w:right="299"/>
              <w:rPr>
                <w:rFonts w:ascii="Verdana" w:hAnsi="Verdana"/>
                <w:sz w:val="20"/>
                <w:szCs w:val="20"/>
              </w:rPr>
            </w:pPr>
            <w:r w:rsidRPr="001B2592">
              <w:rPr>
                <w:rFonts w:ascii="Verdana" w:hAnsi="Verdana"/>
                <w:sz w:val="20"/>
                <w:szCs w:val="20"/>
              </w:rPr>
              <w:t>………………………………………</w:t>
            </w:r>
          </w:p>
          <w:p w:rsidR="007B6F54" w:rsidRPr="001B2592" w:rsidRDefault="007B6F54" w:rsidP="00D53EA6">
            <w:pPr>
              <w:suppressAutoHyphens/>
              <w:spacing w:before="120" w:after="120"/>
              <w:ind w:right="299"/>
              <w:rPr>
                <w:rFonts w:ascii="Verdana" w:hAnsi="Verdana"/>
                <w:sz w:val="20"/>
                <w:szCs w:val="20"/>
              </w:rPr>
            </w:pPr>
            <w:r w:rsidRPr="001B2592">
              <w:rPr>
                <w:rFonts w:ascii="Verdana" w:hAnsi="Verdana"/>
                <w:sz w:val="20"/>
                <w:szCs w:val="20"/>
              </w:rPr>
              <w:t>………………………………………</w:t>
            </w:r>
          </w:p>
          <w:p w:rsidR="007B6F54" w:rsidRPr="001B2592" w:rsidRDefault="007B6F54" w:rsidP="00D53EA6">
            <w:pPr>
              <w:spacing w:before="120" w:after="120"/>
              <w:ind w:right="299"/>
              <w:rPr>
                <w:rFonts w:ascii="Verdana" w:hAnsi="Verdana"/>
                <w:b/>
                <w:bCs/>
                <w:sz w:val="20"/>
                <w:szCs w:val="20"/>
              </w:rPr>
            </w:pPr>
            <w:r w:rsidRPr="001B2592">
              <w:rPr>
                <w:rFonts w:ascii="Verdana" w:hAnsi="Verdana"/>
                <w:b/>
                <w:bCs/>
                <w:sz w:val="20"/>
                <w:szCs w:val="20"/>
              </w:rPr>
              <w:t>Изпълнител</w:t>
            </w:r>
          </w:p>
          <w:p w:rsidR="007B6F54" w:rsidRPr="001B2592" w:rsidRDefault="007B6F54" w:rsidP="00D53EA6">
            <w:pPr>
              <w:spacing w:before="120" w:after="120"/>
              <w:ind w:right="299"/>
              <w:rPr>
                <w:rFonts w:ascii="Verdana" w:hAnsi="Verdana"/>
                <w:sz w:val="20"/>
                <w:szCs w:val="20"/>
              </w:rPr>
            </w:pPr>
          </w:p>
        </w:tc>
      </w:tr>
    </w:tbl>
    <w:p w:rsidR="007B6F54" w:rsidRPr="001B2592" w:rsidRDefault="007B6F54" w:rsidP="007B6F54">
      <w:pPr>
        <w:keepNext/>
        <w:keepLines/>
        <w:spacing w:before="120" w:after="120" w:line="240" w:lineRule="auto"/>
        <w:jc w:val="right"/>
        <w:rPr>
          <w:rFonts w:ascii="Verdana" w:eastAsia="Times New Roman" w:hAnsi="Verdana"/>
          <w:b/>
          <w:sz w:val="20"/>
          <w:szCs w:val="20"/>
        </w:rPr>
      </w:pPr>
      <w:r w:rsidRPr="001B2592">
        <w:rPr>
          <w:rFonts w:ascii="Verdana" w:eastAsia="Times New Roman" w:hAnsi="Verdana"/>
          <w:b/>
          <w:sz w:val="20"/>
          <w:szCs w:val="20"/>
        </w:rPr>
        <w:lastRenderedPageBreak/>
        <w:t>Приложение № 1 – Техническа спецификация</w:t>
      </w:r>
    </w:p>
    <w:p w:rsidR="007B6F54" w:rsidRPr="001B2592" w:rsidRDefault="007B6F54" w:rsidP="007B6F54">
      <w:pPr>
        <w:keepNext/>
        <w:keepLines/>
        <w:spacing w:before="120" w:after="120" w:line="240" w:lineRule="auto"/>
        <w:jc w:val="both"/>
        <w:rPr>
          <w:rFonts w:ascii="Verdana" w:eastAsia="Times New Roman" w:hAnsi="Verdana"/>
          <w:sz w:val="20"/>
          <w:szCs w:val="20"/>
        </w:rPr>
      </w:pPr>
    </w:p>
    <w:p w:rsidR="007B6F54" w:rsidRPr="001B2592" w:rsidRDefault="007B6F54" w:rsidP="007B6F54">
      <w:pPr>
        <w:keepNext/>
        <w:keepLines/>
        <w:spacing w:before="120" w:after="120" w:line="240" w:lineRule="auto"/>
        <w:jc w:val="both"/>
        <w:rPr>
          <w:rFonts w:ascii="Verdana" w:eastAsia="Times New Roman" w:hAnsi="Verdana"/>
          <w:sz w:val="20"/>
          <w:szCs w:val="20"/>
        </w:rPr>
      </w:pPr>
    </w:p>
    <w:p w:rsidR="007B6F54" w:rsidRPr="009E5135" w:rsidRDefault="007B6F54" w:rsidP="007B6F54">
      <w:pPr>
        <w:pStyle w:val="ListParagraph"/>
        <w:keepNext/>
        <w:keepLines/>
        <w:numPr>
          <w:ilvl w:val="0"/>
          <w:numId w:val="22"/>
        </w:numPr>
        <w:spacing w:before="120" w:after="120" w:line="240" w:lineRule="auto"/>
        <w:jc w:val="both"/>
        <w:rPr>
          <w:rFonts w:ascii="Verdana" w:eastAsia="Times New Roman" w:hAnsi="Verdana"/>
          <w:sz w:val="20"/>
          <w:szCs w:val="20"/>
        </w:rPr>
      </w:pPr>
      <w:r w:rsidRPr="009E5135">
        <w:rPr>
          <w:rFonts w:ascii="Verdana" w:eastAsia="Times New Roman" w:hAnsi="Verdana"/>
          <w:sz w:val="20"/>
          <w:szCs w:val="20"/>
        </w:rPr>
        <w:t xml:space="preserve">Услугата </w:t>
      </w:r>
      <w:r>
        <w:rPr>
          <w:rFonts w:ascii="Verdana" w:eastAsia="Times New Roman" w:hAnsi="Verdana"/>
          <w:sz w:val="20"/>
          <w:szCs w:val="20"/>
        </w:rPr>
        <w:t>е</w:t>
      </w:r>
      <w:r w:rsidRPr="009E5135">
        <w:rPr>
          <w:rFonts w:ascii="Verdana" w:eastAsia="Times New Roman" w:hAnsi="Verdana"/>
          <w:sz w:val="20"/>
          <w:szCs w:val="20"/>
        </w:rPr>
        <w:t xml:space="preserve"> одитиране</w:t>
      </w:r>
      <w:r>
        <w:rPr>
          <w:rFonts w:ascii="Verdana" w:eastAsia="Times New Roman" w:hAnsi="Verdana"/>
          <w:sz w:val="20"/>
          <w:szCs w:val="20"/>
        </w:rPr>
        <w:t>, изразяване на одиторско мнение</w:t>
      </w:r>
      <w:r w:rsidRPr="009E5135">
        <w:rPr>
          <w:rFonts w:ascii="Verdana" w:eastAsia="Times New Roman" w:hAnsi="Verdana"/>
          <w:sz w:val="20"/>
          <w:szCs w:val="20"/>
        </w:rPr>
        <w:t xml:space="preserve"> и заверка на финансови отчети</w:t>
      </w:r>
      <w:r>
        <w:rPr>
          <w:rFonts w:ascii="Verdana" w:eastAsia="Times New Roman" w:hAnsi="Verdana"/>
          <w:sz w:val="20"/>
          <w:szCs w:val="20"/>
        </w:rPr>
        <w:t>, съгласно условията посочени в договора</w:t>
      </w:r>
      <w:r w:rsidRPr="009E5135">
        <w:rPr>
          <w:rFonts w:ascii="Verdana" w:eastAsia="Times New Roman" w:hAnsi="Verdana"/>
          <w:sz w:val="20"/>
          <w:szCs w:val="20"/>
        </w:rPr>
        <w:t>.</w:t>
      </w:r>
    </w:p>
    <w:p w:rsidR="007B6F54" w:rsidRPr="009E5135" w:rsidRDefault="007B6F54" w:rsidP="007B6F54">
      <w:pPr>
        <w:pStyle w:val="ListParagraph"/>
        <w:keepNext/>
        <w:keepLines/>
        <w:numPr>
          <w:ilvl w:val="0"/>
          <w:numId w:val="22"/>
        </w:numPr>
        <w:spacing w:before="120" w:after="120" w:line="240" w:lineRule="auto"/>
        <w:jc w:val="both"/>
        <w:rPr>
          <w:rFonts w:ascii="Verdana" w:eastAsia="Times New Roman" w:hAnsi="Verdana"/>
          <w:sz w:val="20"/>
          <w:szCs w:val="20"/>
        </w:rPr>
      </w:pPr>
      <w:r w:rsidRPr="009E5135">
        <w:rPr>
          <w:rFonts w:ascii="Verdana" w:eastAsia="Times New Roman" w:hAnsi="Verdana"/>
          <w:sz w:val="20"/>
          <w:szCs w:val="20"/>
        </w:rPr>
        <w:t xml:space="preserve">Услугата трябва да бъде в съответствие с Международните стандарти за финансово отчитане, приети от Европейския съюз. Изготвеният одиторски доклад </w:t>
      </w:r>
      <w:r>
        <w:rPr>
          <w:rFonts w:ascii="Verdana" w:eastAsia="Times New Roman" w:hAnsi="Verdana"/>
          <w:sz w:val="20"/>
          <w:szCs w:val="20"/>
        </w:rPr>
        <w:t xml:space="preserve">за спазването на правилата за водене на ЕСРО (Единна система за регулаторна отчетност) </w:t>
      </w:r>
      <w:r w:rsidRPr="009E5135">
        <w:rPr>
          <w:rFonts w:ascii="Verdana" w:eastAsia="Times New Roman" w:hAnsi="Verdana"/>
          <w:sz w:val="20"/>
          <w:szCs w:val="20"/>
        </w:rPr>
        <w:t xml:space="preserve">следва да е в изпълнение на чл. 34 (5) от Наредба за регулиране на цените на водоснабдителните и канализационните услуги (НРЦВКУ) и </w:t>
      </w:r>
      <w:r>
        <w:rPr>
          <w:rFonts w:ascii="Verdana" w:eastAsia="Times New Roman" w:hAnsi="Verdana"/>
          <w:sz w:val="20"/>
          <w:szCs w:val="20"/>
        </w:rPr>
        <w:t>на</w:t>
      </w:r>
      <w:r w:rsidRPr="009E5135">
        <w:rPr>
          <w:rFonts w:ascii="Verdana" w:eastAsia="Times New Roman" w:hAnsi="Verdana"/>
          <w:sz w:val="20"/>
          <w:szCs w:val="20"/>
        </w:rPr>
        <w:t xml:space="preserve"> чл. 15 и чл. 16 от Закона за регулиране на цените на водоснабдителните и канализационните услуги (ЗРВКУ).</w:t>
      </w:r>
    </w:p>
    <w:p w:rsidR="007B6F54" w:rsidRPr="000A7A42" w:rsidRDefault="007B6F54" w:rsidP="007B6F54">
      <w:pPr>
        <w:pStyle w:val="ListParagraph"/>
        <w:keepNext/>
        <w:keepLines/>
        <w:numPr>
          <w:ilvl w:val="0"/>
          <w:numId w:val="22"/>
        </w:numPr>
        <w:spacing w:before="120" w:after="120" w:line="240" w:lineRule="auto"/>
        <w:jc w:val="both"/>
        <w:rPr>
          <w:rFonts w:ascii="Verdana" w:eastAsia="Times New Roman" w:hAnsi="Verdana"/>
          <w:sz w:val="20"/>
          <w:szCs w:val="20"/>
        </w:rPr>
      </w:pPr>
      <w:r w:rsidRPr="009E5135">
        <w:rPr>
          <w:rFonts w:ascii="Verdana" w:eastAsia="Times New Roman" w:hAnsi="Verdana"/>
          <w:sz w:val="20"/>
          <w:szCs w:val="20"/>
        </w:rPr>
        <w:t>Трябва да се гарантира спазването на следните изисквания:</w:t>
      </w:r>
    </w:p>
    <w:p w:rsidR="007B6F54" w:rsidRDefault="007B6F54" w:rsidP="007B6F54">
      <w:pPr>
        <w:pStyle w:val="ListParagraph"/>
        <w:keepNext/>
        <w:keepLines/>
        <w:numPr>
          <w:ilvl w:val="1"/>
          <w:numId w:val="22"/>
        </w:numPr>
        <w:spacing w:before="120" w:after="120" w:line="240" w:lineRule="auto"/>
        <w:jc w:val="both"/>
        <w:rPr>
          <w:rFonts w:ascii="Verdana" w:eastAsia="Times New Roman" w:hAnsi="Verdana"/>
          <w:sz w:val="20"/>
          <w:szCs w:val="20"/>
        </w:rPr>
      </w:pPr>
      <w:r w:rsidRPr="009E5135">
        <w:rPr>
          <w:rFonts w:ascii="Verdana" w:eastAsia="Times New Roman" w:hAnsi="Verdana"/>
          <w:sz w:val="20"/>
          <w:szCs w:val="20"/>
        </w:rPr>
        <w:t>Изпълнителят се задължава да изпълни услугата изразяване на одиторско мнение за предоставени от Възложителя финансови отчети, съгласно условията</w:t>
      </w:r>
      <w:r>
        <w:rPr>
          <w:rFonts w:ascii="Verdana" w:eastAsia="Times New Roman" w:hAnsi="Verdana"/>
          <w:sz w:val="20"/>
          <w:szCs w:val="20"/>
        </w:rPr>
        <w:t>,</w:t>
      </w:r>
      <w:r w:rsidRPr="009E5135">
        <w:rPr>
          <w:rFonts w:ascii="Verdana" w:eastAsia="Times New Roman" w:hAnsi="Verdana"/>
          <w:sz w:val="20"/>
          <w:szCs w:val="20"/>
        </w:rPr>
        <w:t xml:space="preserve"> посочени в договора.</w:t>
      </w:r>
    </w:p>
    <w:p w:rsidR="007B6F54" w:rsidRDefault="007B6F54" w:rsidP="007B6F54">
      <w:pPr>
        <w:pStyle w:val="ListParagraph"/>
        <w:keepNext/>
        <w:keepLines/>
        <w:numPr>
          <w:ilvl w:val="1"/>
          <w:numId w:val="22"/>
        </w:numPr>
        <w:spacing w:before="120" w:after="120" w:line="240" w:lineRule="auto"/>
        <w:jc w:val="both"/>
        <w:rPr>
          <w:rFonts w:ascii="Verdana" w:eastAsia="Times New Roman" w:hAnsi="Verdana"/>
          <w:sz w:val="20"/>
          <w:szCs w:val="20"/>
        </w:rPr>
      </w:pPr>
      <w:r w:rsidRPr="009E5135">
        <w:rPr>
          <w:rFonts w:ascii="Verdana" w:eastAsia="Times New Roman" w:hAnsi="Verdana"/>
          <w:sz w:val="20"/>
          <w:szCs w:val="20"/>
        </w:rPr>
        <w:t>Изразяването от Изпълнителя на одиторско мнение по предходната точка включва:</w:t>
      </w:r>
    </w:p>
    <w:p w:rsidR="007B6F54" w:rsidRDefault="007B6F54" w:rsidP="007B6F54">
      <w:pPr>
        <w:pStyle w:val="ListParagraph"/>
        <w:numPr>
          <w:ilvl w:val="2"/>
          <w:numId w:val="22"/>
        </w:numPr>
        <w:jc w:val="both"/>
        <w:rPr>
          <w:rFonts w:ascii="Verdana" w:eastAsia="Times New Roman" w:hAnsi="Verdana"/>
          <w:sz w:val="20"/>
          <w:szCs w:val="20"/>
        </w:rPr>
      </w:pPr>
      <w:r w:rsidRPr="009E5135">
        <w:rPr>
          <w:rFonts w:ascii="Verdana" w:eastAsia="Times New Roman" w:hAnsi="Verdana"/>
          <w:sz w:val="20"/>
          <w:szCs w:val="20"/>
        </w:rPr>
        <w:t>Одит на самостоятелния и консолидирания финансов отчет на „Софийска вода” АД, изготвен към 31 декември на 31.12.2019 г. в съответствие с Международните стандарти за финансово отчитане (МСФО), приети от Европейския съюз (ЕС). Срокът за изразяването от Изпълнителя на одиторско мнение за самостоятелния и консолидирания финансов</w:t>
      </w:r>
      <w:r>
        <w:rPr>
          <w:rFonts w:ascii="Verdana" w:eastAsia="Times New Roman" w:hAnsi="Verdana"/>
          <w:sz w:val="20"/>
          <w:szCs w:val="20"/>
        </w:rPr>
        <w:t>и</w:t>
      </w:r>
      <w:r w:rsidRPr="009E5135">
        <w:rPr>
          <w:rFonts w:ascii="Verdana" w:eastAsia="Times New Roman" w:hAnsi="Verdana"/>
          <w:sz w:val="20"/>
          <w:szCs w:val="20"/>
        </w:rPr>
        <w:t xml:space="preserve"> отчет</w:t>
      </w:r>
      <w:r>
        <w:rPr>
          <w:rFonts w:ascii="Verdana" w:eastAsia="Times New Roman" w:hAnsi="Verdana"/>
          <w:sz w:val="20"/>
          <w:szCs w:val="20"/>
        </w:rPr>
        <w:t>и</w:t>
      </w:r>
      <w:r w:rsidRPr="009E5135">
        <w:rPr>
          <w:rFonts w:ascii="Verdana" w:eastAsia="Times New Roman" w:hAnsi="Verdana"/>
          <w:sz w:val="20"/>
          <w:szCs w:val="20"/>
        </w:rPr>
        <w:t xml:space="preserve"> на „Софийска вода” АД в съответствие с МСФО е до 20 март на </w:t>
      </w:r>
      <w:r>
        <w:rPr>
          <w:rFonts w:ascii="Verdana" w:eastAsia="Times New Roman" w:hAnsi="Verdana"/>
          <w:sz w:val="20"/>
          <w:szCs w:val="20"/>
        </w:rPr>
        <w:t>2020 г.</w:t>
      </w:r>
    </w:p>
    <w:p w:rsidR="007B6F54" w:rsidRPr="009E5135" w:rsidRDefault="007B6F54" w:rsidP="007B6F54">
      <w:pPr>
        <w:pStyle w:val="ListParagraph"/>
        <w:keepNext/>
        <w:keepLines/>
        <w:numPr>
          <w:ilvl w:val="2"/>
          <w:numId w:val="22"/>
        </w:numPr>
        <w:spacing w:before="120" w:after="120" w:line="240" w:lineRule="auto"/>
        <w:jc w:val="both"/>
        <w:rPr>
          <w:rFonts w:ascii="Verdana" w:eastAsia="Times New Roman" w:hAnsi="Verdana"/>
          <w:sz w:val="20"/>
          <w:szCs w:val="20"/>
        </w:rPr>
      </w:pPr>
      <w:r w:rsidRPr="009E5135">
        <w:rPr>
          <w:rFonts w:ascii="Verdana" w:eastAsia="Times New Roman" w:hAnsi="Verdana"/>
          <w:sz w:val="20"/>
          <w:szCs w:val="20"/>
        </w:rPr>
        <w:t>За годината, завършваща на 31.12.2019 г., становище относно:</w:t>
      </w:r>
    </w:p>
    <w:p w:rsidR="007B6F54" w:rsidRPr="009E5135" w:rsidRDefault="007B6F54" w:rsidP="007B6F54">
      <w:pPr>
        <w:pStyle w:val="ListParagraph"/>
        <w:keepNext/>
        <w:keepLines/>
        <w:spacing w:before="120" w:after="120" w:line="240" w:lineRule="auto"/>
        <w:ind w:left="1224"/>
        <w:jc w:val="both"/>
        <w:rPr>
          <w:rFonts w:ascii="Verdana" w:eastAsia="Times New Roman" w:hAnsi="Verdana"/>
          <w:sz w:val="20"/>
          <w:szCs w:val="20"/>
        </w:rPr>
      </w:pPr>
      <w:r w:rsidRPr="009E5135">
        <w:rPr>
          <w:rFonts w:ascii="Verdana" w:eastAsia="Times New Roman" w:hAnsi="Verdana"/>
          <w:sz w:val="20"/>
          <w:szCs w:val="20"/>
        </w:rPr>
        <w:t>а) Съответства ли докладът за дейността на „Софийска вода“ АД на финансовия отчет за същия период.</w:t>
      </w:r>
    </w:p>
    <w:p w:rsidR="007B6F54" w:rsidRPr="00683B0B" w:rsidRDefault="007B6F54" w:rsidP="007B6F54">
      <w:pPr>
        <w:pStyle w:val="ListParagraph"/>
        <w:keepNext/>
        <w:keepLines/>
        <w:spacing w:before="120" w:after="120" w:line="240" w:lineRule="auto"/>
        <w:ind w:left="1224"/>
        <w:jc w:val="both"/>
        <w:rPr>
          <w:rFonts w:ascii="Verdana" w:eastAsia="Times New Roman" w:hAnsi="Verdana"/>
          <w:sz w:val="20"/>
          <w:szCs w:val="20"/>
        </w:rPr>
      </w:pPr>
      <w:r w:rsidRPr="009E5135">
        <w:rPr>
          <w:rFonts w:ascii="Verdana" w:eastAsia="Times New Roman" w:hAnsi="Verdana"/>
          <w:sz w:val="20"/>
          <w:szCs w:val="20"/>
        </w:rPr>
        <w:t>б) Изготвен ли е докладът за дейността на „Софийска вода“ АД в съответствие с приложимите законови изисквания, като резултат на придобитото познаване и разбиране на дейността на предприятието и обстановката, в която то работи и дали са установени случаи на съществено невярно представяне в доклада за дейността и какъв е характерът на невярното представяне.</w:t>
      </w:r>
    </w:p>
    <w:p w:rsidR="007B6F54" w:rsidRPr="000A7A42" w:rsidRDefault="007B6F54" w:rsidP="007B6F54">
      <w:pPr>
        <w:jc w:val="both"/>
        <w:rPr>
          <w:rFonts w:ascii="Verdana" w:eastAsia="Times New Roman" w:hAnsi="Verdana"/>
          <w:sz w:val="20"/>
          <w:szCs w:val="20"/>
        </w:rPr>
      </w:pPr>
    </w:p>
    <w:p w:rsidR="007B6F54" w:rsidRDefault="007B6F54" w:rsidP="007B6F54">
      <w:pPr>
        <w:pStyle w:val="ListParagraph"/>
        <w:keepNext/>
        <w:keepLines/>
        <w:numPr>
          <w:ilvl w:val="2"/>
          <w:numId w:val="22"/>
        </w:numPr>
        <w:spacing w:before="120" w:after="120" w:line="240" w:lineRule="auto"/>
        <w:jc w:val="both"/>
        <w:rPr>
          <w:rFonts w:ascii="Verdana" w:eastAsia="Times New Roman" w:hAnsi="Verdana"/>
          <w:sz w:val="20"/>
          <w:szCs w:val="20"/>
        </w:rPr>
      </w:pPr>
      <w:r w:rsidRPr="009E5135">
        <w:rPr>
          <w:rFonts w:ascii="Verdana" w:eastAsia="Times New Roman" w:hAnsi="Verdana"/>
          <w:sz w:val="20"/>
          <w:szCs w:val="20"/>
        </w:rPr>
        <w:lastRenderedPageBreak/>
        <w:t>За годината, завършваща на 31.12.201</w:t>
      </w:r>
      <w:r>
        <w:rPr>
          <w:rFonts w:ascii="Verdana" w:eastAsia="Times New Roman" w:hAnsi="Verdana"/>
          <w:sz w:val="20"/>
          <w:szCs w:val="20"/>
        </w:rPr>
        <w:t>9 г. одиторски ангажимент във в</w:t>
      </w:r>
      <w:r w:rsidRPr="009E5135">
        <w:rPr>
          <w:rFonts w:ascii="Verdana" w:eastAsia="Times New Roman" w:hAnsi="Verdana"/>
          <w:sz w:val="20"/>
          <w:szCs w:val="20"/>
        </w:rPr>
        <w:t>р</w:t>
      </w:r>
      <w:r>
        <w:rPr>
          <w:rFonts w:ascii="Verdana" w:eastAsia="Times New Roman" w:hAnsi="Verdana"/>
          <w:sz w:val="20"/>
          <w:szCs w:val="20"/>
        </w:rPr>
        <w:t>ъ</w:t>
      </w:r>
      <w:r w:rsidRPr="009E5135">
        <w:rPr>
          <w:rFonts w:ascii="Verdana" w:eastAsia="Times New Roman" w:hAnsi="Verdana"/>
          <w:sz w:val="20"/>
          <w:szCs w:val="20"/>
        </w:rPr>
        <w:t xml:space="preserve">зка с чл. 34.(5) от </w:t>
      </w:r>
      <w:r w:rsidRPr="009E5135">
        <w:rPr>
          <w:rFonts w:ascii="Verdana" w:eastAsia="Times New Roman" w:hAnsi="Verdana"/>
          <w:b/>
          <w:sz w:val="20"/>
          <w:szCs w:val="20"/>
        </w:rPr>
        <w:t>Наредба за регулиране на цените на водоснабдителните и канализационните услуги (НРЦВКУ</w:t>
      </w:r>
      <w:r w:rsidRPr="009E5135">
        <w:rPr>
          <w:rFonts w:ascii="Verdana" w:eastAsia="Times New Roman" w:hAnsi="Verdana"/>
          <w:sz w:val="20"/>
          <w:szCs w:val="20"/>
        </w:rPr>
        <w:t xml:space="preserve"> – в сила от 22.01.2017 г.) и чл.15 и чл.16 от ЗРВКУ и изготвяне на одиторски доклад за спазването на правилата за водене на </w:t>
      </w:r>
      <w:r w:rsidRPr="009E5135">
        <w:rPr>
          <w:rFonts w:ascii="Verdana" w:eastAsia="Times New Roman" w:hAnsi="Verdana"/>
          <w:b/>
          <w:sz w:val="20"/>
          <w:szCs w:val="20"/>
        </w:rPr>
        <w:t>ЕСРО (Единна система за регулаторна отчетност)</w:t>
      </w:r>
      <w:r w:rsidRPr="009E5135">
        <w:rPr>
          <w:rFonts w:ascii="Verdana" w:eastAsia="Times New Roman" w:hAnsi="Verdana"/>
          <w:sz w:val="20"/>
          <w:szCs w:val="20"/>
        </w:rPr>
        <w:t xml:space="preserve"> съгласно публикуваните от Комисията за енергийно и водно регулиране (КЕВР) указания, правила, принципи, срокове и други документи и справки в съответния изискуем регулаторен формат, както и изразяване на становище по други въпроси, които могат да се изискват от КЕВР във връзка с </w:t>
      </w:r>
      <w:r w:rsidRPr="009E5135">
        <w:rPr>
          <w:rFonts w:ascii="Verdana" w:eastAsia="Times New Roman" w:hAnsi="Verdana"/>
          <w:b/>
          <w:sz w:val="20"/>
          <w:szCs w:val="20"/>
        </w:rPr>
        <w:t>ЕСРО</w:t>
      </w:r>
      <w:r w:rsidRPr="009E5135">
        <w:rPr>
          <w:rFonts w:ascii="Verdana" w:eastAsia="Times New Roman" w:hAnsi="Verdana"/>
          <w:sz w:val="20"/>
          <w:szCs w:val="20"/>
        </w:rPr>
        <w:t>.</w:t>
      </w:r>
    </w:p>
    <w:p w:rsidR="007B6F54" w:rsidRPr="009E5135" w:rsidRDefault="007B6F54" w:rsidP="007B6F54">
      <w:pPr>
        <w:pStyle w:val="ListParagraph"/>
        <w:keepNext/>
        <w:keepLines/>
        <w:numPr>
          <w:ilvl w:val="1"/>
          <w:numId w:val="22"/>
        </w:numPr>
        <w:spacing w:before="120" w:after="120" w:line="240" w:lineRule="auto"/>
        <w:jc w:val="both"/>
        <w:rPr>
          <w:rFonts w:ascii="Verdana" w:eastAsia="Times New Roman" w:hAnsi="Verdana"/>
          <w:sz w:val="20"/>
          <w:szCs w:val="20"/>
        </w:rPr>
      </w:pPr>
      <w:r w:rsidRPr="009E5135">
        <w:rPr>
          <w:rFonts w:ascii="Verdana" w:eastAsia="Times New Roman" w:hAnsi="Verdana"/>
          <w:sz w:val="20"/>
          <w:szCs w:val="20"/>
        </w:rPr>
        <w:t>Последният етап от одит проверката за изразяване на одиторско мнение за счетоводните неконсолидирани и консолидирани отчети на „Софийска вода”  АД в съответствие с МСФО за финансовата 2019 година следва да е започнал не по-късно от последната седмица на месец януари на следващата година.</w:t>
      </w:r>
    </w:p>
    <w:p w:rsidR="007B6F54" w:rsidRPr="009E5135" w:rsidRDefault="007B6F54" w:rsidP="007B6F54">
      <w:pPr>
        <w:pStyle w:val="ListParagraph"/>
        <w:numPr>
          <w:ilvl w:val="1"/>
          <w:numId w:val="22"/>
        </w:numPr>
        <w:jc w:val="both"/>
        <w:rPr>
          <w:rFonts w:ascii="Verdana" w:eastAsia="Times New Roman" w:hAnsi="Verdana"/>
          <w:sz w:val="20"/>
          <w:szCs w:val="20"/>
        </w:rPr>
      </w:pPr>
      <w:r w:rsidRPr="009E5135">
        <w:rPr>
          <w:rFonts w:ascii="Verdana" w:eastAsia="Times New Roman" w:hAnsi="Verdana"/>
          <w:sz w:val="20"/>
          <w:szCs w:val="20"/>
        </w:rPr>
        <w:t xml:space="preserve">Изпълнителят ще изпълни поетото одиторско задължение, предмет на Договора, и ще представи Доклад, който отразява мнение за финансовите отчети в съответствие със заложените в Договора срокове и други условия. </w:t>
      </w:r>
    </w:p>
    <w:p w:rsidR="007B6F54" w:rsidRPr="009E5135" w:rsidRDefault="007B6F54" w:rsidP="007B6F54">
      <w:pPr>
        <w:pStyle w:val="ListParagraph"/>
        <w:numPr>
          <w:ilvl w:val="1"/>
          <w:numId w:val="22"/>
        </w:numPr>
        <w:jc w:val="both"/>
        <w:rPr>
          <w:rFonts w:ascii="Verdana" w:eastAsia="Times New Roman" w:hAnsi="Verdana"/>
          <w:sz w:val="20"/>
          <w:szCs w:val="20"/>
        </w:rPr>
      </w:pPr>
      <w:r w:rsidRPr="009E5135">
        <w:rPr>
          <w:rFonts w:ascii="Verdana" w:eastAsia="Times New Roman" w:hAnsi="Verdana"/>
          <w:sz w:val="20"/>
          <w:szCs w:val="20"/>
        </w:rPr>
        <w:t xml:space="preserve">Изпълнителят ще информира ръководството на Възложителя за съществени нарушения на законите и други нормативни актове, на негови учредителни и други вътрешни актове, норми и процедури, както и за всяка друга информация, станала му известна при изпълнение на одиторската проверка. </w:t>
      </w:r>
    </w:p>
    <w:p w:rsidR="007B6F54" w:rsidRPr="009E5135" w:rsidRDefault="007B6F54" w:rsidP="007B6F54">
      <w:pPr>
        <w:pStyle w:val="ListParagraph"/>
        <w:numPr>
          <w:ilvl w:val="1"/>
          <w:numId w:val="22"/>
        </w:numPr>
        <w:jc w:val="both"/>
        <w:rPr>
          <w:rFonts w:ascii="Verdana" w:eastAsia="Times New Roman" w:hAnsi="Verdana"/>
          <w:sz w:val="20"/>
          <w:szCs w:val="20"/>
        </w:rPr>
      </w:pPr>
      <w:r w:rsidRPr="009E5135">
        <w:rPr>
          <w:rFonts w:ascii="Verdana" w:eastAsia="Times New Roman" w:hAnsi="Verdana"/>
          <w:sz w:val="20"/>
          <w:szCs w:val="20"/>
        </w:rPr>
        <w:t>Изпълнителят ще предупреждава Възложителя в областта на своите компетенции за действия и пропуски, които може да му навредят, станали му известни в хода на изпълнение на независимия одит.</w:t>
      </w:r>
    </w:p>
    <w:p w:rsidR="007B6F54" w:rsidRDefault="007B6F54" w:rsidP="007B6F54">
      <w:pPr>
        <w:pStyle w:val="ListParagraph"/>
        <w:numPr>
          <w:ilvl w:val="1"/>
          <w:numId w:val="22"/>
        </w:numPr>
        <w:jc w:val="both"/>
        <w:rPr>
          <w:rFonts w:ascii="Verdana" w:eastAsia="Times New Roman" w:hAnsi="Verdana"/>
          <w:sz w:val="20"/>
          <w:szCs w:val="20"/>
        </w:rPr>
      </w:pPr>
      <w:r w:rsidRPr="009E5135">
        <w:rPr>
          <w:rFonts w:ascii="Verdana" w:eastAsia="Times New Roman" w:hAnsi="Verdana"/>
          <w:sz w:val="20"/>
          <w:szCs w:val="20"/>
        </w:rPr>
        <w:t xml:space="preserve">Изпълнителят се задължава да предостави на Възложителя актуални модели на финансовите отчети преди започване на последния етап от одит проверката за изразяване на одиторско мнение за счетоводните неконсолидирани и консолидирани отчети на „Софийска вода” АД в съответствие с Международните стандарти за финансово отчитане (МСФО), одобрени от Европейския съюз (ЕС) </w:t>
      </w:r>
      <w:r w:rsidRPr="00F670BF">
        <w:rPr>
          <w:rFonts w:ascii="Verdana" w:eastAsia="Times New Roman" w:hAnsi="Verdana"/>
          <w:sz w:val="20"/>
          <w:szCs w:val="20"/>
        </w:rPr>
        <w:t>за финансовата 2019 година.</w:t>
      </w:r>
    </w:p>
    <w:p w:rsidR="007B6F54" w:rsidRDefault="007B6F54" w:rsidP="007B6F54">
      <w:pPr>
        <w:pStyle w:val="ListParagraph"/>
        <w:numPr>
          <w:ilvl w:val="1"/>
          <w:numId w:val="22"/>
        </w:numPr>
        <w:jc w:val="both"/>
        <w:rPr>
          <w:rFonts w:ascii="Verdana" w:eastAsia="Times New Roman" w:hAnsi="Verdana"/>
          <w:sz w:val="20"/>
          <w:szCs w:val="20"/>
        </w:rPr>
      </w:pPr>
      <w:r w:rsidRPr="009E5135">
        <w:rPr>
          <w:rFonts w:ascii="Verdana" w:eastAsia="Times New Roman" w:hAnsi="Verdana"/>
          <w:sz w:val="20"/>
          <w:szCs w:val="20"/>
        </w:rPr>
        <w:t>По отношение т.</w:t>
      </w:r>
      <w:r>
        <w:rPr>
          <w:rFonts w:ascii="Verdana" w:eastAsia="Times New Roman" w:hAnsi="Verdana"/>
          <w:sz w:val="20"/>
          <w:szCs w:val="20"/>
        </w:rPr>
        <w:t>3</w:t>
      </w:r>
      <w:r w:rsidRPr="009E5135">
        <w:rPr>
          <w:rFonts w:ascii="Verdana" w:eastAsia="Times New Roman" w:hAnsi="Verdana"/>
          <w:sz w:val="20"/>
          <w:szCs w:val="20"/>
        </w:rPr>
        <w:t>.2.</w:t>
      </w:r>
      <w:r>
        <w:rPr>
          <w:rFonts w:ascii="Verdana" w:eastAsia="Times New Roman" w:hAnsi="Verdana"/>
          <w:sz w:val="20"/>
          <w:szCs w:val="20"/>
          <w:lang w:val="en-US"/>
        </w:rPr>
        <w:t>3</w:t>
      </w:r>
      <w:r w:rsidRPr="009E5135">
        <w:rPr>
          <w:rFonts w:ascii="Verdana" w:eastAsia="Times New Roman" w:hAnsi="Verdana"/>
          <w:sz w:val="20"/>
          <w:szCs w:val="20"/>
        </w:rPr>
        <w:t xml:space="preserve"> по-горе:</w:t>
      </w:r>
    </w:p>
    <w:p w:rsidR="007B6F54" w:rsidRPr="009E5135" w:rsidRDefault="007B6F54" w:rsidP="007B6F54">
      <w:pPr>
        <w:pStyle w:val="ListParagraph"/>
        <w:numPr>
          <w:ilvl w:val="2"/>
          <w:numId w:val="22"/>
        </w:numPr>
        <w:jc w:val="both"/>
        <w:rPr>
          <w:rFonts w:ascii="Verdana" w:eastAsia="Times New Roman" w:hAnsi="Verdana"/>
          <w:sz w:val="20"/>
          <w:szCs w:val="20"/>
        </w:rPr>
      </w:pPr>
      <w:r w:rsidRPr="009E5135">
        <w:rPr>
          <w:rFonts w:ascii="Verdana" w:eastAsia="Times New Roman" w:hAnsi="Verdana"/>
          <w:sz w:val="20"/>
          <w:szCs w:val="20"/>
        </w:rPr>
        <w:t>В случай че в резултат на обсъждания, пояснения или  друга публикувана от КЕВР  информация/указания/решения към ВиК операторите или други уточнения в нормативната уредба, изготвянето на доклад и изразяване на одиторско мнение за съответствие с ЕСРО няма</w:t>
      </w:r>
      <w:r>
        <w:rPr>
          <w:rFonts w:ascii="Verdana" w:eastAsia="Times New Roman" w:hAnsi="Verdana"/>
          <w:sz w:val="20"/>
          <w:szCs w:val="20"/>
        </w:rPr>
        <w:t xml:space="preserve"> да бъдат изисквани за 2019 г.</w:t>
      </w:r>
      <w:r w:rsidRPr="009E5135">
        <w:rPr>
          <w:rFonts w:ascii="Verdana" w:eastAsia="Times New Roman" w:hAnsi="Verdana"/>
          <w:sz w:val="20"/>
          <w:szCs w:val="20"/>
        </w:rPr>
        <w:t>, то за Изпълнителя отпада задължението за предоставяне на тази услуга и съответно не може да претендира за дължимо възнаграждение съгласно съответната позиция от Раздел В: Ценова таблица.</w:t>
      </w:r>
    </w:p>
    <w:p w:rsidR="007B6F54" w:rsidRPr="009E5135" w:rsidRDefault="007B6F54" w:rsidP="007B6F54">
      <w:pPr>
        <w:pStyle w:val="ListParagraph"/>
        <w:numPr>
          <w:ilvl w:val="2"/>
          <w:numId w:val="22"/>
        </w:numPr>
        <w:jc w:val="both"/>
        <w:rPr>
          <w:rFonts w:ascii="Verdana" w:eastAsia="Times New Roman" w:hAnsi="Verdana"/>
          <w:sz w:val="20"/>
          <w:szCs w:val="20"/>
        </w:rPr>
      </w:pPr>
      <w:r w:rsidRPr="009E5135">
        <w:rPr>
          <w:rFonts w:ascii="Verdana" w:eastAsia="Times New Roman" w:hAnsi="Verdana"/>
          <w:sz w:val="20"/>
          <w:szCs w:val="20"/>
        </w:rPr>
        <w:t>Финансовият одит в съответните нормативно изискуеми съставни части, формат на отчетите, справките и друга изискуема информация и одиторското мнение (заверка) по т.</w:t>
      </w:r>
      <w:r>
        <w:rPr>
          <w:rFonts w:ascii="Verdana" w:eastAsia="Times New Roman" w:hAnsi="Verdana"/>
          <w:sz w:val="20"/>
          <w:szCs w:val="20"/>
        </w:rPr>
        <w:t>3</w:t>
      </w:r>
      <w:r w:rsidRPr="009E5135">
        <w:rPr>
          <w:rFonts w:ascii="Verdana" w:eastAsia="Times New Roman" w:hAnsi="Verdana"/>
          <w:sz w:val="20"/>
          <w:szCs w:val="20"/>
        </w:rPr>
        <w:t>.8 следва да бъдат завършени от Изпълнителя и предоставени на Възложителя (вкл. в електронен формат) в срок, определен от Възложителя в конк</w:t>
      </w:r>
      <w:r>
        <w:rPr>
          <w:rFonts w:ascii="Verdana" w:eastAsia="Times New Roman" w:hAnsi="Verdana"/>
          <w:sz w:val="20"/>
          <w:szCs w:val="20"/>
        </w:rPr>
        <w:t>ре</w:t>
      </w:r>
      <w:r w:rsidRPr="009E5135">
        <w:rPr>
          <w:rFonts w:ascii="Verdana" w:eastAsia="Times New Roman" w:hAnsi="Verdana"/>
          <w:sz w:val="20"/>
          <w:szCs w:val="20"/>
        </w:rPr>
        <w:t xml:space="preserve">тното възлагане и в съответствие със сроковете, определени от КЕВР и/или действащата нормативна уредба; </w:t>
      </w:r>
    </w:p>
    <w:p w:rsidR="007B6F54" w:rsidRPr="009E5135" w:rsidRDefault="007B6F54" w:rsidP="007B6F54">
      <w:pPr>
        <w:pStyle w:val="ListParagraph"/>
        <w:numPr>
          <w:ilvl w:val="2"/>
          <w:numId w:val="22"/>
        </w:numPr>
        <w:jc w:val="both"/>
        <w:rPr>
          <w:rFonts w:ascii="Verdana" w:eastAsia="Times New Roman" w:hAnsi="Verdana"/>
          <w:sz w:val="20"/>
          <w:szCs w:val="20"/>
        </w:rPr>
      </w:pPr>
      <w:r w:rsidRPr="009E5135">
        <w:rPr>
          <w:rFonts w:ascii="Verdana" w:eastAsia="Times New Roman" w:hAnsi="Verdana"/>
          <w:sz w:val="20"/>
          <w:szCs w:val="20"/>
        </w:rPr>
        <w:lastRenderedPageBreak/>
        <w:t>След предоставянето на Възложителя на одитирания отчет във всички нормативно определени негови съставни части, справки и др. в съответния изискуем формат, при възражения от Възложителя, Изпълнителят се задължава да прегледа възраженията на Възложителя и при съгласие с аргументите на Възложителя да коригира отчетите, справките и друга изискуема информация в срок от 5 дни от предявяване на възраженията към Изпълнителя по електронна поща или в друг писмен вид, след което двете страни подписват двустранно протокол за приемане на отчетите, справките и другите нормативно изискуеми документи.</w:t>
      </w:r>
    </w:p>
    <w:p w:rsidR="007B6F54" w:rsidRDefault="007B6F54" w:rsidP="007B6F54">
      <w:pPr>
        <w:pStyle w:val="ListParagraph"/>
        <w:numPr>
          <w:ilvl w:val="1"/>
          <w:numId w:val="22"/>
        </w:numPr>
        <w:jc w:val="both"/>
        <w:rPr>
          <w:rFonts w:ascii="Verdana" w:eastAsia="Times New Roman" w:hAnsi="Verdana"/>
          <w:sz w:val="20"/>
          <w:szCs w:val="20"/>
        </w:rPr>
      </w:pPr>
      <w:r w:rsidRPr="009E5135">
        <w:rPr>
          <w:rFonts w:ascii="Verdana" w:eastAsia="Times New Roman" w:hAnsi="Verdana"/>
          <w:sz w:val="20"/>
          <w:szCs w:val="20"/>
        </w:rPr>
        <w:t>Изпълнителят се задължава в процеса на изготвяне на финансовите отчети от страна на Възложителя да осигури необходимото съдействие на Възложителя при изготвянето на нотите към финансовите отчети.</w:t>
      </w:r>
    </w:p>
    <w:p w:rsidR="007B6F54" w:rsidRDefault="007B6F54" w:rsidP="007B6F54">
      <w:pPr>
        <w:pStyle w:val="ListParagraph"/>
        <w:numPr>
          <w:ilvl w:val="1"/>
          <w:numId w:val="22"/>
        </w:numPr>
        <w:jc w:val="both"/>
        <w:rPr>
          <w:rFonts w:ascii="Verdana" w:eastAsia="Times New Roman" w:hAnsi="Verdana"/>
          <w:sz w:val="20"/>
          <w:szCs w:val="20"/>
        </w:rPr>
      </w:pPr>
      <w:r w:rsidRPr="009E5135">
        <w:rPr>
          <w:rFonts w:ascii="Verdana" w:eastAsia="Times New Roman" w:hAnsi="Verdana"/>
          <w:sz w:val="20"/>
          <w:szCs w:val="20"/>
        </w:rPr>
        <w:t>Изпълнителят ще спазва Закона за независимия финансов одит,  Международните одиторски стандарти и Етичния кодекс на професионалните счетоводители, приет от Института на дипломираните експерт-счетоводители (ИДЕС), а по отношение на т.</w:t>
      </w:r>
      <w:r>
        <w:rPr>
          <w:rFonts w:ascii="Verdana" w:eastAsia="Times New Roman" w:hAnsi="Verdana"/>
          <w:sz w:val="20"/>
          <w:szCs w:val="20"/>
        </w:rPr>
        <w:t>3</w:t>
      </w:r>
      <w:r w:rsidRPr="009E5135">
        <w:rPr>
          <w:rFonts w:ascii="Verdana" w:eastAsia="Times New Roman" w:hAnsi="Verdana"/>
          <w:sz w:val="20"/>
          <w:szCs w:val="20"/>
        </w:rPr>
        <w:t>.8 по-горе и съответните изисквания за регулаторна отчетност.</w:t>
      </w:r>
    </w:p>
    <w:p w:rsidR="007B6F54" w:rsidRDefault="007B6F54" w:rsidP="007B6F54">
      <w:pPr>
        <w:pStyle w:val="ListParagraph"/>
        <w:numPr>
          <w:ilvl w:val="0"/>
          <w:numId w:val="22"/>
        </w:numPr>
        <w:jc w:val="both"/>
        <w:rPr>
          <w:rFonts w:ascii="Verdana" w:eastAsia="Times New Roman" w:hAnsi="Verdana"/>
          <w:sz w:val="20"/>
          <w:szCs w:val="20"/>
        </w:rPr>
      </w:pPr>
      <w:r w:rsidRPr="009E5135">
        <w:rPr>
          <w:rFonts w:ascii="Verdana" w:eastAsia="Times New Roman" w:hAnsi="Verdana"/>
          <w:sz w:val="20"/>
          <w:szCs w:val="20"/>
        </w:rPr>
        <w:t>С оглед надлежното предоставяне на услугите, предмет на договора, Изпълнителят е задължен да поддържа застраховка за професионални рискове съобразно изискванията на актовете, регламентиращи предоставянето на одиторски услуги.</w:t>
      </w:r>
    </w:p>
    <w:p w:rsidR="007B6F54" w:rsidRDefault="007B6F54" w:rsidP="007B6F54">
      <w:pPr>
        <w:pStyle w:val="ListParagraph"/>
        <w:ind w:left="360"/>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Default="007B6F54" w:rsidP="007B6F54">
      <w:pPr>
        <w:spacing w:before="120" w:after="120" w:line="240" w:lineRule="auto"/>
        <w:jc w:val="right"/>
        <w:rPr>
          <w:rFonts w:ascii="Verdana" w:eastAsia="Times New Roman" w:hAnsi="Verdana"/>
          <w:sz w:val="20"/>
          <w:szCs w:val="20"/>
        </w:rPr>
      </w:pPr>
    </w:p>
    <w:p w:rsidR="007B6F54" w:rsidRPr="006E4584" w:rsidRDefault="007B6F54" w:rsidP="007B6F54">
      <w:pPr>
        <w:keepNext/>
        <w:keepLines/>
        <w:spacing w:before="120" w:after="120" w:line="240" w:lineRule="auto"/>
        <w:jc w:val="right"/>
        <w:rPr>
          <w:rFonts w:ascii="Verdana" w:eastAsia="Times New Roman" w:hAnsi="Verdana"/>
          <w:b/>
          <w:sz w:val="20"/>
          <w:szCs w:val="20"/>
        </w:rPr>
      </w:pPr>
      <w:r w:rsidRPr="006E4584">
        <w:rPr>
          <w:rFonts w:ascii="Verdana" w:eastAsia="Times New Roman" w:hAnsi="Verdana"/>
          <w:b/>
          <w:sz w:val="20"/>
          <w:szCs w:val="20"/>
        </w:rPr>
        <w:lastRenderedPageBreak/>
        <w:t>Приложение 3 Ценово предложение</w:t>
      </w:r>
    </w:p>
    <w:p w:rsidR="007B6F54" w:rsidRPr="001B2592" w:rsidRDefault="007B6F54" w:rsidP="007B6F54">
      <w:pPr>
        <w:spacing w:before="120" w:after="120" w:line="240" w:lineRule="auto"/>
        <w:jc w:val="right"/>
        <w:rPr>
          <w:rFonts w:ascii="Verdana" w:eastAsia="Times New Roman" w:hAnsi="Verdana"/>
          <w:sz w:val="20"/>
          <w:szCs w:val="20"/>
        </w:rPr>
      </w:pPr>
    </w:p>
    <w:p w:rsidR="007B6F54" w:rsidRPr="001B2592" w:rsidRDefault="007B6F54" w:rsidP="007B6F54">
      <w:pPr>
        <w:spacing w:before="120" w:after="120" w:line="240" w:lineRule="auto"/>
        <w:rPr>
          <w:rFonts w:ascii="Verdana" w:eastAsia="Times New Roman" w:hAnsi="Verdana"/>
          <w:sz w:val="20"/>
          <w:szCs w:val="20"/>
        </w:rPr>
      </w:pPr>
      <w:r w:rsidRPr="001B2592">
        <w:rPr>
          <w:rFonts w:ascii="Verdana" w:eastAsia="Times New Roman" w:hAnsi="Verdana"/>
          <w:sz w:val="20"/>
          <w:szCs w:val="20"/>
        </w:rPr>
        <w:t>ЦЕНОВА ТАБЛИЦА</w:t>
      </w:r>
    </w:p>
    <w:p w:rsidR="007B6F54" w:rsidRPr="001B2592" w:rsidRDefault="007B6F54" w:rsidP="007B6F54">
      <w:pPr>
        <w:spacing w:before="120" w:after="120" w:line="240" w:lineRule="auto"/>
        <w:jc w:val="right"/>
        <w:rPr>
          <w:rFonts w:ascii="Verdana" w:eastAsia="Times New Roman" w:hAnsi="Verdana"/>
          <w:sz w:val="20"/>
          <w:szCs w:val="20"/>
        </w:rPr>
      </w:pPr>
    </w:p>
    <w:tbl>
      <w:tblPr>
        <w:tblW w:w="10132" w:type="dxa"/>
        <w:tblInd w:w="-923" w:type="dxa"/>
        <w:tblLayout w:type="fixed"/>
        <w:tblCellMar>
          <w:left w:w="70" w:type="dxa"/>
          <w:right w:w="70" w:type="dxa"/>
        </w:tblCellMar>
        <w:tblLook w:val="04A0" w:firstRow="1" w:lastRow="0" w:firstColumn="1" w:lastColumn="0" w:noHBand="0" w:noVBand="1"/>
      </w:tblPr>
      <w:tblGrid>
        <w:gridCol w:w="1187"/>
        <w:gridCol w:w="6819"/>
        <w:gridCol w:w="2126"/>
      </w:tblGrid>
      <w:tr w:rsidR="007B6F54" w:rsidRPr="001B2592" w:rsidTr="00D53EA6">
        <w:trPr>
          <w:trHeight w:val="1234"/>
        </w:trPr>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F54" w:rsidRPr="001B2592" w:rsidRDefault="007B6F54" w:rsidP="00D53EA6">
            <w:pPr>
              <w:spacing w:after="0" w:line="240" w:lineRule="auto"/>
              <w:jc w:val="center"/>
              <w:rPr>
                <w:rFonts w:ascii="Verdana" w:eastAsia="Times New Roman" w:hAnsi="Verdana" w:cs="Calibri"/>
                <w:b/>
                <w:bCs/>
                <w:color w:val="000000"/>
                <w:sz w:val="20"/>
                <w:szCs w:val="20"/>
                <w:lang w:eastAsia="bg-BG"/>
              </w:rPr>
            </w:pPr>
            <w:r w:rsidRPr="001B2592">
              <w:rPr>
                <w:rFonts w:ascii="Verdana" w:eastAsia="Times New Roman" w:hAnsi="Verdana" w:cs="Calibri"/>
                <w:b/>
                <w:bCs/>
                <w:color w:val="000000"/>
                <w:sz w:val="20"/>
                <w:szCs w:val="20"/>
                <w:lang w:val="en-US" w:eastAsia="bg-BG"/>
              </w:rPr>
              <w:t>No.</w:t>
            </w:r>
          </w:p>
        </w:tc>
        <w:tc>
          <w:tcPr>
            <w:tcW w:w="6819" w:type="dxa"/>
            <w:tcBorders>
              <w:top w:val="single" w:sz="4" w:space="0" w:color="auto"/>
              <w:left w:val="nil"/>
              <w:bottom w:val="single" w:sz="4" w:space="0" w:color="auto"/>
              <w:right w:val="single" w:sz="4" w:space="0" w:color="auto"/>
            </w:tcBorders>
            <w:shd w:val="clear" w:color="auto" w:fill="auto"/>
            <w:vAlign w:val="center"/>
            <w:hideMark/>
          </w:tcPr>
          <w:p w:rsidR="007B6F54" w:rsidRPr="001B2592" w:rsidRDefault="007B6F54" w:rsidP="00D53EA6">
            <w:pPr>
              <w:spacing w:after="0" w:line="240" w:lineRule="auto"/>
              <w:jc w:val="center"/>
              <w:rPr>
                <w:rFonts w:ascii="Verdana" w:eastAsia="Times New Roman" w:hAnsi="Verdana" w:cs="Calibri"/>
                <w:b/>
                <w:bCs/>
                <w:color w:val="000000"/>
                <w:sz w:val="20"/>
                <w:szCs w:val="20"/>
                <w:lang w:eastAsia="bg-BG"/>
              </w:rPr>
            </w:pPr>
            <w:r w:rsidRPr="001B2592">
              <w:rPr>
                <w:rFonts w:ascii="Verdana" w:eastAsia="Times New Roman" w:hAnsi="Verdana" w:cs="Calibri"/>
                <w:b/>
                <w:bCs/>
                <w:color w:val="000000"/>
                <w:sz w:val="20"/>
                <w:szCs w:val="20"/>
                <w:lang w:eastAsia="bg-BG"/>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B6F54" w:rsidRPr="001B2592" w:rsidRDefault="007B6F54" w:rsidP="00D53EA6">
            <w:pPr>
              <w:spacing w:after="0" w:line="240" w:lineRule="auto"/>
              <w:jc w:val="center"/>
              <w:rPr>
                <w:rFonts w:ascii="Verdana" w:eastAsia="Times New Roman" w:hAnsi="Verdana" w:cs="Calibri"/>
                <w:b/>
                <w:bCs/>
                <w:color w:val="000000"/>
                <w:sz w:val="20"/>
                <w:szCs w:val="20"/>
                <w:lang w:eastAsia="bg-BG"/>
              </w:rPr>
            </w:pPr>
            <w:r>
              <w:rPr>
                <w:rFonts w:ascii="Verdana" w:eastAsia="Times New Roman" w:hAnsi="Verdana" w:cs="Calibri"/>
                <w:b/>
                <w:bCs/>
                <w:color w:val="000000"/>
                <w:sz w:val="20"/>
                <w:szCs w:val="20"/>
                <w:lang w:eastAsia="bg-BG"/>
              </w:rPr>
              <w:t>Цена</w:t>
            </w:r>
          </w:p>
          <w:p w:rsidR="007B6F54" w:rsidRPr="001B2592" w:rsidRDefault="007B6F54" w:rsidP="00D53EA6">
            <w:pPr>
              <w:spacing w:after="0" w:line="240" w:lineRule="auto"/>
              <w:jc w:val="center"/>
              <w:rPr>
                <w:rFonts w:ascii="Verdana" w:eastAsia="Times New Roman" w:hAnsi="Verdana" w:cs="Calibri"/>
                <w:b/>
                <w:bCs/>
                <w:color w:val="000000"/>
                <w:sz w:val="20"/>
                <w:szCs w:val="20"/>
                <w:lang w:eastAsia="bg-BG"/>
              </w:rPr>
            </w:pPr>
            <w:r w:rsidRPr="001B2592">
              <w:rPr>
                <w:rFonts w:ascii="Verdana" w:eastAsia="Times New Roman" w:hAnsi="Verdana" w:cs="Calibri"/>
                <w:b/>
                <w:bCs/>
                <w:color w:val="000000"/>
                <w:sz w:val="20"/>
                <w:szCs w:val="20"/>
                <w:lang w:eastAsia="bg-BG"/>
              </w:rPr>
              <w:t>(в лева без ДДС)</w:t>
            </w:r>
          </w:p>
        </w:tc>
      </w:tr>
      <w:tr w:rsidR="007B6F54" w:rsidRPr="001B2592" w:rsidTr="00D53EA6">
        <w:trPr>
          <w:trHeight w:val="1234"/>
        </w:trPr>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7B6F54" w:rsidRPr="00084B03" w:rsidRDefault="007B6F54" w:rsidP="00D53EA6">
            <w:pPr>
              <w:spacing w:after="0" w:line="240" w:lineRule="auto"/>
              <w:jc w:val="center"/>
              <w:rPr>
                <w:rFonts w:ascii="Verdana" w:eastAsia="Times New Roman" w:hAnsi="Verdana" w:cs="Calibri"/>
                <w:b/>
                <w:bCs/>
                <w:color w:val="000000"/>
                <w:sz w:val="20"/>
                <w:szCs w:val="20"/>
                <w:lang w:eastAsia="bg-BG"/>
              </w:rPr>
            </w:pPr>
            <w:r>
              <w:rPr>
                <w:rFonts w:ascii="Verdana" w:eastAsia="Times New Roman" w:hAnsi="Verdana" w:cs="Calibri"/>
                <w:b/>
                <w:bCs/>
                <w:color w:val="000000"/>
                <w:sz w:val="20"/>
                <w:szCs w:val="20"/>
                <w:lang w:eastAsia="bg-BG"/>
              </w:rPr>
              <w:t>1.</w:t>
            </w:r>
          </w:p>
        </w:tc>
        <w:tc>
          <w:tcPr>
            <w:tcW w:w="6819" w:type="dxa"/>
            <w:tcBorders>
              <w:top w:val="single" w:sz="4" w:space="0" w:color="auto"/>
              <w:left w:val="nil"/>
              <w:bottom w:val="single" w:sz="4" w:space="0" w:color="auto"/>
              <w:right w:val="single" w:sz="4" w:space="0" w:color="auto"/>
            </w:tcBorders>
            <w:shd w:val="clear" w:color="auto" w:fill="auto"/>
            <w:vAlign w:val="center"/>
          </w:tcPr>
          <w:p w:rsidR="007B6F54" w:rsidRPr="001B2592" w:rsidRDefault="007B6F54" w:rsidP="00D53EA6">
            <w:pPr>
              <w:spacing w:after="0" w:line="240" w:lineRule="auto"/>
              <w:rPr>
                <w:rFonts w:ascii="Verdana" w:eastAsia="Times New Roman" w:hAnsi="Verdana" w:cs="Calibri"/>
                <w:b/>
                <w:bCs/>
                <w:color w:val="000000"/>
                <w:sz w:val="20"/>
                <w:szCs w:val="20"/>
                <w:lang w:eastAsia="bg-BG"/>
              </w:rPr>
            </w:pPr>
            <w:r w:rsidRPr="00084B03">
              <w:rPr>
                <w:rFonts w:ascii="Verdana" w:eastAsia="Times New Roman" w:hAnsi="Verdana" w:cs="Calibri"/>
                <w:color w:val="000000"/>
                <w:sz w:val="16"/>
                <w:szCs w:val="16"/>
                <w:lang w:eastAsia="bg-BG"/>
              </w:rPr>
              <w:t>Одит на самостоятелния и на консолидирания финансов отчет, изготвен към и за годината, завършваща на 31 декември 2019 г. в съответствие с Международните стандарти за финансово отчитане (МСФО), приети от Европейския съюз (ЕС).</w:t>
            </w:r>
          </w:p>
        </w:tc>
        <w:tc>
          <w:tcPr>
            <w:tcW w:w="2126" w:type="dxa"/>
            <w:tcBorders>
              <w:top w:val="single" w:sz="4" w:space="0" w:color="auto"/>
              <w:left w:val="nil"/>
              <w:bottom w:val="single" w:sz="4" w:space="0" w:color="auto"/>
              <w:right w:val="single" w:sz="4" w:space="0" w:color="auto"/>
            </w:tcBorders>
            <w:shd w:val="clear" w:color="auto" w:fill="auto"/>
            <w:vAlign w:val="center"/>
          </w:tcPr>
          <w:p w:rsidR="007B6F54" w:rsidRDefault="007B6F54" w:rsidP="00D53EA6">
            <w:pPr>
              <w:spacing w:after="0" w:line="240" w:lineRule="auto"/>
              <w:jc w:val="center"/>
              <w:rPr>
                <w:rFonts w:ascii="Verdana" w:eastAsia="Times New Roman" w:hAnsi="Verdana" w:cs="Calibri"/>
                <w:b/>
                <w:bCs/>
                <w:color w:val="000000"/>
                <w:sz w:val="20"/>
                <w:szCs w:val="20"/>
                <w:lang w:eastAsia="bg-BG"/>
              </w:rPr>
            </w:pPr>
          </w:p>
        </w:tc>
      </w:tr>
      <w:tr w:rsidR="007B6F54" w:rsidRPr="001B2592" w:rsidTr="00D53EA6">
        <w:trPr>
          <w:trHeight w:val="1234"/>
        </w:trPr>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7B6F54" w:rsidRPr="00084B03" w:rsidRDefault="007B6F54" w:rsidP="00D53EA6">
            <w:pPr>
              <w:spacing w:after="0" w:line="240" w:lineRule="auto"/>
              <w:jc w:val="center"/>
              <w:rPr>
                <w:rFonts w:ascii="Verdana" w:eastAsia="Times New Roman" w:hAnsi="Verdana" w:cs="Calibri"/>
                <w:b/>
                <w:bCs/>
                <w:color w:val="000000"/>
                <w:sz w:val="20"/>
                <w:szCs w:val="20"/>
                <w:lang w:eastAsia="bg-BG"/>
              </w:rPr>
            </w:pPr>
            <w:r>
              <w:rPr>
                <w:rFonts w:ascii="Verdana" w:eastAsia="Times New Roman" w:hAnsi="Verdana" w:cs="Calibri"/>
                <w:b/>
                <w:bCs/>
                <w:color w:val="000000"/>
                <w:sz w:val="20"/>
                <w:szCs w:val="20"/>
                <w:lang w:eastAsia="bg-BG"/>
              </w:rPr>
              <w:t>2.</w:t>
            </w:r>
          </w:p>
        </w:tc>
        <w:tc>
          <w:tcPr>
            <w:tcW w:w="6819" w:type="dxa"/>
            <w:tcBorders>
              <w:top w:val="single" w:sz="4" w:space="0" w:color="auto"/>
              <w:left w:val="nil"/>
              <w:bottom w:val="single" w:sz="4" w:space="0" w:color="auto"/>
              <w:right w:val="single" w:sz="4" w:space="0" w:color="auto"/>
            </w:tcBorders>
            <w:shd w:val="clear" w:color="auto" w:fill="auto"/>
            <w:vAlign w:val="center"/>
          </w:tcPr>
          <w:p w:rsidR="007B6F54" w:rsidRPr="001B2592" w:rsidRDefault="007B6F54" w:rsidP="00D53EA6">
            <w:pPr>
              <w:spacing w:after="0" w:line="240" w:lineRule="auto"/>
              <w:rPr>
                <w:rFonts w:ascii="Verdana" w:eastAsia="Times New Roman" w:hAnsi="Verdana" w:cs="Calibri"/>
                <w:b/>
                <w:bCs/>
                <w:color w:val="000000"/>
                <w:sz w:val="20"/>
                <w:szCs w:val="20"/>
                <w:lang w:eastAsia="bg-BG"/>
              </w:rPr>
            </w:pPr>
            <w:r w:rsidRPr="006F242F">
              <w:rPr>
                <w:rFonts w:ascii="Verdana" w:hAnsi="Verdana" w:cs="Calibri"/>
                <w:color w:val="000000"/>
                <w:sz w:val="16"/>
                <w:szCs w:val="16"/>
                <w:lang w:eastAsia="bg-BG"/>
              </w:rPr>
              <w:t xml:space="preserve">Изразяване на становище съгласно изискванията на чл. 37 (6) от Закона за счетоводството, в ролята на Одитор, извършващ задължителен одит, относно:  </w:t>
            </w:r>
            <w:r w:rsidRPr="006F242F">
              <w:rPr>
                <w:rFonts w:ascii="Verdana" w:hAnsi="Verdana" w:cs="Calibri"/>
                <w:color w:val="000000"/>
                <w:sz w:val="16"/>
                <w:szCs w:val="16"/>
                <w:lang w:eastAsia="bg-BG"/>
              </w:rPr>
              <w:br/>
            </w:r>
            <w:r w:rsidRPr="006F242F">
              <w:rPr>
                <w:rFonts w:ascii="Verdana" w:hAnsi="Verdana" w:cs="Calibri"/>
                <w:color w:val="000000"/>
                <w:sz w:val="16"/>
                <w:szCs w:val="16"/>
                <w:lang w:eastAsia="bg-BG"/>
              </w:rPr>
              <w:br/>
              <w:t>Съответства ли докладът за дейността на Дружеството на финансовия отчет за същия отчетен период;</w:t>
            </w:r>
            <w:r w:rsidRPr="006F242F">
              <w:rPr>
                <w:rFonts w:ascii="Verdana" w:hAnsi="Verdana" w:cs="Calibri"/>
                <w:color w:val="000000"/>
                <w:sz w:val="16"/>
                <w:szCs w:val="16"/>
                <w:lang w:eastAsia="bg-BG"/>
              </w:rPr>
              <w:br/>
            </w:r>
            <w:r w:rsidRPr="006F242F">
              <w:rPr>
                <w:rFonts w:ascii="Verdana" w:hAnsi="Verdana" w:cs="Calibri"/>
                <w:color w:val="000000"/>
                <w:sz w:val="16"/>
                <w:szCs w:val="16"/>
                <w:lang w:eastAsia="bg-BG"/>
              </w:rPr>
              <w:br/>
              <w:t>Изготвен ли е докладът за дейността на „Софийска вода“ АД в съответствие с приложимите законови изисквания, като резултат на придобитото познаване и разбиране на дейността на предприятието и обстановката, в която то работи и дали са установени случаи на съществено невярно представяне в доклада за дейността и какъв е характерът на невярното представяне</w:t>
            </w:r>
            <w:r>
              <w:rPr>
                <w:rFonts w:ascii="Verdana" w:hAnsi="Verdana" w:cs="Calibri"/>
                <w:color w:val="000000"/>
                <w:sz w:val="16"/>
                <w:szCs w:val="16"/>
                <w:lang w:eastAsia="bg-BG"/>
              </w:rPr>
              <w:t>.</w:t>
            </w:r>
            <w:r w:rsidRPr="006F242F">
              <w:rPr>
                <w:rFonts w:ascii="Verdana" w:hAnsi="Verdana" w:cs="Calibri"/>
                <w:color w:val="000000"/>
                <w:sz w:val="16"/>
                <w:szCs w:val="16"/>
                <w:lang w:eastAsia="bg-BG"/>
              </w:rPr>
              <w:t xml:space="preserve"> </w:t>
            </w:r>
            <w:r w:rsidRPr="006F242F">
              <w:rPr>
                <w:rFonts w:ascii="Verdana" w:hAnsi="Verdana" w:cs="Calibri"/>
                <w:color w:val="000000"/>
                <w:sz w:val="16"/>
                <w:szCs w:val="16"/>
                <w:lang w:eastAsia="bg-BG"/>
              </w:rPr>
              <w:br/>
            </w:r>
            <w:r w:rsidRPr="006F242F">
              <w:rPr>
                <w:rFonts w:ascii="Verdana" w:hAnsi="Verdana" w:cs="Calibri"/>
                <w:color w:val="000000"/>
                <w:sz w:val="16"/>
                <w:szCs w:val="16"/>
                <w:lang w:eastAsia="bg-BG"/>
              </w:rPr>
              <w:br/>
            </w:r>
          </w:p>
        </w:tc>
        <w:tc>
          <w:tcPr>
            <w:tcW w:w="2126" w:type="dxa"/>
            <w:tcBorders>
              <w:top w:val="single" w:sz="4" w:space="0" w:color="auto"/>
              <w:left w:val="nil"/>
              <w:bottom w:val="single" w:sz="4" w:space="0" w:color="auto"/>
              <w:right w:val="single" w:sz="4" w:space="0" w:color="auto"/>
            </w:tcBorders>
            <w:shd w:val="clear" w:color="auto" w:fill="auto"/>
            <w:vAlign w:val="center"/>
          </w:tcPr>
          <w:p w:rsidR="007B6F54" w:rsidRDefault="007B6F54" w:rsidP="00D53EA6">
            <w:pPr>
              <w:spacing w:after="0" w:line="240" w:lineRule="auto"/>
              <w:jc w:val="center"/>
              <w:rPr>
                <w:rFonts w:ascii="Verdana" w:eastAsia="Times New Roman" w:hAnsi="Verdana" w:cs="Calibri"/>
                <w:b/>
                <w:bCs/>
                <w:color w:val="000000"/>
                <w:sz w:val="20"/>
                <w:szCs w:val="20"/>
                <w:lang w:eastAsia="bg-BG"/>
              </w:rPr>
            </w:pPr>
          </w:p>
        </w:tc>
      </w:tr>
      <w:tr w:rsidR="007B6F54" w:rsidRPr="001B2592" w:rsidTr="00D53EA6">
        <w:trPr>
          <w:trHeight w:val="1234"/>
        </w:trPr>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7B6F54" w:rsidRPr="00084B03" w:rsidRDefault="007B6F54" w:rsidP="00D53EA6">
            <w:pPr>
              <w:spacing w:after="0" w:line="240" w:lineRule="auto"/>
              <w:jc w:val="center"/>
              <w:rPr>
                <w:rFonts w:ascii="Verdana" w:eastAsia="Times New Roman" w:hAnsi="Verdana" w:cs="Calibri"/>
                <w:b/>
                <w:bCs/>
                <w:color w:val="000000"/>
                <w:sz w:val="20"/>
                <w:szCs w:val="20"/>
                <w:lang w:eastAsia="bg-BG"/>
              </w:rPr>
            </w:pPr>
            <w:r>
              <w:rPr>
                <w:rFonts w:ascii="Verdana" w:eastAsia="Times New Roman" w:hAnsi="Verdana" w:cs="Calibri"/>
                <w:b/>
                <w:bCs/>
                <w:color w:val="000000"/>
                <w:sz w:val="20"/>
                <w:szCs w:val="20"/>
                <w:lang w:eastAsia="bg-BG"/>
              </w:rPr>
              <w:t>3.</w:t>
            </w:r>
          </w:p>
        </w:tc>
        <w:tc>
          <w:tcPr>
            <w:tcW w:w="6819" w:type="dxa"/>
            <w:tcBorders>
              <w:top w:val="single" w:sz="4" w:space="0" w:color="auto"/>
              <w:left w:val="nil"/>
              <w:bottom w:val="single" w:sz="4" w:space="0" w:color="auto"/>
              <w:right w:val="single" w:sz="4" w:space="0" w:color="auto"/>
            </w:tcBorders>
            <w:shd w:val="clear" w:color="auto" w:fill="auto"/>
            <w:vAlign w:val="center"/>
          </w:tcPr>
          <w:p w:rsidR="007B6F54" w:rsidRPr="001B2592" w:rsidRDefault="007B6F54" w:rsidP="00D53EA6">
            <w:pPr>
              <w:spacing w:after="0" w:line="240" w:lineRule="auto"/>
              <w:rPr>
                <w:rFonts w:ascii="Verdana" w:eastAsia="Times New Roman" w:hAnsi="Verdana" w:cs="Calibri"/>
                <w:b/>
                <w:bCs/>
                <w:color w:val="000000"/>
                <w:sz w:val="20"/>
                <w:szCs w:val="20"/>
                <w:lang w:eastAsia="bg-BG"/>
              </w:rPr>
            </w:pPr>
            <w:r w:rsidRPr="00FB0E64">
              <w:rPr>
                <w:rFonts w:ascii="Verdana" w:hAnsi="Verdana" w:cs="Calibri"/>
                <w:color w:val="000000"/>
                <w:sz w:val="16"/>
                <w:szCs w:val="16"/>
                <w:lang w:eastAsia="bg-BG"/>
              </w:rPr>
              <w:t>Одиторски ангажимент съгласно т.</w:t>
            </w:r>
            <w:r w:rsidRPr="00FB0E64">
              <w:rPr>
                <w:rFonts w:ascii="Verdana" w:hAnsi="Verdana" w:cs="Calibri"/>
                <w:color w:val="000000"/>
                <w:sz w:val="16"/>
                <w:szCs w:val="16"/>
                <w:lang w:val="en-US" w:eastAsia="bg-BG"/>
              </w:rPr>
              <w:t>3.2.3.</w:t>
            </w:r>
            <w:r w:rsidRPr="00FB0E64">
              <w:rPr>
                <w:rFonts w:ascii="Verdana" w:hAnsi="Verdana" w:cs="Calibri"/>
                <w:color w:val="000000"/>
                <w:sz w:val="16"/>
                <w:szCs w:val="16"/>
                <w:lang w:eastAsia="bg-BG"/>
              </w:rPr>
              <w:t xml:space="preserve"> от </w:t>
            </w:r>
            <w:r>
              <w:rPr>
                <w:rFonts w:ascii="Verdana" w:hAnsi="Verdana" w:cs="Calibri"/>
                <w:color w:val="000000"/>
                <w:sz w:val="16"/>
                <w:szCs w:val="16"/>
                <w:lang w:eastAsia="bg-BG"/>
              </w:rPr>
              <w:t>Техническата спецификация</w:t>
            </w:r>
            <w:r w:rsidRPr="006F242F">
              <w:rPr>
                <w:rFonts w:ascii="Verdana" w:hAnsi="Verdana" w:cs="Calibri"/>
                <w:color w:val="000000"/>
                <w:sz w:val="16"/>
                <w:szCs w:val="16"/>
                <w:lang w:eastAsia="bg-BG"/>
              </w:rPr>
              <w:t xml:space="preserve"> във връзка с чл. 34.(5) от Наредба за регулиране на цените на водоснабдителните и канализационните услуги (НРЦВКУ – в сила от 22.01.</w:t>
            </w:r>
            <w:r>
              <w:rPr>
                <w:rFonts w:ascii="Verdana" w:hAnsi="Verdana" w:cs="Calibri"/>
                <w:color w:val="000000"/>
                <w:sz w:val="16"/>
                <w:szCs w:val="16"/>
                <w:lang w:eastAsia="bg-BG"/>
              </w:rPr>
              <w:t>2017</w:t>
            </w:r>
            <w:r w:rsidRPr="006F242F">
              <w:rPr>
                <w:rFonts w:ascii="Verdana" w:hAnsi="Verdana" w:cs="Calibri"/>
                <w:color w:val="000000"/>
                <w:sz w:val="16"/>
                <w:szCs w:val="16"/>
                <w:lang w:eastAsia="bg-BG"/>
              </w:rPr>
              <w:t xml:space="preserve"> г.) и чл.15 и чл.16 от ЗРВКУ и изготвяне на одиторски доклад за спазването на правилата за водене на ЕСРО (Единна система за регулаторна отчетност) съгласно публикуваните от Комисията за енергийно и водно регулиране (КЕВР) указания, правила, принципи, срокове и други документи и справки в съответния изискуем регулаторен формат.</w:t>
            </w:r>
          </w:p>
        </w:tc>
        <w:tc>
          <w:tcPr>
            <w:tcW w:w="2126" w:type="dxa"/>
            <w:tcBorders>
              <w:top w:val="single" w:sz="4" w:space="0" w:color="auto"/>
              <w:left w:val="nil"/>
              <w:bottom w:val="single" w:sz="4" w:space="0" w:color="auto"/>
              <w:right w:val="single" w:sz="4" w:space="0" w:color="auto"/>
            </w:tcBorders>
            <w:shd w:val="clear" w:color="auto" w:fill="auto"/>
            <w:vAlign w:val="center"/>
          </w:tcPr>
          <w:p w:rsidR="007B6F54" w:rsidRDefault="007B6F54" w:rsidP="00D53EA6">
            <w:pPr>
              <w:spacing w:after="0" w:line="240" w:lineRule="auto"/>
              <w:jc w:val="center"/>
              <w:rPr>
                <w:rFonts w:ascii="Verdana" w:eastAsia="Times New Roman" w:hAnsi="Verdana" w:cs="Calibri"/>
                <w:b/>
                <w:bCs/>
                <w:color w:val="000000"/>
                <w:sz w:val="20"/>
                <w:szCs w:val="20"/>
                <w:lang w:eastAsia="bg-BG"/>
              </w:rPr>
            </w:pPr>
          </w:p>
        </w:tc>
      </w:tr>
      <w:tr w:rsidR="007B6F54" w:rsidRPr="001B2592" w:rsidTr="00D53EA6">
        <w:trPr>
          <w:trHeight w:val="352"/>
        </w:trPr>
        <w:tc>
          <w:tcPr>
            <w:tcW w:w="1187" w:type="dxa"/>
            <w:tcBorders>
              <w:top w:val="nil"/>
              <w:left w:val="single" w:sz="4" w:space="0" w:color="auto"/>
              <w:bottom w:val="single" w:sz="4" w:space="0" w:color="auto"/>
              <w:right w:val="single" w:sz="4" w:space="0" w:color="auto"/>
            </w:tcBorders>
            <w:shd w:val="clear" w:color="auto" w:fill="auto"/>
            <w:vAlign w:val="center"/>
            <w:hideMark/>
          </w:tcPr>
          <w:p w:rsidR="007B6F54" w:rsidRPr="001B2592" w:rsidRDefault="007B6F54" w:rsidP="00D53EA6">
            <w:pPr>
              <w:spacing w:after="0" w:line="240" w:lineRule="auto"/>
              <w:rPr>
                <w:rFonts w:ascii="Verdana" w:eastAsia="Times New Roman" w:hAnsi="Verdana" w:cs="Calibri"/>
                <w:color w:val="000000"/>
                <w:sz w:val="20"/>
                <w:szCs w:val="20"/>
                <w:lang w:eastAsia="bg-BG"/>
              </w:rPr>
            </w:pPr>
          </w:p>
        </w:tc>
        <w:tc>
          <w:tcPr>
            <w:tcW w:w="6819" w:type="dxa"/>
            <w:tcBorders>
              <w:top w:val="nil"/>
              <w:left w:val="nil"/>
              <w:bottom w:val="single" w:sz="4" w:space="0" w:color="auto"/>
              <w:right w:val="single" w:sz="4" w:space="0" w:color="auto"/>
            </w:tcBorders>
            <w:shd w:val="clear" w:color="auto" w:fill="auto"/>
            <w:vAlign w:val="center"/>
          </w:tcPr>
          <w:p w:rsidR="007B6F54" w:rsidRPr="001B2592" w:rsidRDefault="007B6F54" w:rsidP="00D53EA6">
            <w:pPr>
              <w:spacing w:after="0" w:line="240" w:lineRule="auto"/>
              <w:rPr>
                <w:rFonts w:ascii="Verdana" w:eastAsia="Times New Roman" w:hAnsi="Verdana" w:cs="Calibri"/>
                <w:color w:val="000000"/>
                <w:sz w:val="20"/>
                <w:szCs w:val="20"/>
                <w:lang w:eastAsia="bg-BG"/>
              </w:rPr>
            </w:pPr>
            <w:r>
              <w:rPr>
                <w:rFonts w:ascii="Verdana" w:hAnsi="Verdana"/>
                <w:b/>
                <w:bCs/>
                <w:sz w:val="20"/>
                <w:szCs w:val="20"/>
              </w:rPr>
              <w:t>Общо ценова таблица (1+2+3):</w:t>
            </w:r>
          </w:p>
        </w:tc>
        <w:tc>
          <w:tcPr>
            <w:tcW w:w="2126" w:type="dxa"/>
            <w:tcBorders>
              <w:top w:val="nil"/>
              <w:left w:val="nil"/>
              <w:bottom w:val="single" w:sz="4" w:space="0" w:color="auto"/>
              <w:right w:val="single" w:sz="4" w:space="0" w:color="auto"/>
            </w:tcBorders>
            <w:shd w:val="clear" w:color="auto" w:fill="auto"/>
            <w:noWrap/>
            <w:vAlign w:val="bottom"/>
            <w:hideMark/>
          </w:tcPr>
          <w:p w:rsidR="007B6F54" w:rsidRPr="001B2592" w:rsidRDefault="007B6F54" w:rsidP="00D53EA6">
            <w:pPr>
              <w:spacing w:after="0" w:line="240" w:lineRule="auto"/>
              <w:rPr>
                <w:rFonts w:ascii="Verdana" w:eastAsia="Times New Roman" w:hAnsi="Verdana" w:cs="Calibri"/>
                <w:color w:val="000000"/>
                <w:sz w:val="20"/>
                <w:szCs w:val="20"/>
                <w:lang w:eastAsia="bg-BG"/>
              </w:rPr>
            </w:pPr>
            <w:r w:rsidRPr="001B2592">
              <w:rPr>
                <w:rFonts w:ascii="Verdana" w:eastAsia="Times New Roman" w:hAnsi="Verdana" w:cs="Calibri"/>
                <w:color w:val="000000"/>
                <w:sz w:val="20"/>
                <w:szCs w:val="20"/>
                <w:lang w:eastAsia="bg-BG"/>
              </w:rPr>
              <w:t> </w:t>
            </w:r>
          </w:p>
        </w:tc>
      </w:tr>
    </w:tbl>
    <w:p w:rsidR="007B6F54" w:rsidRPr="001B2592" w:rsidRDefault="007B6F54" w:rsidP="007B6F54">
      <w:pPr>
        <w:spacing w:before="120" w:after="120" w:line="240" w:lineRule="auto"/>
        <w:jc w:val="right"/>
        <w:rPr>
          <w:rFonts w:ascii="Verdana" w:eastAsia="Times New Roman" w:hAnsi="Verdana"/>
          <w:sz w:val="20"/>
          <w:szCs w:val="20"/>
        </w:rPr>
      </w:pPr>
    </w:p>
    <w:p w:rsidR="007B6F54" w:rsidRPr="001B2592" w:rsidRDefault="007B6F54" w:rsidP="007B6F54">
      <w:pPr>
        <w:spacing w:before="120" w:after="120" w:line="240" w:lineRule="auto"/>
        <w:jc w:val="right"/>
        <w:rPr>
          <w:rFonts w:ascii="Verdana" w:eastAsia="Times New Roman" w:hAnsi="Verdana"/>
          <w:sz w:val="20"/>
          <w:szCs w:val="20"/>
        </w:rPr>
      </w:pPr>
    </w:p>
    <w:p w:rsidR="007B6F54" w:rsidRPr="001B2592" w:rsidRDefault="007B6F54" w:rsidP="007B6F54">
      <w:pPr>
        <w:spacing w:before="120" w:after="120" w:line="240" w:lineRule="auto"/>
        <w:jc w:val="right"/>
        <w:rPr>
          <w:rFonts w:ascii="Verdana" w:eastAsia="Times New Roman" w:hAnsi="Verdana"/>
          <w:sz w:val="20"/>
          <w:szCs w:val="20"/>
        </w:rPr>
      </w:pPr>
    </w:p>
    <w:p w:rsidR="007B6F54" w:rsidRPr="001B2592" w:rsidRDefault="007B6F54" w:rsidP="007B6F54">
      <w:pPr>
        <w:spacing w:before="120" w:after="120" w:line="240" w:lineRule="auto"/>
        <w:jc w:val="right"/>
        <w:rPr>
          <w:rFonts w:ascii="Verdana" w:eastAsia="Times New Roman" w:hAnsi="Verdana"/>
          <w:sz w:val="20"/>
          <w:szCs w:val="20"/>
        </w:rPr>
      </w:pPr>
    </w:p>
    <w:p w:rsidR="007B6F54" w:rsidRPr="001B2592" w:rsidRDefault="007B6F54" w:rsidP="007B6F54">
      <w:pPr>
        <w:spacing w:before="120" w:after="120" w:line="240" w:lineRule="auto"/>
        <w:jc w:val="right"/>
        <w:rPr>
          <w:rFonts w:ascii="Verdana" w:eastAsia="Times New Roman" w:hAnsi="Verdana"/>
          <w:sz w:val="20"/>
          <w:szCs w:val="20"/>
        </w:rPr>
      </w:pPr>
    </w:p>
    <w:p w:rsidR="007B6F54" w:rsidRPr="001B2592" w:rsidRDefault="007B6F54" w:rsidP="007B6F54">
      <w:pPr>
        <w:tabs>
          <w:tab w:val="left" w:pos="720"/>
          <w:tab w:val="left" w:leader="dot" w:pos="12960"/>
        </w:tabs>
        <w:spacing w:before="120" w:after="120" w:line="240" w:lineRule="auto"/>
        <w:ind w:left="360"/>
        <w:contextualSpacing/>
        <w:jc w:val="both"/>
        <w:rPr>
          <w:rFonts w:ascii="Verdana" w:eastAsia="Times New Roman" w:hAnsi="Verdana"/>
          <w:b/>
          <w:sz w:val="20"/>
          <w:szCs w:val="20"/>
        </w:rPr>
      </w:pPr>
    </w:p>
    <w:p w:rsidR="007B6F54" w:rsidRPr="001B2592" w:rsidRDefault="007B6F54" w:rsidP="007B6F54">
      <w:pPr>
        <w:tabs>
          <w:tab w:val="left" w:pos="720"/>
          <w:tab w:val="left" w:leader="dot" w:pos="12960"/>
        </w:tabs>
        <w:spacing w:before="120" w:after="120" w:line="240" w:lineRule="auto"/>
        <w:ind w:left="360"/>
        <w:contextualSpacing/>
        <w:jc w:val="both"/>
        <w:rPr>
          <w:rFonts w:ascii="Verdana" w:eastAsia="Times New Roman" w:hAnsi="Verdana"/>
          <w:b/>
          <w:sz w:val="20"/>
          <w:szCs w:val="20"/>
        </w:rPr>
      </w:pPr>
    </w:p>
    <w:p w:rsidR="007B6F54" w:rsidRPr="00155CB9" w:rsidRDefault="007B6F54" w:rsidP="007B6F54">
      <w:pPr>
        <w:tabs>
          <w:tab w:val="left" w:pos="720"/>
          <w:tab w:val="left" w:leader="dot" w:pos="12960"/>
        </w:tabs>
        <w:spacing w:before="120" w:after="120" w:line="240" w:lineRule="auto"/>
        <w:jc w:val="both"/>
        <w:rPr>
          <w:rFonts w:ascii="Verdana" w:eastAsia="Times New Roman" w:hAnsi="Verdana"/>
          <w:b/>
          <w:iCs/>
          <w:sz w:val="20"/>
          <w:szCs w:val="20"/>
        </w:rPr>
      </w:pPr>
      <w:r w:rsidRPr="001B2592">
        <w:rPr>
          <w:rFonts w:ascii="Verdana" w:eastAsia="Times New Roman" w:hAnsi="Verdana"/>
          <w:bCs/>
          <w:i/>
          <w:sz w:val="20"/>
          <w:szCs w:val="20"/>
        </w:rPr>
        <w:t>Подпис и печат на участника: ...............................</w:t>
      </w:r>
      <w:r w:rsidRPr="001B2592">
        <w:rPr>
          <w:rFonts w:ascii="Verdana" w:eastAsia="Times New Roman" w:hAnsi="Verdana"/>
          <w:b/>
          <w:iCs/>
          <w:sz w:val="20"/>
          <w:szCs w:val="20"/>
        </w:rPr>
        <w:t xml:space="preserve">     </w:t>
      </w:r>
    </w:p>
    <w:p w:rsidR="007B6F54" w:rsidRDefault="007B6F54" w:rsidP="007B6F54">
      <w:pPr>
        <w:spacing w:after="160" w:line="259" w:lineRule="auto"/>
        <w:rPr>
          <w:rFonts w:ascii="Times New Roman" w:hAnsi="Times New Roman"/>
          <w:b/>
          <w:u w:val="single"/>
        </w:rPr>
      </w:pPr>
    </w:p>
    <w:p w:rsidR="007B6F54" w:rsidRDefault="007B6F54" w:rsidP="007B6F54">
      <w:pPr>
        <w:spacing w:after="160" w:line="259" w:lineRule="auto"/>
        <w:rPr>
          <w:rFonts w:ascii="Times New Roman" w:hAnsi="Times New Roman"/>
          <w:b/>
          <w:u w:val="single"/>
        </w:rPr>
      </w:pPr>
    </w:p>
    <w:p w:rsidR="007B6F54" w:rsidRDefault="007B6F54" w:rsidP="007B6F54">
      <w:pPr>
        <w:spacing w:after="160" w:line="259" w:lineRule="auto"/>
        <w:rPr>
          <w:rFonts w:ascii="Times New Roman" w:hAnsi="Times New Roman"/>
          <w:b/>
          <w:u w:val="single"/>
        </w:rPr>
      </w:pPr>
    </w:p>
    <w:p w:rsidR="007B6F54" w:rsidRDefault="007B6F54" w:rsidP="007B6F54">
      <w:pPr>
        <w:spacing w:after="160" w:line="259" w:lineRule="auto"/>
        <w:rPr>
          <w:rFonts w:ascii="Times New Roman" w:hAnsi="Times New Roman"/>
          <w:b/>
          <w:u w:val="single"/>
        </w:rPr>
      </w:pPr>
    </w:p>
    <w:p w:rsidR="007B6F54" w:rsidRDefault="007B6F54" w:rsidP="007B6F54">
      <w:pPr>
        <w:spacing w:after="160" w:line="259" w:lineRule="auto"/>
        <w:rPr>
          <w:rFonts w:ascii="Times New Roman" w:hAnsi="Times New Roman"/>
          <w:b/>
          <w:u w:val="single"/>
        </w:rPr>
      </w:pPr>
    </w:p>
    <w:p w:rsidR="007B6F54" w:rsidRPr="001C0B07" w:rsidRDefault="007B6F54" w:rsidP="007B6F54">
      <w:pPr>
        <w:keepNext/>
        <w:spacing w:after="0" w:line="240" w:lineRule="auto"/>
        <w:jc w:val="center"/>
        <w:outlineLvl w:val="0"/>
        <w:rPr>
          <w:rFonts w:ascii="Verdana" w:eastAsia="Times New Roman" w:hAnsi="Verdana"/>
          <w:b/>
          <w:bCs/>
          <w:sz w:val="20"/>
          <w:szCs w:val="20"/>
          <w:lang w:eastAsia="x-none"/>
        </w:rPr>
        <w:sectPr w:rsidR="007B6F54" w:rsidRPr="001C0B07" w:rsidSect="007B6F54">
          <w:footerReference w:type="even" r:id="rId10"/>
          <w:footerReference w:type="default" r:id="rId11"/>
          <w:type w:val="oddPage"/>
          <w:pgSz w:w="11909" w:h="16834"/>
          <w:pgMar w:top="1440" w:right="1440" w:bottom="1440" w:left="1440" w:header="709" w:footer="657" w:gutter="0"/>
          <w:pgNumType w:start="1"/>
          <w:cols w:space="708"/>
          <w:vAlign w:val="center"/>
        </w:sectPr>
      </w:pPr>
      <w:r>
        <w:rPr>
          <w:rFonts w:ascii="Verdana" w:eastAsia="Times New Roman" w:hAnsi="Verdana"/>
          <w:b/>
          <w:bCs/>
          <w:sz w:val="20"/>
          <w:szCs w:val="20"/>
          <w:lang w:eastAsia="x-none"/>
        </w:rPr>
        <w:t>ОБРАЗЦИ И ПРИЛОЖЕНИЯ</w:t>
      </w:r>
    </w:p>
    <w:p w:rsidR="007B6F54" w:rsidRPr="00406180" w:rsidRDefault="007B6F54" w:rsidP="007B6F54">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p>
    <w:p w:rsidR="007B6F54" w:rsidRPr="00406180" w:rsidRDefault="007B6F54" w:rsidP="007B6F54">
      <w:pPr>
        <w:spacing w:after="120"/>
        <w:jc w:val="center"/>
        <w:rPr>
          <w:rFonts w:ascii="Verdana" w:hAnsi="Verdana"/>
          <w:b/>
          <w:sz w:val="20"/>
          <w:szCs w:val="20"/>
        </w:rPr>
      </w:pPr>
    </w:p>
    <w:p w:rsidR="007B6F54" w:rsidRPr="00406180" w:rsidRDefault="007B6F54" w:rsidP="007B6F54">
      <w:pPr>
        <w:spacing w:after="120"/>
        <w:jc w:val="center"/>
        <w:rPr>
          <w:rFonts w:ascii="Verdana" w:hAnsi="Verdana"/>
          <w:b/>
          <w:sz w:val="20"/>
          <w:szCs w:val="20"/>
        </w:rPr>
      </w:pPr>
      <w:r w:rsidRPr="00406180">
        <w:rPr>
          <w:rFonts w:ascii="Verdana" w:hAnsi="Verdana"/>
          <w:b/>
          <w:sz w:val="20"/>
          <w:szCs w:val="20"/>
        </w:rPr>
        <w:t xml:space="preserve">ПРЕДЛОЖЕНИЕ </w:t>
      </w:r>
    </w:p>
    <w:p w:rsidR="007B6F54" w:rsidRDefault="007B6F54" w:rsidP="007B6F54">
      <w:pPr>
        <w:spacing w:after="120"/>
        <w:jc w:val="center"/>
        <w:rPr>
          <w:rFonts w:ascii="Verdana" w:hAnsi="Verdana"/>
          <w:b/>
          <w:sz w:val="20"/>
          <w:szCs w:val="20"/>
        </w:rPr>
      </w:pPr>
      <w:r w:rsidRPr="00406180">
        <w:rPr>
          <w:rFonts w:ascii="Verdana" w:hAnsi="Verdana"/>
          <w:b/>
          <w:sz w:val="20"/>
          <w:szCs w:val="20"/>
        </w:rPr>
        <w:t xml:space="preserve">за изпълнение на обществена поръчка с предмет </w:t>
      </w:r>
      <w:r w:rsidRPr="005309F8">
        <w:rPr>
          <w:rFonts w:ascii="Verdana" w:hAnsi="Verdana"/>
          <w:b/>
          <w:sz w:val="20"/>
          <w:szCs w:val="20"/>
        </w:rPr>
        <w:t>„</w:t>
      </w:r>
      <w:r w:rsidRPr="003F1134">
        <w:rPr>
          <w:rFonts w:ascii="Verdana" w:hAnsi="Verdana"/>
          <w:b/>
          <w:sz w:val="20"/>
          <w:szCs w:val="20"/>
        </w:rPr>
        <w:t>Одитиране и заверка на финансови отчети</w:t>
      </w:r>
      <w:r w:rsidRPr="005309F8">
        <w:rPr>
          <w:rFonts w:ascii="Verdana" w:hAnsi="Verdana"/>
          <w:b/>
          <w:sz w:val="20"/>
          <w:szCs w:val="20"/>
        </w:rPr>
        <w:t>“</w:t>
      </w:r>
    </w:p>
    <w:p w:rsidR="007B6F54" w:rsidRPr="00406180" w:rsidRDefault="007B6F54" w:rsidP="007B6F54">
      <w:pPr>
        <w:spacing w:after="120"/>
        <w:rPr>
          <w:rFonts w:ascii="Verdana" w:eastAsia="Times New Roman" w:hAnsi="Verdana"/>
          <w:sz w:val="20"/>
          <w:szCs w:val="20"/>
          <w:lang w:eastAsia="bg-BG"/>
        </w:rPr>
      </w:pPr>
      <w:r w:rsidRPr="00406180">
        <w:rPr>
          <w:rFonts w:ascii="Verdana" w:eastAsia="Times New Roman" w:hAnsi="Verdana"/>
          <w:sz w:val="20"/>
          <w:szCs w:val="20"/>
          <w:lang w:eastAsia="bg-BG"/>
        </w:rPr>
        <w:t>Име: ................................................................................................................</w:t>
      </w:r>
    </w:p>
    <w:p w:rsidR="007B6F54" w:rsidRPr="00406180" w:rsidRDefault="007B6F54" w:rsidP="007B6F54">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rsidR="007B6F54" w:rsidRPr="00406180" w:rsidRDefault="007B6F54" w:rsidP="007B6F54">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rsidR="007B6F54" w:rsidRPr="00406180" w:rsidRDefault="007B6F54" w:rsidP="007B6F54">
      <w:pPr>
        <w:tabs>
          <w:tab w:val="left" w:pos="8931"/>
        </w:tabs>
        <w:spacing w:before="120" w:after="120" w:line="240" w:lineRule="auto"/>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rsidR="007B6F54" w:rsidRPr="00406180" w:rsidRDefault="007B6F54" w:rsidP="007B6F54">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rsidR="007B6F54" w:rsidRPr="00406180" w:rsidRDefault="007B6F54" w:rsidP="007B6F54">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rsidR="007B6F54" w:rsidRPr="00406180" w:rsidRDefault="007B6F54" w:rsidP="007B6F54">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rsidR="007B6F54" w:rsidRPr="00406180" w:rsidRDefault="007B6F54" w:rsidP="007B6F54">
      <w:pPr>
        <w:tabs>
          <w:tab w:val="left" w:pos="8540"/>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rsidR="007B6F54" w:rsidRPr="00406180" w:rsidRDefault="007B6F54" w:rsidP="007B6F54">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rsidR="007B6F54" w:rsidRPr="00406180" w:rsidRDefault="007B6F54" w:rsidP="007B6F54">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rsidR="007B6F54" w:rsidRPr="00406180" w:rsidRDefault="007B6F54" w:rsidP="007B6F54">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rsidR="007B6F54" w:rsidRPr="00406180" w:rsidRDefault="007B6F54" w:rsidP="007B6F54">
      <w:pPr>
        <w:spacing w:after="120"/>
        <w:jc w:val="both"/>
        <w:rPr>
          <w:rFonts w:ascii="Verdana" w:hAnsi="Verdana"/>
          <w:sz w:val="20"/>
          <w:szCs w:val="20"/>
        </w:rPr>
      </w:pPr>
    </w:p>
    <w:p w:rsidR="007B6F54" w:rsidRPr="00406180" w:rsidRDefault="007B6F54" w:rsidP="007B6F54">
      <w:pPr>
        <w:spacing w:after="120"/>
        <w:jc w:val="both"/>
        <w:rPr>
          <w:rFonts w:ascii="Verdana" w:hAnsi="Verdana"/>
          <w:b/>
          <w:sz w:val="20"/>
          <w:szCs w:val="20"/>
        </w:rPr>
      </w:pPr>
      <w:r w:rsidRPr="00406180">
        <w:rPr>
          <w:rFonts w:ascii="Verdana" w:hAnsi="Verdana"/>
          <w:b/>
          <w:sz w:val="20"/>
          <w:szCs w:val="20"/>
        </w:rPr>
        <w:t>УВАЖАЕМИ ГОСПОЖИ И ГОСПОДА,</w:t>
      </w:r>
    </w:p>
    <w:p w:rsidR="007B6F54" w:rsidRPr="00406180" w:rsidRDefault="007B6F54" w:rsidP="007B6F54">
      <w:pPr>
        <w:spacing w:after="120"/>
        <w:jc w:val="both"/>
        <w:rPr>
          <w:rFonts w:ascii="Verdana" w:hAnsi="Verdana"/>
          <w:sz w:val="20"/>
          <w:szCs w:val="20"/>
        </w:rPr>
      </w:pPr>
      <w:r w:rsidRPr="00406180">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rsidR="007B6F54" w:rsidRPr="00406180" w:rsidRDefault="007B6F54" w:rsidP="007B6F54">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406180">
        <w:rPr>
          <w:rFonts w:ascii="Verdana" w:hAnsi="Verdana"/>
          <w:b/>
          <w:sz w:val="20"/>
          <w:szCs w:val="20"/>
        </w:rPr>
        <w:t>ще използваме/няма да изпол</w:t>
      </w:r>
      <w:r w:rsidRPr="00406180">
        <w:rPr>
          <w:rFonts w:ascii="Verdana" w:hAnsi="Verdana"/>
          <w:sz w:val="20"/>
          <w:szCs w:val="20"/>
        </w:rPr>
        <w:t xml:space="preserve">зваме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7B6F54" w:rsidRPr="00406180" w:rsidTr="00D53EA6">
        <w:tc>
          <w:tcPr>
            <w:tcW w:w="2775" w:type="dxa"/>
          </w:tcPr>
          <w:p w:rsidR="007B6F54" w:rsidRPr="00406180" w:rsidRDefault="007B6F54" w:rsidP="00D53EA6">
            <w:pPr>
              <w:spacing w:before="120" w:after="120"/>
              <w:jc w:val="center"/>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rsidR="007B6F54" w:rsidRPr="00406180" w:rsidRDefault="007B6F54" w:rsidP="00D53EA6">
            <w:pPr>
              <w:spacing w:before="120" w:after="120"/>
              <w:jc w:val="center"/>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rsidR="007B6F54" w:rsidRPr="00406180" w:rsidRDefault="007B6F54" w:rsidP="00D53EA6">
            <w:pPr>
              <w:spacing w:before="120" w:after="120"/>
              <w:jc w:val="center"/>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7B6F54" w:rsidRPr="00406180" w:rsidTr="00D53EA6">
        <w:tc>
          <w:tcPr>
            <w:tcW w:w="2775" w:type="dxa"/>
          </w:tcPr>
          <w:p w:rsidR="007B6F54" w:rsidRPr="00406180" w:rsidRDefault="007B6F54" w:rsidP="00D53EA6">
            <w:pPr>
              <w:spacing w:before="120" w:after="120"/>
              <w:jc w:val="both"/>
              <w:rPr>
                <w:rFonts w:ascii="Verdana" w:hAnsi="Verdana"/>
                <w:sz w:val="20"/>
                <w:szCs w:val="20"/>
              </w:rPr>
            </w:pPr>
          </w:p>
        </w:tc>
        <w:tc>
          <w:tcPr>
            <w:tcW w:w="3670" w:type="dxa"/>
          </w:tcPr>
          <w:p w:rsidR="007B6F54" w:rsidRPr="00406180" w:rsidRDefault="007B6F54" w:rsidP="00D53EA6">
            <w:pPr>
              <w:spacing w:before="120" w:after="120"/>
              <w:jc w:val="both"/>
              <w:rPr>
                <w:rFonts w:ascii="Verdana" w:hAnsi="Verdana"/>
                <w:sz w:val="20"/>
                <w:szCs w:val="20"/>
              </w:rPr>
            </w:pPr>
          </w:p>
        </w:tc>
        <w:tc>
          <w:tcPr>
            <w:tcW w:w="2735" w:type="dxa"/>
          </w:tcPr>
          <w:p w:rsidR="007B6F54" w:rsidRPr="00406180" w:rsidRDefault="007B6F54" w:rsidP="00D53EA6">
            <w:pPr>
              <w:spacing w:before="120" w:after="120"/>
              <w:jc w:val="both"/>
              <w:rPr>
                <w:rFonts w:ascii="Verdana" w:hAnsi="Verdana"/>
                <w:sz w:val="20"/>
                <w:szCs w:val="20"/>
              </w:rPr>
            </w:pPr>
          </w:p>
        </w:tc>
      </w:tr>
      <w:tr w:rsidR="007B6F54" w:rsidRPr="00406180" w:rsidTr="00D53EA6">
        <w:tc>
          <w:tcPr>
            <w:tcW w:w="2775" w:type="dxa"/>
          </w:tcPr>
          <w:p w:rsidR="007B6F54" w:rsidRPr="00406180" w:rsidRDefault="007B6F54" w:rsidP="00D53EA6">
            <w:pPr>
              <w:spacing w:before="120" w:after="120"/>
              <w:jc w:val="both"/>
              <w:rPr>
                <w:rFonts w:ascii="Verdana" w:hAnsi="Verdana"/>
                <w:sz w:val="20"/>
                <w:szCs w:val="20"/>
              </w:rPr>
            </w:pPr>
          </w:p>
        </w:tc>
        <w:tc>
          <w:tcPr>
            <w:tcW w:w="3670" w:type="dxa"/>
          </w:tcPr>
          <w:p w:rsidR="007B6F54" w:rsidRPr="00406180" w:rsidRDefault="007B6F54" w:rsidP="00D53EA6">
            <w:pPr>
              <w:spacing w:before="120" w:after="120"/>
              <w:jc w:val="both"/>
              <w:rPr>
                <w:rFonts w:ascii="Verdana" w:hAnsi="Verdana"/>
                <w:sz w:val="20"/>
                <w:szCs w:val="20"/>
              </w:rPr>
            </w:pPr>
          </w:p>
        </w:tc>
        <w:tc>
          <w:tcPr>
            <w:tcW w:w="2735" w:type="dxa"/>
          </w:tcPr>
          <w:p w:rsidR="007B6F54" w:rsidRPr="00406180" w:rsidRDefault="007B6F54" w:rsidP="00D53EA6">
            <w:pPr>
              <w:spacing w:before="120" w:after="120"/>
              <w:jc w:val="both"/>
              <w:rPr>
                <w:rFonts w:ascii="Verdana" w:hAnsi="Verdana"/>
                <w:sz w:val="20"/>
                <w:szCs w:val="20"/>
              </w:rPr>
            </w:pPr>
          </w:p>
        </w:tc>
      </w:tr>
    </w:tbl>
    <w:p w:rsidR="007B6F54" w:rsidRPr="00406180" w:rsidRDefault="007B6F54" w:rsidP="007B6F54">
      <w:pPr>
        <w:spacing w:before="120" w:after="120"/>
        <w:jc w:val="both"/>
        <w:rPr>
          <w:rFonts w:ascii="Verdana" w:hAnsi="Verdana"/>
          <w:b/>
          <w:sz w:val="20"/>
          <w:szCs w:val="20"/>
        </w:rPr>
      </w:pPr>
    </w:p>
    <w:p w:rsidR="007B6F54" w:rsidRPr="00406180" w:rsidRDefault="007B6F54" w:rsidP="007B6F54">
      <w:pPr>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rsidR="007B6F54" w:rsidRPr="00823851" w:rsidRDefault="007B6F54" w:rsidP="007B6F54">
      <w:pPr>
        <w:rPr>
          <w:rFonts w:ascii="Verdana" w:hAnsi="Verdana"/>
          <w:bCs/>
          <w:i/>
          <w:sz w:val="20"/>
          <w:szCs w:val="20"/>
        </w:rPr>
        <w:sectPr w:rsidR="007B6F54" w:rsidRPr="00823851" w:rsidSect="00CC443E">
          <w:pgSz w:w="11906" w:h="16838"/>
          <w:pgMar w:top="851" w:right="1418" w:bottom="1135" w:left="1418" w:header="425" w:footer="284" w:gutter="0"/>
          <w:cols w:space="708"/>
          <w:docGrid w:linePitch="360"/>
        </w:sect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r>
        <w:rPr>
          <w:rFonts w:ascii="Verdana" w:hAnsi="Verdana"/>
          <w:bCs/>
          <w:i/>
          <w:sz w:val="20"/>
          <w:szCs w:val="20"/>
        </w:rPr>
        <w:t>.</w:t>
      </w:r>
    </w:p>
    <w:p w:rsidR="007B6F54" w:rsidRPr="009B07C1" w:rsidRDefault="007B6F54" w:rsidP="007B6F54">
      <w:pPr>
        <w:spacing w:after="0" w:line="240" w:lineRule="auto"/>
        <w:jc w:val="right"/>
        <w:rPr>
          <w:rFonts w:ascii="Verdana" w:eastAsia="Times New Roman" w:hAnsi="Verdana"/>
          <w:sz w:val="20"/>
          <w:szCs w:val="20"/>
          <w:lang w:eastAsia="bg-BG"/>
        </w:rPr>
      </w:pPr>
      <w:r w:rsidRPr="009B07C1">
        <w:rPr>
          <w:rFonts w:ascii="Verdana" w:eastAsia="Times New Roman" w:hAnsi="Verdana"/>
          <w:sz w:val="20"/>
          <w:szCs w:val="20"/>
          <w:lang w:eastAsia="bg-BG"/>
        </w:rPr>
        <w:lastRenderedPageBreak/>
        <w:t>Образец</w:t>
      </w:r>
    </w:p>
    <w:p w:rsidR="007B6F54" w:rsidRPr="009B07C1" w:rsidRDefault="007B6F54" w:rsidP="007B6F54">
      <w:pPr>
        <w:suppressAutoHyphens/>
        <w:autoSpaceDE w:val="0"/>
        <w:spacing w:before="120" w:after="120" w:line="240" w:lineRule="auto"/>
        <w:jc w:val="right"/>
        <w:rPr>
          <w:rFonts w:ascii="Verdana" w:eastAsia="Times New Roman" w:hAnsi="Verdana"/>
          <w:sz w:val="20"/>
          <w:szCs w:val="20"/>
          <w:lang w:eastAsia="bg-BG"/>
        </w:rPr>
      </w:pPr>
    </w:p>
    <w:p w:rsidR="007B6F54" w:rsidRPr="009B07C1" w:rsidRDefault="007B6F54" w:rsidP="007B6F54">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rsidR="007B6F54" w:rsidRPr="009B07C1" w:rsidRDefault="007B6F54" w:rsidP="007B6F54">
      <w:pPr>
        <w:spacing w:after="0" w:line="360" w:lineRule="auto"/>
        <w:ind w:left="11" w:hanging="11"/>
        <w:jc w:val="center"/>
        <w:rPr>
          <w:rFonts w:ascii="Verdana" w:eastAsia="Times New Roman" w:hAnsi="Verdana"/>
          <w:b/>
          <w:sz w:val="20"/>
          <w:szCs w:val="20"/>
        </w:rPr>
      </w:pPr>
      <w:r w:rsidRPr="0047161C">
        <w:rPr>
          <w:rFonts w:ascii="Verdana" w:eastAsia="Times New Roman" w:hAnsi="Verdana"/>
          <w:b/>
          <w:sz w:val="20"/>
          <w:szCs w:val="20"/>
        </w:rPr>
        <w:t>по чл. 192, ал. 3 от ЗОП</w:t>
      </w:r>
    </w:p>
    <w:p w:rsidR="007B6F54" w:rsidRPr="009B07C1" w:rsidRDefault="007B6F54" w:rsidP="007B6F54">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1, 2 и 7 от ЗОП)</w:t>
      </w:r>
    </w:p>
    <w:p w:rsidR="007B6F54" w:rsidRPr="009B07C1" w:rsidRDefault="007B6F54" w:rsidP="007B6F54">
      <w:pPr>
        <w:spacing w:after="0" w:line="360" w:lineRule="auto"/>
        <w:ind w:left="720" w:hanging="11"/>
        <w:jc w:val="center"/>
        <w:rPr>
          <w:rFonts w:ascii="Verdana" w:eastAsia="Times New Roman" w:hAnsi="Verdana"/>
          <w:sz w:val="20"/>
          <w:szCs w:val="20"/>
        </w:rPr>
      </w:pPr>
    </w:p>
    <w:p w:rsidR="007B6F54" w:rsidRPr="009B07C1" w:rsidRDefault="007B6F54" w:rsidP="007B6F54">
      <w:pPr>
        <w:spacing w:after="0" w:line="360" w:lineRule="auto"/>
        <w:jc w:val="both"/>
        <w:rPr>
          <w:rFonts w:ascii="Verdana" w:eastAsia="Times New Roman" w:hAnsi="Verdana"/>
          <w:sz w:val="20"/>
          <w:szCs w:val="20"/>
          <w:lang w:eastAsia="ar-SA"/>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5309F8">
        <w:rPr>
          <w:rFonts w:ascii="Verdana" w:hAnsi="Verdana"/>
          <w:b/>
          <w:sz w:val="20"/>
          <w:szCs w:val="20"/>
        </w:rPr>
        <w:t>„</w:t>
      </w:r>
      <w:r w:rsidRPr="003F1134">
        <w:rPr>
          <w:rFonts w:ascii="Verdana" w:hAnsi="Verdana"/>
          <w:b/>
          <w:sz w:val="20"/>
          <w:szCs w:val="20"/>
        </w:rPr>
        <w:t>Одитиране и заверка на финансови отчети</w:t>
      </w:r>
      <w:r w:rsidRPr="005309F8">
        <w:rPr>
          <w:rFonts w:ascii="Verdana" w:hAnsi="Verdana"/>
          <w:b/>
          <w:sz w:val="20"/>
          <w:szCs w:val="20"/>
        </w:rPr>
        <w:t>“</w:t>
      </w:r>
    </w:p>
    <w:p w:rsidR="007B6F54" w:rsidRPr="009B07C1" w:rsidRDefault="007B6F54" w:rsidP="007B6F54">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rsidR="007B6F54" w:rsidRPr="009B07C1" w:rsidRDefault="007B6F54" w:rsidP="007B6F54">
      <w:pPr>
        <w:suppressAutoHyphens/>
        <w:autoSpaceDE w:val="0"/>
        <w:spacing w:after="0" w:line="240" w:lineRule="auto"/>
        <w:jc w:val="center"/>
        <w:rPr>
          <w:rFonts w:ascii="Verdana" w:eastAsia="Times New Roman" w:hAnsi="Verdana"/>
          <w:sz w:val="20"/>
          <w:szCs w:val="20"/>
          <w:lang w:eastAsia="ar-SA"/>
        </w:rPr>
      </w:pPr>
    </w:p>
    <w:p w:rsidR="007B6F54" w:rsidRPr="009B07C1" w:rsidRDefault="007B6F54" w:rsidP="007B6F54">
      <w:pPr>
        <w:numPr>
          <w:ilvl w:val="0"/>
          <w:numId w:val="4"/>
        </w:numPr>
        <w:suppressAutoHyphens/>
        <w:autoSpaceDE w:val="0"/>
        <w:spacing w:before="120" w:after="120" w:line="240" w:lineRule="auto"/>
        <w:ind w:left="714" w:hanging="357"/>
        <w:jc w:val="both"/>
        <w:rPr>
          <w:rFonts w:ascii="Verdana" w:eastAsia="Times New Roman" w:hAnsi="Verdana"/>
          <w:sz w:val="20"/>
          <w:szCs w:val="20"/>
          <w:lang w:eastAsia="ar-SA"/>
        </w:rPr>
      </w:pPr>
      <w:r w:rsidRPr="009B07C1">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Pr>
          <w:rFonts w:ascii="Verdana" w:eastAsia="Times New Roman" w:hAnsi="Verdana"/>
          <w:sz w:val="20"/>
          <w:szCs w:val="20"/>
          <w:lang w:eastAsia="ar-SA"/>
        </w:rPr>
        <w:t>е</w:t>
      </w:r>
      <w:r w:rsidRPr="009B07C1">
        <w:rPr>
          <w:rFonts w:ascii="Verdana" w:eastAsia="Times New Roman" w:hAnsi="Verdana"/>
          <w:sz w:val="20"/>
          <w:szCs w:val="20"/>
          <w:lang w:eastAsia="ar-SA"/>
        </w:rPr>
        <w:t xml:space="preserve"> от Наказателния кодекс.</w:t>
      </w:r>
    </w:p>
    <w:p w:rsidR="007B6F54" w:rsidRPr="009B07C1" w:rsidRDefault="007B6F54" w:rsidP="007B6F54">
      <w:pPr>
        <w:numPr>
          <w:ilvl w:val="0"/>
          <w:numId w:val="4"/>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 xml:space="preserve">Не съм осъден с влязла в сила присъда за престъпление, аналогично на тези по т.1, в друга държава членка или трета страна. </w:t>
      </w:r>
    </w:p>
    <w:p w:rsidR="007B6F54" w:rsidRPr="009B07C1" w:rsidRDefault="007B6F54" w:rsidP="007B6F54">
      <w:pPr>
        <w:numPr>
          <w:ilvl w:val="0"/>
          <w:numId w:val="4"/>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rsidR="007B6F54" w:rsidRPr="009B07C1" w:rsidRDefault="007B6F54" w:rsidP="007B6F54">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Задължавам</w:t>
      </w:r>
      <w:r w:rsidRPr="009B07C1">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rsidR="007B6F54" w:rsidRPr="009B07C1" w:rsidRDefault="007B6F54" w:rsidP="007B6F54">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Известна</w:t>
      </w:r>
      <w:r w:rsidRPr="009B07C1">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rsidR="007B6F54" w:rsidRPr="009B07C1" w:rsidRDefault="007B6F54" w:rsidP="007B6F54">
      <w:pPr>
        <w:suppressAutoHyphens/>
        <w:autoSpaceDE w:val="0"/>
        <w:spacing w:after="0" w:line="240" w:lineRule="auto"/>
        <w:ind w:left="360" w:hanging="360"/>
        <w:rPr>
          <w:rFonts w:ascii="Verdana" w:eastAsia="Times New Roman" w:hAnsi="Verdana"/>
          <w:sz w:val="20"/>
          <w:szCs w:val="20"/>
          <w:lang w:eastAsia="ar-SA"/>
        </w:rPr>
      </w:pPr>
    </w:p>
    <w:p w:rsidR="007B6F54" w:rsidRPr="009B07C1" w:rsidRDefault="007B6F54" w:rsidP="007B6F54">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rsidR="007B6F54" w:rsidRPr="009B07C1" w:rsidRDefault="007B6F54" w:rsidP="007B6F54">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rsidR="007B6F54" w:rsidRPr="009B07C1" w:rsidRDefault="007B6F54" w:rsidP="007B6F54">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9B07C1">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rsidR="007B6F54" w:rsidRPr="009B07C1" w:rsidRDefault="007B6F54" w:rsidP="007B6F54">
      <w:pPr>
        <w:spacing w:after="160" w:line="259" w:lineRule="auto"/>
        <w:jc w:val="right"/>
        <w:rPr>
          <w:rFonts w:ascii="Verdana" w:eastAsia="Times New Roman" w:hAnsi="Verdana"/>
          <w:sz w:val="20"/>
          <w:szCs w:val="20"/>
          <w:lang w:eastAsia="bg-BG"/>
        </w:rPr>
      </w:pPr>
      <w:r w:rsidRPr="009B07C1">
        <w:rPr>
          <w:rFonts w:ascii="Verdana" w:eastAsia="Times New Roman" w:hAnsi="Verdana"/>
          <w:color w:val="538135"/>
          <w:sz w:val="20"/>
          <w:szCs w:val="20"/>
          <w:lang w:eastAsia="bg-BG"/>
        </w:rPr>
        <w:br w:type="page"/>
      </w:r>
      <w:r w:rsidRPr="009B07C1">
        <w:rPr>
          <w:rFonts w:ascii="Verdana" w:eastAsia="Times New Roman" w:hAnsi="Verdana"/>
          <w:sz w:val="20"/>
          <w:szCs w:val="20"/>
          <w:lang w:eastAsia="bg-BG"/>
        </w:rPr>
        <w:lastRenderedPageBreak/>
        <w:t>Образец</w:t>
      </w:r>
    </w:p>
    <w:p w:rsidR="007B6F54" w:rsidRPr="009B07C1" w:rsidRDefault="007B6F54" w:rsidP="007B6F54">
      <w:pPr>
        <w:suppressAutoHyphens/>
        <w:autoSpaceDE w:val="0"/>
        <w:spacing w:after="0" w:line="240" w:lineRule="auto"/>
        <w:jc w:val="right"/>
        <w:rPr>
          <w:rFonts w:ascii="Verdana" w:eastAsia="Times New Roman" w:hAnsi="Verdana"/>
          <w:sz w:val="20"/>
          <w:szCs w:val="20"/>
          <w:lang w:eastAsia="bg-BG"/>
        </w:rPr>
      </w:pPr>
    </w:p>
    <w:p w:rsidR="007B6F54" w:rsidRPr="009B07C1" w:rsidRDefault="007B6F54" w:rsidP="007B6F54">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rsidR="007B6F54" w:rsidRPr="009B07C1" w:rsidRDefault="007B6F54" w:rsidP="007B6F54">
      <w:pPr>
        <w:spacing w:after="0" w:line="360" w:lineRule="auto"/>
        <w:ind w:left="11" w:hanging="11"/>
        <w:jc w:val="center"/>
        <w:rPr>
          <w:rFonts w:ascii="Verdana" w:eastAsia="Times New Roman" w:hAnsi="Verdana"/>
          <w:b/>
          <w:sz w:val="20"/>
          <w:szCs w:val="20"/>
        </w:rPr>
      </w:pPr>
      <w:r w:rsidRPr="00487D26">
        <w:rPr>
          <w:rFonts w:ascii="Verdana" w:eastAsia="Times New Roman" w:hAnsi="Verdana"/>
          <w:b/>
          <w:sz w:val="20"/>
          <w:szCs w:val="20"/>
        </w:rPr>
        <w:t>по чл. 192, ал. 3 от ЗОП</w:t>
      </w:r>
    </w:p>
    <w:p w:rsidR="007B6F54" w:rsidRPr="009B07C1" w:rsidRDefault="007B6F54" w:rsidP="007B6F54">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3-6 от ЗОП)</w:t>
      </w:r>
    </w:p>
    <w:p w:rsidR="007B6F54" w:rsidRPr="009B07C1" w:rsidRDefault="007B6F54" w:rsidP="007B6F54">
      <w:pPr>
        <w:spacing w:after="0" w:line="360" w:lineRule="auto"/>
        <w:ind w:left="720" w:hanging="11"/>
        <w:jc w:val="center"/>
        <w:rPr>
          <w:rFonts w:ascii="Verdana" w:eastAsia="Times New Roman" w:hAnsi="Verdana"/>
          <w:sz w:val="20"/>
          <w:szCs w:val="20"/>
        </w:rPr>
      </w:pPr>
    </w:p>
    <w:p w:rsidR="007B6F54" w:rsidRPr="005309F8" w:rsidRDefault="007B6F54" w:rsidP="007B6F54">
      <w:pPr>
        <w:spacing w:after="0" w:line="360" w:lineRule="auto"/>
        <w:jc w:val="both"/>
        <w:rPr>
          <w:rFonts w:ascii="Verdana" w:eastAsia="Times New Roman" w:hAnsi="Verdana"/>
          <w:b/>
          <w:sz w:val="20"/>
          <w:szCs w:val="20"/>
          <w:lang w:val="en-US"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5309F8">
        <w:rPr>
          <w:rFonts w:ascii="Verdana" w:eastAsia="Times New Roman" w:hAnsi="Verdana"/>
          <w:b/>
          <w:color w:val="000000"/>
          <w:sz w:val="20"/>
          <w:szCs w:val="20"/>
          <w:lang w:eastAsia="bg-BG"/>
        </w:rPr>
        <w:t>„</w:t>
      </w:r>
      <w:r w:rsidRPr="003F1134">
        <w:rPr>
          <w:rFonts w:ascii="Verdana" w:eastAsia="Times New Roman" w:hAnsi="Verdana"/>
          <w:b/>
          <w:color w:val="000000"/>
          <w:sz w:val="20"/>
          <w:szCs w:val="20"/>
          <w:lang w:eastAsia="bg-BG"/>
        </w:rPr>
        <w:t>Одитиране и заверка на финансови отчети</w:t>
      </w:r>
      <w:r w:rsidRPr="005309F8">
        <w:rPr>
          <w:rFonts w:ascii="Verdana" w:eastAsia="Times New Roman" w:hAnsi="Verdana"/>
          <w:b/>
          <w:color w:val="000000"/>
          <w:sz w:val="20"/>
          <w:szCs w:val="20"/>
          <w:lang w:eastAsia="bg-BG"/>
        </w:rPr>
        <w:t>“</w:t>
      </w:r>
    </w:p>
    <w:p w:rsidR="007B6F54" w:rsidRPr="009B07C1" w:rsidRDefault="007B6F54" w:rsidP="007B6F54">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rsidR="007B6F54" w:rsidRPr="009B07C1" w:rsidRDefault="007B6F54" w:rsidP="007B6F54">
      <w:pPr>
        <w:widowControl w:val="0"/>
        <w:numPr>
          <w:ilvl w:val="0"/>
          <w:numId w:val="5"/>
        </w:numPr>
        <w:spacing w:before="120" w:after="120" w:line="240" w:lineRule="auto"/>
        <w:jc w:val="both"/>
        <w:rPr>
          <w:rFonts w:ascii="Verdana" w:eastAsia="Times New Roman" w:hAnsi="Verdana"/>
          <w:sz w:val="20"/>
          <w:szCs w:val="20"/>
        </w:rPr>
      </w:pPr>
      <w:r w:rsidRPr="009B07C1">
        <w:rPr>
          <w:rFonts w:ascii="Verdana" w:hAnsi="Verdana"/>
          <w:sz w:val="20"/>
          <w:szCs w:val="20"/>
          <w:lang w:eastAsia="bg-BG"/>
        </w:rPr>
        <w:t>Представляваният от мен участник</w:t>
      </w:r>
      <w:r w:rsidRPr="009B07C1">
        <w:rPr>
          <w:rFonts w:ascii="Verdana" w:eastAsia="Times New Roman" w:hAnsi="Verdana"/>
          <w:b/>
          <w:sz w:val="20"/>
          <w:szCs w:val="20"/>
        </w:rPr>
        <w:t xml:space="preserve"> ИМА/НЯМА</w:t>
      </w:r>
      <w:r w:rsidRPr="009B07C1">
        <w:rPr>
          <w:rFonts w:ascii="Verdana" w:eastAsia="Times New Roman" w:hAnsi="Verdana"/>
          <w:sz w:val="20"/>
          <w:szCs w:val="20"/>
        </w:rPr>
        <w:t xml:space="preserve"> (невярното се зачертава)</w:t>
      </w:r>
    </w:p>
    <w:p w:rsidR="007B6F54" w:rsidRPr="009B07C1" w:rsidRDefault="007B6F54" w:rsidP="007B6F54">
      <w:pPr>
        <w:widowControl w:val="0"/>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w:t>
      </w:r>
      <w:r>
        <w:rPr>
          <w:rFonts w:ascii="Verdana" w:eastAsia="Times New Roman" w:hAnsi="Verdana"/>
          <w:sz w:val="20"/>
          <w:szCs w:val="20"/>
        </w:rPr>
        <w:t xml:space="preserve"> кандидата или</w:t>
      </w:r>
      <w:r w:rsidRPr="009B07C1">
        <w:rPr>
          <w:rFonts w:ascii="Verdana" w:eastAsia="Times New Roman" w:hAnsi="Verdana"/>
          <w:sz w:val="20"/>
          <w:szCs w:val="20"/>
        </w:rPr>
        <w:t xml:space="preserve"> участника, или аналогични задължения,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 xml:space="preserve">участникът е установен, </w:t>
      </w:r>
      <w:r>
        <w:rPr>
          <w:rFonts w:ascii="Verdana" w:eastAsia="Times New Roman" w:hAnsi="Verdana"/>
          <w:sz w:val="20"/>
          <w:szCs w:val="20"/>
        </w:rPr>
        <w:t>доказани с влязъл в сила</w:t>
      </w:r>
      <w:r w:rsidRPr="009B07C1">
        <w:rPr>
          <w:rFonts w:ascii="Verdana" w:eastAsia="Times New Roman" w:hAnsi="Verdana"/>
          <w:sz w:val="20"/>
          <w:szCs w:val="20"/>
        </w:rPr>
        <w:t xml:space="preserve"> акт</w:t>
      </w:r>
      <w:r>
        <w:rPr>
          <w:rFonts w:ascii="Verdana" w:eastAsia="Times New Roman" w:hAnsi="Verdana"/>
          <w:sz w:val="20"/>
          <w:szCs w:val="20"/>
        </w:rPr>
        <w:t xml:space="preserve"> на компетентен орган</w:t>
      </w:r>
      <w:r w:rsidRPr="009B07C1">
        <w:rPr>
          <w:rFonts w:ascii="Verdana" w:eastAsia="Times New Roman" w:hAnsi="Verdana"/>
          <w:sz w:val="20"/>
          <w:szCs w:val="20"/>
        </w:rPr>
        <w:t>.</w:t>
      </w:r>
    </w:p>
    <w:p w:rsidR="007B6F54" w:rsidRDefault="007B6F54" w:rsidP="007B6F54">
      <w:pPr>
        <w:widowControl w:val="0"/>
        <w:numPr>
          <w:ilvl w:val="0"/>
          <w:numId w:val="5"/>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По отношение на представлявания от мен участник не е налице неравнопоставеност в случаите по чл.44, ал.5 от ЗОП.</w:t>
      </w:r>
    </w:p>
    <w:p w:rsidR="007B6F54" w:rsidRPr="00487D26" w:rsidRDefault="007B6F54" w:rsidP="007B6F54">
      <w:pPr>
        <w:pStyle w:val="ListParagraph"/>
        <w:numPr>
          <w:ilvl w:val="0"/>
          <w:numId w:val="5"/>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7B6F54" w:rsidRPr="00487D26" w:rsidRDefault="007B6F54" w:rsidP="007B6F54">
      <w:pPr>
        <w:pStyle w:val="ListParagraph"/>
        <w:numPr>
          <w:ilvl w:val="0"/>
          <w:numId w:val="5"/>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За дружеството, което представлявам не е установено, че не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rsidR="007B6F54" w:rsidRPr="009B07C1" w:rsidRDefault="007B6F54" w:rsidP="007B6F54">
      <w:pPr>
        <w:widowControl w:val="0"/>
        <w:numPr>
          <w:ilvl w:val="0"/>
          <w:numId w:val="5"/>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 xml:space="preserve">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участникът е установен.</w:t>
      </w:r>
    </w:p>
    <w:p w:rsidR="007B6F54" w:rsidRDefault="007B6F54" w:rsidP="007B6F54">
      <w:pPr>
        <w:suppressAutoHyphens/>
        <w:autoSpaceDE w:val="0"/>
        <w:spacing w:before="120" w:after="120" w:line="240" w:lineRule="auto"/>
        <w:jc w:val="both"/>
        <w:rPr>
          <w:rFonts w:ascii="Verdana" w:eastAsia="Times New Roman" w:hAnsi="Verdana"/>
          <w:sz w:val="20"/>
          <w:szCs w:val="20"/>
          <w:lang w:eastAsia="ar-SA"/>
        </w:rPr>
      </w:pPr>
    </w:p>
    <w:p w:rsidR="007B6F54" w:rsidRPr="009B07C1" w:rsidRDefault="007B6F54" w:rsidP="007B6F54">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7B6F54" w:rsidRPr="009B07C1" w:rsidRDefault="007B6F54" w:rsidP="007B6F54">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rsidR="007B6F54" w:rsidRPr="009B07C1" w:rsidRDefault="007B6F54" w:rsidP="007B6F54">
      <w:pPr>
        <w:suppressAutoHyphens/>
        <w:autoSpaceDE w:val="0"/>
        <w:spacing w:after="0" w:line="240" w:lineRule="auto"/>
        <w:ind w:left="360" w:hanging="360"/>
        <w:rPr>
          <w:rFonts w:ascii="Verdana" w:eastAsia="Times New Roman" w:hAnsi="Verdana"/>
          <w:sz w:val="20"/>
          <w:szCs w:val="20"/>
          <w:lang w:eastAsia="ar-SA"/>
        </w:rPr>
      </w:pPr>
    </w:p>
    <w:p w:rsidR="007B6F54" w:rsidRPr="009B07C1" w:rsidRDefault="007B6F54" w:rsidP="007B6F54">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rsidR="007B6F54" w:rsidRPr="009B07C1" w:rsidRDefault="007B6F54" w:rsidP="007B6F54">
      <w:pPr>
        <w:spacing w:before="60" w:after="60" w:line="240" w:lineRule="auto"/>
        <w:ind w:right="299"/>
        <w:jc w:val="both"/>
        <w:rPr>
          <w:rFonts w:ascii="Verdana" w:eastAsia="Times New Roman" w:hAnsi="Verdana"/>
          <w:i/>
          <w:sz w:val="20"/>
          <w:szCs w:val="20"/>
          <w:lang w:eastAsia="bg-BG"/>
        </w:rPr>
      </w:pPr>
      <w:r w:rsidRPr="009B07C1">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rsidR="007B6F54" w:rsidRDefault="007B6F54" w:rsidP="007B6F54">
      <w:pPr>
        <w:spacing w:after="160" w:line="259" w:lineRule="auto"/>
        <w:jc w:val="right"/>
        <w:rPr>
          <w:rFonts w:ascii="Verdana" w:eastAsia="Times New Roman" w:hAnsi="Verdana"/>
          <w:sz w:val="20"/>
          <w:szCs w:val="20"/>
          <w:lang w:eastAsia="bg-BG"/>
        </w:rPr>
      </w:pPr>
    </w:p>
    <w:p w:rsidR="007B6F54" w:rsidRPr="002F1D69" w:rsidRDefault="007B6F54" w:rsidP="007B6F54">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Образец</w:t>
      </w:r>
    </w:p>
    <w:p w:rsidR="007B6F54" w:rsidRPr="002F1D69" w:rsidRDefault="007B6F54" w:rsidP="007B6F54">
      <w:pPr>
        <w:spacing w:after="0" w:line="240" w:lineRule="auto"/>
        <w:jc w:val="right"/>
        <w:rPr>
          <w:rFonts w:ascii="Verdana" w:eastAsia="Times New Roman" w:hAnsi="Verdana" w:cs="Arial"/>
          <w:b/>
          <w:bCs/>
          <w:sz w:val="20"/>
          <w:szCs w:val="20"/>
          <w:lang w:eastAsia="bg-BG"/>
        </w:rPr>
      </w:pPr>
    </w:p>
    <w:p w:rsidR="007B6F54" w:rsidRPr="002F1D69" w:rsidRDefault="007B6F54" w:rsidP="007B6F54">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rsidR="007B6F54" w:rsidRPr="002F1D69" w:rsidRDefault="007B6F54" w:rsidP="007B6F54">
      <w:pPr>
        <w:spacing w:after="0" w:line="240" w:lineRule="auto"/>
        <w:jc w:val="center"/>
        <w:rPr>
          <w:rFonts w:ascii="Verdana" w:eastAsia="Times New Roman" w:hAnsi="Verdana" w:cs="Arial"/>
          <w:b/>
          <w:bCs/>
          <w:sz w:val="20"/>
          <w:szCs w:val="20"/>
          <w:lang w:eastAsia="bg-BG"/>
        </w:rPr>
      </w:pPr>
    </w:p>
    <w:p w:rsidR="007B6F54" w:rsidRDefault="007B6F54" w:rsidP="007B6F54">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rsidR="007B6F54" w:rsidRPr="002F1D69" w:rsidRDefault="007B6F54" w:rsidP="007B6F54">
      <w:pPr>
        <w:spacing w:after="0" w:line="240" w:lineRule="auto"/>
        <w:jc w:val="right"/>
        <w:rPr>
          <w:rFonts w:ascii="Verdana" w:eastAsia="Times New Roman" w:hAnsi="Verdana" w:cs="Arial"/>
          <w:b/>
          <w:bCs/>
          <w:sz w:val="20"/>
          <w:szCs w:val="20"/>
          <w:lang w:eastAsia="bg-BG"/>
        </w:rPr>
      </w:pPr>
    </w:p>
    <w:p w:rsidR="007B6F54" w:rsidRPr="002F1D69" w:rsidRDefault="007B6F54" w:rsidP="007B6F54">
      <w:pPr>
        <w:spacing w:after="0" w:line="240" w:lineRule="auto"/>
        <w:jc w:val="right"/>
        <w:rPr>
          <w:rFonts w:ascii="Verdana" w:eastAsia="Times New Roman" w:hAnsi="Verdana" w:cs="Arial"/>
          <w:b/>
          <w:bCs/>
          <w:sz w:val="20"/>
          <w:szCs w:val="20"/>
          <w:lang w:eastAsia="bg-BG"/>
        </w:rPr>
      </w:pPr>
    </w:p>
    <w:p w:rsidR="007B6F54" w:rsidRPr="005309F8" w:rsidRDefault="007B6F54" w:rsidP="007B6F54">
      <w:pPr>
        <w:spacing w:after="0" w:line="360" w:lineRule="auto"/>
        <w:jc w:val="both"/>
        <w:rPr>
          <w:rFonts w:ascii="Verdana" w:eastAsia="Times New Roman" w:hAnsi="Verdana"/>
          <w:b/>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5309F8">
        <w:rPr>
          <w:rFonts w:ascii="Verdana" w:eastAsia="Times New Roman" w:hAnsi="Verdana"/>
          <w:b/>
          <w:sz w:val="20"/>
          <w:szCs w:val="20"/>
          <w:lang w:eastAsia="bg-BG"/>
        </w:rPr>
        <w:t>„</w:t>
      </w:r>
      <w:r w:rsidRPr="003F1134">
        <w:rPr>
          <w:rFonts w:ascii="Verdana" w:eastAsia="Times New Roman" w:hAnsi="Verdana"/>
          <w:b/>
          <w:sz w:val="20"/>
          <w:szCs w:val="20"/>
          <w:lang w:eastAsia="bg-BG"/>
        </w:rPr>
        <w:t>Одитиране и заверка на финансови отчети</w:t>
      </w:r>
      <w:r w:rsidRPr="005309F8">
        <w:rPr>
          <w:rFonts w:ascii="Verdana" w:eastAsia="Times New Roman" w:hAnsi="Verdana"/>
          <w:b/>
          <w:sz w:val="20"/>
          <w:szCs w:val="20"/>
          <w:lang w:eastAsia="bg-BG"/>
        </w:rPr>
        <w:t>“</w:t>
      </w:r>
    </w:p>
    <w:p w:rsidR="007B6F54" w:rsidRPr="002F1D69" w:rsidRDefault="007B6F54" w:rsidP="007B6F54">
      <w:pPr>
        <w:spacing w:after="0" w:line="240" w:lineRule="auto"/>
        <w:jc w:val="both"/>
        <w:rPr>
          <w:rFonts w:ascii="Verdana" w:eastAsia="Times New Roman" w:hAnsi="Verdana" w:cs="Arial"/>
          <w:b/>
          <w:bCs/>
          <w:sz w:val="20"/>
          <w:szCs w:val="20"/>
          <w:lang w:eastAsia="bg-BG"/>
        </w:rPr>
      </w:pPr>
    </w:p>
    <w:p w:rsidR="007B6F54" w:rsidRPr="002F1D69" w:rsidRDefault="007B6F54" w:rsidP="007B6F54">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rsidR="007B6F54" w:rsidRPr="002F1D69" w:rsidRDefault="007B6F54" w:rsidP="007B6F54">
      <w:pPr>
        <w:spacing w:after="0" w:line="240" w:lineRule="auto"/>
        <w:jc w:val="both"/>
        <w:rPr>
          <w:rFonts w:ascii="Verdana" w:eastAsia="Times New Roman" w:hAnsi="Verdana" w:cs="Arial"/>
          <w:b/>
          <w:bCs/>
          <w:sz w:val="20"/>
          <w:szCs w:val="20"/>
          <w:lang w:eastAsia="bg-BG"/>
        </w:rPr>
      </w:pPr>
    </w:p>
    <w:p w:rsidR="007B6F54" w:rsidRPr="002F1D69" w:rsidRDefault="007B6F54" w:rsidP="007B6F54">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rsidR="007B6F54" w:rsidRPr="002F1D69" w:rsidRDefault="007B6F54" w:rsidP="007B6F54">
      <w:pPr>
        <w:spacing w:after="0" w:line="240" w:lineRule="auto"/>
        <w:jc w:val="both"/>
        <w:rPr>
          <w:rFonts w:ascii="Verdana" w:eastAsia="Times New Roman" w:hAnsi="Verdana" w:cs="Arial"/>
          <w:bCs/>
          <w:sz w:val="20"/>
          <w:szCs w:val="20"/>
          <w:lang w:eastAsia="bg-BG"/>
        </w:rPr>
      </w:pPr>
    </w:p>
    <w:p w:rsidR="007B6F54" w:rsidRPr="002F1D69" w:rsidRDefault="007B6F54" w:rsidP="007B6F54">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rsidR="007B6F54" w:rsidRPr="002F1D69" w:rsidRDefault="007B6F54" w:rsidP="007B6F54">
      <w:pPr>
        <w:spacing w:after="0" w:line="240" w:lineRule="auto"/>
        <w:jc w:val="both"/>
        <w:rPr>
          <w:rFonts w:ascii="Verdana" w:eastAsia="Times New Roman" w:hAnsi="Verdana" w:cs="Arial"/>
          <w:bCs/>
          <w:sz w:val="20"/>
          <w:szCs w:val="20"/>
          <w:lang w:eastAsia="bg-BG"/>
        </w:rPr>
      </w:pPr>
    </w:p>
    <w:p w:rsidR="007B6F54" w:rsidRPr="002F1D69" w:rsidRDefault="007B6F54" w:rsidP="007B6F54">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rsidR="007B6F54" w:rsidRPr="002F1D69" w:rsidRDefault="007B6F54" w:rsidP="007B6F54">
      <w:pPr>
        <w:spacing w:after="0" w:line="240" w:lineRule="auto"/>
        <w:jc w:val="both"/>
        <w:rPr>
          <w:rFonts w:ascii="Verdana" w:eastAsia="Times New Roman" w:hAnsi="Verdana" w:cs="Arial"/>
          <w:bCs/>
          <w:sz w:val="20"/>
          <w:szCs w:val="20"/>
          <w:lang w:eastAsia="bg-BG"/>
        </w:rPr>
      </w:pPr>
    </w:p>
    <w:p w:rsidR="007B6F54" w:rsidRPr="002F1D69" w:rsidRDefault="007B6F54" w:rsidP="007B6F54">
      <w:pPr>
        <w:spacing w:after="0" w:line="240" w:lineRule="auto"/>
        <w:jc w:val="both"/>
        <w:rPr>
          <w:rFonts w:ascii="Verdana" w:eastAsia="Times New Roman" w:hAnsi="Verdana" w:cs="Arial"/>
          <w:bCs/>
          <w:sz w:val="20"/>
          <w:szCs w:val="20"/>
          <w:lang w:eastAsia="bg-BG"/>
        </w:rPr>
      </w:pPr>
    </w:p>
    <w:p w:rsidR="007B6F54" w:rsidRPr="002F1D69" w:rsidRDefault="007B6F54" w:rsidP="007B6F54">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rsidR="007B6F54" w:rsidRPr="002F1D69" w:rsidRDefault="007B6F54" w:rsidP="007B6F54">
      <w:pPr>
        <w:spacing w:after="0" w:line="240" w:lineRule="auto"/>
        <w:jc w:val="right"/>
        <w:rPr>
          <w:rFonts w:ascii="Verdana" w:eastAsia="Times New Roman" w:hAnsi="Verdana" w:cs="Arial"/>
          <w:b/>
          <w:bCs/>
          <w:sz w:val="20"/>
          <w:szCs w:val="20"/>
          <w:lang w:eastAsia="bg-BG"/>
        </w:rPr>
      </w:pPr>
    </w:p>
    <w:p w:rsidR="007B6F54" w:rsidRPr="002F1D69" w:rsidRDefault="007B6F54" w:rsidP="007B6F54">
      <w:pPr>
        <w:spacing w:after="0" w:line="240" w:lineRule="auto"/>
        <w:jc w:val="right"/>
        <w:rPr>
          <w:rFonts w:ascii="Verdana" w:eastAsia="Times New Roman" w:hAnsi="Verdana" w:cs="Arial"/>
          <w:b/>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Default="007B6F54" w:rsidP="007B6F54">
      <w:pPr>
        <w:spacing w:after="0" w:line="240" w:lineRule="auto"/>
        <w:rPr>
          <w:rFonts w:ascii="Verdana" w:eastAsia="Times New Roman" w:hAnsi="Verdana"/>
          <w:bCs/>
          <w:sz w:val="20"/>
          <w:szCs w:val="20"/>
          <w:lang w:eastAsia="bg-BG"/>
        </w:rPr>
        <w:sectPr w:rsidR="007B6F54" w:rsidSect="002F1D69">
          <w:pgSz w:w="11906" w:h="16838"/>
          <w:pgMar w:top="1417" w:right="1417" w:bottom="1276" w:left="1417" w:header="708" w:footer="708" w:gutter="0"/>
          <w:cols w:space="708"/>
          <w:docGrid w:linePitch="360"/>
        </w:sectPr>
      </w:pPr>
    </w:p>
    <w:p w:rsidR="007B6F54" w:rsidRPr="002F1D69" w:rsidRDefault="007B6F54" w:rsidP="007B6F54">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rsidR="007B6F54" w:rsidRPr="002F1D69" w:rsidRDefault="007B6F54" w:rsidP="007B6F54">
      <w:pPr>
        <w:spacing w:after="0" w:line="240" w:lineRule="auto"/>
        <w:jc w:val="both"/>
        <w:rPr>
          <w:rFonts w:ascii="Verdana" w:eastAsia="Times New Roman" w:hAnsi="Verdana"/>
          <w:bCs/>
          <w:sz w:val="20"/>
          <w:szCs w:val="20"/>
          <w:lang w:eastAsia="bg-BG"/>
        </w:rPr>
      </w:pPr>
    </w:p>
    <w:p w:rsidR="007B6F54" w:rsidRPr="002F1D69" w:rsidRDefault="007B6F54" w:rsidP="007B6F54">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rsidR="007B6F54" w:rsidRPr="002F1D69" w:rsidRDefault="007B6F54" w:rsidP="007B6F54">
      <w:pPr>
        <w:spacing w:after="0" w:line="240" w:lineRule="auto"/>
        <w:jc w:val="center"/>
        <w:rPr>
          <w:rFonts w:ascii="Verdana" w:eastAsia="Times New Roman" w:hAnsi="Verdana"/>
          <w:b/>
          <w:bCs/>
          <w:sz w:val="20"/>
          <w:szCs w:val="20"/>
          <w:lang w:eastAsia="bg-BG"/>
        </w:rPr>
      </w:pPr>
    </w:p>
    <w:p w:rsidR="007B6F54" w:rsidRPr="002F1D69" w:rsidRDefault="007B6F54" w:rsidP="007B6F54">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B6F54" w:rsidRPr="002F1D69" w:rsidRDefault="007B6F54" w:rsidP="007B6F54">
      <w:pPr>
        <w:spacing w:after="0" w:line="240" w:lineRule="auto"/>
        <w:jc w:val="both"/>
        <w:rPr>
          <w:rFonts w:ascii="Verdana" w:eastAsia="Times New Roman" w:hAnsi="Verdana"/>
          <w:bCs/>
          <w:sz w:val="20"/>
          <w:szCs w:val="20"/>
          <w:lang w:eastAsia="bg-BG"/>
        </w:rPr>
      </w:pPr>
    </w:p>
    <w:p w:rsidR="007B6F54" w:rsidRPr="002F1D69" w:rsidRDefault="007B6F54" w:rsidP="007B6F54">
      <w:pPr>
        <w:spacing w:after="0" w:line="240" w:lineRule="auto"/>
        <w:jc w:val="both"/>
        <w:rPr>
          <w:rFonts w:ascii="Verdana" w:eastAsia="Times New Roman" w:hAnsi="Verdana"/>
          <w:bCs/>
          <w:sz w:val="20"/>
          <w:szCs w:val="20"/>
          <w:lang w:eastAsia="bg-BG"/>
        </w:rPr>
      </w:pPr>
    </w:p>
    <w:p w:rsidR="007B6F54" w:rsidRPr="002F1D69" w:rsidRDefault="007B6F54" w:rsidP="007B6F54">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rsidR="007B6F54" w:rsidRPr="002F1D69" w:rsidRDefault="007B6F54" w:rsidP="007B6F54">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rsidR="007B6F54" w:rsidRPr="002F1D69" w:rsidRDefault="007B6F54" w:rsidP="007B6F54">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rsidR="007B6F54" w:rsidRPr="002F1D69" w:rsidRDefault="007B6F54" w:rsidP="007B6F54">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rsidR="007B6F54" w:rsidRPr="002F1D69" w:rsidRDefault="007B6F54" w:rsidP="007B6F54">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rsidR="007B6F54" w:rsidRPr="002F1D69" w:rsidRDefault="007B6F54" w:rsidP="007B6F54">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rsidR="007B6F54" w:rsidRPr="002F1D69" w:rsidRDefault="007B6F54" w:rsidP="007B6F54">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rsidR="007B6F54" w:rsidRPr="005309F8" w:rsidRDefault="007B6F54" w:rsidP="007B6F54">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5309F8">
        <w:rPr>
          <w:rFonts w:ascii="Verdana" w:eastAsia="Times New Roman" w:hAnsi="Verdana"/>
          <w:b/>
          <w:sz w:val="20"/>
          <w:szCs w:val="20"/>
          <w:lang w:eastAsia="bg-BG"/>
        </w:rPr>
        <w:t>„</w:t>
      </w:r>
      <w:r w:rsidRPr="003F1134">
        <w:rPr>
          <w:rFonts w:ascii="Verdana" w:eastAsia="Times New Roman" w:hAnsi="Verdana"/>
          <w:b/>
          <w:sz w:val="20"/>
          <w:szCs w:val="20"/>
          <w:lang w:eastAsia="bg-BG"/>
        </w:rPr>
        <w:t>Одитиране и заверка на финансови отчети</w:t>
      </w:r>
      <w:r w:rsidRPr="005309F8">
        <w:rPr>
          <w:rFonts w:ascii="Verdana" w:eastAsia="Times New Roman" w:hAnsi="Verdana"/>
          <w:b/>
          <w:sz w:val="20"/>
          <w:szCs w:val="20"/>
          <w:lang w:eastAsia="bg-BG"/>
        </w:rPr>
        <w:t>“</w:t>
      </w:r>
    </w:p>
    <w:p w:rsidR="007B6F54" w:rsidRPr="002F1D69" w:rsidRDefault="007B6F54" w:rsidP="007B6F54">
      <w:pPr>
        <w:spacing w:after="0" w:line="240" w:lineRule="auto"/>
        <w:jc w:val="center"/>
        <w:rPr>
          <w:rFonts w:ascii="Verdana" w:eastAsia="Times New Roman" w:hAnsi="Verdana"/>
          <w:b/>
          <w:bCs/>
          <w:sz w:val="20"/>
          <w:szCs w:val="20"/>
          <w:lang w:eastAsia="bg-BG"/>
        </w:rPr>
      </w:pPr>
    </w:p>
    <w:p w:rsidR="007B6F54" w:rsidRPr="002F1D69" w:rsidRDefault="007B6F54" w:rsidP="007B6F54">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rsidR="007B6F54" w:rsidRPr="002F1D69" w:rsidRDefault="007B6F54" w:rsidP="007B6F54">
      <w:pPr>
        <w:spacing w:after="0" w:line="240" w:lineRule="auto"/>
        <w:jc w:val="center"/>
        <w:rPr>
          <w:rFonts w:ascii="Verdana" w:eastAsia="Times New Roman" w:hAnsi="Verdana"/>
          <w:b/>
          <w:bCs/>
          <w:sz w:val="20"/>
          <w:szCs w:val="20"/>
          <w:lang w:eastAsia="bg-BG"/>
        </w:rPr>
      </w:pPr>
    </w:p>
    <w:p w:rsidR="007B6F54" w:rsidRPr="002F1D69" w:rsidRDefault="007B6F54" w:rsidP="007B6F54">
      <w:pPr>
        <w:spacing w:after="0" w:line="240" w:lineRule="auto"/>
        <w:jc w:val="both"/>
        <w:rPr>
          <w:rFonts w:ascii="Verdana" w:eastAsia="Times New Roman" w:hAnsi="Verdana"/>
          <w:b/>
          <w:bCs/>
          <w:sz w:val="20"/>
          <w:szCs w:val="20"/>
          <w:lang w:eastAsia="bg-BG"/>
        </w:rPr>
      </w:pPr>
    </w:p>
    <w:p w:rsidR="007B6F54" w:rsidRPr="002F1D69" w:rsidRDefault="007B6F54" w:rsidP="007B6F54">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rsidR="007B6F54" w:rsidRPr="002F1D69" w:rsidRDefault="007B6F54" w:rsidP="007B6F54">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rsidR="007B6F54" w:rsidRPr="002F1D69" w:rsidRDefault="007B6F54" w:rsidP="007B6F54">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rsidR="007B6F54" w:rsidRPr="002F1D69" w:rsidRDefault="007B6F54" w:rsidP="007B6F54">
      <w:pPr>
        <w:spacing w:after="120" w:line="240" w:lineRule="auto"/>
        <w:jc w:val="both"/>
        <w:rPr>
          <w:rFonts w:ascii="Verdana" w:eastAsia="Times New Roman" w:hAnsi="Verdana"/>
          <w:bCs/>
          <w:sz w:val="20"/>
          <w:szCs w:val="20"/>
          <w:lang w:eastAsia="bg-BG"/>
        </w:rPr>
      </w:pPr>
    </w:p>
    <w:p w:rsidR="007B6F54" w:rsidRPr="002F1D69" w:rsidRDefault="007B6F54" w:rsidP="007B6F54">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rsidR="007B6F54" w:rsidRPr="002F1D69" w:rsidRDefault="007B6F54" w:rsidP="007B6F54">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rsidR="007B6F54" w:rsidRPr="002F1D69" w:rsidRDefault="007B6F54" w:rsidP="007B6F54">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rsidR="007B6F54" w:rsidRPr="002F1D69" w:rsidRDefault="007B6F54" w:rsidP="007B6F54">
      <w:pPr>
        <w:spacing w:after="120" w:line="240" w:lineRule="auto"/>
        <w:jc w:val="both"/>
        <w:rPr>
          <w:rFonts w:ascii="Verdana" w:eastAsia="Times New Roman" w:hAnsi="Verdana"/>
          <w:bCs/>
          <w:sz w:val="20"/>
          <w:szCs w:val="20"/>
          <w:lang w:eastAsia="bg-BG"/>
        </w:rPr>
      </w:pPr>
    </w:p>
    <w:p w:rsidR="007B6F54" w:rsidRPr="002F1D69" w:rsidRDefault="007B6F54" w:rsidP="007B6F54">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rsidR="007B6F54" w:rsidRPr="002F1D69" w:rsidRDefault="007B6F54" w:rsidP="007B6F54">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B6F54" w:rsidRPr="002F1D69" w:rsidRDefault="007B6F54" w:rsidP="007B6F54">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7B6F54" w:rsidRPr="002F1D69" w:rsidRDefault="007B6F54" w:rsidP="007B6F54">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rsidR="007B6F54" w:rsidRPr="002F1D69" w:rsidRDefault="007B6F54" w:rsidP="007B6F54">
      <w:pPr>
        <w:spacing w:after="0" w:line="240" w:lineRule="auto"/>
        <w:jc w:val="both"/>
        <w:rPr>
          <w:rFonts w:ascii="Verdana" w:eastAsia="Times New Roman" w:hAnsi="Verdana"/>
          <w:bCs/>
          <w:sz w:val="20"/>
          <w:szCs w:val="20"/>
          <w:lang w:eastAsia="bg-BG"/>
        </w:rPr>
      </w:pPr>
    </w:p>
    <w:p w:rsidR="007B6F54" w:rsidRPr="002F1D69" w:rsidRDefault="007B6F54" w:rsidP="007B6F54">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rsidR="007B6F54" w:rsidRPr="002F1D69" w:rsidRDefault="007B6F54" w:rsidP="007B6F54">
      <w:pPr>
        <w:spacing w:after="0" w:line="240" w:lineRule="auto"/>
        <w:jc w:val="both"/>
        <w:rPr>
          <w:rFonts w:ascii="Verdana" w:eastAsia="Times New Roman" w:hAnsi="Verdana"/>
          <w:bCs/>
          <w:sz w:val="20"/>
          <w:szCs w:val="20"/>
          <w:lang w:eastAsia="bg-BG"/>
        </w:rPr>
      </w:pPr>
    </w:p>
    <w:p w:rsidR="007B6F54" w:rsidRPr="002F1D69" w:rsidRDefault="007B6F54" w:rsidP="007B6F54">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rsidR="007B6F54" w:rsidRPr="002F1D69" w:rsidRDefault="007B6F54" w:rsidP="007B6F54">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B6F54" w:rsidRPr="002F1D69" w:rsidRDefault="007B6F54" w:rsidP="007B6F54">
      <w:pPr>
        <w:spacing w:after="0" w:line="240" w:lineRule="auto"/>
        <w:ind w:firstLine="709"/>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w:t>
      </w:r>
      <w:r w:rsidRPr="002F1D69">
        <w:rPr>
          <w:rFonts w:ascii="Verdana" w:eastAsia="Times New Roman" w:hAnsi="Verdana"/>
          <w:bCs/>
          <w:i/>
          <w:sz w:val="20"/>
          <w:szCs w:val="20"/>
          <w:lang w:eastAsia="bg-BG"/>
        </w:rPr>
        <w:lastRenderedPageBreak/>
        <w:t>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7B6F54" w:rsidRDefault="007B6F54" w:rsidP="007B6F54">
      <w:pPr>
        <w:spacing w:after="0" w:line="240" w:lineRule="auto"/>
        <w:jc w:val="both"/>
        <w:rPr>
          <w:rFonts w:ascii="Verdana" w:eastAsia="Times New Roman" w:hAnsi="Verdana"/>
          <w:bCs/>
          <w:i/>
          <w:sz w:val="20"/>
          <w:szCs w:val="20"/>
          <w:lang w:eastAsia="bg-BG"/>
        </w:rPr>
      </w:pPr>
    </w:p>
    <w:p w:rsidR="007B6F54" w:rsidRPr="002F1D69" w:rsidRDefault="007B6F54" w:rsidP="007B6F54">
      <w:pPr>
        <w:spacing w:after="0" w:line="240" w:lineRule="auto"/>
        <w:ind w:firstLine="709"/>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7B6F54" w:rsidRDefault="007B6F54" w:rsidP="007B6F54">
      <w:pPr>
        <w:spacing w:after="0" w:line="240" w:lineRule="auto"/>
        <w:jc w:val="both"/>
        <w:rPr>
          <w:rFonts w:ascii="Verdana" w:eastAsia="Times New Roman" w:hAnsi="Verdana"/>
          <w:bCs/>
          <w:i/>
          <w:sz w:val="20"/>
          <w:szCs w:val="20"/>
          <w:lang w:eastAsia="bg-BG"/>
        </w:rPr>
      </w:pPr>
    </w:p>
    <w:p w:rsidR="007B6F54" w:rsidRPr="002F1D69" w:rsidRDefault="007B6F54" w:rsidP="007B6F54">
      <w:pPr>
        <w:spacing w:after="0" w:line="240" w:lineRule="auto"/>
        <w:ind w:firstLine="709"/>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7B6F54" w:rsidRDefault="007B6F54" w:rsidP="007B6F54">
      <w:pPr>
        <w:spacing w:after="0" w:line="240" w:lineRule="auto"/>
        <w:jc w:val="both"/>
        <w:rPr>
          <w:rFonts w:ascii="Verdana" w:eastAsia="Times New Roman" w:hAnsi="Verdana"/>
          <w:bCs/>
          <w:i/>
          <w:sz w:val="20"/>
          <w:szCs w:val="20"/>
          <w:lang w:eastAsia="bg-BG"/>
        </w:rPr>
      </w:pPr>
    </w:p>
    <w:p w:rsidR="007B6F54" w:rsidRPr="002F1D69" w:rsidRDefault="007B6F54" w:rsidP="007B6F54">
      <w:pPr>
        <w:spacing w:after="0" w:line="240" w:lineRule="auto"/>
        <w:ind w:firstLine="709"/>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Pr="002F1D69" w:rsidRDefault="007B6F54" w:rsidP="007B6F54">
      <w:pPr>
        <w:spacing w:after="0" w:line="240" w:lineRule="auto"/>
        <w:jc w:val="right"/>
        <w:rPr>
          <w:rFonts w:ascii="Verdana" w:eastAsia="Times New Roman" w:hAnsi="Verdana"/>
          <w:bCs/>
          <w:sz w:val="20"/>
          <w:szCs w:val="20"/>
          <w:lang w:eastAsia="bg-BG"/>
        </w:rPr>
      </w:pPr>
    </w:p>
    <w:p w:rsidR="007B6F54" w:rsidRDefault="007B6F54" w:rsidP="007B6F54">
      <w:pPr>
        <w:spacing w:after="0" w:line="240" w:lineRule="auto"/>
        <w:jc w:val="right"/>
        <w:rPr>
          <w:rFonts w:ascii="Verdana" w:eastAsia="Times New Roman" w:hAnsi="Verdana"/>
          <w:bCs/>
          <w:sz w:val="20"/>
          <w:szCs w:val="20"/>
          <w:lang w:eastAsia="bg-BG"/>
        </w:rPr>
        <w:sectPr w:rsidR="007B6F54" w:rsidSect="002F1D69">
          <w:pgSz w:w="11906" w:h="16838"/>
          <w:pgMar w:top="1417" w:right="1417" w:bottom="1276" w:left="1417" w:header="708" w:footer="708" w:gutter="0"/>
          <w:cols w:space="708"/>
          <w:docGrid w:linePitch="360"/>
        </w:sectPr>
      </w:pPr>
    </w:p>
    <w:p w:rsidR="007B6F54" w:rsidRPr="002F1D69" w:rsidRDefault="007B6F54" w:rsidP="007B6F54">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rsidR="007B6F54" w:rsidRPr="00792528" w:rsidRDefault="007B6F54" w:rsidP="007B6F54">
      <w:pPr>
        <w:jc w:val="center"/>
        <w:rPr>
          <w:rFonts w:ascii="Verdana" w:hAnsi="Verdana"/>
          <w:b/>
          <w:bCs/>
          <w:sz w:val="20"/>
          <w:szCs w:val="20"/>
          <w:lang w:val="ru-RU"/>
        </w:rPr>
      </w:pPr>
      <w:r w:rsidRPr="00792528">
        <w:rPr>
          <w:rFonts w:ascii="Verdana" w:hAnsi="Verdana"/>
          <w:b/>
          <w:bCs/>
          <w:sz w:val="20"/>
          <w:szCs w:val="20"/>
          <w:lang w:val="ru-RU"/>
        </w:rPr>
        <w:t>Д Е К Л А Р А Ц И Я</w:t>
      </w:r>
    </w:p>
    <w:p w:rsidR="007B6F54" w:rsidRPr="00792528" w:rsidRDefault="007B6F54" w:rsidP="007B6F54">
      <w:pPr>
        <w:jc w:val="center"/>
        <w:rPr>
          <w:rFonts w:ascii="Verdana" w:hAnsi="Verdana"/>
          <w:b/>
          <w:sz w:val="20"/>
          <w:szCs w:val="20"/>
        </w:rPr>
      </w:pPr>
      <w:r w:rsidRPr="00792528">
        <w:rPr>
          <w:rFonts w:ascii="Verdana" w:hAnsi="Verdana"/>
          <w:b/>
          <w:sz w:val="20"/>
          <w:szCs w:val="20"/>
        </w:rPr>
        <w:t>за обстоятелствата по чл. 55, ал. 1, т. 4 от ЗОП</w:t>
      </w:r>
    </w:p>
    <w:p w:rsidR="007B6F54" w:rsidRPr="00792528" w:rsidRDefault="007B6F54" w:rsidP="007B6F54">
      <w:pPr>
        <w:jc w:val="center"/>
        <w:rPr>
          <w:rFonts w:ascii="Verdana" w:hAnsi="Verdana"/>
          <w:sz w:val="20"/>
          <w:szCs w:val="20"/>
        </w:rPr>
      </w:pPr>
      <w:r w:rsidRPr="00792528">
        <w:rPr>
          <w:rFonts w:ascii="Verdana" w:hAnsi="Verdana"/>
          <w:sz w:val="20"/>
          <w:szCs w:val="20"/>
        </w:rPr>
        <w:t>от Участник в обществена поръчка с предмет:</w:t>
      </w:r>
    </w:p>
    <w:p w:rsidR="007B6F54" w:rsidRPr="005309F8" w:rsidRDefault="007B6F54" w:rsidP="007B6F54">
      <w:pPr>
        <w:rPr>
          <w:rFonts w:ascii="Verdana" w:hAnsi="Verdana"/>
          <w:b/>
          <w:sz w:val="20"/>
          <w:szCs w:val="20"/>
        </w:rPr>
      </w:pPr>
      <w:r w:rsidRPr="005309F8">
        <w:rPr>
          <w:rFonts w:ascii="Verdana" w:hAnsi="Verdana"/>
          <w:b/>
          <w:sz w:val="20"/>
          <w:szCs w:val="20"/>
        </w:rPr>
        <w:t>„</w:t>
      </w:r>
      <w:r w:rsidRPr="003F1134">
        <w:rPr>
          <w:rFonts w:ascii="Verdana" w:hAnsi="Verdana"/>
          <w:b/>
          <w:sz w:val="20"/>
          <w:szCs w:val="20"/>
        </w:rPr>
        <w:t>Одитиране и заверка на финансови отчети</w:t>
      </w:r>
      <w:r w:rsidRPr="005309F8">
        <w:rPr>
          <w:rFonts w:ascii="Verdana" w:hAnsi="Verdana"/>
          <w:b/>
          <w:sz w:val="20"/>
          <w:szCs w:val="20"/>
        </w:rPr>
        <w:t>“</w:t>
      </w:r>
    </w:p>
    <w:p w:rsidR="007B6F54" w:rsidRPr="00792528" w:rsidRDefault="007B6F54" w:rsidP="007B6F54">
      <w:pPr>
        <w:rPr>
          <w:rFonts w:ascii="Verdana" w:hAnsi="Verdana"/>
          <w:sz w:val="20"/>
          <w:szCs w:val="20"/>
          <w:u w:val="single"/>
        </w:rPr>
      </w:pPr>
      <w:r w:rsidRPr="00792528">
        <w:rPr>
          <w:rFonts w:ascii="Verdana" w:hAnsi="Verdana"/>
          <w:sz w:val="20"/>
          <w:szCs w:val="20"/>
        </w:rPr>
        <w:t>Долуподписаният /-</w:t>
      </w:r>
      <w:proofErr w:type="spellStart"/>
      <w:r w:rsidRPr="00792528">
        <w:rPr>
          <w:rFonts w:ascii="Verdana" w:hAnsi="Verdana"/>
          <w:sz w:val="20"/>
          <w:szCs w:val="20"/>
        </w:rPr>
        <w:t>ната</w:t>
      </w:r>
      <w:proofErr w:type="spellEnd"/>
      <w:r w:rsidRPr="00792528">
        <w:rPr>
          <w:rFonts w:ascii="Verdana" w:hAnsi="Verdana"/>
          <w:sz w:val="20"/>
          <w:szCs w:val="20"/>
        </w:rPr>
        <w:t xml:space="preserve">/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rsidR="007B6F54" w:rsidRDefault="007B6F54" w:rsidP="007B6F54">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rsidR="007B6F54" w:rsidRPr="00792528" w:rsidRDefault="007B6F54" w:rsidP="007B6F54">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rsidR="007B6F54" w:rsidRDefault="007B6F54" w:rsidP="007B6F54">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rsidR="007B6F54" w:rsidRDefault="007B6F54" w:rsidP="007B6F54">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rsidR="007B6F54" w:rsidRDefault="007B6F54" w:rsidP="007B6F54">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rsidR="007B6F54" w:rsidRPr="00792528" w:rsidRDefault="007B6F54" w:rsidP="007B6F54">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rsidR="007B6F54" w:rsidRDefault="007B6F54" w:rsidP="007B6F54">
      <w:pPr>
        <w:jc w:val="center"/>
        <w:rPr>
          <w:rFonts w:ascii="Verdana" w:hAnsi="Verdana"/>
          <w:b/>
          <w:sz w:val="20"/>
          <w:szCs w:val="20"/>
        </w:rPr>
      </w:pPr>
    </w:p>
    <w:p w:rsidR="007B6F54" w:rsidRDefault="007B6F54" w:rsidP="007B6F54">
      <w:pPr>
        <w:jc w:val="center"/>
        <w:rPr>
          <w:rFonts w:ascii="Verdana" w:hAnsi="Verdana"/>
          <w:b/>
          <w:sz w:val="20"/>
          <w:szCs w:val="20"/>
        </w:rPr>
      </w:pPr>
    </w:p>
    <w:p w:rsidR="007B6F54" w:rsidRPr="00792528" w:rsidRDefault="007B6F54" w:rsidP="007B6F54">
      <w:pPr>
        <w:jc w:val="center"/>
        <w:rPr>
          <w:rFonts w:ascii="Verdana" w:hAnsi="Verdana"/>
          <w:b/>
          <w:sz w:val="20"/>
          <w:szCs w:val="20"/>
        </w:rPr>
      </w:pPr>
      <w:r w:rsidRPr="00792528">
        <w:rPr>
          <w:rFonts w:ascii="Verdana" w:hAnsi="Verdana"/>
          <w:b/>
          <w:sz w:val="20"/>
          <w:szCs w:val="20"/>
        </w:rPr>
        <w:t>Д Е К Л А Р И Р А М, ЧЕ:</w:t>
      </w:r>
    </w:p>
    <w:p w:rsidR="007B6F54" w:rsidRPr="00792528" w:rsidRDefault="007B6F54" w:rsidP="007B6F54">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7B6F54" w:rsidRPr="00792528" w:rsidRDefault="007B6F54" w:rsidP="007B6F54">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rsidR="007B6F54" w:rsidRPr="00792528" w:rsidRDefault="007B6F54" w:rsidP="007B6F54">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rsidR="007B6F54" w:rsidRDefault="007B6F54" w:rsidP="007B6F54">
      <w:pPr>
        <w:rPr>
          <w:rFonts w:ascii="Verdana" w:hAnsi="Verdana"/>
          <w:b/>
          <w:bCs/>
          <w:sz w:val="20"/>
          <w:szCs w:val="20"/>
        </w:rPr>
      </w:pPr>
    </w:p>
    <w:p w:rsidR="007B6F54" w:rsidRPr="003765ED" w:rsidRDefault="007B6F54" w:rsidP="007B6F54">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rsidR="007B6F54" w:rsidRDefault="007B6F54" w:rsidP="007B6F54">
      <w:pPr>
        <w:rPr>
          <w:rFonts w:ascii="Verdana" w:hAnsi="Verdana"/>
          <w:b/>
          <w:bCs/>
          <w:sz w:val="20"/>
          <w:szCs w:val="20"/>
        </w:rPr>
        <w:sectPr w:rsidR="007B6F54" w:rsidSect="002F1D69">
          <w:pgSz w:w="11906" w:h="16838"/>
          <w:pgMar w:top="1417" w:right="1417" w:bottom="1276" w:left="1417" w:header="708" w:footer="708" w:gutter="0"/>
          <w:cols w:space="708"/>
          <w:docGrid w:linePitch="360"/>
        </w:sectPr>
      </w:pPr>
    </w:p>
    <w:p w:rsidR="007B6F54" w:rsidRPr="002F1D69" w:rsidRDefault="007B6F54" w:rsidP="007B6F54">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rsidR="007B6F54" w:rsidRPr="009B07C1" w:rsidRDefault="007B6F54" w:rsidP="007B6F54">
      <w:pPr>
        <w:jc w:val="center"/>
        <w:rPr>
          <w:rFonts w:ascii="Verdana" w:eastAsia="Times New Roman" w:hAnsi="Verdana"/>
          <w:b/>
          <w:sz w:val="20"/>
          <w:szCs w:val="20"/>
        </w:rPr>
      </w:pPr>
      <w:r w:rsidRPr="009B07C1">
        <w:rPr>
          <w:rFonts w:ascii="Verdana" w:eastAsia="Times New Roman" w:hAnsi="Verdana"/>
          <w:b/>
          <w:sz w:val="20"/>
          <w:szCs w:val="20"/>
        </w:rPr>
        <w:t>ДЕКЛАРАЦИЯ</w:t>
      </w:r>
    </w:p>
    <w:p w:rsidR="007B6F54" w:rsidRPr="009B07C1" w:rsidRDefault="007B6F54" w:rsidP="007B6F54">
      <w:pPr>
        <w:jc w:val="center"/>
        <w:rPr>
          <w:rFonts w:ascii="Verdana" w:eastAsia="Times New Roman" w:hAnsi="Verdana"/>
          <w:b/>
          <w:sz w:val="20"/>
          <w:szCs w:val="20"/>
        </w:rPr>
      </w:pPr>
    </w:p>
    <w:p w:rsidR="007B6F54" w:rsidRPr="009B07C1" w:rsidRDefault="007B6F54" w:rsidP="007B6F54">
      <w:pPr>
        <w:jc w:val="center"/>
        <w:rPr>
          <w:rFonts w:ascii="Verdana" w:eastAsia="Times New Roman" w:hAnsi="Verdana"/>
          <w:b/>
          <w:sz w:val="20"/>
          <w:szCs w:val="20"/>
        </w:rPr>
      </w:pPr>
      <w:r w:rsidRPr="009B07C1">
        <w:rPr>
          <w:rFonts w:ascii="Verdana" w:eastAsia="Times New Roman" w:hAnsi="Verdana"/>
          <w:b/>
          <w:sz w:val="20"/>
          <w:szCs w:val="20"/>
        </w:rPr>
        <w:t>за липса на обстоятелствата по чл. 69 от Закона за противодействие на корупцията и за отнемане на незаконно придобитото имущество</w:t>
      </w:r>
    </w:p>
    <w:p w:rsidR="007B6F54" w:rsidRPr="005309F8" w:rsidRDefault="007B6F54" w:rsidP="007B6F54">
      <w:pPr>
        <w:jc w:val="both"/>
        <w:rPr>
          <w:rFonts w:ascii="Verdana" w:hAnsi="Verdana"/>
          <w:b/>
          <w:sz w:val="20"/>
          <w:szCs w:val="20"/>
        </w:rPr>
      </w:pPr>
      <w:r w:rsidRPr="009B07C1">
        <w:rPr>
          <w:rFonts w:ascii="Verdana" w:hAnsi="Verdana"/>
          <w:sz w:val="20"/>
          <w:szCs w:val="20"/>
        </w:rPr>
        <w:t xml:space="preserve">Долуподписаният/та/................................................................................................. в качеството ми на .................................................................... </w:t>
      </w:r>
      <w:r w:rsidRPr="009B07C1">
        <w:rPr>
          <w:rFonts w:ascii="Verdana" w:hAnsi="Verdana"/>
          <w:i/>
          <w:sz w:val="20"/>
          <w:szCs w:val="20"/>
        </w:rPr>
        <w:t>(посочва се длъжността и качеството на лицето)</w:t>
      </w:r>
      <w:r w:rsidRPr="009B07C1">
        <w:rPr>
          <w:rFonts w:ascii="Verdana" w:hAnsi="Verdana"/>
          <w:sz w:val="20"/>
          <w:szCs w:val="20"/>
        </w:rPr>
        <w:t xml:space="preserve"> на…......................................…………………. </w:t>
      </w:r>
      <w:r w:rsidRPr="009B07C1">
        <w:rPr>
          <w:rFonts w:ascii="Verdana" w:hAnsi="Verdana"/>
          <w:i/>
          <w:sz w:val="20"/>
          <w:szCs w:val="20"/>
        </w:rPr>
        <w:t>(посочва се наименованието на участника)</w:t>
      </w:r>
      <w:r w:rsidRPr="009B07C1">
        <w:rPr>
          <w:rFonts w:ascii="Verdana" w:hAnsi="Verdana"/>
          <w:sz w:val="20"/>
          <w:szCs w:val="20"/>
        </w:rPr>
        <w:t xml:space="preserve">, ЕИК ……………………, със седалище и адрес на управление:.............................................................. – участник/подизпълнител/трето лице </w:t>
      </w:r>
      <w:r w:rsidRPr="009B07C1">
        <w:rPr>
          <w:rFonts w:ascii="Verdana" w:hAnsi="Verdana"/>
          <w:i/>
          <w:sz w:val="20"/>
          <w:szCs w:val="20"/>
        </w:rPr>
        <w:t>(невярното се зачертава)</w:t>
      </w:r>
      <w:r w:rsidRPr="009B07C1">
        <w:rPr>
          <w:rFonts w:ascii="Verdana" w:hAnsi="Verdana"/>
          <w:sz w:val="20"/>
          <w:szCs w:val="20"/>
        </w:rPr>
        <w:t xml:space="preserve"> във възлагане на </w:t>
      </w:r>
      <w:r w:rsidRPr="009B07C1">
        <w:rPr>
          <w:rFonts w:ascii="Verdana" w:eastAsia="Times New Roman" w:hAnsi="Verdana"/>
          <w:sz w:val="20"/>
          <w:szCs w:val="20"/>
          <w:lang w:eastAsia="bg-BG"/>
        </w:rPr>
        <w:t xml:space="preserve">изпълнение на обществена поръчка възлагана чрез обява с предмет </w:t>
      </w:r>
      <w:r w:rsidRPr="005309F8">
        <w:rPr>
          <w:rFonts w:ascii="Verdana" w:eastAsia="Times New Roman" w:hAnsi="Verdana"/>
          <w:b/>
          <w:color w:val="000000"/>
          <w:sz w:val="20"/>
          <w:szCs w:val="20"/>
          <w:lang w:eastAsia="bg-BG"/>
        </w:rPr>
        <w:t>„</w:t>
      </w:r>
      <w:r w:rsidRPr="003F1134">
        <w:rPr>
          <w:rFonts w:ascii="Verdana" w:eastAsia="Times New Roman" w:hAnsi="Verdana"/>
          <w:b/>
          <w:color w:val="000000"/>
          <w:sz w:val="20"/>
          <w:szCs w:val="20"/>
          <w:lang w:eastAsia="bg-BG"/>
        </w:rPr>
        <w:t>Одитиране и заверка на финансови отчети</w:t>
      </w:r>
      <w:r w:rsidRPr="005309F8">
        <w:rPr>
          <w:rFonts w:ascii="Verdana" w:eastAsia="Times New Roman" w:hAnsi="Verdana"/>
          <w:b/>
          <w:color w:val="000000"/>
          <w:sz w:val="20"/>
          <w:szCs w:val="20"/>
          <w:lang w:eastAsia="bg-BG"/>
        </w:rPr>
        <w:t>“</w:t>
      </w:r>
    </w:p>
    <w:p w:rsidR="007B6F54" w:rsidRPr="009B07C1" w:rsidRDefault="007B6F54" w:rsidP="007B6F54">
      <w:pPr>
        <w:tabs>
          <w:tab w:val="left" w:pos="3270"/>
        </w:tabs>
        <w:jc w:val="center"/>
        <w:rPr>
          <w:rFonts w:ascii="Verdana" w:hAnsi="Verdana"/>
          <w:b/>
          <w:sz w:val="20"/>
          <w:szCs w:val="20"/>
        </w:rPr>
      </w:pPr>
      <w:r w:rsidRPr="009B07C1">
        <w:rPr>
          <w:rFonts w:ascii="Verdana" w:hAnsi="Verdana"/>
          <w:b/>
          <w:sz w:val="20"/>
          <w:szCs w:val="20"/>
        </w:rPr>
        <w:t>Д Е К Л А Р И Р А М, че:</w:t>
      </w:r>
    </w:p>
    <w:p w:rsidR="007B6F54" w:rsidRPr="009B07C1" w:rsidRDefault="007B6F54" w:rsidP="007B6F54">
      <w:pPr>
        <w:jc w:val="both"/>
        <w:rPr>
          <w:rFonts w:ascii="Verdana" w:eastAsia="Times New Roman" w:hAnsi="Verdana"/>
          <w:b/>
          <w:sz w:val="20"/>
          <w:szCs w:val="20"/>
        </w:rPr>
      </w:pPr>
    </w:p>
    <w:p w:rsidR="007B6F54" w:rsidRPr="005633C8" w:rsidRDefault="007B6F54" w:rsidP="007B6F54">
      <w:pPr>
        <w:numPr>
          <w:ilvl w:val="1"/>
          <w:numId w:val="9"/>
        </w:numPr>
        <w:jc w:val="both"/>
        <w:rPr>
          <w:rFonts w:ascii="Verdana" w:eastAsia="Times New Roman" w:hAnsi="Verdana"/>
          <w:bCs/>
          <w:sz w:val="20"/>
          <w:szCs w:val="20"/>
        </w:rPr>
      </w:pPr>
      <w:r w:rsidRPr="00ED5521">
        <w:rPr>
          <w:rFonts w:ascii="Verdana" w:eastAsia="Times New Roman" w:hAnsi="Verdana"/>
          <w:bCs/>
          <w:sz w:val="20"/>
          <w:szCs w:val="20"/>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rsidR="007B6F54" w:rsidRDefault="007B6F54" w:rsidP="007B6F54">
      <w:pPr>
        <w:numPr>
          <w:ilvl w:val="1"/>
          <w:numId w:val="9"/>
        </w:numPr>
        <w:jc w:val="both"/>
        <w:rPr>
          <w:rFonts w:ascii="Verdana" w:eastAsia="Times New Roman" w:hAnsi="Verdana"/>
          <w:bCs/>
          <w:sz w:val="20"/>
          <w:szCs w:val="20"/>
        </w:rPr>
      </w:pPr>
      <w:r w:rsidRPr="00ED5521">
        <w:rPr>
          <w:rFonts w:ascii="Verdana" w:eastAsia="Times New Roman" w:hAnsi="Verdana"/>
          <w:bCs/>
          <w:sz w:val="20"/>
          <w:szCs w:val="20"/>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ED5521">
        <w:rPr>
          <w:rFonts w:ascii="Verdana" w:eastAsia="Times New Roman" w:hAnsi="Verdana"/>
          <w:bCs/>
          <w:sz w:val="20"/>
          <w:szCs w:val="20"/>
          <w:lang w:val="en-US"/>
        </w:rPr>
        <w:t xml:space="preserve"> </w:t>
      </w:r>
    </w:p>
    <w:p w:rsidR="007B6F54" w:rsidRPr="005633C8" w:rsidRDefault="007B6F54" w:rsidP="007B6F54">
      <w:pPr>
        <w:ind w:left="720"/>
        <w:jc w:val="both"/>
        <w:rPr>
          <w:rFonts w:ascii="Verdana" w:eastAsia="Times New Roman" w:hAnsi="Verdana"/>
          <w:bCs/>
          <w:sz w:val="20"/>
          <w:szCs w:val="20"/>
        </w:rPr>
      </w:pPr>
    </w:p>
    <w:p w:rsidR="007B6F54" w:rsidRPr="009B07C1" w:rsidRDefault="007B6F54" w:rsidP="007B6F54">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w:t>
      </w:r>
      <w:r w:rsidRPr="005633C8">
        <w:rPr>
          <w:rFonts w:ascii="Verdana" w:eastAsia="Times New Roman" w:hAnsi="Verdana"/>
          <w:i/>
          <w:sz w:val="18"/>
          <w:szCs w:val="20"/>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7B6F54" w:rsidRPr="005633C8" w:rsidRDefault="007B6F54" w:rsidP="007B6F54">
      <w:pPr>
        <w:ind w:firstLine="720"/>
        <w:jc w:val="both"/>
        <w:rPr>
          <w:rFonts w:ascii="Verdana" w:eastAsia="Times New Roman" w:hAnsi="Verdana"/>
          <w:i/>
          <w:sz w:val="18"/>
          <w:szCs w:val="20"/>
        </w:rPr>
      </w:pPr>
      <w:r w:rsidRPr="005633C8">
        <w:rPr>
          <w:rFonts w:ascii="Verdana" w:eastAsia="Times New Roman" w:hAnsi="Verdana"/>
          <w:i/>
          <w:sz w:val="18"/>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7B6F54" w:rsidRPr="009B07C1" w:rsidRDefault="007B6F54" w:rsidP="007B6F54">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Лицата, заемащи висши публични длъжности по смисъла на ЗПКОНПИ, са посочени в чл. 6 от същия закон.</w:t>
      </w:r>
    </w:p>
    <w:p w:rsidR="007B6F54" w:rsidRPr="009B07C1" w:rsidRDefault="007B6F54" w:rsidP="007B6F54">
      <w:pPr>
        <w:rPr>
          <w:rFonts w:ascii="Verdana" w:hAnsi="Verdana"/>
          <w:sz w:val="20"/>
          <w:szCs w:val="20"/>
        </w:rPr>
      </w:pPr>
    </w:p>
    <w:p w:rsidR="007B6F54" w:rsidRPr="009B07C1" w:rsidRDefault="007B6F54" w:rsidP="007B6F54">
      <w:pPr>
        <w:ind w:firstLine="567"/>
        <w:jc w:val="both"/>
        <w:rPr>
          <w:rFonts w:ascii="Verdana" w:eastAsia="MS ??" w:hAnsi="Verdana"/>
          <w:i/>
          <w:color w:val="000000"/>
          <w:sz w:val="20"/>
          <w:szCs w:val="20"/>
        </w:rPr>
      </w:pPr>
      <w:r w:rsidRPr="009B07C1">
        <w:rPr>
          <w:rFonts w:ascii="Verdana" w:hAnsi="Verdana"/>
          <w:i/>
          <w:sz w:val="20"/>
          <w:szCs w:val="20"/>
        </w:rPr>
        <w:t>Известно ми е, че при деклариране на неверни данни нося наказателна отговорност по чл. 313 от НК.</w:t>
      </w:r>
    </w:p>
    <w:p w:rsidR="007B6F54" w:rsidRPr="002F1D69" w:rsidRDefault="007B6F54" w:rsidP="007B6F54">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rsidR="007B6F54" w:rsidRPr="002F1D69" w:rsidRDefault="007B6F54" w:rsidP="007B6F54">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rsidR="007B6F54" w:rsidRPr="002F1D69" w:rsidRDefault="007B6F54" w:rsidP="007B6F54">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rsidR="007B6F54" w:rsidRDefault="007B6F54" w:rsidP="007B6F54">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rsidR="007B6F54" w:rsidRDefault="007B6F54" w:rsidP="007B6F54">
      <w:pPr>
        <w:spacing w:after="0" w:line="240" w:lineRule="auto"/>
        <w:jc w:val="both"/>
        <w:rPr>
          <w:rFonts w:ascii="Verdana" w:eastAsia="Times New Roman" w:hAnsi="Verdana"/>
          <w:i/>
          <w:sz w:val="20"/>
          <w:szCs w:val="20"/>
          <w:lang w:eastAsia="bg-BG"/>
        </w:rPr>
      </w:pPr>
    </w:p>
    <w:p w:rsidR="007B6F54" w:rsidRPr="00A73C7A" w:rsidRDefault="007B6F54" w:rsidP="007B6F54">
      <w:pPr>
        <w:tabs>
          <w:tab w:val="left" w:pos="2741"/>
          <w:tab w:val="right" w:pos="10206"/>
        </w:tabs>
        <w:spacing w:after="160" w:line="259" w:lineRule="auto"/>
        <w:rPr>
          <w:rFonts w:ascii="Bookman Old Style" w:hAnsi="Bookman Old Style"/>
          <w:b/>
          <w:i/>
          <w:sz w:val="20"/>
          <w:szCs w:val="20"/>
        </w:rPr>
      </w:pPr>
      <w:r>
        <w:rPr>
          <w:rFonts w:ascii="Verdana" w:eastAsia="Times New Roman" w:hAnsi="Verdana"/>
          <w:sz w:val="20"/>
          <w:szCs w:val="20"/>
          <w:lang w:eastAsia="bg-BG"/>
        </w:rPr>
        <w:tab/>
      </w:r>
      <w:r>
        <w:rPr>
          <w:rFonts w:ascii="Verdana" w:eastAsia="Times New Roman" w:hAnsi="Verdana"/>
          <w:sz w:val="20"/>
          <w:szCs w:val="20"/>
          <w:lang w:eastAsia="bg-BG"/>
        </w:rPr>
        <w:tab/>
      </w:r>
      <w:r w:rsidRPr="005633C8">
        <w:rPr>
          <w:rFonts w:ascii="Verdana" w:eastAsia="Times New Roman" w:hAnsi="Verdana"/>
          <w:sz w:val="20"/>
          <w:szCs w:val="20"/>
          <w:lang w:eastAsia="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6756"/>
        <w:gridCol w:w="2216"/>
      </w:tblGrid>
      <w:tr w:rsidR="007B6F54" w:rsidRPr="00A73C7A" w:rsidTr="00D53EA6">
        <w:trPr>
          <w:trHeight w:val="597"/>
          <w:tblHeader/>
        </w:trPr>
        <w:tc>
          <w:tcPr>
            <w:tcW w:w="5000" w:type="pct"/>
            <w:gridSpan w:val="3"/>
            <w:shd w:val="clear" w:color="auto" w:fill="E0E0E0"/>
            <w:vAlign w:val="center"/>
          </w:tcPr>
          <w:p w:rsidR="007B6F54" w:rsidRPr="005633C8" w:rsidRDefault="007B6F54" w:rsidP="00D53EA6">
            <w:pPr>
              <w:keepLines/>
              <w:overflowPunct w:val="0"/>
              <w:autoSpaceDE w:val="0"/>
              <w:autoSpaceDN w:val="0"/>
              <w:adjustRightInd w:val="0"/>
              <w:spacing w:after="0" w:line="240" w:lineRule="auto"/>
              <w:ind w:left="-57" w:firstLine="57"/>
              <w:jc w:val="center"/>
              <w:outlineLvl w:val="0"/>
              <w:rPr>
                <w:rFonts w:ascii="Verdana" w:hAnsi="Verdana"/>
                <w:b/>
                <w:bCs/>
                <w:sz w:val="20"/>
                <w:szCs w:val="20"/>
              </w:rPr>
            </w:pPr>
            <w:r w:rsidRPr="005633C8">
              <w:rPr>
                <w:rFonts w:ascii="Verdana" w:hAnsi="Verdana"/>
                <w:b/>
                <w:bCs/>
                <w:sz w:val="20"/>
                <w:szCs w:val="20"/>
              </w:rPr>
              <w:lastRenderedPageBreak/>
              <w:br w:type="page"/>
            </w:r>
            <w:r w:rsidRPr="005633C8">
              <w:rPr>
                <w:rFonts w:ascii="Verdana" w:hAnsi="Verdana"/>
                <w:b/>
                <w:sz w:val="20"/>
                <w:szCs w:val="20"/>
              </w:rPr>
              <w:t>Опис на представените документи в офертата за участие</w:t>
            </w:r>
          </w:p>
        </w:tc>
      </w:tr>
      <w:tr w:rsidR="007B6F54" w:rsidRPr="00A73C7A" w:rsidTr="00D53EA6">
        <w:trPr>
          <w:tblHeader/>
        </w:trPr>
        <w:tc>
          <w:tcPr>
            <w:tcW w:w="292" w:type="pct"/>
            <w:shd w:val="clear" w:color="auto" w:fill="E0E0E0"/>
            <w:vAlign w:val="center"/>
          </w:tcPr>
          <w:p w:rsidR="007B6F54" w:rsidRPr="00A73C7A" w:rsidRDefault="007B6F54" w:rsidP="00D53EA6">
            <w:pPr>
              <w:pStyle w:val="c51"/>
              <w:keepLines/>
              <w:spacing w:line="240" w:lineRule="auto"/>
              <w:rPr>
                <w:rFonts w:ascii="Bookman Old Style" w:hAnsi="Bookman Old Style"/>
                <w:b/>
                <w:snapToGrid/>
                <w:color w:val="auto"/>
                <w:sz w:val="20"/>
                <w:szCs w:val="20"/>
                <w:lang w:val="bg-BG"/>
              </w:rPr>
            </w:pPr>
            <w:r w:rsidRPr="00A73C7A">
              <w:rPr>
                <w:rFonts w:ascii="Bookman Old Style" w:hAnsi="Bookman Old Style"/>
                <w:b/>
                <w:snapToGrid/>
                <w:color w:val="auto"/>
                <w:sz w:val="20"/>
                <w:szCs w:val="20"/>
                <w:lang w:val="bg-BG"/>
              </w:rPr>
              <w:t>№</w:t>
            </w:r>
          </w:p>
        </w:tc>
        <w:tc>
          <w:tcPr>
            <w:tcW w:w="3545" w:type="pct"/>
            <w:shd w:val="clear" w:color="auto" w:fill="E0E0E0"/>
            <w:vAlign w:val="center"/>
          </w:tcPr>
          <w:p w:rsidR="007B6F54" w:rsidRPr="005633C8" w:rsidRDefault="007B6F54" w:rsidP="00D53EA6">
            <w:pPr>
              <w:pStyle w:val="c51"/>
              <w:keepLines/>
              <w:spacing w:line="240" w:lineRule="auto"/>
              <w:rPr>
                <w:rFonts w:ascii="Verdana" w:hAnsi="Verdana"/>
                <w:b/>
                <w:snapToGrid/>
                <w:color w:val="auto"/>
                <w:sz w:val="20"/>
                <w:szCs w:val="20"/>
                <w:lang w:val="bg-BG"/>
              </w:rPr>
            </w:pPr>
            <w:r w:rsidRPr="005633C8">
              <w:rPr>
                <w:rFonts w:ascii="Verdana" w:hAnsi="Verdana"/>
                <w:b/>
                <w:snapToGrid/>
                <w:color w:val="auto"/>
                <w:sz w:val="20"/>
                <w:szCs w:val="20"/>
                <w:lang w:val="bg-BG"/>
              </w:rPr>
              <w:t>Наименование на документа</w:t>
            </w:r>
          </w:p>
        </w:tc>
        <w:tc>
          <w:tcPr>
            <w:tcW w:w="1163" w:type="pct"/>
            <w:shd w:val="clear" w:color="auto" w:fill="E0E0E0"/>
          </w:tcPr>
          <w:p w:rsidR="007B6F54" w:rsidRPr="005633C8" w:rsidRDefault="007B6F54" w:rsidP="00D53EA6">
            <w:pPr>
              <w:pStyle w:val="c51"/>
              <w:keepLines/>
              <w:spacing w:line="240" w:lineRule="auto"/>
              <w:rPr>
                <w:rFonts w:ascii="Verdana" w:hAnsi="Verdana"/>
                <w:b/>
                <w:snapToGrid/>
                <w:color w:val="auto"/>
                <w:sz w:val="20"/>
                <w:szCs w:val="20"/>
                <w:lang w:val="bg-BG"/>
              </w:rPr>
            </w:pPr>
            <w:r w:rsidRPr="005633C8">
              <w:rPr>
                <w:rFonts w:ascii="Verdana" w:hAnsi="Verdana"/>
                <w:b/>
                <w:snapToGrid/>
                <w:color w:val="auto"/>
                <w:sz w:val="20"/>
                <w:szCs w:val="20"/>
                <w:lang w:val="bg-BG"/>
              </w:rPr>
              <w:t>Документът е представен (отбелязва се с ДА или НЕ)</w:t>
            </w:r>
          </w:p>
        </w:tc>
      </w:tr>
      <w:tr w:rsidR="007B6F54" w:rsidRPr="00A73C7A" w:rsidTr="00D53EA6">
        <w:trPr>
          <w:trHeight w:val="329"/>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pStyle w:val="ListParagraph"/>
              <w:keepLines/>
              <w:tabs>
                <w:tab w:val="left" w:pos="437"/>
              </w:tabs>
              <w:ind w:left="11"/>
              <w:rPr>
                <w:rFonts w:ascii="Verdana" w:hAnsi="Verdana"/>
                <w:sz w:val="20"/>
                <w:szCs w:val="20"/>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300"/>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keepLines/>
              <w:tabs>
                <w:tab w:val="num" w:pos="2880"/>
              </w:tabs>
              <w:spacing w:after="0" w:line="240" w:lineRule="auto"/>
              <w:rPr>
                <w:rFonts w:ascii="Verdana" w:hAnsi="Verdana"/>
                <w:color w:val="000000"/>
                <w:sz w:val="20"/>
                <w:szCs w:val="20"/>
                <w:lang w:eastAsia="bg-BG"/>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300"/>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keepLines/>
              <w:tabs>
                <w:tab w:val="num" w:pos="2880"/>
              </w:tabs>
              <w:spacing w:after="0" w:line="240" w:lineRule="auto"/>
              <w:rPr>
                <w:rFonts w:ascii="Verdana" w:hAnsi="Verdana"/>
                <w:color w:val="000000"/>
                <w:sz w:val="20"/>
                <w:szCs w:val="20"/>
                <w:lang w:eastAsia="bg-BG"/>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271"/>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keepLines/>
              <w:tabs>
                <w:tab w:val="num" w:pos="1701"/>
                <w:tab w:val="num" w:pos="2291"/>
                <w:tab w:val="num" w:pos="5126"/>
              </w:tabs>
              <w:spacing w:after="0" w:line="240" w:lineRule="auto"/>
              <w:rPr>
                <w:rFonts w:ascii="Verdana" w:hAnsi="Verdana" w:cs="Tahoma"/>
                <w:sz w:val="20"/>
                <w:szCs w:val="20"/>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271"/>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keepLines/>
              <w:spacing w:after="0" w:line="240" w:lineRule="auto"/>
              <w:rPr>
                <w:rFonts w:ascii="Verdana" w:hAnsi="Verdana"/>
                <w:color w:val="000000"/>
                <w:sz w:val="20"/>
                <w:szCs w:val="20"/>
                <w:lang w:eastAsia="bg-BG"/>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271"/>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keepLines/>
              <w:spacing w:after="0" w:line="240" w:lineRule="auto"/>
              <w:rPr>
                <w:rFonts w:ascii="Verdana" w:hAnsi="Verdana"/>
                <w:color w:val="000000"/>
                <w:sz w:val="20"/>
                <w:szCs w:val="20"/>
                <w:lang w:eastAsia="bg-BG"/>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271"/>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keepLines/>
              <w:spacing w:after="0" w:line="240" w:lineRule="auto"/>
              <w:rPr>
                <w:rFonts w:ascii="Verdana" w:hAnsi="Verdana"/>
                <w:color w:val="000000"/>
                <w:sz w:val="20"/>
                <w:szCs w:val="20"/>
                <w:lang w:eastAsia="bg-BG"/>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271"/>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keepLines/>
              <w:spacing w:after="0" w:line="240" w:lineRule="auto"/>
              <w:rPr>
                <w:rFonts w:ascii="Verdana" w:hAnsi="Verdana"/>
                <w:color w:val="000000"/>
                <w:sz w:val="20"/>
                <w:szCs w:val="20"/>
                <w:lang w:eastAsia="bg-BG"/>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271"/>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pStyle w:val="ListParagraph"/>
              <w:tabs>
                <w:tab w:val="left" w:pos="781"/>
                <w:tab w:val="left" w:pos="1064"/>
              </w:tabs>
              <w:suppressAutoHyphens/>
              <w:ind w:left="0"/>
              <w:rPr>
                <w:rFonts w:ascii="Verdana" w:hAnsi="Verdana"/>
                <w:sz w:val="20"/>
                <w:szCs w:val="20"/>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269"/>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pStyle w:val="ListParagraph"/>
              <w:tabs>
                <w:tab w:val="left" w:pos="781"/>
                <w:tab w:val="left" w:pos="1064"/>
              </w:tabs>
              <w:suppressAutoHyphens/>
              <w:ind w:left="0"/>
              <w:rPr>
                <w:rFonts w:ascii="Verdana" w:hAnsi="Verdana" w:cs="Arial"/>
                <w:sz w:val="20"/>
                <w:szCs w:val="20"/>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273"/>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pStyle w:val="ListParagraph"/>
              <w:tabs>
                <w:tab w:val="left" w:pos="781"/>
                <w:tab w:val="left" w:pos="1064"/>
              </w:tabs>
              <w:suppressAutoHyphens/>
              <w:ind w:left="0"/>
              <w:rPr>
                <w:rFonts w:ascii="Verdana" w:hAnsi="Verdana" w:cs="Arial"/>
                <w:sz w:val="20"/>
                <w:szCs w:val="20"/>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279"/>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spacing w:after="0" w:line="240" w:lineRule="auto"/>
              <w:rPr>
                <w:rFonts w:ascii="Verdana" w:hAnsi="Verdana"/>
                <w:sz w:val="20"/>
                <w:szCs w:val="20"/>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271"/>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pStyle w:val="ListParagraph"/>
              <w:tabs>
                <w:tab w:val="left" w:pos="781"/>
                <w:tab w:val="left" w:pos="1064"/>
              </w:tabs>
              <w:suppressAutoHyphens/>
              <w:ind w:left="0"/>
              <w:rPr>
                <w:rFonts w:ascii="Verdana" w:hAnsi="Verdana" w:cs="Arial"/>
                <w:sz w:val="20"/>
                <w:szCs w:val="20"/>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271"/>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tabs>
                <w:tab w:val="left" w:pos="781"/>
                <w:tab w:val="left" w:pos="1064"/>
              </w:tabs>
              <w:suppressAutoHyphens/>
              <w:spacing w:after="0" w:line="240" w:lineRule="auto"/>
              <w:rPr>
                <w:rFonts w:ascii="Verdana" w:hAnsi="Verdana"/>
                <w:sz w:val="20"/>
                <w:szCs w:val="20"/>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271"/>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tabs>
                <w:tab w:val="left" w:pos="781"/>
                <w:tab w:val="left" w:pos="1064"/>
              </w:tabs>
              <w:suppressAutoHyphens/>
              <w:spacing w:after="0" w:line="240" w:lineRule="auto"/>
              <w:rPr>
                <w:rFonts w:ascii="Verdana" w:hAnsi="Verdana"/>
                <w:sz w:val="20"/>
                <w:szCs w:val="20"/>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r w:rsidR="007B6F54" w:rsidRPr="00A73C7A" w:rsidTr="00D53EA6">
        <w:trPr>
          <w:trHeight w:val="271"/>
        </w:trPr>
        <w:tc>
          <w:tcPr>
            <w:tcW w:w="292" w:type="pct"/>
            <w:shd w:val="clear" w:color="auto" w:fill="auto"/>
            <w:vAlign w:val="center"/>
          </w:tcPr>
          <w:p w:rsidR="007B6F54" w:rsidRPr="00A73C7A" w:rsidRDefault="007B6F54" w:rsidP="00D53EA6">
            <w:pPr>
              <w:keepLines/>
              <w:numPr>
                <w:ilvl w:val="0"/>
                <w:numId w:val="17"/>
              </w:numPr>
              <w:spacing w:after="0" w:line="240" w:lineRule="auto"/>
              <w:jc w:val="center"/>
              <w:rPr>
                <w:rFonts w:ascii="Bookman Old Style" w:hAnsi="Bookman Old Style"/>
                <w:sz w:val="20"/>
                <w:szCs w:val="20"/>
              </w:rPr>
            </w:pPr>
          </w:p>
        </w:tc>
        <w:tc>
          <w:tcPr>
            <w:tcW w:w="3545" w:type="pct"/>
            <w:shd w:val="clear" w:color="auto" w:fill="auto"/>
          </w:tcPr>
          <w:p w:rsidR="007B6F54" w:rsidRPr="005633C8" w:rsidRDefault="007B6F54" w:rsidP="00D53EA6">
            <w:pPr>
              <w:tabs>
                <w:tab w:val="left" w:pos="781"/>
                <w:tab w:val="left" w:pos="1064"/>
              </w:tabs>
              <w:suppressAutoHyphens/>
              <w:spacing w:after="0" w:line="240" w:lineRule="auto"/>
              <w:rPr>
                <w:rFonts w:ascii="Verdana" w:hAnsi="Verdana"/>
                <w:sz w:val="20"/>
                <w:szCs w:val="20"/>
              </w:rPr>
            </w:pPr>
          </w:p>
        </w:tc>
        <w:tc>
          <w:tcPr>
            <w:tcW w:w="1163" w:type="pct"/>
          </w:tcPr>
          <w:p w:rsidR="007B6F54" w:rsidRPr="005633C8" w:rsidRDefault="007B6F54" w:rsidP="00D53EA6">
            <w:pPr>
              <w:keepLines/>
              <w:tabs>
                <w:tab w:val="num" w:pos="2880"/>
              </w:tabs>
              <w:spacing w:after="0" w:line="240" w:lineRule="auto"/>
              <w:jc w:val="both"/>
              <w:rPr>
                <w:rFonts w:ascii="Verdana" w:hAnsi="Verdana"/>
                <w:sz w:val="20"/>
                <w:szCs w:val="20"/>
              </w:rPr>
            </w:pPr>
          </w:p>
        </w:tc>
      </w:tr>
    </w:tbl>
    <w:p w:rsidR="007B6F54" w:rsidRPr="00A73C7A" w:rsidRDefault="007B6F54" w:rsidP="007B6F54">
      <w:pPr>
        <w:keepLines/>
        <w:overflowPunct w:val="0"/>
        <w:autoSpaceDE w:val="0"/>
        <w:autoSpaceDN w:val="0"/>
        <w:adjustRightInd w:val="0"/>
        <w:ind w:left="1416" w:right="-57" w:firstLine="708"/>
        <w:jc w:val="both"/>
        <w:outlineLvl w:val="0"/>
        <w:rPr>
          <w:rFonts w:ascii="Bookman Old Style" w:hAnsi="Bookman Old Style"/>
          <w:sz w:val="20"/>
          <w:szCs w:val="20"/>
        </w:rPr>
      </w:pPr>
    </w:p>
    <w:p w:rsidR="007B6F54" w:rsidRPr="00A73C7A" w:rsidRDefault="007B6F54" w:rsidP="007B6F54">
      <w:pPr>
        <w:keepLines/>
        <w:overflowPunct w:val="0"/>
        <w:autoSpaceDE w:val="0"/>
        <w:autoSpaceDN w:val="0"/>
        <w:adjustRightInd w:val="0"/>
        <w:ind w:left="1416" w:right="-57" w:firstLine="708"/>
        <w:jc w:val="both"/>
        <w:outlineLvl w:val="0"/>
        <w:rPr>
          <w:rFonts w:ascii="Bookman Old Style" w:hAnsi="Bookman Old Style"/>
          <w:sz w:val="20"/>
          <w:szCs w:val="20"/>
        </w:rPr>
      </w:pPr>
    </w:p>
    <w:p w:rsidR="007B6F54" w:rsidRPr="005633C8" w:rsidRDefault="007B6F54" w:rsidP="007B6F54">
      <w:pPr>
        <w:keepLines/>
        <w:overflowPunct w:val="0"/>
        <w:autoSpaceDE w:val="0"/>
        <w:autoSpaceDN w:val="0"/>
        <w:adjustRightInd w:val="0"/>
        <w:ind w:left="1416" w:right="-57" w:firstLine="708"/>
        <w:jc w:val="both"/>
        <w:outlineLvl w:val="0"/>
        <w:rPr>
          <w:rFonts w:ascii="Verdana" w:eastAsia="Times New Roman" w:hAnsi="Verdana"/>
          <w:bCs/>
          <w:sz w:val="20"/>
          <w:szCs w:val="20"/>
        </w:rPr>
      </w:pPr>
      <w:r w:rsidRPr="005633C8">
        <w:rPr>
          <w:rFonts w:ascii="Verdana" w:eastAsia="Times New Roman" w:hAnsi="Verdana"/>
          <w:bCs/>
          <w:sz w:val="20"/>
          <w:szCs w:val="20"/>
        </w:rPr>
        <w:t>Подпис на участника:</w:t>
      </w:r>
    </w:p>
    <w:p w:rsidR="007B6F54" w:rsidRPr="005633C8" w:rsidRDefault="007B6F54" w:rsidP="007B6F54">
      <w:pPr>
        <w:keepLines/>
        <w:overflowPunct w:val="0"/>
        <w:autoSpaceDE w:val="0"/>
        <w:autoSpaceDN w:val="0"/>
        <w:adjustRightInd w:val="0"/>
        <w:ind w:left="1416" w:right="-57" w:firstLine="708"/>
        <w:jc w:val="center"/>
        <w:outlineLvl w:val="0"/>
        <w:rPr>
          <w:rFonts w:ascii="Verdana" w:eastAsia="Times New Roman" w:hAnsi="Verdana"/>
          <w:bCs/>
          <w:sz w:val="20"/>
          <w:szCs w:val="20"/>
        </w:rPr>
      </w:pPr>
      <w:r w:rsidRPr="005633C8">
        <w:rPr>
          <w:rFonts w:ascii="Verdana" w:eastAsia="Times New Roman" w:hAnsi="Verdana"/>
          <w:bCs/>
          <w:sz w:val="20"/>
          <w:szCs w:val="20"/>
        </w:rPr>
        <w:t>/…………………</w:t>
      </w:r>
      <w:r>
        <w:rPr>
          <w:rFonts w:ascii="Verdana" w:eastAsia="Times New Roman" w:hAnsi="Verdana"/>
          <w:bCs/>
          <w:sz w:val="20"/>
          <w:szCs w:val="20"/>
        </w:rPr>
        <w:t>.</w:t>
      </w:r>
      <w:r w:rsidRPr="005633C8">
        <w:rPr>
          <w:rFonts w:ascii="Verdana" w:eastAsia="Times New Roman" w:hAnsi="Verdana"/>
          <w:bCs/>
          <w:sz w:val="20"/>
          <w:szCs w:val="20"/>
        </w:rPr>
        <w:t>……./</w:t>
      </w:r>
    </w:p>
    <w:p w:rsidR="007B6F54" w:rsidRPr="0039247B" w:rsidRDefault="007B6F54" w:rsidP="007B6F54">
      <w:pPr>
        <w:spacing w:after="160" w:line="259" w:lineRule="auto"/>
        <w:rPr>
          <w:rFonts w:ascii="Bookman Old Style" w:hAnsi="Bookman Old Style"/>
          <w:b/>
          <w:bCs/>
          <w:i/>
          <w:sz w:val="20"/>
          <w:szCs w:val="20"/>
        </w:rPr>
      </w:pPr>
    </w:p>
    <w:p w:rsidR="007B6F54" w:rsidRDefault="007B6F54" w:rsidP="007B6F54">
      <w:pPr>
        <w:spacing w:after="0" w:line="240" w:lineRule="auto"/>
        <w:jc w:val="both"/>
        <w:rPr>
          <w:rFonts w:ascii="Verdana" w:eastAsia="Times New Roman" w:hAnsi="Verdana"/>
          <w:sz w:val="20"/>
          <w:szCs w:val="20"/>
          <w:lang w:eastAsia="bg-BG"/>
        </w:rPr>
      </w:pPr>
    </w:p>
    <w:p w:rsidR="007B6F54" w:rsidRPr="003F1134" w:rsidRDefault="007B6F54" w:rsidP="007B6F54">
      <w:pPr>
        <w:rPr>
          <w:rFonts w:ascii="Verdana" w:eastAsia="Times New Roman" w:hAnsi="Verdana"/>
          <w:sz w:val="20"/>
          <w:szCs w:val="20"/>
          <w:lang w:eastAsia="bg-BG"/>
        </w:rPr>
      </w:pPr>
    </w:p>
    <w:p w:rsidR="007B6F54" w:rsidRPr="003F1134" w:rsidRDefault="007B6F54" w:rsidP="007B6F54">
      <w:pPr>
        <w:rPr>
          <w:rFonts w:ascii="Verdana" w:eastAsia="Times New Roman" w:hAnsi="Verdana"/>
          <w:sz w:val="20"/>
          <w:szCs w:val="20"/>
          <w:lang w:eastAsia="bg-BG"/>
        </w:rPr>
      </w:pPr>
    </w:p>
    <w:p w:rsidR="007B6F54" w:rsidRPr="003F1134" w:rsidRDefault="007B6F54" w:rsidP="007B6F54">
      <w:pPr>
        <w:rPr>
          <w:rFonts w:ascii="Verdana" w:eastAsia="Times New Roman" w:hAnsi="Verdana"/>
          <w:sz w:val="20"/>
          <w:szCs w:val="20"/>
          <w:lang w:eastAsia="bg-BG"/>
        </w:rPr>
      </w:pPr>
    </w:p>
    <w:p w:rsidR="007B6F54" w:rsidRPr="003F1134" w:rsidRDefault="007B6F54" w:rsidP="007B6F54">
      <w:pPr>
        <w:rPr>
          <w:rFonts w:ascii="Verdana" w:eastAsia="Times New Roman" w:hAnsi="Verdana"/>
          <w:sz w:val="20"/>
          <w:szCs w:val="20"/>
          <w:lang w:eastAsia="bg-BG"/>
        </w:rPr>
      </w:pPr>
    </w:p>
    <w:p w:rsidR="007B6F54" w:rsidRPr="003F1134" w:rsidRDefault="007B6F54" w:rsidP="007B6F54">
      <w:pPr>
        <w:rPr>
          <w:rFonts w:ascii="Verdana" w:eastAsia="Times New Roman" w:hAnsi="Verdana"/>
          <w:sz w:val="20"/>
          <w:szCs w:val="20"/>
          <w:lang w:eastAsia="bg-BG"/>
        </w:rPr>
      </w:pPr>
    </w:p>
    <w:sectPr w:rsidR="007B6F54" w:rsidRPr="003F1134" w:rsidSect="009226C0">
      <w:headerReference w:type="default" r:id="rId12"/>
      <w:footerReference w:type="default" r:id="rId13"/>
      <w:headerReference w:type="first" r:id="rId14"/>
      <w:footerReference w:type="first" r:id="rId15"/>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39" w:rsidRDefault="00C83839">
      <w:pPr>
        <w:spacing w:after="0" w:line="240" w:lineRule="auto"/>
      </w:pPr>
      <w:r>
        <w:separator/>
      </w:r>
    </w:p>
  </w:endnote>
  <w:endnote w:type="continuationSeparator" w:id="0">
    <w:p w:rsidR="00C83839" w:rsidRDefault="00C8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barU">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
    <w:altName w:val="MS Gothic"/>
    <w:charset w:val="80"/>
    <w:family w:val="auto"/>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3A" w:rsidRPr="009B4272" w:rsidRDefault="000A6E01" w:rsidP="001B2592">
    <w:pPr>
      <w:pStyle w:val="Footer"/>
      <w:rPr>
        <w:rFonts w:ascii="Verdana" w:hAnsi="Verdana"/>
        <w:sz w:val="16"/>
        <w:szCs w:val="16"/>
      </w:rPr>
    </w:pPr>
    <w:r w:rsidRPr="00C15541">
      <w:rPr>
        <w:rFonts w:ascii="Times New Roman" w:eastAsia="Times New Roman" w:hAnsi="Times New Roman"/>
        <w:color w:val="000000"/>
        <w:lang w:eastAsia="bg-BG"/>
      </w:rPr>
      <w:t xml:space="preserve"> </w:t>
    </w:r>
    <w:r w:rsidR="007B6F54" w:rsidRPr="00C15541">
      <w:rPr>
        <w:rFonts w:ascii="Times New Roman" w:eastAsia="Times New Roman" w:hAnsi="Times New Roman"/>
        <w:color w:val="000000"/>
        <w:lang w:eastAsia="bg-BG"/>
      </w:rPr>
      <w:t>„</w:t>
    </w:r>
    <w:r w:rsidR="007B6F54">
      <w:rPr>
        <w:rFonts w:ascii="Times New Roman" w:eastAsia="Times New Roman" w:hAnsi="Times New Roman"/>
        <w:color w:val="000000"/>
        <w:lang w:eastAsia="bg-BG"/>
      </w:rPr>
      <w:t>Одитиране и заверка на финансови отчети</w:t>
    </w:r>
    <w:r w:rsidR="007B6F54" w:rsidRPr="00C15541">
      <w:rPr>
        <w:rFonts w:ascii="Times New Roman" w:eastAsia="Times New Roman" w:hAnsi="Times New Roman"/>
        <w:color w:val="000000"/>
        <w:lang w:eastAsia="bg-BG"/>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54" w:rsidRDefault="007B6F54">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54" w:rsidRDefault="007B6F54">
    <w:pPr>
      <w:pStyle w:val="Footer"/>
      <w:jc w:val="right"/>
    </w:pPr>
  </w:p>
  <w:p w:rsidR="007B6F54" w:rsidRPr="001B2592" w:rsidRDefault="007B6F54" w:rsidP="001B2592">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3A" w:rsidRPr="009B709A" w:rsidRDefault="00C83839" w:rsidP="000A6E01">
    <w:pPr>
      <w:pStyle w:val="Footer"/>
      <w:jc w:val="center"/>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E17C3A" w:rsidRPr="002041EC">
      <w:trPr>
        <w:trHeight w:val="376"/>
        <w:jc w:val="center"/>
      </w:trPr>
      <w:tc>
        <w:tcPr>
          <w:tcW w:w="9538" w:type="dxa"/>
          <w:vAlign w:val="center"/>
        </w:tcPr>
        <w:p w:rsidR="00E17C3A" w:rsidRPr="002041EC" w:rsidRDefault="007B6F54"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rsidR="00E17C3A" w:rsidRPr="002041EC" w:rsidRDefault="007B6F54"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rsidR="00E17C3A" w:rsidRDefault="00C83839" w:rsidP="00545DDB">
    <w:pPr>
      <w:pStyle w:val="Footer"/>
    </w:pPr>
  </w:p>
  <w:p w:rsidR="00E17C3A" w:rsidRPr="006301E9" w:rsidRDefault="007B6F54"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39" w:rsidRDefault="00C83839">
      <w:pPr>
        <w:spacing w:after="0" w:line="240" w:lineRule="auto"/>
      </w:pPr>
      <w:r>
        <w:separator/>
      </w:r>
    </w:p>
  </w:footnote>
  <w:footnote w:type="continuationSeparator" w:id="0">
    <w:p w:rsidR="00C83839" w:rsidRDefault="00C83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3A" w:rsidRDefault="00C838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3A" w:rsidRDefault="00C83839">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E17C3A" w:rsidRPr="00E53C49" w:rsidTr="00545DDB">
      <w:tc>
        <w:tcPr>
          <w:tcW w:w="2732" w:type="dxa"/>
          <w:vMerge w:val="restart"/>
          <w:vAlign w:val="center"/>
        </w:tcPr>
        <w:p w:rsidR="00E17C3A" w:rsidRPr="00E53C49" w:rsidRDefault="007B6F54"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9264" behindDoc="0" locked="0" layoutInCell="1" allowOverlap="1" wp14:anchorId="156068F3" wp14:editId="2EA6F903">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rsidR="00E17C3A" w:rsidRPr="00E53C49" w:rsidRDefault="007B6F54" w:rsidP="00545DDB">
          <w:pPr>
            <w:pStyle w:val="Header"/>
            <w:spacing w:before="120"/>
            <w:jc w:val="center"/>
            <w:rPr>
              <w:rFonts w:ascii="Arial" w:hAnsi="Arial" w:cs="Arial"/>
              <w:b/>
            </w:rPr>
          </w:pPr>
          <w:r>
            <w:rPr>
              <w:rFonts w:ascii="Arial" w:hAnsi="Arial" w:cs="Arial"/>
              <w:b/>
            </w:rPr>
            <w:t>Документ по околна среда</w:t>
          </w:r>
        </w:p>
        <w:p w:rsidR="00E17C3A" w:rsidRPr="00E53C49" w:rsidRDefault="007B6F54"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rsidR="00E17C3A" w:rsidRPr="00F004AB" w:rsidRDefault="007B6F54"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E17C3A" w:rsidRPr="00E53C49" w:rsidTr="00545DDB">
      <w:trPr>
        <w:trHeight w:val="193"/>
      </w:trPr>
      <w:tc>
        <w:tcPr>
          <w:tcW w:w="2732" w:type="dxa"/>
          <w:vMerge/>
          <w:vAlign w:val="center"/>
        </w:tcPr>
        <w:p w:rsidR="00E17C3A" w:rsidRPr="00E53C49" w:rsidRDefault="00C83839"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rsidR="00E17C3A" w:rsidRPr="00CA75C3" w:rsidRDefault="007B6F54"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rsidR="00E17C3A" w:rsidRPr="00E53C49" w:rsidRDefault="007B6F54"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rsidR="00E17C3A" w:rsidRPr="00B128B2" w:rsidRDefault="007B6F54" w:rsidP="00545DDB">
          <w:pPr>
            <w:pStyle w:val="Footer"/>
            <w:jc w:val="center"/>
            <w:rPr>
              <w:rFonts w:ascii="Arial" w:hAnsi="Arial" w:cs="Arial"/>
              <w:sz w:val="18"/>
              <w:szCs w:val="18"/>
            </w:rPr>
          </w:pPr>
          <w:r>
            <w:rPr>
              <w:rFonts w:ascii="Arial" w:hAnsi="Arial" w:cs="Arial"/>
              <w:sz w:val="18"/>
              <w:szCs w:val="18"/>
            </w:rPr>
            <w:t>07.11.2015</w:t>
          </w:r>
        </w:p>
      </w:tc>
    </w:tr>
    <w:tr w:rsidR="00E17C3A" w:rsidRPr="00E53C49" w:rsidTr="00545DDB">
      <w:trPr>
        <w:trHeight w:val="193"/>
      </w:trPr>
      <w:tc>
        <w:tcPr>
          <w:tcW w:w="2732" w:type="dxa"/>
          <w:vMerge/>
          <w:tcBorders>
            <w:bottom w:val="single" w:sz="6" w:space="0" w:color="auto"/>
          </w:tcBorders>
          <w:vAlign w:val="center"/>
        </w:tcPr>
        <w:p w:rsidR="00E17C3A" w:rsidRPr="00E53C49" w:rsidRDefault="00C83839"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rsidR="00E17C3A" w:rsidRPr="00E53C49" w:rsidRDefault="00C83839"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rsidR="00E17C3A" w:rsidRPr="00E53C49" w:rsidRDefault="007B6F54"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rsidR="00E17C3A" w:rsidRDefault="00C83839" w:rsidP="00545DDB">
    <w:pPr>
      <w:pStyle w:val="Header"/>
      <w:jc w:val="right"/>
    </w:pPr>
  </w:p>
  <w:p w:rsidR="00E17C3A" w:rsidRDefault="00C838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2F6906"/>
    <w:multiLevelType w:val="hybridMultilevel"/>
    <w:tmpl w:val="941A3934"/>
    <w:lvl w:ilvl="0" w:tplc="1338CC4C">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0B49B3"/>
    <w:multiLevelType w:val="hybridMultilevel"/>
    <w:tmpl w:val="1ABC20C6"/>
    <w:lvl w:ilvl="0" w:tplc="CA547424">
      <w:start w:val="1"/>
      <w:numFmt w:val="decimal"/>
      <w:lvlText w:val="%1."/>
      <w:lvlJc w:val="right"/>
      <w:pPr>
        <w:tabs>
          <w:tab w:val="num" w:pos="644"/>
        </w:tabs>
        <w:ind w:left="-4" w:firstLine="288"/>
      </w:pPr>
      <w:rPr>
        <w:rFonts w:ascii="Bookman Old Style" w:hAnsi="Bookman Old Style"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4"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50234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2A42CF"/>
    <w:multiLevelType w:val="hybridMultilevel"/>
    <w:tmpl w:val="11FEB1A4"/>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785215"/>
    <w:multiLevelType w:val="multilevel"/>
    <w:tmpl w:val="CC3220A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999" w:hanging="432"/>
      </w:pPr>
      <w:rPr>
        <w:rFonts w:hint="default"/>
      </w:rPr>
    </w:lvl>
    <w:lvl w:ilvl="2">
      <w:start w:val="1"/>
      <w:numFmt w:val="decimal"/>
      <w:lvlText w:val="%3."/>
      <w:lvlJc w:val="center"/>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04533D1"/>
    <w:multiLevelType w:val="multilevel"/>
    <w:tmpl w:val="8E04CA2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i w:val="0"/>
        <w:sz w:val="20"/>
        <w:szCs w:val="20"/>
      </w:rPr>
    </w:lvl>
    <w:lvl w:ilvl="2">
      <w:start w:val="1"/>
      <w:numFmt w:val="decimal"/>
      <w:lvlText w:val="%1.%2.%3"/>
      <w:lvlJc w:val="left"/>
      <w:pPr>
        <w:tabs>
          <w:tab w:val="num" w:pos="720"/>
        </w:tabs>
        <w:ind w:left="720" w:hanging="720"/>
      </w:pPr>
      <w:rPr>
        <w:rFonts w:hint="default"/>
        <w:b/>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0D25233"/>
    <w:multiLevelType w:val="hybridMultilevel"/>
    <w:tmpl w:val="985447D8"/>
    <w:lvl w:ilvl="0" w:tplc="16D09554">
      <w:start w:val="3"/>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37D3C4F"/>
    <w:multiLevelType w:val="hybridMultilevel"/>
    <w:tmpl w:val="CBF88028"/>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4"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4E43D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1D0DD4"/>
    <w:multiLevelType w:val="multilevel"/>
    <w:tmpl w:val="80A0DE9E"/>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CB44948"/>
    <w:multiLevelType w:val="hybridMultilevel"/>
    <w:tmpl w:val="00F289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0"/>
  </w:num>
  <w:num w:numId="5">
    <w:abstractNumId w:val="18"/>
  </w:num>
  <w:num w:numId="6">
    <w:abstractNumId w:val="3"/>
  </w:num>
  <w:num w:numId="7">
    <w:abstractNumId w:val="8"/>
  </w:num>
  <w:num w:numId="8">
    <w:abstractNumId w:val="7"/>
  </w:num>
  <w:num w:numId="9">
    <w:abstractNumId w:val="20"/>
  </w:num>
  <w:num w:numId="10">
    <w:abstractNumId w:val="17"/>
  </w:num>
  <w:num w:numId="11">
    <w:abstractNumId w:val="9"/>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11"/>
  </w:num>
  <w:num w:numId="17">
    <w:abstractNumId w:val="2"/>
  </w:num>
  <w:num w:numId="18">
    <w:abstractNumId w:val="6"/>
  </w:num>
  <w:num w:numId="19">
    <w:abstractNumId w:val="21"/>
  </w:num>
  <w:num w:numId="20">
    <w:abstractNumId w:val="1"/>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84"/>
    <w:rsid w:val="000A6E01"/>
    <w:rsid w:val="007B6F54"/>
    <w:rsid w:val="008F188E"/>
    <w:rsid w:val="00C83839"/>
    <w:rsid w:val="00CC21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4FD8"/>
  <w15:chartTrackingRefBased/>
  <w15:docId w15:val="{9D7C7D81-76FB-4AC9-934A-0806BC04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54"/>
    <w:pPr>
      <w:spacing w:after="200" w:line="276" w:lineRule="auto"/>
    </w:pPr>
    <w:rPr>
      <w:rFonts w:ascii="Calibri" w:eastAsia="Calibri" w:hAnsi="Calibri" w:cs="Times New Roman"/>
    </w:rPr>
  </w:style>
  <w:style w:type="paragraph" w:styleId="Heading1">
    <w:name w:val="heading 1"/>
    <w:aliases w:val="WoSDAP Headings"/>
    <w:basedOn w:val="Normal"/>
    <w:next w:val="Normal"/>
    <w:link w:val="Heading1Char"/>
    <w:qFormat/>
    <w:rsid w:val="007B6F54"/>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7B6F54"/>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7B6F54"/>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7B6F54"/>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7B6F54"/>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7B6F54"/>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7B6F54"/>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7B6F54"/>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7B6F54"/>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F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6F54"/>
    <w:rPr>
      <w:rFonts w:ascii="Calibri" w:eastAsia="Calibri" w:hAnsi="Calibri" w:cs="Times New Roman"/>
    </w:rPr>
  </w:style>
  <w:style w:type="paragraph" w:styleId="Footer">
    <w:name w:val="footer"/>
    <w:basedOn w:val="Normal"/>
    <w:link w:val="FooterChar"/>
    <w:uiPriority w:val="99"/>
    <w:unhideWhenUsed/>
    <w:rsid w:val="007B6F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6F54"/>
    <w:rPr>
      <w:rFonts w:ascii="Calibri" w:eastAsia="Calibri" w:hAnsi="Calibri" w:cs="Times New Roman"/>
    </w:rPr>
  </w:style>
  <w:style w:type="paragraph" w:styleId="BodyText">
    <w:name w:val="Body Text"/>
    <w:basedOn w:val="Normal"/>
    <w:link w:val="BodyTextChar"/>
    <w:uiPriority w:val="99"/>
    <w:unhideWhenUsed/>
    <w:rsid w:val="007B6F54"/>
    <w:pPr>
      <w:spacing w:after="120"/>
    </w:pPr>
  </w:style>
  <w:style w:type="character" w:customStyle="1" w:styleId="BodyTextChar">
    <w:name w:val="Body Text Char"/>
    <w:basedOn w:val="DefaultParagraphFont"/>
    <w:link w:val="BodyText"/>
    <w:uiPriority w:val="99"/>
    <w:rsid w:val="007B6F54"/>
    <w:rPr>
      <w:rFonts w:ascii="Calibri" w:eastAsia="Calibri" w:hAnsi="Calibri" w:cs="Times New Roman"/>
    </w:rPr>
  </w:style>
  <w:style w:type="paragraph" w:styleId="ListParagraph">
    <w:name w:val="List Paragraph"/>
    <w:basedOn w:val="Normal"/>
    <w:link w:val="ListParagraphChar"/>
    <w:uiPriority w:val="34"/>
    <w:qFormat/>
    <w:rsid w:val="007B6F54"/>
    <w:pPr>
      <w:ind w:left="708"/>
    </w:pPr>
  </w:style>
  <w:style w:type="paragraph" w:customStyle="1" w:styleId="p50">
    <w:name w:val="p50"/>
    <w:basedOn w:val="Normal"/>
    <w:link w:val="p50Char"/>
    <w:rsid w:val="007B6F54"/>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7B6F54"/>
    <w:rPr>
      <w:rFonts w:ascii="CG Times" w:eastAsia="Times New Roman" w:hAnsi="CG Times" w:cs="Times New Roman"/>
      <w:color w:val="000000"/>
      <w:sz w:val="24"/>
      <w:szCs w:val="20"/>
      <w:lang w:eastAsia="bg-BG"/>
    </w:rPr>
  </w:style>
  <w:style w:type="character" w:customStyle="1" w:styleId="ListParagraphChar">
    <w:name w:val="List Paragraph Char"/>
    <w:link w:val="ListParagraph"/>
    <w:uiPriority w:val="34"/>
    <w:qFormat/>
    <w:locked/>
    <w:rsid w:val="007B6F54"/>
    <w:rPr>
      <w:rFonts w:ascii="Calibri" w:eastAsia="Calibri" w:hAnsi="Calibri" w:cs="Times New Roman"/>
    </w:rPr>
  </w:style>
  <w:style w:type="character" w:customStyle="1" w:styleId="alcapt2">
    <w:name w:val="al_capt2"/>
    <w:rsid w:val="007B6F54"/>
    <w:rPr>
      <w:rFonts w:cs="Times New Roman"/>
      <w:i/>
      <w:iCs/>
    </w:rPr>
  </w:style>
  <w:style w:type="character" w:customStyle="1" w:styleId="Heading1Char">
    <w:name w:val="Heading 1 Char"/>
    <w:aliases w:val="WoSDAP Headings Char"/>
    <w:basedOn w:val="DefaultParagraphFont"/>
    <w:link w:val="Heading1"/>
    <w:rsid w:val="007B6F5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7B6F54"/>
    <w:rPr>
      <w:rFonts w:ascii="Cambria" w:eastAsia="Times New Roman" w:hAnsi="Cambria" w:cs="Times New Roman"/>
      <w:b/>
      <w:bCs/>
      <w:color w:val="4F81BD"/>
      <w:sz w:val="26"/>
      <w:szCs w:val="26"/>
      <w:lang w:val="en-GB" w:eastAsia="x-none"/>
    </w:rPr>
  </w:style>
  <w:style w:type="character" w:customStyle="1" w:styleId="Heading3Char">
    <w:name w:val="Heading 3 Char"/>
    <w:basedOn w:val="DefaultParagraphFont"/>
    <w:link w:val="Heading3"/>
    <w:rsid w:val="007B6F54"/>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7B6F54"/>
    <w:rPr>
      <w:rFonts w:ascii="Cambria" w:eastAsia="Times New Roman" w:hAnsi="Cambria" w:cs="Times New Roman"/>
      <w:b/>
      <w:bCs/>
      <w:i/>
      <w:iCs/>
      <w:color w:val="4F81BD"/>
      <w:sz w:val="24"/>
      <w:lang w:val="en-US"/>
    </w:rPr>
  </w:style>
  <w:style w:type="character" w:customStyle="1" w:styleId="Heading5Char">
    <w:name w:val="Heading 5 Char"/>
    <w:basedOn w:val="DefaultParagraphFont"/>
    <w:link w:val="Heading5"/>
    <w:rsid w:val="007B6F54"/>
    <w:rPr>
      <w:rFonts w:ascii="Times New Roman" w:eastAsia="Times New Roman" w:hAnsi="Times New Roman" w:cs="Times New Roman"/>
      <w:bCs/>
      <w:color w:val="333333"/>
      <w:sz w:val="20"/>
      <w:szCs w:val="20"/>
      <w:lang w:val="x-none"/>
    </w:rPr>
  </w:style>
  <w:style w:type="character" w:customStyle="1" w:styleId="Heading6Char">
    <w:name w:val="Heading 6 Char"/>
    <w:basedOn w:val="DefaultParagraphFont"/>
    <w:link w:val="Heading6"/>
    <w:rsid w:val="007B6F54"/>
    <w:rPr>
      <w:rFonts w:ascii="Times New Roman" w:eastAsia="Times New Roman" w:hAnsi="Times New Roman" w:cs="Times New Roman"/>
      <w:color w:val="333333"/>
      <w:sz w:val="16"/>
      <w:szCs w:val="16"/>
      <w:lang w:val="en-GB"/>
    </w:rPr>
  </w:style>
  <w:style w:type="character" w:customStyle="1" w:styleId="Heading7Char">
    <w:name w:val="Heading 7 Char"/>
    <w:basedOn w:val="DefaultParagraphFont"/>
    <w:link w:val="Heading7"/>
    <w:rsid w:val="007B6F54"/>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7B6F5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B6F54"/>
    <w:rPr>
      <w:rFonts w:ascii="Times New Roman" w:eastAsia="Times New Roman" w:hAnsi="Times New Roman" w:cs="Times New Roman"/>
      <w:b/>
      <w:color w:val="000000"/>
      <w:szCs w:val="24"/>
      <w:lang w:val="en-US"/>
    </w:rPr>
  </w:style>
  <w:style w:type="character" w:styleId="CommentReference">
    <w:name w:val="annotation reference"/>
    <w:unhideWhenUsed/>
    <w:rsid w:val="007B6F54"/>
    <w:rPr>
      <w:sz w:val="16"/>
      <w:szCs w:val="16"/>
    </w:rPr>
  </w:style>
  <w:style w:type="paragraph" w:styleId="CommentText">
    <w:name w:val="annotation text"/>
    <w:basedOn w:val="Normal"/>
    <w:link w:val="CommentTextChar"/>
    <w:unhideWhenUsed/>
    <w:rsid w:val="007B6F54"/>
    <w:rPr>
      <w:sz w:val="20"/>
      <w:szCs w:val="20"/>
    </w:rPr>
  </w:style>
  <w:style w:type="character" w:customStyle="1" w:styleId="CommentTextChar">
    <w:name w:val="Comment Text Char"/>
    <w:basedOn w:val="DefaultParagraphFont"/>
    <w:link w:val="CommentText"/>
    <w:rsid w:val="007B6F54"/>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7B6F54"/>
    <w:rPr>
      <w:b/>
      <w:bCs/>
    </w:rPr>
  </w:style>
  <w:style w:type="character" w:customStyle="1" w:styleId="CommentSubjectChar">
    <w:name w:val="Comment Subject Char"/>
    <w:basedOn w:val="CommentTextChar"/>
    <w:link w:val="CommentSubject"/>
    <w:semiHidden/>
    <w:rsid w:val="007B6F54"/>
    <w:rPr>
      <w:rFonts w:ascii="Calibri" w:eastAsia="Calibri" w:hAnsi="Calibri" w:cs="Times New Roman"/>
      <w:b/>
      <w:bCs/>
      <w:sz w:val="20"/>
      <w:szCs w:val="20"/>
    </w:rPr>
  </w:style>
  <w:style w:type="paragraph" w:styleId="BalloonText">
    <w:name w:val="Balloon Text"/>
    <w:basedOn w:val="Normal"/>
    <w:link w:val="BalloonTextChar"/>
    <w:unhideWhenUsed/>
    <w:rsid w:val="007B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B6F54"/>
    <w:rPr>
      <w:rFonts w:ascii="Tahoma" w:eastAsia="Calibri" w:hAnsi="Tahoma" w:cs="Tahoma"/>
      <w:sz w:val="16"/>
      <w:szCs w:val="16"/>
    </w:rPr>
  </w:style>
  <w:style w:type="numbering" w:customStyle="1" w:styleId="NoList1">
    <w:name w:val="No List1"/>
    <w:next w:val="NoList"/>
    <w:uiPriority w:val="99"/>
    <w:semiHidden/>
    <w:unhideWhenUsed/>
    <w:rsid w:val="007B6F54"/>
  </w:style>
  <w:style w:type="paragraph" w:customStyle="1" w:styleId="Style1">
    <w:name w:val="Style1"/>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7B6F54"/>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7B6F54"/>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7B6F54"/>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7B6F54"/>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7B6F54"/>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7B6F54"/>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7B6F54"/>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7B6F5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7B6F54"/>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7B6F54"/>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7B6F54"/>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7B6F54"/>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7B6F5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7B6F54"/>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7B6F54"/>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7B6F54"/>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7B6F54"/>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7B6F54"/>
    <w:rPr>
      <w:rFonts w:ascii="Calibri" w:hAnsi="Calibri" w:cs="Calibri"/>
      <w:i/>
      <w:iCs/>
      <w:spacing w:val="10"/>
      <w:sz w:val="38"/>
      <w:szCs w:val="38"/>
    </w:rPr>
  </w:style>
  <w:style w:type="character" w:customStyle="1" w:styleId="FontStyle28">
    <w:name w:val="Font Style28"/>
    <w:uiPriority w:val="99"/>
    <w:rsid w:val="007B6F54"/>
    <w:rPr>
      <w:rFonts w:ascii="Constantia" w:hAnsi="Constantia" w:cs="Constantia"/>
      <w:i/>
      <w:iCs/>
      <w:spacing w:val="60"/>
      <w:sz w:val="50"/>
      <w:szCs w:val="50"/>
    </w:rPr>
  </w:style>
  <w:style w:type="character" w:customStyle="1" w:styleId="FontStyle29">
    <w:name w:val="Font Style29"/>
    <w:uiPriority w:val="99"/>
    <w:rsid w:val="007B6F54"/>
    <w:rPr>
      <w:rFonts w:ascii="MS Reference Sans Serif" w:hAnsi="MS Reference Sans Serif" w:cs="MS Reference Sans Serif"/>
      <w:i/>
      <w:iCs/>
      <w:spacing w:val="-20"/>
      <w:sz w:val="20"/>
      <w:szCs w:val="20"/>
    </w:rPr>
  </w:style>
  <w:style w:type="character" w:customStyle="1" w:styleId="FontStyle30">
    <w:name w:val="Font Style30"/>
    <w:uiPriority w:val="99"/>
    <w:rsid w:val="007B6F54"/>
    <w:rPr>
      <w:rFonts w:ascii="MS Reference Sans Serif" w:hAnsi="MS Reference Sans Serif" w:cs="MS Reference Sans Serif"/>
      <w:sz w:val="16"/>
      <w:szCs w:val="16"/>
    </w:rPr>
  </w:style>
  <w:style w:type="character" w:customStyle="1" w:styleId="FontStyle31">
    <w:name w:val="Font Style31"/>
    <w:uiPriority w:val="99"/>
    <w:rsid w:val="007B6F54"/>
    <w:rPr>
      <w:rFonts w:ascii="Consolas" w:hAnsi="Consolas" w:cs="Consolas"/>
      <w:spacing w:val="20"/>
      <w:sz w:val="18"/>
      <w:szCs w:val="18"/>
    </w:rPr>
  </w:style>
  <w:style w:type="character" w:customStyle="1" w:styleId="FontStyle32">
    <w:name w:val="Font Style32"/>
    <w:uiPriority w:val="99"/>
    <w:rsid w:val="007B6F54"/>
    <w:rPr>
      <w:rFonts w:ascii="MS Reference Sans Serif" w:hAnsi="MS Reference Sans Serif" w:cs="MS Reference Sans Serif"/>
      <w:i/>
      <w:iCs/>
      <w:sz w:val="26"/>
      <w:szCs w:val="26"/>
    </w:rPr>
  </w:style>
  <w:style w:type="character" w:customStyle="1" w:styleId="FontStyle33">
    <w:name w:val="Font Style33"/>
    <w:uiPriority w:val="99"/>
    <w:rsid w:val="007B6F54"/>
    <w:rPr>
      <w:rFonts w:ascii="Candara" w:hAnsi="Candara" w:cs="Candara"/>
      <w:i/>
      <w:iCs/>
      <w:sz w:val="88"/>
      <w:szCs w:val="88"/>
    </w:rPr>
  </w:style>
  <w:style w:type="character" w:customStyle="1" w:styleId="FontStyle34">
    <w:name w:val="Font Style34"/>
    <w:uiPriority w:val="99"/>
    <w:rsid w:val="007B6F54"/>
    <w:rPr>
      <w:rFonts w:ascii="MS Reference Sans Serif" w:hAnsi="MS Reference Sans Serif" w:cs="MS Reference Sans Serif"/>
      <w:b/>
      <w:bCs/>
      <w:sz w:val="16"/>
      <w:szCs w:val="16"/>
    </w:rPr>
  </w:style>
  <w:style w:type="character" w:customStyle="1" w:styleId="FontStyle35">
    <w:name w:val="Font Style35"/>
    <w:uiPriority w:val="99"/>
    <w:rsid w:val="007B6F54"/>
    <w:rPr>
      <w:rFonts w:ascii="MS Reference Sans Serif" w:hAnsi="MS Reference Sans Serif" w:cs="MS Reference Sans Serif"/>
      <w:b/>
      <w:bCs/>
      <w:spacing w:val="-20"/>
      <w:sz w:val="16"/>
      <w:szCs w:val="16"/>
    </w:rPr>
  </w:style>
  <w:style w:type="character" w:customStyle="1" w:styleId="FontStyle36">
    <w:name w:val="Font Style36"/>
    <w:uiPriority w:val="99"/>
    <w:rsid w:val="007B6F54"/>
    <w:rPr>
      <w:rFonts w:ascii="Calibri" w:hAnsi="Calibri" w:cs="Calibri"/>
      <w:i/>
      <w:iCs/>
      <w:spacing w:val="10"/>
      <w:sz w:val="18"/>
      <w:szCs w:val="18"/>
    </w:rPr>
  </w:style>
  <w:style w:type="character" w:customStyle="1" w:styleId="FontStyle37">
    <w:name w:val="Font Style37"/>
    <w:uiPriority w:val="99"/>
    <w:rsid w:val="007B6F54"/>
    <w:rPr>
      <w:rFonts w:ascii="MS Reference Sans Serif" w:hAnsi="MS Reference Sans Serif" w:cs="MS Reference Sans Serif"/>
      <w:i/>
      <w:iCs/>
      <w:w w:val="150"/>
      <w:sz w:val="16"/>
      <w:szCs w:val="16"/>
    </w:rPr>
  </w:style>
  <w:style w:type="character" w:customStyle="1" w:styleId="FontStyle38">
    <w:name w:val="Font Style38"/>
    <w:uiPriority w:val="99"/>
    <w:rsid w:val="007B6F54"/>
    <w:rPr>
      <w:rFonts w:ascii="Candara" w:hAnsi="Candara" w:cs="Candara"/>
      <w:spacing w:val="-20"/>
      <w:sz w:val="24"/>
      <w:szCs w:val="24"/>
    </w:rPr>
  </w:style>
  <w:style w:type="character" w:customStyle="1" w:styleId="FontStyle39">
    <w:name w:val="Font Style39"/>
    <w:uiPriority w:val="99"/>
    <w:rsid w:val="007B6F54"/>
    <w:rPr>
      <w:rFonts w:ascii="MS Reference Sans Serif" w:hAnsi="MS Reference Sans Serif" w:cs="MS Reference Sans Serif"/>
      <w:sz w:val="14"/>
      <w:szCs w:val="14"/>
    </w:rPr>
  </w:style>
  <w:style w:type="character" w:styleId="Hyperlink">
    <w:name w:val="Hyperlink"/>
    <w:uiPriority w:val="99"/>
    <w:rsid w:val="007B6F54"/>
    <w:rPr>
      <w:color w:val="0066CC"/>
      <w:u w:val="single"/>
    </w:rPr>
  </w:style>
  <w:style w:type="paragraph" w:customStyle="1" w:styleId="Style28">
    <w:name w:val="Style28"/>
    <w:basedOn w:val="Normal"/>
    <w:uiPriority w:val="99"/>
    <w:rsid w:val="007B6F5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7B6F54"/>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7B6F5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7B6F54"/>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7B6F5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7B6F54"/>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7B6F54"/>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7B6F54"/>
    <w:rPr>
      <w:rFonts w:ascii="Arial" w:hAnsi="Arial" w:cs="Arial"/>
      <w:sz w:val="20"/>
      <w:szCs w:val="20"/>
    </w:rPr>
  </w:style>
  <w:style w:type="character" w:customStyle="1" w:styleId="FontStyle57">
    <w:name w:val="Font Style57"/>
    <w:uiPriority w:val="99"/>
    <w:rsid w:val="007B6F54"/>
    <w:rPr>
      <w:rFonts w:ascii="Arial" w:hAnsi="Arial" w:cs="Arial"/>
      <w:b/>
      <w:bCs/>
      <w:sz w:val="20"/>
      <w:szCs w:val="20"/>
    </w:rPr>
  </w:style>
  <w:style w:type="character" w:customStyle="1" w:styleId="FontStyle73">
    <w:name w:val="Font Style73"/>
    <w:uiPriority w:val="99"/>
    <w:rsid w:val="007B6F54"/>
    <w:rPr>
      <w:rFonts w:ascii="Bookman Old Style" w:hAnsi="Bookman Old Style" w:cs="Bookman Old Style"/>
      <w:sz w:val="32"/>
      <w:szCs w:val="32"/>
    </w:rPr>
  </w:style>
  <w:style w:type="character" w:customStyle="1" w:styleId="FontStyle74">
    <w:name w:val="Font Style74"/>
    <w:uiPriority w:val="99"/>
    <w:rsid w:val="007B6F54"/>
    <w:rPr>
      <w:rFonts w:ascii="Bookman Old Style" w:hAnsi="Bookman Old Style" w:cs="Bookman Old Style"/>
      <w:sz w:val="22"/>
      <w:szCs w:val="22"/>
    </w:rPr>
  </w:style>
  <w:style w:type="character" w:customStyle="1" w:styleId="FontStyle75">
    <w:name w:val="Font Style75"/>
    <w:uiPriority w:val="99"/>
    <w:rsid w:val="007B6F54"/>
    <w:rPr>
      <w:rFonts w:ascii="Bookman Old Style" w:hAnsi="Bookman Old Style" w:cs="Bookman Old Style"/>
      <w:sz w:val="16"/>
      <w:szCs w:val="16"/>
    </w:rPr>
  </w:style>
  <w:style w:type="character" w:customStyle="1" w:styleId="FontStyle76">
    <w:name w:val="Font Style76"/>
    <w:uiPriority w:val="99"/>
    <w:rsid w:val="007B6F54"/>
    <w:rPr>
      <w:rFonts w:ascii="Bookman Old Style" w:hAnsi="Bookman Old Style" w:cs="Bookman Old Style"/>
      <w:b/>
      <w:bCs/>
      <w:sz w:val="16"/>
      <w:szCs w:val="16"/>
    </w:rPr>
  </w:style>
  <w:style w:type="character" w:customStyle="1" w:styleId="FontStyle77">
    <w:name w:val="Font Style77"/>
    <w:uiPriority w:val="99"/>
    <w:rsid w:val="007B6F54"/>
    <w:rPr>
      <w:rFonts w:ascii="Arial Black" w:hAnsi="Arial Black" w:cs="Arial Black"/>
      <w:sz w:val="18"/>
      <w:szCs w:val="18"/>
    </w:rPr>
  </w:style>
  <w:style w:type="character" w:customStyle="1" w:styleId="FontStyle78">
    <w:name w:val="Font Style78"/>
    <w:uiPriority w:val="99"/>
    <w:rsid w:val="007B6F54"/>
    <w:rPr>
      <w:rFonts w:ascii="Arial Black" w:hAnsi="Arial Black" w:cs="Arial Black"/>
      <w:sz w:val="18"/>
      <w:szCs w:val="18"/>
    </w:rPr>
  </w:style>
  <w:style w:type="character" w:customStyle="1" w:styleId="FontStyle79">
    <w:name w:val="Font Style79"/>
    <w:uiPriority w:val="99"/>
    <w:rsid w:val="007B6F54"/>
    <w:rPr>
      <w:rFonts w:ascii="Palatino Linotype" w:hAnsi="Palatino Linotype" w:cs="Palatino Linotype"/>
      <w:b/>
      <w:bCs/>
      <w:sz w:val="24"/>
      <w:szCs w:val="24"/>
    </w:rPr>
  </w:style>
  <w:style w:type="character" w:customStyle="1" w:styleId="FontStyle80">
    <w:name w:val="Font Style80"/>
    <w:uiPriority w:val="99"/>
    <w:rsid w:val="007B6F54"/>
    <w:rPr>
      <w:rFonts w:ascii="Bookman Old Style" w:hAnsi="Bookman Old Style" w:cs="Bookman Old Style"/>
      <w:sz w:val="18"/>
      <w:szCs w:val="18"/>
    </w:rPr>
  </w:style>
  <w:style w:type="character" w:customStyle="1" w:styleId="FontStyle81">
    <w:name w:val="Font Style81"/>
    <w:uiPriority w:val="99"/>
    <w:rsid w:val="007B6F54"/>
    <w:rPr>
      <w:rFonts w:ascii="Bookman Old Style" w:hAnsi="Bookman Old Style" w:cs="Bookman Old Style"/>
      <w:sz w:val="20"/>
      <w:szCs w:val="20"/>
    </w:rPr>
  </w:style>
  <w:style w:type="paragraph" w:styleId="DocumentMap">
    <w:name w:val="Document Map"/>
    <w:basedOn w:val="Normal"/>
    <w:link w:val="DocumentMapChar"/>
    <w:semiHidden/>
    <w:unhideWhenUsed/>
    <w:rsid w:val="007B6F54"/>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semiHidden/>
    <w:rsid w:val="007B6F54"/>
    <w:rPr>
      <w:rFonts w:ascii="Tahoma" w:eastAsia="Times New Roman" w:hAnsi="Tahoma" w:cs="Tahoma"/>
      <w:sz w:val="16"/>
      <w:szCs w:val="16"/>
      <w:lang w:val="en-US"/>
    </w:rPr>
  </w:style>
  <w:style w:type="character" w:customStyle="1" w:styleId="FooterChar1">
    <w:name w:val="Footer Char1"/>
    <w:uiPriority w:val="99"/>
    <w:locked/>
    <w:rsid w:val="007B6F54"/>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7B6F54"/>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basedOn w:val="DefaultParagraphFont"/>
    <w:link w:val="BodyTextIndent"/>
    <w:rsid w:val="007B6F54"/>
    <w:rPr>
      <w:rFonts w:ascii="CG Times (W1)" w:eastAsia="Times New Roman" w:hAnsi="CG Times (W1)" w:cs="Times New Roman"/>
      <w:color w:val="000000"/>
      <w:sz w:val="24"/>
      <w:szCs w:val="20"/>
      <w:lang w:val="en-GB"/>
    </w:rPr>
  </w:style>
  <w:style w:type="paragraph" w:styleId="Index1">
    <w:name w:val="index 1"/>
    <w:basedOn w:val="Normal"/>
    <w:next w:val="Normal"/>
    <w:autoRedefine/>
    <w:semiHidden/>
    <w:rsid w:val="007B6F54"/>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7B6F54"/>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basedOn w:val="DefaultParagraphFont"/>
    <w:link w:val="BodyText3"/>
    <w:rsid w:val="007B6F54"/>
    <w:rPr>
      <w:rFonts w:ascii="MS Reference Sans Serif" w:eastAsia="Times New Roman" w:hAnsi="MS Reference Sans Serif" w:cs="Times New Roman"/>
      <w:sz w:val="16"/>
      <w:szCs w:val="16"/>
      <w:lang w:val="en-US"/>
    </w:rPr>
  </w:style>
  <w:style w:type="paragraph" w:styleId="Revision">
    <w:name w:val="Revision"/>
    <w:hidden/>
    <w:uiPriority w:val="99"/>
    <w:semiHidden/>
    <w:rsid w:val="007B6F54"/>
    <w:pPr>
      <w:spacing w:after="0" w:line="240" w:lineRule="auto"/>
    </w:pPr>
    <w:rPr>
      <w:rFonts w:ascii="MS Reference Sans Serif" w:eastAsia="Times New Roman" w:hAnsi="MS Reference Sans Serif" w:cs="Times New Roman"/>
      <w:sz w:val="24"/>
      <w:szCs w:val="24"/>
      <w:lang w:val="en-US"/>
    </w:rPr>
  </w:style>
  <w:style w:type="character" w:styleId="FollowedHyperlink">
    <w:name w:val="FollowedHyperlink"/>
    <w:uiPriority w:val="99"/>
    <w:unhideWhenUsed/>
    <w:rsid w:val="007B6F54"/>
    <w:rPr>
      <w:color w:val="FF79C2"/>
      <w:u w:val="single"/>
    </w:rPr>
  </w:style>
  <w:style w:type="paragraph" w:customStyle="1" w:styleId="font5">
    <w:name w:val="font5"/>
    <w:basedOn w:val="Normal"/>
    <w:rsid w:val="007B6F54"/>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7B6F54"/>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7B6F5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7B6F54"/>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7B6F54"/>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7B6F54"/>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7B6F5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7B6F5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7B6F5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7B6F5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7B6F5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7B6F5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7B6F5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7B6F5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7B6F5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7B6F5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7B6F54"/>
    <w:pPr>
      <w:spacing w:before="100" w:beforeAutospacing="1" w:after="100" w:afterAutospacing="1" w:line="240" w:lineRule="auto"/>
    </w:pPr>
    <w:rPr>
      <w:rFonts w:ascii="Arial" w:eastAsia="Times New Roman" w:hAnsi="Arial" w:cs="Arial"/>
      <w:sz w:val="18"/>
      <w:szCs w:val="18"/>
      <w:lang w:eastAsia="bg-BG"/>
    </w:rPr>
  </w:style>
  <w:style w:type="paragraph" w:styleId="Title">
    <w:name w:val="Title"/>
    <w:aliases w:val="Char"/>
    <w:basedOn w:val="Normal"/>
    <w:link w:val="TitleChar"/>
    <w:qFormat/>
    <w:rsid w:val="007B6F54"/>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7B6F54"/>
    <w:rPr>
      <w:rFonts w:ascii="Times New Roman" w:eastAsia="Times New Roman" w:hAnsi="Times New Roman" w:cs="Times New Roman"/>
      <w:b/>
      <w:bCs/>
      <w:sz w:val="24"/>
      <w:szCs w:val="24"/>
      <w:lang w:val="x-none" w:eastAsia="x-none"/>
    </w:rPr>
  </w:style>
  <w:style w:type="character" w:styleId="PageNumber">
    <w:name w:val="page number"/>
    <w:basedOn w:val="DefaultParagraphFont"/>
    <w:rsid w:val="007B6F54"/>
  </w:style>
  <w:style w:type="character" w:customStyle="1" w:styleId="alafa">
    <w:name w:val="al_a fa"/>
    <w:uiPriority w:val="99"/>
    <w:rsid w:val="007B6F54"/>
    <w:rPr>
      <w:rFonts w:cs="Times New Roman"/>
    </w:rPr>
  </w:style>
  <w:style w:type="character" w:customStyle="1" w:styleId="hiddenref1">
    <w:name w:val="hiddenref1"/>
    <w:uiPriority w:val="99"/>
    <w:rsid w:val="007B6F54"/>
    <w:rPr>
      <w:rFonts w:cs="Times New Roman"/>
      <w:color w:val="000000"/>
      <w:u w:val="single"/>
    </w:rPr>
  </w:style>
  <w:style w:type="paragraph" w:styleId="BodyText2">
    <w:name w:val="Body Text 2"/>
    <w:basedOn w:val="Normal"/>
    <w:link w:val="BodyText2Char"/>
    <w:unhideWhenUsed/>
    <w:rsid w:val="007B6F54"/>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rsid w:val="007B6F54"/>
    <w:rPr>
      <w:rFonts w:ascii="Bookman Old Style" w:eastAsia="Times New Roman" w:hAnsi="Bookman Old Style" w:cs="Times New Roman"/>
      <w:sz w:val="24"/>
      <w:szCs w:val="24"/>
      <w:lang w:val="en-GB" w:eastAsia="x-none"/>
    </w:rPr>
  </w:style>
  <w:style w:type="paragraph" w:styleId="NoSpacing">
    <w:name w:val="No Spacing"/>
    <w:uiPriority w:val="1"/>
    <w:qFormat/>
    <w:rsid w:val="007B6F54"/>
    <w:pPr>
      <w:spacing w:after="0" w:line="240" w:lineRule="auto"/>
    </w:pPr>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nhideWhenUsed/>
    <w:rsid w:val="007B6F54"/>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7B6F54"/>
    <w:rPr>
      <w:rFonts w:ascii="Bookman Old Style" w:eastAsia="Times New Roman" w:hAnsi="Bookman Old Style" w:cs="Times New Roman"/>
      <w:sz w:val="16"/>
      <w:szCs w:val="16"/>
      <w:lang w:val="en-GB" w:eastAsia="x-none"/>
    </w:rPr>
  </w:style>
  <w:style w:type="paragraph" w:styleId="BodyTextIndent2">
    <w:name w:val="Body Text Indent 2"/>
    <w:basedOn w:val="Normal"/>
    <w:link w:val="BodyTextIndent2Char"/>
    <w:unhideWhenUsed/>
    <w:rsid w:val="007B6F54"/>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rsid w:val="007B6F54"/>
    <w:rPr>
      <w:rFonts w:ascii="Bookman Old Style" w:eastAsia="Times New Roman" w:hAnsi="Bookman Old Style" w:cs="Times New Roman"/>
      <w:sz w:val="24"/>
      <w:szCs w:val="24"/>
      <w:lang w:val="en-GB" w:eastAsia="x-none"/>
    </w:rPr>
  </w:style>
  <w:style w:type="paragraph" w:customStyle="1" w:styleId="p17">
    <w:name w:val="p17"/>
    <w:basedOn w:val="Normal"/>
    <w:rsid w:val="007B6F54"/>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7B6F54"/>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7B6F54"/>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7B6F5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7B6F54"/>
    <w:rPr>
      <w:rFonts w:cs="Times New Roman"/>
      <w:i/>
      <w:iCs/>
    </w:rPr>
  </w:style>
  <w:style w:type="table" w:styleId="TableGrid">
    <w:name w:val="Table Grid"/>
    <w:basedOn w:val="TableNormal"/>
    <w:uiPriority w:val="59"/>
    <w:rsid w:val="007B6F5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F5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
    <w:name w:val="Горен или долен колонтитул_"/>
    <w:rsid w:val="007B6F54"/>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7B6F54"/>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7B6F5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7B6F54"/>
    <w:rPr>
      <w:rFonts w:cs="Calibri"/>
      <w:b/>
      <w:bCs/>
      <w:sz w:val="21"/>
      <w:szCs w:val="21"/>
      <w:shd w:val="clear" w:color="auto" w:fill="FFFFFF"/>
    </w:rPr>
  </w:style>
  <w:style w:type="character" w:customStyle="1" w:styleId="20">
    <w:name w:val="Основен текст (2)_"/>
    <w:link w:val="21"/>
    <w:rsid w:val="007B6F54"/>
    <w:rPr>
      <w:rFonts w:cs="Calibri"/>
      <w:sz w:val="21"/>
      <w:szCs w:val="21"/>
      <w:shd w:val="clear" w:color="auto" w:fill="FFFFFF"/>
    </w:rPr>
  </w:style>
  <w:style w:type="character" w:customStyle="1" w:styleId="22">
    <w:name w:val="Основен текст (2) + Курсив"/>
    <w:rsid w:val="007B6F54"/>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7B6F54"/>
    <w:pPr>
      <w:widowControl w:val="0"/>
      <w:shd w:val="clear" w:color="auto" w:fill="FFFFFF"/>
      <w:spacing w:after="300" w:line="0" w:lineRule="atLeast"/>
      <w:ind w:hanging="760"/>
      <w:outlineLvl w:val="0"/>
    </w:pPr>
    <w:rPr>
      <w:rFonts w:asciiTheme="minorHAnsi" w:eastAsiaTheme="minorHAnsi" w:hAnsiTheme="minorHAnsi" w:cs="Calibri"/>
      <w:b/>
      <w:bCs/>
      <w:sz w:val="21"/>
      <w:szCs w:val="21"/>
    </w:rPr>
  </w:style>
  <w:style w:type="paragraph" w:customStyle="1" w:styleId="21">
    <w:name w:val="Основен текст (2)"/>
    <w:basedOn w:val="Normal"/>
    <w:link w:val="20"/>
    <w:rsid w:val="007B6F54"/>
    <w:pPr>
      <w:widowControl w:val="0"/>
      <w:shd w:val="clear" w:color="auto" w:fill="FFFFFF"/>
      <w:spacing w:before="180" w:after="60" w:line="264" w:lineRule="exact"/>
      <w:ind w:hanging="760"/>
      <w:jc w:val="both"/>
    </w:pPr>
    <w:rPr>
      <w:rFonts w:asciiTheme="minorHAnsi" w:eastAsiaTheme="minorHAnsi" w:hAnsiTheme="minorHAnsi" w:cs="Calibri"/>
      <w:sz w:val="21"/>
      <w:szCs w:val="21"/>
    </w:rPr>
  </w:style>
  <w:style w:type="numbering" w:customStyle="1" w:styleId="NoList2">
    <w:name w:val="No List2"/>
    <w:next w:val="NoList"/>
    <w:uiPriority w:val="99"/>
    <w:semiHidden/>
    <w:unhideWhenUsed/>
    <w:rsid w:val="007B6F54"/>
  </w:style>
  <w:style w:type="table" w:customStyle="1" w:styleId="TableGrid1">
    <w:name w:val="Table Grid1"/>
    <w:basedOn w:val="TableNormal"/>
    <w:next w:val="TableGrid"/>
    <w:uiPriority w:val="59"/>
    <w:rsid w:val="007B6F5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7B6F54"/>
  </w:style>
  <w:style w:type="paragraph" w:styleId="BlockText">
    <w:name w:val="Block Text"/>
    <w:basedOn w:val="Normal"/>
    <w:rsid w:val="007B6F54"/>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7B6F54"/>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7B6F54"/>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7B6F54"/>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7B6F5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7B6F5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7B6F54"/>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7B6F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7B6F54"/>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7B6F54"/>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7B6F54"/>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7B6F54"/>
    <w:pPr>
      <w:numPr>
        <w:numId w:val="6"/>
      </w:numPr>
      <w:spacing w:after="0" w:line="240" w:lineRule="auto"/>
    </w:pPr>
    <w:rPr>
      <w:rFonts w:ascii="Arial CYR" w:eastAsia="MS Mincho" w:hAnsi="Arial CYR"/>
      <w:sz w:val="24"/>
      <w:szCs w:val="24"/>
      <w:lang w:val="en-GB"/>
    </w:rPr>
  </w:style>
  <w:style w:type="paragraph" w:customStyle="1" w:styleId="p29">
    <w:name w:val="p29"/>
    <w:basedOn w:val="Normal"/>
    <w:rsid w:val="007B6F54"/>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7B6F54"/>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7B6F54"/>
    <w:rPr>
      <w:rFonts w:ascii="Courier" w:eastAsia="MS Mincho" w:hAnsi="Courier" w:cs="Times New Roman"/>
      <w:snapToGrid w:val="0"/>
      <w:sz w:val="24"/>
      <w:szCs w:val="20"/>
      <w:lang w:val="en-GB"/>
    </w:rPr>
  </w:style>
  <w:style w:type="table" w:styleId="TableGrid3">
    <w:name w:val="Table Grid 3"/>
    <w:basedOn w:val="TableNormal"/>
    <w:rsid w:val="007B6F5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7B6F54"/>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7B6F54"/>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7B6F54"/>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7B6F54"/>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7B6F54"/>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7B6F54"/>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7B6F54"/>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7B6F54"/>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7B6F54"/>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7B6F54"/>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7B6F54"/>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7B6F54"/>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7B6F54"/>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7B6F54"/>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7B6F54"/>
    <w:rPr>
      <w:i/>
      <w:iCs/>
    </w:rPr>
  </w:style>
  <w:style w:type="numbering" w:styleId="111111">
    <w:name w:val="Outline List 2"/>
    <w:basedOn w:val="NoList"/>
    <w:rsid w:val="007B6F54"/>
    <w:pPr>
      <w:numPr>
        <w:numId w:val="8"/>
      </w:numPr>
    </w:pPr>
  </w:style>
  <w:style w:type="numbering" w:styleId="1ai">
    <w:name w:val="Outline List 1"/>
    <w:basedOn w:val="NoList"/>
    <w:rsid w:val="007B6F54"/>
    <w:pPr>
      <w:numPr>
        <w:numId w:val="7"/>
      </w:numPr>
    </w:pPr>
  </w:style>
  <w:style w:type="table" w:customStyle="1" w:styleId="TableGrid2">
    <w:name w:val="Table Grid2"/>
    <w:basedOn w:val="TableNormal"/>
    <w:next w:val="TableGrid"/>
    <w:rsid w:val="007B6F5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B6F54"/>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7B6F54"/>
  </w:style>
  <w:style w:type="table" w:customStyle="1" w:styleId="TableGrid31">
    <w:name w:val="Table Grid 31"/>
    <w:basedOn w:val="TableNormal"/>
    <w:next w:val="TableGrid3"/>
    <w:rsid w:val="007B6F5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7B6F54"/>
  </w:style>
  <w:style w:type="numbering" w:customStyle="1" w:styleId="1ai1">
    <w:name w:val="1 / a / i1"/>
    <w:basedOn w:val="NoList"/>
    <w:next w:val="1ai"/>
    <w:rsid w:val="007B6F54"/>
  </w:style>
  <w:style w:type="table" w:customStyle="1" w:styleId="TableGrid30">
    <w:name w:val="Table Grid3"/>
    <w:basedOn w:val="TableNormal"/>
    <w:next w:val="TableGrid"/>
    <w:rsid w:val="007B6F5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6F54"/>
  </w:style>
  <w:style w:type="paragraph" w:customStyle="1" w:styleId="xl115">
    <w:name w:val="xl115"/>
    <w:basedOn w:val="Normal"/>
    <w:rsid w:val="007B6F5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7B6F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7B6F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7B6F54"/>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7B6F5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7B6F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7B6F54"/>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7B6F54"/>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7B6F54"/>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7B6F54"/>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7B6F54"/>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7B6F54"/>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7B6F54"/>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7B6F54"/>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7B6F54"/>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7B6F54"/>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7B6F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7B6F5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7B6F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7B6F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7B6F5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7B6F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7B6F54"/>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7B6F54"/>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7B6F54"/>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7B6F54"/>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7B6F54"/>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7B6F54"/>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7B6F54"/>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7B6F54"/>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7B6F54"/>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7B6F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7B6F5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7B6F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styleId="FootnoteText">
    <w:name w:val="footnote text"/>
    <w:basedOn w:val="Normal"/>
    <w:link w:val="FootnoteTextChar"/>
    <w:uiPriority w:val="99"/>
    <w:unhideWhenUsed/>
    <w:rsid w:val="007B6F54"/>
    <w:pPr>
      <w:spacing w:after="0" w:line="240" w:lineRule="auto"/>
    </w:pPr>
    <w:rPr>
      <w:rFonts w:ascii="Bookman Old Style" w:eastAsia="Times New Roman" w:hAnsi="Bookman Old Style"/>
      <w:sz w:val="20"/>
      <w:szCs w:val="20"/>
      <w:lang w:val="en-GB"/>
    </w:rPr>
  </w:style>
  <w:style w:type="character" w:customStyle="1" w:styleId="FootnoteTextChar">
    <w:name w:val="Footnote Text Char"/>
    <w:basedOn w:val="DefaultParagraphFont"/>
    <w:link w:val="FootnoteText"/>
    <w:uiPriority w:val="99"/>
    <w:rsid w:val="007B6F54"/>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7B6F54"/>
    <w:rPr>
      <w:vertAlign w:val="superscript"/>
    </w:rPr>
  </w:style>
  <w:style w:type="character" w:styleId="LineNumber">
    <w:name w:val="line number"/>
    <w:basedOn w:val="DefaultParagraphFont"/>
    <w:uiPriority w:val="99"/>
    <w:semiHidden/>
    <w:unhideWhenUsed/>
    <w:rsid w:val="007B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iyskavoda.bg/about/business_reports.aspx" TargetMode="External"/><Relationship Id="rId13" Type="http://schemas.openxmlformats.org/officeDocument/2006/relationships/footer" Target="foot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49676/KD-256 - Документация "Одитиране и заверка на финансови отчети"</DocTitle>
    <DocDescription xmlns="b1f3b5ea-2115-432e-8ddc-6d5e77145f65" xsi:nil="true"/>
    <DocExpirationDate xmlns="b1f3b5ea-2115-432e-8ddc-6d5e77145f65" xsi:nil="true"/>
    <IsFromAccountant xmlns="b1f3b5ea-2115-432e-8ddc-6d5e77145f65">false</IsFromAccountant>
    <PublicOrder xmlns="b1f3b5ea-2115-432e-8ddc-6d5e77145f65">1668</PublicOrder>
  </documentManagement>
</p:properties>
</file>

<file path=customXml/itemProps1.xml><?xml version="1.0" encoding="utf-8"?>
<ds:datastoreItem xmlns:ds="http://schemas.openxmlformats.org/officeDocument/2006/customXml" ds:itemID="{4540A5E0-6DC1-44C5-91C4-3D0A8FDE0F4F}"/>
</file>

<file path=customXml/itemProps2.xml><?xml version="1.0" encoding="utf-8"?>
<ds:datastoreItem xmlns:ds="http://schemas.openxmlformats.org/officeDocument/2006/customXml" ds:itemID="{CBB53243-712B-453A-BCC5-9CC09917DF7E}"/>
</file>

<file path=customXml/itemProps3.xml><?xml version="1.0" encoding="utf-8"?>
<ds:datastoreItem xmlns:ds="http://schemas.openxmlformats.org/officeDocument/2006/customXml" ds:itemID="{E9DCA391-6352-4D17-9B5E-DBB063AFC7B5}"/>
</file>

<file path=docProps/app.xml><?xml version="1.0" encoding="utf-8"?>
<Properties xmlns="http://schemas.openxmlformats.org/officeDocument/2006/extended-properties" xmlns:vt="http://schemas.openxmlformats.org/officeDocument/2006/docPropsVTypes">
  <Template>Normal</Template>
  <TotalTime>4</TotalTime>
  <Pages>41</Pages>
  <Words>13345</Words>
  <Characters>76067</Characters>
  <Application>Microsoft Office Word</Application>
  <DocSecurity>0</DocSecurity>
  <Lines>633</Lines>
  <Paragraphs>178</Paragraphs>
  <ScaleCrop>false</ScaleCrop>
  <Company/>
  <LinksUpToDate>false</LinksUpToDate>
  <CharactersWithSpaces>89234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Doneva, Kristina Yankova</dc:creator>
  <cp:keywords/>
  <dc:description/>
  <cp:lastModifiedBy>Doneva, Kristina Yankova</cp:lastModifiedBy>
  <cp:revision>3</cp:revision>
  <dcterms:created xsi:type="dcterms:W3CDTF">2019-09-26T08:52:00Z</dcterms:created>
  <dcterms:modified xsi:type="dcterms:W3CDTF">2019-09-26T08:57:00Z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