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AD3FD65" w:rsidR="00016B4E" w:rsidRDefault="006E154A"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39D6CA44" w:rsidR="00815B8B" w:rsidRPr="00521443" w:rsidRDefault="00815B8B" w:rsidP="00815B8B">
      <w:pPr>
        <w:keepLines/>
        <w:spacing w:before="240" w:after="240"/>
        <w:jc w:val="center"/>
        <w:outlineLvl w:val="0"/>
        <w:rPr>
          <w:rFonts w:ascii="Verdana" w:hAnsi="Verdana"/>
          <w:b/>
          <w:sz w:val="20"/>
          <w:szCs w:val="20"/>
          <w:lang w:val="ru-RU"/>
        </w:rPr>
      </w:pPr>
      <w:r w:rsidRPr="00815B8B">
        <w:rPr>
          <w:rFonts w:ascii="Verdana" w:hAnsi="Verdana"/>
          <w:b/>
          <w:sz w:val="20"/>
          <w:szCs w:val="20"/>
          <w:lang w:val="bg-BG"/>
        </w:rPr>
        <w:t xml:space="preserve">№ </w:t>
      </w:r>
      <w:r w:rsidR="00BA48CE">
        <w:rPr>
          <w:rFonts w:ascii="Verdana" w:hAnsi="Verdana"/>
          <w:b/>
          <w:sz w:val="20"/>
          <w:szCs w:val="20"/>
          <w:lang w:val="bg-BG"/>
        </w:rPr>
        <w:t>TT001</w:t>
      </w:r>
      <w:r w:rsidR="007B229C">
        <w:rPr>
          <w:rFonts w:ascii="Verdana" w:hAnsi="Verdana"/>
          <w:b/>
          <w:sz w:val="20"/>
          <w:szCs w:val="20"/>
          <w:lang w:val="bg-BG"/>
        </w:rPr>
        <w:t>92</w:t>
      </w:r>
      <w:r w:rsidR="007B229C" w:rsidRPr="00521443">
        <w:rPr>
          <w:rFonts w:ascii="Verdana" w:hAnsi="Verdana"/>
          <w:b/>
          <w:sz w:val="20"/>
          <w:szCs w:val="20"/>
          <w:lang w:val="ru-RU"/>
        </w:rPr>
        <w:t>6</w:t>
      </w:r>
    </w:p>
    <w:p w14:paraId="3D3A5C46" w14:textId="35B3CC17" w:rsidR="007F6AC2" w:rsidRDefault="00FC2917" w:rsidP="00016B4E">
      <w:pPr>
        <w:jc w:val="center"/>
        <w:rPr>
          <w:rFonts w:ascii="Verdana" w:hAnsi="Verdana"/>
          <w:b/>
          <w:sz w:val="20"/>
          <w:szCs w:val="20"/>
          <w:lang w:val="bg-BG"/>
        </w:rPr>
      </w:pPr>
      <w:r>
        <w:rPr>
          <w:rFonts w:ascii="Verdana" w:hAnsi="Verdana"/>
          <w:b/>
          <w:sz w:val="20"/>
          <w:szCs w:val="20"/>
          <w:lang w:val="bg-BG"/>
        </w:rPr>
        <w:t>„</w:t>
      </w:r>
      <w:r w:rsidR="007B229C" w:rsidRPr="007B229C">
        <w:rPr>
          <w:rFonts w:ascii="Verdana" w:hAnsi="Verdana"/>
          <w:b/>
          <w:sz w:val="20"/>
          <w:szCs w:val="20"/>
          <w:lang w:val="bg-BG"/>
        </w:rPr>
        <w:t>Извършване на водолазен оглед на затворните съоръжения на два броя основни изпускатели на язовирна стена „Бели Искър“, почистване на отложен наносен материал или инкрустации по леглата на същите, определяне състоянието на уплътненията на челните саваци, подводен оглед с робот - камера на геомембраната по целия периметър на стената, между кота 1874,00м. и затежняващия плинт в основата</w:t>
      </w:r>
      <w:r w:rsidR="000B1F43">
        <w:rPr>
          <w:rFonts w:ascii="Verdana" w:hAnsi="Verdana"/>
          <w:b/>
          <w:sz w:val="20"/>
          <w:szCs w:val="20"/>
          <w:lang w:val="bg-BG"/>
        </w:rPr>
        <w:t>“</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lastRenderedPageBreak/>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0CC6C47E"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B229C" w:rsidRPr="007B229C">
        <w:rPr>
          <w:rFonts w:ascii="Verdana" w:hAnsi="Verdana"/>
          <w:b/>
          <w:sz w:val="20"/>
          <w:szCs w:val="20"/>
          <w:lang w:val="bg-BG"/>
        </w:rPr>
        <w:t>Извършване на водолазен оглед на затворните съоръжения на два броя основни изпускатели на язовирна стена „Бели Искър“, почистване на отложен наносен материал или инкрустации по леглата на същите, определяне състоянието на уплътненията на челните саваци, подводен оглед с робот - камера на геомембраната по целия периметър на стената, между кота 1874,00м. и затежняващия плинт в основата</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5DBF2B40" w:rsidR="00815B8B" w:rsidRPr="00521443"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563595">
        <w:rPr>
          <w:rFonts w:ascii="Verdana" w:hAnsi="Verdana"/>
          <w:bCs/>
          <w:sz w:val="20"/>
          <w:szCs w:val="20"/>
          <w:lang w:val="bg-BG"/>
        </w:rPr>
        <w:t>УСЛУГИ</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lastRenderedPageBreak/>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0B2F8CF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5E0A3C9B" w:rsidR="00815B8B" w:rsidRPr="00310234" w:rsidRDefault="00815B8B" w:rsidP="007B229C">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7B229C" w:rsidRPr="007B229C">
        <w:rPr>
          <w:rFonts w:ascii="Verdana" w:hAnsi="Verdana"/>
          <w:b/>
          <w:sz w:val="20"/>
          <w:szCs w:val="20"/>
          <w:lang w:val="bg-BG"/>
        </w:rPr>
        <w:t>Извършване на водолазен оглед на затворните съоръжения на два броя основни изпускатели на язовирна стена „Бели Искър“, почистване на отложен наносен материал или инкрустации по леглата на същите, определяне състоянието на уплътненията на челните саваци, подводен оглед с робот - камера на геомембраната по целия периметър на стената, между кота 1874,00м. и затежняващия плинт в основата</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02257F9E"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9E0F86" w:rsidRPr="00E96D5E">
        <w:rPr>
          <w:rFonts w:ascii="Verdana" w:hAnsi="Verdana" w:cs="Arial"/>
          <w:b/>
          <w:sz w:val="20"/>
          <w:szCs w:val="20"/>
          <w:lang w:val="ru-RU"/>
        </w:rPr>
        <w:t xml:space="preserve"> </w:t>
      </w:r>
      <w:r w:rsidR="00751041">
        <w:rPr>
          <w:rFonts w:ascii="Verdana" w:hAnsi="Verdana" w:cs="Arial"/>
          <w:b/>
          <w:sz w:val="20"/>
          <w:szCs w:val="20"/>
          <w:lang w:val="bg-BG"/>
        </w:rPr>
        <w:t>–</w:t>
      </w:r>
      <w:r w:rsidR="009E0F86" w:rsidRPr="00E96D5E">
        <w:rPr>
          <w:rFonts w:ascii="Verdana" w:hAnsi="Verdana" w:cs="Arial"/>
          <w:b/>
          <w:sz w:val="20"/>
          <w:szCs w:val="20"/>
          <w:lang w:val="ru-RU"/>
        </w:rPr>
        <w:t xml:space="preserve"> </w:t>
      </w:r>
      <w:r w:rsidR="007B229C">
        <w:rPr>
          <w:rFonts w:ascii="Verdana" w:hAnsi="Verdana" w:cs="Arial"/>
          <w:b/>
          <w:sz w:val="20"/>
          <w:szCs w:val="20"/>
          <w:lang w:val="bg-BG"/>
        </w:rPr>
        <w:t>100</w:t>
      </w:r>
      <w:r w:rsidR="00FC2917">
        <w:rPr>
          <w:rFonts w:ascii="Verdana" w:hAnsi="Verdana" w:cs="Arial"/>
          <w:b/>
          <w:sz w:val="20"/>
          <w:szCs w:val="20"/>
          <w:lang w:val="bg-BG"/>
        </w:rPr>
        <w:t xml:space="preserve"> 000</w:t>
      </w:r>
      <w:r w:rsidR="00EC774C">
        <w:rPr>
          <w:rFonts w:ascii="Verdana" w:hAnsi="Verdana" w:cs="Arial"/>
          <w:b/>
          <w:sz w:val="20"/>
          <w:szCs w:val="20"/>
          <w:lang w:val="bg-BG"/>
        </w:rPr>
        <w:t>,</w:t>
      </w:r>
      <w:r w:rsidR="007B229C">
        <w:rPr>
          <w:rFonts w:ascii="Verdana" w:hAnsi="Verdana" w:cs="Arial"/>
          <w:b/>
          <w:sz w:val="20"/>
          <w:szCs w:val="20"/>
          <w:lang w:val="bg-BG"/>
        </w:rPr>
        <w:t>00 лв. без ДДС</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6E63D428"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6E154A">
        <w:rPr>
          <w:rFonts w:ascii="Verdana" w:hAnsi="Verdana" w:cs="Arial"/>
          <w:sz w:val="20"/>
          <w:szCs w:val="20"/>
          <w:lang w:val="bg-BG"/>
        </w:rPr>
        <w:t>5</w:t>
      </w:r>
      <w:r w:rsidR="00736679" w:rsidRPr="00815B8B">
        <w:rPr>
          <w:rFonts w:ascii="Verdana" w:hAnsi="Verdana" w:cs="Arial"/>
          <w:sz w:val="20"/>
          <w:szCs w:val="20"/>
          <w:lang w:val="bg-BG"/>
        </w:rPr>
        <w:t>% (</w:t>
      </w:r>
      <w:r w:rsidR="006E154A">
        <w:rPr>
          <w:rFonts w:ascii="Verdana" w:hAnsi="Verdana" w:cs="Arial"/>
          <w:sz w:val="20"/>
          <w:szCs w:val="20"/>
          <w:lang w:val="bg-BG"/>
        </w:rPr>
        <w:t>пет</w:t>
      </w:r>
      <w:r w:rsidR="00736679">
        <w:rPr>
          <w:rFonts w:ascii="Verdana" w:hAnsi="Verdana" w:cs="Arial"/>
          <w:sz w:val="20"/>
          <w:szCs w:val="20"/>
          <w:lang w:val="bg-BG"/>
        </w:rPr>
        <w:t xml:space="preserve"> </w:t>
      </w:r>
      <w:r w:rsidR="00342B15">
        <w:rPr>
          <w:rFonts w:ascii="Verdana" w:hAnsi="Verdana" w:cs="Arial"/>
          <w:sz w:val="20"/>
          <w:szCs w:val="20"/>
          <w:lang w:val="bg-BG"/>
        </w:rPr>
        <w:t>процент</w:t>
      </w:r>
      <w:r w:rsidR="00736679" w:rsidRPr="00815B8B">
        <w:rPr>
          <w:rFonts w:ascii="Verdana" w:hAnsi="Verdana" w:cs="Arial"/>
          <w:sz w:val="20"/>
          <w:szCs w:val="20"/>
          <w:lang w:val="bg-BG"/>
        </w:rPr>
        <w:t>) от стойността на договора.</w:t>
      </w:r>
      <w:r w:rsidR="00736679">
        <w:rPr>
          <w:rFonts w:ascii="Verdana" w:hAnsi="Verdana" w:cs="Arial"/>
          <w:sz w:val="20"/>
          <w:szCs w:val="20"/>
          <w:lang w:val="bg-BG"/>
        </w:rPr>
        <w:t xml:space="preserve"> Условията им</w:t>
      </w:r>
      <w:r w:rsidR="00736679" w:rsidRPr="00815B8B">
        <w:rPr>
          <w:rFonts w:ascii="Verdana" w:hAnsi="Verdana" w:cs="Arial"/>
          <w:sz w:val="20"/>
          <w:szCs w:val="20"/>
          <w:lang w:val="bg-BG"/>
        </w:rPr>
        <w:t xml:space="preserve"> са упоменати в договора.</w:t>
      </w:r>
    </w:p>
    <w:p w14:paraId="472623BB" w14:textId="7D2DDBA6"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24163A" w:rsidRDefault="00815B8B" w:rsidP="0086686D">
      <w:pPr>
        <w:pStyle w:val="ListParagraph"/>
        <w:numPr>
          <w:ilvl w:val="3"/>
          <w:numId w:val="11"/>
        </w:numPr>
        <w:shd w:val="clear" w:color="auto" w:fill="FFFFFF"/>
        <w:spacing w:line="276" w:lineRule="auto"/>
        <w:jc w:val="both"/>
        <w:rPr>
          <w:rFonts w:ascii="Verdana" w:hAnsi="Verdana"/>
          <w:sz w:val="20"/>
          <w:szCs w:val="20"/>
          <w:lang w:val="bg-BG"/>
        </w:rPr>
      </w:pPr>
      <w:r w:rsidRPr="00EF2A62">
        <w:rPr>
          <w:rFonts w:ascii="Verdana" w:hAnsi="Verdana"/>
          <w:sz w:val="20"/>
          <w:szCs w:val="20"/>
          <w:lang w:val="bg-BG"/>
        </w:rPr>
        <w:lastRenderedPageBreak/>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BFAA6EC"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00220F5D">
        <w:rPr>
          <w:rFonts w:ascii="Verdana" w:hAnsi="Verdana"/>
          <w:sz w:val="20"/>
          <w:szCs w:val="20"/>
          <w:lang w:val="bg-BG"/>
        </w:rPr>
        <w:t xml:space="preserve"> и обособената позиция</w:t>
      </w:r>
      <w:r w:rsidRPr="00815B8B">
        <w:rPr>
          <w:rFonts w:ascii="Verdana" w:hAnsi="Verdana"/>
          <w:sz w:val="20"/>
          <w:szCs w:val="20"/>
          <w:lang w:val="bg-BG"/>
        </w:rPr>
        <w:t>.</w:t>
      </w:r>
    </w:p>
    <w:p w14:paraId="472623BF" w14:textId="682ED37C"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w:t>
      </w:r>
      <w:r w:rsidR="00F80FB6" w:rsidRPr="00E96D5E">
        <w:rPr>
          <w:rFonts w:ascii="Verdana" w:hAnsi="Verdana" w:cs="Tahoma"/>
          <w:color w:val="000000"/>
          <w:sz w:val="20"/>
          <w:szCs w:val="20"/>
          <w:lang w:val="ru-RU"/>
        </w:rPr>
        <w:t xml:space="preserve"> </w:t>
      </w:r>
      <w:r w:rsidRPr="00815B8B">
        <w:rPr>
          <w:rFonts w:ascii="Verdana" w:hAnsi="Verdana" w:cs="Tahoma"/>
          <w:color w:val="000000"/>
          <w:sz w:val="20"/>
          <w:szCs w:val="20"/>
          <w:lang w:val="bg-BG"/>
        </w:rPr>
        <w:t>гаранция</w:t>
      </w:r>
      <w:r w:rsidRPr="00F85277">
        <w:rPr>
          <w:rFonts w:ascii="Verdana" w:hAnsi="Verdana" w:cs="Tahoma"/>
          <w:color w:val="000000"/>
          <w:sz w:val="20"/>
          <w:szCs w:val="20"/>
          <w:lang w:val="bg-BG"/>
        </w:rPr>
        <w:t>:</w:t>
      </w:r>
      <w:r w:rsidR="00F80FB6" w:rsidRPr="00E96D5E">
        <w:rPr>
          <w:rFonts w:ascii="Verdana" w:hAnsi="Verdana" w:cs="Tahoma"/>
          <w:color w:val="000000"/>
          <w:sz w:val="20"/>
          <w:szCs w:val="20"/>
          <w:lang w:val="ru-RU"/>
        </w:rPr>
        <w:t xml:space="preserve"> </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lastRenderedPageBreak/>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6350734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xml:space="preserve">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6686D" w:rsidRDefault="002B4BF7"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lastRenderedPageBreak/>
        <w:t xml:space="preserve">Когато участникът, избран за изпълнител на </w:t>
      </w:r>
      <w:r w:rsidR="002B4BF7" w:rsidRPr="0086686D">
        <w:rPr>
          <w:rFonts w:ascii="Verdana" w:hAnsi="Verdana" w:cs="Tahoma"/>
          <w:color w:val="000000"/>
          <w:sz w:val="20"/>
          <w:szCs w:val="20"/>
          <w:lang w:val="bg-BG"/>
        </w:rPr>
        <w:t>обществена поръчка</w:t>
      </w:r>
      <w:r w:rsidRPr="0086686D">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w:t>
      </w:r>
      <w:r w:rsidR="00F87FEE" w:rsidRPr="0086686D">
        <w:rPr>
          <w:rFonts w:ascii="Verdana" w:hAnsi="Verdana" w:cs="Tahoma"/>
          <w:color w:val="000000"/>
          <w:sz w:val="20"/>
          <w:szCs w:val="20"/>
          <w:lang w:val="bg-BG"/>
        </w:rPr>
        <w:t xml:space="preserve"> обезпечаване на</w:t>
      </w:r>
      <w:r w:rsidRPr="0086686D">
        <w:rPr>
          <w:rFonts w:ascii="Verdana" w:hAnsi="Verdana" w:cs="Tahoma"/>
          <w:color w:val="000000"/>
          <w:sz w:val="20"/>
          <w:szCs w:val="20"/>
          <w:lang w:val="bg-BG"/>
        </w:rPr>
        <w:t xml:space="preserve"> изпълнение</w:t>
      </w:r>
      <w:r w:rsidR="00F87FEE" w:rsidRPr="0086686D">
        <w:rPr>
          <w:rFonts w:ascii="Verdana" w:hAnsi="Verdana" w:cs="Tahoma"/>
          <w:color w:val="000000"/>
          <w:sz w:val="20"/>
          <w:szCs w:val="20"/>
          <w:lang w:val="bg-BG"/>
        </w:rPr>
        <w:t>то</w:t>
      </w:r>
      <w:r w:rsidRPr="0086686D">
        <w:rPr>
          <w:rFonts w:ascii="Verdana" w:hAnsi="Verdana" w:cs="Tahoma"/>
          <w:color w:val="000000"/>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0102A9"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181973">
        <w:rPr>
          <w:rFonts w:ascii="Verdana" w:hAnsi="Verdana" w:cs="Arial"/>
          <w:b/>
          <w:sz w:val="20"/>
          <w:szCs w:val="20"/>
          <w:lang w:val="bg-BG"/>
        </w:rPr>
        <w:t xml:space="preserve"> </w:t>
      </w:r>
      <w:r w:rsidR="00181973" w:rsidRPr="005F3792">
        <w:rPr>
          <w:rFonts w:ascii="Verdana" w:hAnsi="Verdana" w:cs="Arial"/>
          <w:sz w:val="20"/>
          <w:szCs w:val="20"/>
          <w:lang w:val="bg-BG"/>
        </w:rPr>
        <w:t>Васил Борисов Тренев – Изпълнителен директор на</w:t>
      </w:r>
      <w:r w:rsidR="0018197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5F3792"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5F3792">
        <w:rPr>
          <w:rFonts w:ascii="Verdana" w:hAnsi="Verdana" w:cs="Tahoma"/>
          <w:b/>
          <w:color w:val="000000"/>
          <w:sz w:val="20"/>
          <w:szCs w:val="20"/>
          <w:lang w:val="bg-BG"/>
        </w:rPr>
        <w:t>Разяснения по условията на процедурата</w:t>
      </w:r>
      <w:r w:rsidR="00D328B3" w:rsidRPr="005F3792">
        <w:rPr>
          <w:rFonts w:ascii="Verdana" w:hAnsi="Verdana" w:cs="Tahoma"/>
          <w:b/>
          <w:color w:val="000000"/>
          <w:sz w:val="20"/>
          <w:szCs w:val="20"/>
          <w:lang w:val="bg-BG"/>
        </w:rPr>
        <w:t>:</w:t>
      </w:r>
    </w:p>
    <w:p w14:paraId="46B53031" w14:textId="77777777" w:rsidR="00F56E37" w:rsidRDefault="00F56E37" w:rsidP="00F56E37">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30069C2C" w14:textId="77777777" w:rsidR="00F56E37" w:rsidRPr="009421A6" w:rsidRDefault="00F56E37" w:rsidP="00F56E37">
      <w:pPr>
        <w:pStyle w:val="ListParagraph"/>
        <w:shd w:val="clear" w:color="auto" w:fill="FFFFFF"/>
        <w:spacing w:line="276" w:lineRule="auto"/>
        <w:ind w:left="1276"/>
        <w:jc w:val="both"/>
        <w:rPr>
          <w:rFonts w:ascii="Verdana" w:hAnsi="Verdana" w:cs="Tahoma"/>
          <w:color w:val="000000"/>
          <w:sz w:val="20"/>
          <w:szCs w:val="20"/>
          <w:lang w:val="bg-BG"/>
        </w:rPr>
      </w:pPr>
    </w:p>
    <w:p w14:paraId="08A20BB2" w14:textId="77777777" w:rsidR="00F56E37" w:rsidRPr="009421A6" w:rsidRDefault="00F56E37" w:rsidP="00F56E37">
      <w:pPr>
        <w:ind w:firstLine="480"/>
        <w:jc w:val="both"/>
        <w:rPr>
          <w:rFonts w:ascii="Verdana" w:hAnsi="Verdana" w:cs="Tahoma"/>
          <w:sz w:val="20"/>
          <w:szCs w:val="20"/>
          <w:lang w:val="bg-BG"/>
        </w:rPr>
      </w:pPr>
      <w:r w:rsidRPr="009421A6">
        <w:rPr>
          <w:rFonts w:ascii="Verdana" w:hAnsi="Verdana"/>
          <w:sz w:val="20"/>
          <w:szCs w:val="20"/>
          <w:lang w:val="bg-BG"/>
        </w:rPr>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BA7589F" w14:textId="77777777" w:rsidR="00F56E37" w:rsidRPr="00475B8B" w:rsidRDefault="00F56E37" w:rsidP="00F56E37">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lastRenderedPageBreak/>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1F23D324" w14:textId="77777777" w:rsidR="0065133A" w:rsidRPr="00B55BEB" w:rsidRDefault="0065133A" w:rsidP="0065133A">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lastRenderedPageBreak/>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21B91DB5" w14:textId="099A2D28" w:rsidR="00C500BC" w:rsidRDefault="00C500BC" w:rsidP="00C500BC">
      <w:pPr>
        <w:pStyle w:val="ListParagraph"/>
        <w:numPr>
          <w:ilvl w:val="1"/>
          <w:numId w:val="11"/>
        </w:numPr>
        <w:shd w:val="clear" w:color="auto" w:fill="FFFFFF"/>
        <w:spacing w:line="276" w:lineRule="auto"/>
        <w:jc w:val="both"/>
        <w:rPr>
          <w:rFonts w:ascii="Verdana" w:hAnsi="Verdana" w:cs="Tahoma"/>
          <w:sz w:val="20"/>
          <w:szCs w:val="20"/>
          <w:lang w:val="bg-BG"/>
        </w:rPr>
      </w:pPr>
      <w:r w:rsidRPr="00C500BC">
        <w:rPr>
          <w:rFonts w:ascii="Verdana" w:hAnsi="Verdana" w:cs="Tahoma"/>
          <w:sz w:val="20"/>
          <w:szCs w:val="20"/>
          <w:lang w:val="bg-BG"/>
        </w:rPr>
        <w:t>Когато поръчката е разделена на обособени позиции, участникът представя документи по чл. 39, ал. 2 и 3 от ППЗОП за всяка обособена позиция поотделно. При еднакви критерии за подбор на две или повече обособени позиции документите по чл. 39, ал. 2 ППЗОП се представят общо</w:t>
      </w:r>
      <w:r>
        <w:rPr>
          <w:rFonts w:ascii="Verdana" w:hAnsi="Verdana" w:cs="Tahoma"/>
          <w:sz w:val="20"/>
          <w:szCs w:val="20"/>
          <w:lang w:val="bg-BG"/>
        </w:rPr>
        <w:t>.</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5F3792">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lastRenderedPageBreak/>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w:t>
      </w:r>
      <w:r w:rsidRPr="00E40491">
        <w:rPr>
          <w:rFonts w:ascii="Verdana" w:hAnsi="Verdana" w:cs="Tahoma"/>
          <w:color w:val="000000"/>
          <w:sz w:val="20"/>
          <w:szCs w:val="20"/>
          <w:lang w:val="bg-BG"/>
        </w:rPr>
        <w:lastRenderedPageBreak/>
        <w:t xml:space="preserve">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0D5B64EF"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A73B3">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BA2431">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3A25E34A" w14:textId="63BD59A5" w:rsidR="002C639C" w:rsidRPr="0086686D" w:rsidRDefault="00B6248C" w:rsidP="002C639C">
      <w:pPr>
        <w:pStyle w:val="ListParagraph"/>
        <w:spacing w:before="120" w:after="120"/>
        <w:ind w:firstLine="696"/>
        <w:contextualSpacing w:val="0"/>
        <w:jc w:val="both"/>
        <w:rPr>
          <w:rFonts w:ascii="Verdana" w:hAnsi="Verdana"/>
          <w:i/>
          <w:iCs/>
          <w:lang w:val="bg-BG"/>
        </w:rPr>
      </w:pPr>
      <w:r w:rsidRPr="006545C8">
        <w:rPr>
          <w:rStyle w:val="alcapt2"/>
          <w:rFonts w:ascii="Verdana" w:hAnsi="Verdana" w:cs="Tahoma"/>
          <w:color w:val="000000"/>
          <w:sz w:val="18"/>
          <w:szCs w:val="18"/>
          <w:lang w:val="bg-BG"/>
        </w:rPr>
        <w:t>а</w:t>
      </w:r>
      <w:r w:rsidR="00493E9F" w:rsidRPr="00521443">
        <w:rPr>
          <w:rStyle w:val="alcapt2"/>
          <w:rFonts w:ascii="Verdana" w:hAnsi="Verdana" w:cs="Tahoma"/>
          <w:color w:val="000000"/>
          <w:sz w:val="18"/>
          <w:szCs w:val="18"/>
          <w:lang w:val="ru-RU"/>
        </w:rPr>
        <w:t xml:space="preserve"> </w:t>
      </w:r>
      <w:r w:rsidRPr="006545C8">
        <w:rPr>
          <w:rStyle w:val="alcapt2"/>
          <w:rFonts w:ascii="Verdana" w:hAnsi="Verdana" w:cs="Tahoma"/>
          <w:color w:val="000000"/>
          <w:sz w:val="18"/>
          <w:szCs w:val="18"/>
          <w:lang w:val="bg-BG"/>
        </w:rPr>
        <w:t>)</w:t>
      </w:r>
      <w:r w:rsidR="00493E9F" w:rsidRPr="00521443">
        <w:rPr>
          <w:rStyle w:val="alcapt2"/>
          <w:rFonts w:ascii="Verdana" w:hAnsi="Verdana" w:cs="Tahoma"/>
          <w:color w:val="000000"/>
          <w:sz w:val="18"/>
          <w:szCs w:val="18"/>
          <w:lang w:val="ru-RU"/>
        </w:rPr>
        <w:t xml:space="preserve"> </w:t>
      </w:r>
      <w:r w:rsidR="00493E9F">
        <w:rPr>
          <w:rStyle w:val="alcapt2"/>
          <w:rFonts w:ascii="Verdana" w:hAnsi="Verdana" w:cs="Tahoma"/>
          <w:color w:val="000000"/>
          <w:sz w:val="18"/>
          <w:szCs w:val="18"/>
          <w:lang w:val="en-US"/>
        </w:rPr>
        <w:t>e</w:t>
      </w:r>
      <w:r w:rsidR="00493E9F" w:rsidRPr="00521443">
        <w:rPr>
          <w:rStyle w:val="alcapt2"/>
          <w:rFonts w:ascii="Verdana" w:hAnsi="Verdana" w:cs="Tahoma"/>
          <w:color w:val="000000"/>
          <w:sz w:val="18"/>
          <w:szCs w:val="18"/>
          <w:lang w:val="ru-RU"/>
        </w:rPr>
        <w:t xml:space="preserve"> </w:t>
      </w:r>
      <w:r w:rsidRPr="006545C8">
        <w:rPr>
          <w:rFonts w:ascii="Verdana" w:hAnsi="Verdana" w:cs="Tahoma"/>
          <w:i/>
          <w:color w:val="000000"/>
          <w:sz w:val="18"/>
          <w:szCs w:val="18"/>
          <w:lang w:val="bg-BG"/>
        </w:rPr>
        <w:t xml:space="preserve"> </w:t>
      </w:r>
      <w:r w:rsidR="002C639C" w:rsidRPr="00521443">
        <w:rPr>
          <w:rFonts w:ascii="Verdana" w:hAnsi="Verdana"/>
          <w:i/>
          <w:iCs/>
          <w:sz w:val="18"/>
          <w:szCs w:val="18"/>
          <w:lang w:val="ru-RU"/>
        </w:rPr>
        <w:t>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86686D">
        <w:rPr>
          <w:rFonts w:ascii="Verdana" w:hAnsi="Verdana"/>
          <w:i/>
          <w:iCs/>
          <w:sz w:val="18"/>
          <w:szCs w:val="18"/>
          <w:lang w:val="bg-BG"/>
        </w:rPr>
        <w:t>;</w:t>
      </w:r>
    </w:p>
    <w:p w14:paraId="472623FB" w14:textId="77777777" w:rsidR="00B6248C" w:rsidRPr="00475B8B" w:rsidRDefault="00B6248C" w:rsidP="002C639C">
      <w:pPr>
        <w:pStyle w:val="ListParagraph"/>
        <w:spacing w:before="120" w:after="120"/>
        <w:ind w:firstLine="696"/>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lastRenderedPageBreak/>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lastRenderedPageBreak/>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lastRenderedPageBreak/>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5F3792"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3C260A0E"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 xml:space="preserve">Участник, който </w:t>
      </w:r>
      <w:r w:rsidR="00B00B9F">
        <w:rPr>
          <w:rStyle w:val="ala51"/>
          <w:rFonts w:ascii="Verdana" w:hAnsi="Verdana"/>
          <w:sz w:val="20"/>
          <w:szCs w:val="20"/>
          <w:lang w:val="en-US"/>
        </w:rPr>
        <w:t>e</w:t>
      </w:r>
      <w:r w:rsidR="00B00B9F" w:rsidRPr="00E96D5E">
        <w:rPr>
          <w:rStyle w:val="ala51"/>
          <w:rFonts w:ascii="Verdana" w:hAnsi="Verdana"/>
          <w:sz w:val="20"/>
          <w:szCs w:val="20"/>
          <w:lang w:val="ru-RU"/>
        </w:rPr>
        <w:t xml:space="preserve"> </w:t>
      </w:r>
      <w:r w:rsidRPr="0020781E">
        <w:rPr>
          <w:rStyle w:val="ala51"/>
          <w:rFonts w:ascii="Verdana" w:hAnsi="Verdana"/>
          <w:sz w:val="20"/>
          <w:szCs w:val="20"/>
          <w:lang w:val="ru-RU"/>
        </w:rPr>
        <w:t>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lastRenderedPageBreak/>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5F3792"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lastRenderedPageBreak/>
        <w:t>а) влизането в сила на решението на възложителя, с което участникът е отстранен за наличие на обстоятелствата по чл. 54, ал. 1, т. 5, буква "а"</w:t>
      </w:r>
      <w:r w:rsidRPr="005F3792">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235E295C"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002C639C" w:rsidRPr="002C639C">
        <w:rPr>
          <w:rFonts w:ascii="Verdana" w:hAnsi="Verdana" w:cs="Tahoma"/>
          <w:color w:val="auto"/>
          <w:sz w:val="20"/>
          <w:szCs w:val="20"/>
          <w:lang w:val="bg-BG"/>
        </w:rPr>
        <w:t>или арбитражно 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5DC10E80"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w:t>
      </w:r>
      <w:r w:rsidR="009A5F3B">
        <w:rPr>
          <w:rFonts w:ascii="Verdana" w:hAnsi="Verdana"/>
          <w:b/>
          <w:sz w:val="20"/>
          <w:lang w:val="ru-RU"/>
        </w:rPr>
        <w:t>фесионална дейност.</w:t>
      </w:r>
    </w:p>
    <w:p w14:paraId="7C82B15C" w14:textId="76148A3C" w:rsidR="009A5F3B" w:rsidRDefault="009A5F3B" w:rsidP="009A5F3B">
      <w:pPr>
        <w:pStyle w:val="ListParagraph"/>
        <w:keepLines/>
        <w:numPr>
          <w:ilvl w:val="2"/>
          <w:numId w:val="11"/>
        </w:numPr>
        <w:spacing w:before="120" w:after="120"/>
        <w:jc w:val="both"/>
        <w:rPr>
          <w:rFonts w:ascii="Verdana" w:hAnsi="Verdana"/>
          <w:sz w:val="20"/>
          <w:lang w:val="ru-RU"/>
        </w:rPr>
      </w:pPr>
      <w:r w:rsidRPr="009B17A3">
        <w:rPr>
          <w:rFonts w:ascii="Verdana" w:hAnsi="Verdana"/>
          <w:i/>
          <w:sz w:val="20"/>
          <w:lang w:val="bg-BG"/>
        </w:rPr>
        <w:t>Изискване</w:t>
      </w:r>
      <w:r w:rsidRPr="009B17A3">
        <w:rPr>
          <w:rFonts w:ascii="Verdana" w:hAnsi="Verdana"/>
          <w:sz w:val="20"/>
          <w:lang w:val="bg-BG"/>
        </w:rPr>
        <w:t>:</w:t>
      </w:r>
      <w:r>
        <w:rPr>
          <w:rFonts w:ascii="Verdana" w:hAnsi="Verdana"/>
          <w:sz w:val="20"/>
          <w:lang w:val="bg-BG"/>
        </w:rPr>
        <w:t xml:space="preserve"> </w:t>
      </w:r>
      <w:r w:rsidRPr="009A5F3B">
        <w:rPr>
          <w:rFonts w:ascii="Verdana" w:hAnsi="Verdana"/>
          <w:sz w:val="20"/>
          <w:lang w:val="ru-RU"/>
        </w:rPr>
        <w:t>Участникът следва да бъде лицензиран за извършване на водолазни дейности</w:t>
      </w:r>
      <w:r w:rsidR="00452A73">
        <w:rPr>
          <w:rFonts w:ascii="Verdana" w:hAnsi="Verdana"/>
          <w:sz w:val="20"/>
          <w:lang w:val="ru-RU"/>
        </w:rPr>
        <w:t>.</w:t>
      </w:r>
      <w:r w:rsidR="004A221C">
        <w:rPr>
          <w:rFonts w:ascii="Verdana" w:hAnsi="Verdana"/>
          <w:sz w:val="20"/>
          <w:lang w:val="ru-RU"/>
        </w:rPr>
        <w:t xml:space="preserve"> </w:t>
      </w:r>
    </w:p>
    <w:p w14:paraId="5256205C" w14:textId="3BC0DDA4" w:rsidR="009A5F3B" w:rsidRDefault="009A5F3B" w:rsidP="009A5F3B">
      <w:pPr>
        <w:pStyle w:val="ListParagraph"/>
        <w:keepLines/>
        <w:numPr>
          <w:ilvl w:val="2"/>
          <w:numId w:val="11"/>
        </w:numPr>
        <w:spacing w:before="120" w:after="120"/>
        <w:jc w:val="both"/>
        <w:rPr>
          <w:rFonts w:ascii="Verdana" w:hAnsi="Verdana"/>
          <w:sz w:val="20"/>
          <w:lang w:val="ru-RU"/>
        </w:rPr>
      </w:pPr>
      <w:r w:rsidRPr="00067EA2">
        <w:rPr>
          <w:rFonts w:ascii="Verdana" w:hAnsi="Verdana"/>
          <w:i/>
          <w:sz w:val="20"/>
          <w:lang w:val="bg-BG"/>
        </w:rPr>
        <w:t>Доказване: Участницикът декларира съответните документи в Част IV: Критерии за подбор, Раздел А: Годност от ЕЕДОП, че разполага с валиден лиценз</w:t>
      </w:r>
      <w:r>
        <w:rPr>
          <w:rFonts w:ascii="Verdana" w:hAnsi="Verdana"/>
          <w:i/>
          <w:sz w:val="20"/>
          <w:lang w:val="bg-BG"/>
        </w:rPr>
        <w:t xml:space="preserve"> или еквивалентен документ </w:t>
      </w:r>
      <w:r w:rsidRPr="009A5F3B">
        <w:rPr>
          <w:rFonts w:ascii="Verdana" w:hAnsi="Verdana"/>
          <w:sz w:val="20"/>
          <w:lang w:val="ru-RU"/>
        </w:rPr>
        <w:t>за извършване на водолазни дейности</w:t>
      </w:r>
      <w:r w:rsidR="004A221C">
        <w:rPr>
          <w:rFonts w:ascii="Verdana" w:hAnsi="Verdana"/>
          <w:sz w:val="20"/>
          <w:lang w:val="ru-RU"/>
        </w:rPr>
        <w:t xml:space="preserve"> и водолазни огледи</w:t>
      </w:r>
      <w:r>
        <w:rPr>
          <w:rFonts w:ascii="Verdana" w:hAnsi="Verdana"/>
          <w:i/>
          <w:sz w:val="20"/>
          <w:lang w:val="bg-BG"/>
        </w:rPr>
        <w:t>.</w:t>
      </w:r>
    </w:p>
    <w:p w14:paraId="550882F8" w14:textId="5CA94436" w:rsidR="009A5F3B" w:rsidRPr="009A5F3B" w:rsidRDefault="009A5F3B" w:rsidP="009A5F3B">
      <w:pPr>
        <w:pStyle w:val="ListParagraph"/>
        <w:keepLines/>
        <w:numPr>
          <w:ilvl w:val="2"/>
          <w:numId w:val="11"/>
        </w:numPr>
        <w:spacing w:before="120" w:after="120"/>
        <w:jc w:val="both"/>
        <w:rPr>
          <w:rFonts w:ascii="Verdana" w:hAnsi="Verdana"/>
          <w:sz w:val="20"/>
          <w:lang w:val="ru-RU"/>
        </w:rPr>
      </w:pPr>
      <w:r w:rsidRPr="009A5F3B">
        <w:rPr>
          <w:rFonts w:ascii="Verdana" w:hAnsi="Verdana"/>
          <w:sz w:val="20"/>
          <w:lang w:val="ru-RU"/>
        </w:rPr>
        <w:t xml:space="preserve">За доказване на съответствие с посочения критерий, </w:t>
      </w:r>
      <w:r>
        <w:rPr>
          <w:rFonts w:ascii="Verdana" w:hAnsi="Verdana"/>
          <w:sz w:val="20"/>
          <w:lang w:val="ru-RU"/>
        </w:rPr>
        <w:t>избраният за изпълнител</w:t>
      </w:r>
      <w:r w:rsidRPr="009A5F3B">
        <w:rPr>
          <w:rFonts w:ascii="Verdana" w:hAnsi="Verdana"/>
          <w:sz w:val="20"/>
          <w:lang w:val="ru-RU"/>
        </w:rPr>
        <w:t>, представя преди подписавне на договора заверено копие на лиценз или</w:t>
      </w:r>
      <w:r>
        <w:rPr>
          <w:rFonts w:ascii="Verdana" w:hAnsi="Verdana"/>
          <w:sz w:val="20"/>
          <w:lang w:val="ru-RU"/>
        </w:rPr>
        <w:t xml:space="preserve"> еквивалентен документ</w:t>
      </w:r>
      <w:r w:rsidRPr="009A5F3B">
        <w:rPr>
          <w:rFonts w:ascii="Verdana" w:hAnsi="Verdana"/>
          <w:sz w:val="20"/>
          <w:lang w:val="ru-RU"/>
        </w:rPr>
        <w:t xml:space="preserve"> за извършване на водолазни дейности</w:t>
      </w:r>
      <w:r w:rsidR="004A221C">
        <w:rPr>
          <w:rFonts w:ascii="Verdana" w:hAnsi="Verdana"/>
          <w:sz w:val="20"/>
          <w:lang w:val="ru-RU"/>
        </w:rPr>
        <w:t xml:space="preserve"> и водолазни огледи</w:t>
      </w:r>
      <w:r>
        <w:rPr>
          <w:rFonts w:ascii="Verdana" w:hAnsi="Verdana"/>
          <w:i/>
          <w:sz w:val="20"/>
          <w:lang w:val="bg-BG"/>
        </w:rPr>
        <w:t>.</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09A8F836" w:rsidR="005A48DD" w:rsidRPr="00425BA6" w:rsidRDefault="005A48DD" w:rsidP="00082538">
      <w:pPr>
        <w:keepLines/>
        <w:numPr>
          <w:ilvl w:val="1"/>
          <w:numId w:val="11"/>
        </w:numPr>
        <w:spacing w:before="120" w:after="120"/>
        <w:jc w:val="both"/>
        <w:rPr>
          <w:rFonts w:ascii="Verdana" w:hAnsi="Verdana"/>
          <w:b/>
          <w:sz w:val="20"/>
          <w:lang w:val="ru-RU"/>
        </w:rPr>
      </w:pPr>
      <w:r w:rsidRPr="00D45746">
        <w:rPr>
          <w:rFonts w:ascii="Verdana" w:hAnsi="Verdana"/>
          <w:b/>
          <w:sz w:val="20"/>
          <w:szCs w:val="20"/>
          <w:lang w:val="bg-BG"/>
        </w:rPr>
        <w:t>Техниче</w:t>
      </w:r>
      <w:r w:rsidR="0065133A" w:rsidRPr="00D45746">
        <w:rPr>
          <w:rFonts w:ascii="Verdana" w:hAnsi="Verdana"/>
          <w:b/>
          <w:sz w:val="20"/>
          <w:szCs w:val="20"/>
          <w:lang w:val="bg-BG"/>
        </w:rPr>
        <w:t>ски и професионални способности:</w:t>
      </w:r>
      <w:r w:rsidR="00ED2B3C" w:rsidRPr="00D45746">
        <w:rPr>
          <w:rFonts w:ascii="Verdana" w:hAnsi="Verdana"/>
          <w:b/>
          <w:sz w:val="20"/>
          <w:szCs w:val="20"/>
          <w:lang w:val="bg-BG"/>
        </w:rPr>
        <w:t xml:space="preserve"> </w:t>
      </w:r>
    </w:p>
    <w:p w14:paraId="21438E25" w14:textId="37B7DDCF" w:rsidR="00425BA6" w:rsidRPr="006D75C1" w:rsidRDefault="00425BA6" w:rsidP="006D75C1">
      <w:pPr>
        <w:keepLines/>
        <w:numPr>
          <w:ilvl w:val="2"/>
          <w:numId w:val="11"/>
        </w:numPr>
        <w:spacing w:before="60" w:after="60"/>
        <w:jc w:val="both"/>
        <w:rPr>
          <w:rFonts w:ascii="Verdana" w:hAnsi="Verdana" w:cs="Tahoma"/>
          <w:b/>
          <w:color w:val="000000"/>
          <w:sz w:val="20"/>
          <w:szCs w:val="20"/>
          <w:lang w:val="bg-BG"/>
        </w:rPr>
      </w:pPr>
      <w:r w:rsidRPr="00D42086">
        <w:rPr>
          <w:rStyle w:val="alcapt2"/>
          <w:rFonts w:ascii="Verdana" w:hAnsi="Verdana" w:cs="Tahoma"/>
          <w:b/>
          <w:i w:val="0"/>
          <w:color w:val="000000"/>
          <w:sz w:val="20"/>
          <w:szCs w:val="20"/>
          <w:lang w:val="bg-BG"/>
        </w:rPr>
        <w:t>Изискване:</w:t>
      </w:r>
      <w:r w:rsidRPr="00D42086">
        <w:rPr>
          <w:rStyle w:val="alcapt2"/>
          <w:rFonts w:ascii="Verdana" w:hAnsi="Verdana" w:cs="Tahoma"/>
          <w:b/>
          <w:i w:val="0"/>
          <w:sz w:val="20"/>
          <w:szCs w:val="20"/>
          <w:lang w:val="bg-BG"/>
        </w:rPr>
        <w:t xml:space="preserve"> </w:t>
      </w:r>
      <w:r w:rsidRPr="004A221C">
        <w:rPr>
          <w:rFonts w:ascii="Verdana" w:eastAsia="Bookman Old Style" w:hAnsi="Verdana" w:cs="Bookman Old Style"/>
          <w:color w:val="000000"/>
          <w:sz w:val="20"/>
          <w:szCs w:val="20"/>
          <w:u w:color="000000"/>
          <w:bdr w:val="nil"/>
          <w:lang w:val="ru-RU"/>
        </w:rPr>
        <w:t xml:space="preserve">Участникът да е изпълнил дейности, идентични или сходни с тези на поръчката, за последните три години, предхождащи датата на подаване на офертата. Под „сходни с предмета на обществената поръчка“ следва да се разбират дейности </w:t>
      </w:r>
      <w:r w:rsidR="006D75C1" w:rsidRPr="006D75C1">
        <w:rPr>
          <w:rFonts w:ascii="Verdana" w:eastAsia="Bookman Old Style" w:hAnsi="Verdana" w:cs="Bookman Old Style"/>
          <w:color w:val="000000"/>
          <w:sz w:val="20"/>
          <w:szCs w:val="20"/>
          <w:u w:color="000000"/>
          <w:bdr w:val="nil"/>
          <w:lang w:val="ru-RU"/>
        </w:rPr>
        <w:t>извършване на водолазен оглед на хидротeхнически съоръжения работещи под вода - съоръжения на основни изпускатели, клапи, кранове, тръбопроводи, дъна и стени на канали или тунели, язовирни стени откъм водния им откос и др</w:t>
      </w:r>
      <w:r w:rsidRPr="004A221C">
        <w:rPr>
          <w:rFonts w:ascii="Verdana" w:eastAsia="Bookman Old Style" w:hAnsi="Verdana" w:cs="Bookman Old Style"/>
          <w:color w:val="000000"/>
          <w:sz w:val="20"/>
          <w:szCs w:val="20"/>
          <w:u w:color="000000"/>
          <w:bdr w:val="nil"/>
          <w:lang w:val="ru-RU"/>
        </w:rPr>
        <w:t>.</w:t>
      </w:r>
    </w:p>
    <w:p w14:paraId="105E6DD0" w14:textId="793A4021" w:rsidR="00425BA6" w:rsidRPr="004A221C" w:rsidRDefault="00425BA6" w:rsidP="004A221C">
      <w:pPr>
        <w:pStyle w:val="ListParagraph"/>
        <w:keepLines/>
        <w:numPr>
          <w:ilvl w:val="3"/>
          <w:numId w:val="11"/>
        </w:numPr>
        <w:spacing w:before="60" w:after="60"/>
        <w:jc w:val="both"/>
        <w:rPr>
          <w:rFonts w:ascii="Verdana" w:hAnsi="Verdana" w:cs="Tahoma"/>
          <w:b/>
          <w:color w:val="000000"/>
          <w:sz w:val="20"/>
          <w:szCs w:val="20"/>
          <w:lang w:val="bg-BG"/>
        </w:rPr>
      </w:pPr>
      <w:r w:rsidRPr="004A221C">
        <w:rPr>
          <w:rFonts w:ascii="Verdana" w:hAnsi="Verdana" w:cs="Tahoma"/>
          <w:b/>
          <w:color w:val="000000"/>
          <w:sz w:val="20"/>
          <w:szCs w:val="20"/>
          <w:lang w:val="bg-BG"/>
        </w:rPr>
        <w:t xml:space="preserve">Доказване: </w:t>
      </w:r>
      <w:r w:rsidRPr="004A221C">
        <w:rPr>
          <w:rFonts w:ascii="Verdana" w:eastAsia="Bookman Old Style" w:hAnsi="Verdana" w:cs="Bookman Old Style"/>
          <w:color w:val="000000"/>
          <w:sz w:val="20"/>
          <w:szCs w:val="20"/>
          <w:u w:color="000000"/>
          <w:bdr w:val="nil"/>
          <w:lang w:val="bg-BG"/>
        </w:rPr>
        <w:t>В Част IV: Критерии за подбор, Раздел В: технически и професионални способности, т.1 буква б) от ЕЕДОП, Участникът декларира изпълнените дейности за изискания период, като посочва в списъка описание</w:t>
      </w:r>
      <w:r w:rsidR="00CC773B">
        <w:rPr>
          <w:rFonts w:ascii="Verdana" w:eastAsia="Bookman Old Style" w:hAnsi="Verdana" w:cs="Bookman Old Style"/>
          <w:color w:val="000000"/>
          <w:sz w:val="20"/>
          <w:szCs w:val="20"/>
          <w:u w:color="000000"/>
          <w:bdr w:val="nil"/>
          <w:lang w:val="bg-BG"/>
        </w:rPr>
        <w:t>/предмет на услугата, стойности, период на изпълнение и възложител</w:t>
      </w:r>
      <w:r w:rsidRPr="004A221C">
        <w:rPr>
          <w:rFonts w:ascii="Verdana" w:eastAsia="Bookman Old Style" w:hAnsi="Verdana" w:cs="Bookman Old Style"/>
          <w:color w:val="000000"/>
          <w:sz w:val="20"/>
          <w:szCs w:val="20"/>
          <w:u w:color="000000"/>
          <w:bdr w:val="nil"/>
          <w:lang w:val="ru-RU"/>
        </w:rPr>
        <w:t>.</w:t>
      </w:r>
      <w:r w:rsidRPr="004A221C">
        <w:rPr>
          <w:rFonts w:ascii="Verdana" w:hAnsi="Verdana" w:cs="Tahoma"/>
          <w:color w:val="000000"/>
          <w:sz w:val="20"/>
          <w:szCs w:val="20"/>
          <w:lang w:val="bg-BG"/>
        </w:rPr>
        <w:t xml:space="preserve"> В Част IV: Критерии за подбор, Раздел В: технически и професионални способности, т.1 буква б) от ЕЕДОП, Участникът описва/декларира доказателствата за извършените дейности</w:t>
      </w:r>
      <w:r w:rsidRPr="004A221C">
        <w:rPr>
          <w:rFonts w:ascii="Verdana" w:hAnsi="Verdana" w:cs="Tahoma"/>
          <w:color w:val="000000"/>
          <w:sz w:val="20"/>
          <w:szCs w:val="20"/>
          <w:lang w:val="ru-RU"/>
        </w:rPr>
        <w:t xml:space="preserve"> </w:t>
      </w:r>
      <w:r w:rsidRPr="004A221C">
        <w:rPr>
          <w:rFonts w:ascii="Verdana" w:hAnsi="Verdana" w:cs="Tahoma"/>
          <w:color w:val="000000"/>
          <w:sz w:val="20"/>
          <w:szCs w:val="20"/>
          <w:lang w:val="bg-BG"/>
        </w:rPr>
        <w:t>еднакви или сходни с предмета на обществената поръчка, посочени в списъка, които ще представи на възложителя преди сключване на договора, в случай, че бъде избран за изпълнител.</w:t>
      </w:r>
    </w:p>
    <w:p w14:paraId="45379F9A" w14:textId="5FBC4E18" w:rsidR="004A221C" w:rsidRPr="004A221C" w:rsidRDefault="004A221C" w:rsidP="004A221C">
      <w:pPr>
        <w:keepLines/>
        <w:numPr>
          <w:ilvl w:val="2"/>
          <w:numId w:val="11"/>
        </w:numPr>
        <w:spacing w:before="60" w:after="60"/>
        <w:jc w:val="both"/>
        <w:rPr>
          <w:rFonts w:ascii="Verdana" w:hAnsi="Verdana" w:cs="Tahoma"/>
          <w:color w:val="000000"/>
          <w:sz w:val="20"/>
          <w:szCs w:val="20"/>
          <w:lang w:val="bg-BG"/>
        </w:rPr>
      </w:pPr>
      <w:r>
        <w:rPr>
          <w:rFonts w:ascii="Verdana" w:hAnsi="Verdana" w:cs="Tahoma"/>
          <w:b/>
          <w:color w:val="000000"/>
          <w:sz w:val="20"/>
          <w:szCs w:val="20"/>
          <w:lang w:val="bg-BG"/>
        </w:rPr>
        <w:t xml:space="preserve">Изискване: </w:t>
      </w:r>
      <w:r w:rsidRPr="004A221C">
        <w:rPr>
          <w:rFonts w:ascii="Verdana" w:hAnsi="Verdana" w:cs="Tahoma"/>
          <w:color w:val="000000"/>
          <w:sz w:val="20"/>
          <w:szCs w:val="20"/>
          <w:lang w:val="bg-BG"/>
        </w:rPr>
        <w:t xml:space="preserve">Участникът следва да разполага със следното основно техническо оборудване за извършване на водолазния оглед, предмет на поръчката: </w:t>
      </w:r>
    </w:p>
    <w:p w14:paraId="01F2A134" w14:textId="77777777" w:rsidR="004A221C" w:rsidRPr="004A221C" w:rsidRDefault="004A221C" w:rsidP="004A221C">
      <w:pPr>
        <w:keepLines/>
        <w:spacing w:before="60" w:after="60"/>
        <w:ind w:left="1571"/>
        <w:jc w:val="both"/>
        <w:rPr>
          <w:rFonts w:ascii="Verdana" w:hAnsi="Verdana" w:cs="Tahoma"/>
          <w:color w:val="000000"/>
          <w:sz w:val="20"/>
          <w:szCs w:val="20"/>
          <w:lang w:val="bg-BG"/>
        </w:rPr>
      </w:pPr>
      <w:r w:rsidRPr="004A221C">
        <w:rPr>
          <w:rFonts w:ascii="Verdana" w:hAnsi="Verdana" w:cs="Tahoma"/>
          <w:color w:val="000000"/>
          <w:sz w:val="20"/>
          <w:szCs w:val="20"/>
          <w:lang w:val="bg-BG"/>
        </w:rPr>
        <w:t xml:space="preserve">- водолазна екипировка лека /водолазни бутилки, водолазни костюми сухи, водолазни костюми мокри, редуктори, маски/; </w:t>
      </w:r>
    </w:p>
    <w:p w14:paraId="541EFB97" w14:textId="7E0EF0E6" w:rsidR="004A221C" w:rsidRDefault="004A221C" w:rsidP="004A221C">
      <w:pPr>
        <w:keepLines/>
        <w:spacing w:before="60" w:after="60"/>
        <w:ind w:left="1571"/>
        <w:jc w:val="both"/>
        <w:rPr>
          <w:rFonts w:ascii="Verdana" w:hAnsi="Verdana" w:cs="Tahoma"/>
          <w:color w:val="000000"/>
          <w:sz w:val="20"/>
          <w:szCs w:val="20"/>
          <w:lang w:val="bg-BG"/>
        </w:rPr>
      </w:pPr>
      <w:r w:rsidRPr="004A221C">
        <w:rPr>
          <w:rFonts w:ascii="Verdana" w:hAnsi="Verdana" w:cs="Tahoma"/>
          <w:color w:val="000000"/>
          <w:sz w:val="20"/>
          <w:szCs w:val="20"/>
          <w:lang w:val="bg-BG"/>
        </w:rPr>
        <w:t xml:space="preserve">- водолазна екипировка тежка /водолазен шлем - 2бр., станция за управление и комуникация, компресор средно налягане, пъпна връв-наргиле/; техника за подводно и видео заснемане; робот камера; преносима плавателна лодка и автокран за товарене и разтоварване. </w:t>
      </w:r>
    </w:p>
    <w:p w14:paraId="4C614A3A" w14:textId="1D285C7D" w:rsidR="003600FD" w:rsidRPr="003600FD" w:rsidRDefault="003600FD" w:rsidP="003600FD">
      <w:pPr>
        <w:keepLines/>
        <w:spacing w:before="120" w:after="120"/>
        <w:jc w:val="both"/>
        <w:rPr>
          <w:rFonts w:ascii="Verdana" w:hAnsi="Verdana"/>
          <w:sz w:val="20"/>
          <w:szCs w:val="20"/>
          <w:lang w:val="bg-BG"/>
        </w:rPr>
      </w:pPr>
      <w:r w:rsidRPr="000A6CD5">
        <w:rPr>
          <w:rFonts w:ascii="Verdana" w:hAnsi="Verdana" w:cs="Tahoma"/>
          <w:color w:val="000000"/>
          <w:sz w:val="20"/>
          <w:szCs w:val="20"/>
          <w:lang w:val="ru-RU"/>
        </w:rPr>
        <w:t xml:space="preserve">16.3.2.1. </w:t>
      </w:r>
      <w:r w:rsidRPr="003600FD">
        <w:rPr>
          <w:rFonts w:ascii="Verdana" w:hAnsi="Verdana" w:cs="Tahoma"/>
          <w:b/>
          <w:color w:val="000000"/>
          <w:sz w:val="20"/>
          <w:szCs w:val="20"/>
          <w:lang w:val="bg-BG"/>
        </w:rPr>
        <w:t>Доказване:</w:t>
      </w:r>
      <w:r>
        <w:rPr>
          <w:rFonts w:ascii="Verdana" w:hAnsi="Verdana" w:cs="Tahoma"/>
          <w:color w:val="000000"/>
          <w:sz w:val="20"/>
          <w:szCs w:val="20"/>
          <w:lang w:val="bg-BG"/>
        </w:rPr>
        <w:t xml:space="preserve"> </w:t>
      </w:r>
      <w:r w:rsidRPr="003600FD">
        <w:rPr>
          <w:rFonts w:ascii="Verdana" w:hAnsi="Verdana"/>
          <w:sz w:val="20"/>
          <w:szCs w:val="20"/>
          <w:lang w:val="bg-BG"/>
        </w:rPr>
        <w:t xml:space="preserve">В Част IV: Критерии за подбор, Раздел В: технически и професионални способности, т. 9) от ЕЕДОП участникът декларира Списък </w:t>
      </w:r>
      <w:r>
        <w:rPr>
          <w:rFonts w:ascii="Verdana" w:hAnsi="Verdana"/>
          <w:sz w:val="20"/>
          <w:szCs w:val="20"/>
          <w:lang w:val="bg-BG"/>
        </w:rPr>
        <w:t>с техническото оборудване</w:t>
      </w:r>
      <w:r w:rsidRPr="003600FD">
        <w:rPr>
          <w:rFonts w:ascii="Verdana" w:hAnsi="Verdana"/>
          <w:sz w:val="20"/>
          <w:szCs w:val="20"/>
          <w:lang w:val="bg-BG"/>
        </w:rPr>
        <w:t xml:space="preserve"> за изпълнението на предмета на обществената поръчка, съдържащ информация с описани характеристики.</w:t>
      </w:r>
    </w:p>
    <w:p w14:paraId="1E3C975A" w14:textId="3320043C" w:rsidR="003600FD" w:rsidRPr="000A6CD5" w:rsidRDefault="003600FD" w:rsidP="004A221C">
      <w:pPr>
        <w:keepLines/>
        <w:spacing w:before="60" w:after="60"/>
        <w:ind w:left="1571"/>
        <w:jc w:val="both"/>
        <w:rPr>
          <w:rFonts w:ascii="Verdana" w:hAnsi="Verdana" w:cs="Tahoma"/>
          <w:b/>
          <w:color w:val="000000"/>
          <w:sz w:val="20"/>
          <w:szCs w:val="20"/>
          <w:lang w:val="ru-RU"/>
        </w:rPr>
      </w:pPr>
    </w:p>
    <w:p w14:paraId="0B2EA089" w14:textId="033B558B" w:rsidR="006D75C1" w:rsidRPr="006D75C1" w:rsidRDefault="006D75C1" w:rsidP="006D75C1">
      <w:pPr>
        <w:pStyle w:val="ListParagraph"/>
        <w:numPr>
          <w:ilvl w:val="2"/>
          <w:numId w:val="11"/>
        </w:numPr>
        <w:jc w:val="both"/>
        <w:rPr>
          <w:rFonts w:ascii="Verdana" w:hAnsi="Verdana"/>
          <w:sz w:val="20"/>
          <w:szCs w:val="20"/>
          <w:lang w:val="bg-BG"/>
        </w:rPr>
      </w:pPr>
      <w:r w:rsidRPr="003A7F5D">
        <w:rPr>
          <w:rFonts w:ascii="Verdana" w:hAnsi="Verdana"/>
          <w:b/>
          <w:sz w:val="20"/>
          <w:szCs w:val="20"/>
          <w:lang w:val="bg-BG"/>
        </w:rPr>
        <w:t>Изискване:</w:t>
      </w:r>
      <w:r>
        <w:rPr>
          <w:rFonts w:ascii="Verdana" w:hAnsi="Verdana"/>
          <w:sz w:val="20"/>
          <w:szCs w:val="20"/>
          <w:lang w:val="bg-BG"/>
        </w:rPr>
        <w:t xml:space="preserve"> </w:t>
      </w:r>
      <w:r w:rsidRPr="00701B43">
        <w:rPr>
          <w:rFonts w:ascii="Verdana" w:hAnsi="Verdana"/>
          <w:sz w:val="20"/>
          <w:szCs w:val="20"/>
          <w:lang w:val="bg-BG"/>
        </w:rPr>
        <w:t>Всеки участник трябва да разполага със след</w:t>
      </w:r>
      <w:r>
        <w:rPr>
          <w:rFonts w:ascii="Verdana" w:hAnsi="Verdana"/>
          <w:sz w:val="20"/>
          <w:szCs w:val="20"/>
          <w:lang w:val="bg-BG"/>
        </w:rPr>
        <w:t xml:space="preserve">ния </w:t>
      </w:r>
      <w:r w:rsidRPr="00701B43">
        <w:rPr>
          <w:rFonts w:ascii="Verdana" w:hAnsi="Verdana"/>
          <w:sz w:val="20"/>
          <w:szCs w:val="20"/>
          <w:lang w:val="bg-BG"/>
        </w:rPr>
        <w:t xml:space="preserve"> персонал</w:t>
      </w:r>
      <w:r>
        <w:rPr>
          <w:rFonts w:ascii="Verdana" w:hAnsi="Verdana"/>
          <w:sz w:val="20"/>
          <w:szCs w:val="20"/>
          <w:lang w:val="bg-BG"/>
        </w:rPr>
        <w:t xml:space="preserve"> с определена професионална компетентност за изпълнение на поръчката, а именно: </w:t>
      </w:r>
      <w:r w:rsidRPr="005B26F5">
        <w:rPr>
          <w:rFonts w:ascii="Verdana" w:hAnsi="Verdana"/>
          <w:sz w:val="20"/>
          <w:szCs w:val="20"/>
          <w:lang w:val="bg-BG"/>
        </w:rPr>
        <w:t xml:space="preserve">минимум </w:t>
      </w:r>
      <w:r>
        <w:rPr>
          <w:rFonts w:ascii="Verdana" w:hAnsi="Verdana"/>
          <w:sz w:val="20"/>
          <w:szCs w:val="20"/>
          <w:lang w:val="bg-BG"/>
        </w:rPr>
        <w:t>10 десет правоспособни лица имащи разрешително за извършване на водолазни дейности</w:t>
      </w:r>
      <w:r w:rsidRPr="006D75C1">
        <w:rPr>
          <w:rFonts w:ascii="Verdana" w:hAnsi="Verdana"/>
          <w:sz w:val="20"/>
          <w:szCs w:val="20"/>
          <w:lang w:val="bg-BG"/>
        </w:rPr>
        <w:t>.</w:t>
      </w:r>
    </w:p>
    <w:p w14:paraId="379BF4C3" w14:textId="77777777" w:rsidR="006D75C1" w:rsidRPr="000A6CD5" w:rsidRDefault="006D75C1" w:rsidP="006D75C1">
      <w:pPr>
        <w:pStyle w:val="ListParagraph"/>
        <w:numPr>
          <w:ilvl w:val="3"/>
          <w:numId w:val="11"/>
        </w:numPr>
        <w:jc w:val="both"/>
        <w:rPr>
          <w:rFonts w:ascii="Verdana" w:hAnsi="Verdana"/>
          <w:sz w:val="20"/>
          <w:szCs w:val="20"/>
          <w:lang w:val="ru-RU"/>
        </w:rPr>
      </w:pPr>
      <w:r w:rsidRPr="006D75C1">
        <w:rPr>
          <w:rFonts w:ascii="Verdana" w:hAnsi="Verdana"/>
          <w:b/>
          <w:sz w:val="20"/>
          <w:szCs w:val="20"/>
          <w:lang w:val="bg-BG"/>
        </w:rPr>
        <w:t>Доказване:</w:t>
      </w:r>
      <w:r w:rsidRPr="006D75C1">
        <w:rPr>
          <w:rFonts w:ascii="Verdana" w:hAnsi="Verdana"/>
          <w:sz w:val="20"/>
          <w:szCs w:val="20"/>
          <w:lang w:val="bg-BG"/>
        </w:rPr>
        <w:t xml:space="preserve"> В Част IV: Критерии за подбор, Раздел В: технически и професионални способности, т. 6) от ЕЕДОП участникът декларира Списък на персонала, който ще изпълнява поръчката, с посочени трите имена, професионален опит,</w:t>
      </w:r>
      <w:r w:rsidRPr="006D75C1">
        <w:rPr>
          <w:rFonts w:ascii="Verdana" w:hAnsi="Verdana" w:cs="Arial"/>
          <w:sz w:val="16"/>
          <w:szCs w:val="16"/>
          <w:lang w:val="ru-RU"/>
        </w:rPr>
        <w:t xml:space="preserve"> </w:t>
      </w:r>
      <w:r w:rsidRPr="006D75C1">
        <w:rPr>
          <w:rFonts w:ascii="Verdana" w:hAnsi="Verdana"/>
          <w:sz w:val="20"/>
          <w:szCs w:val="20"/>
          <w:lang w:val="bg-BG"/>
        </w:rPr>
        <w:t>описание, номер и срок на валидност на притежаваното свидетелство за водолазна дейност</w:t>
      </w:r>
      <w:r w:rsidRPr="000A6CD5">
        <w:rPr>
          <w:rFonts w:ascii="Verdana" w:hAnsi="Verdana"/>
          <w:sz w:val="20"/>
          <w:szCs w:val="20"/>
          <w:lang w:val="ru-RU"/>
        </w:rPr>
        <w:t>, които ще представи на възложителя преди сключване на договора, в случай, че бъде избран за изпълнител.</w:t>
      </w:r>
    </w:p>
    <w:p w14:paraId="16D15687" w14:textId="5B30065D" w:rsidR="006D75C1" w:rsidRPr="003A7F5D" w:rsidRDefault="006D75C1" w:rsidP="006D75C1">
      <w:pPr>
        <w:pStyle w:val="ListParagraph"/>
        <w:ind w:left="2782"/>
        <w:jc w:val="both"/>
        <w:rPr>
          <w:rFonts w:ascii="Verdana" w:hAnsi="Verdana"/>
          <w:sz w:val="20"/>
          <w:szCs w:val="20"/>
          <w:lang w:val="bg-BG"/>
        </w:rPr>
      </w:pP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F3792">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5F3792">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5F3792">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38802609" w:rsidR="00954C56" w:rsidRPr="00976FDE" w:rsidRDefault="00E370DD"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ab/>
      </w:r>
      <w:r w:rsidR="00954C56">
        <w:rPr>
          <w:rStyle w:val="ala33"/>
          <w:rFonts w:ascii="Verdana" w:hAnsi="Verdana" w:cs="Tahoma"/>
          <w:i/>
          <w:color w:val="auto"/>
          <w:sz w:val="20"/>
          <w:szCs w:val="20"/>
          <w:lang w:val="bg-BG"/>
        </w:rPr>
        <w:t>Задължени лица, по смисъла на чл.54, ал.2 от ЗОП са:</w:t>
      </w:r>
      <w:r w:rsidR="00954C56" w:rsidRPr="005F3792">
        <w:rPr>
          <w:lang w:val="ru-RU"/>
        </w:rPr>
        <w:t xml:space="preserve"> </w:t>
      </w:r>
      <w:r w:rsidR="00954C56"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0041723C" w:rsidRPr="0041723C">
        <w:rPr>
          <w:rStyle w:val="ala33"/>
          <w:rFonts w:ascii="Verdana" w:hAnsi="Verdana" w:cs="Tahoma"/>
          <w:i/>
          <w:color w:val="auto"/>
          <w:sz w:val="20"/>
          <w:szCs w:val="20"/>
          <w:lang w:val="bg-BG"/>
        </w:rPr>
        <w:t xml:space="preserve">Лицата по чл.54, ал.2 от ЗОП са подробно посочени в чл.40, ал.1 от ППЗОП. </w:t>
      </w:r>
      <w:r w:rsidR="00954C56" w:rsidRPr="00010591">
        <w:rPr>
          <w:rStyle w:val="ala33"/>
          <w:rFonts w:ascii="Verdana" w:hAnsi="Verdana" w:cs="Tahoma"/>
          <w:i/>
          <w:color w:val="auto"/>
          <w:sz w:val="20"/>
          <w:szCs w:val="20"/>
          <w:lang w:val="bg-BG"/>
        </w:rPr>
        <w:t xml:space="preserve">Когато в състава на </w:t>
      </w:r>
      <w:r w:rsidR="0041723C">
        <w:rPr>
          <w:rStyle w:val="ala33"/>
          <w:rFonts w:ascii="Verdana" w:hAnsi="Verdana" w:cs="Tahoma"/>
          <w:i/>
          <w:color w:val="auto"/>
          <w:sz w:val="20"/>
          <w:szCs w:val="20"/>
          <w:lang w:val="bg-BG"/>
        </w:rPr>
        <w:t>управителните и надзорни</w:t>
      </w:r>
      <w:r w:rsidR="0041723C" w:rsidRPr="00010591">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54C56">
        <w:rPr>
          <w:rStyle w:val="ala33"/>
          <w:rFonts w:ascii="Verdana" w:hAnsi="Verdana" w:cs="Tahoma"/>
          <w:i/>
          <w:color w:val="auto"/>
          <w:sz w:val="20"/>
          <w:szCs w:val="20"/>
          <w:lang w:val="bg-BG"/>
        </w:rPr>
        <w:t xml:space="preserve">.В </w:t>
      </w:r>
      <w:r w:rsidR="00954C56" w:rsidRPr="00010591">
        <w:rPr>
          <w:rStyle w:val="ala33"/>
          <w:rFonts w:ascii="Verdana" w:hAnsi="Verdana" w:cs="Tahoma"/>
          <w:i/>
          <w:color w:val="auto"/>
          <w:sz w:val="20"/>
          <w:szCs w:val="20"/>
          <w:lang w:val="bg-BG"/>
        </w:rPr>
        <w:t xml:space="preserve"> </w:t>
      </w:r>
      <w:r w:rsidR="00954C56">
        <w:rPr>
          <w:rStyle w:val="ala33"/>
          <w:rFonts w:ascii="Verdana" w:hAnsi="Verdana" w:cs="Tahoma"/>
          <w:i/>
          <w:color w:val="auto"/>
          <w:sz w:val="20"/>
          <w:szCs w:val="20"/>
          <w:lang w:val="bg-BG"/>
        </w:rPr>
        <w:t>горните случаи</w:t>
      </w:r>
      <w:r w:rsidR="00954C56"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00954C56" w:rsidRPr="00EA015F">
        <w:rPr>
          <w:rStyle w:val="ala33"/>
          <w:rFonts w:ascii="Verdana" w:hAnsi="Verdana" w:cs="Tahoma"/>
          <w:b/>
          <w:i/>
          <w:color w:val="auto"/>
          <w:sz w:val="20"/>
          <w:szCs w:val="20"/>
          <w:lang w:val="bg-BG"/>
        </w:rPr>
        <w:t>се представлява от физическо лице по пълномощие</w:t>
      </w:r>
      <w:r w:rsidR="00954C56" w:rsidRPr="00010591">
        <w:rPr>
          <w:rStyle w:val="ala33"/>
          <w:rFonts w:ascii="Verdana" w:hAnsi="Verdana" w:cs="Tahoma"/>
          <w:i/>
          <w:color w:val="auto"/>
          <w:sz w:val="20"/>
          <w:szCs w:val="20"/>
          <w:lang w:val="bg-BG"/>
        </w:rPr>
        <w:t xml:space="preserve">, </w:t>
      </w:r>
      <w:r w:rsidR="00954C56"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sidR="00954C56">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59BFE0AB" w:rsidR="0090211D" w:rsidRPr="0090211D" w:rsidRDefault="008D2858" w:rsidP="008D2858">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7262433" w14:textId="61447C85" w:rsidR="00895072" w:rsidRPr="00895072" w:rsidRDefault="008D2858" w:rsidP="00F72239">
      <w:pPr>
        <w:keepLines/>
        <w:numPr>
          <w:ilvl w:val="2"/>
          <w:numId w:val="11"/>
        </w:numPr>
        <w:spacing w:before="120" w:after="120"/>
        <w:ind w:left="2268" w:hanging="992"/>
        <w:jc w:val="both"/>
        <w:rPr>
          <w:rFonts w:ascii="Verdana" w:hAnsi="Verdana" w:cs="Tahoma"/>
          <w:i/>
          <w:sz w:val="20"/>
          <w:szCs w:val="20"/>
          <w:lang w:val="bg-BG"/>
        </w:rPr>
      </w:pPr>
      <w:r w:rsidRPr="008D2858">
        <w:rPr>
          <w:rFonts w:ascii="Verdana" w:hAnsi="Verdana" w:cs="Tahoma"/>
          <w:i/>
          <w:snapToGrid w:val="0"/>
          <w:color w:val="000000"/>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895072"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5CEF8EF3" w14:textId="77777777" w:rsidR="00D6577F" w:rsidRDefault="00455367" w:rsidP="000D3D49">
      <w:pPr>
        <w:keepLines/>
        <w:numPr>
          <w:ilvl w:val="1"/>
          <w:numId w:val="11"/>
        </w:numPr>
        <w:spacing w:before="120" w:after="120"/>
        <w:ind w:left="1276"/>
        <w:jc w:val="both"/>
        <w:rPr>
          <w:rFonts w:ascii="Verdana" w:hAnsi="Verdana" w:cs="Tahoma"/>
          <w:sz w:val="20"/>
          <w:szCs w:val="20"/>
          <w:lang w:val="bg-BG"/>
        </w:rPr>
      </w:pPr>
      <w:r w:rsidRPr="000D3D49">
        <w:rPr>
          <w:rFonts w:ascii="Verdana" w:hAnsi="Verdana" w:cs="Tahom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p>
    <w:p w14:paraId="569F260A" w14:textId="06EE1E0E" w:rsidR="00346D47" w:rsidRPr="005C5B41" w:rsidRDefault="005C5B41" w:rsidP="005C5B41">
      <w:pPr>
        <w:keepLines/>
        <w:numPr>
          <w:ilvl w:val="2"/>
          <w:numId w:val="11"/>
        </w:numPr>
        <w:spacing w:before="60" w:after="60"/>
        <w:jc w:val="both"/>
        <w:rPr>
          <w:rFonts w:ascii="Verdana" w:hAnsi="Verdana" w:cs="Arial"/>
          <w:sz w:val="20"/>
          <w:szCs w:val="20"/>
          <w:lang w:val="bg-BG"/>
        </w:rPr>
      </w:pPr>
      <w:r w:rsidRPr="005C5B41">
        <w:rPr>
          <w:rFonts w:ascii="Verdana" w:hAnsi="Verdana" w:cs="Arial"/>
          <w:sz w:val="20"/>
          <w:szCs w:val="20"/>
          <w:lang w:val="bg-BG"/>
        </w:rPr>
        <w:t>Техническо предложение, отговарящо на изискванията на документацията за участие, включително на изискванията на Раздел А: „Техническо задание – предмет на договора за услуги”, включващо: План за безопасност и здраве при изпълнение на подводните операции, в съответствие с наредба №2 от 22.03.2004 г. за минималните изисквания за здравословни и безопасни условия на труд; календарен график за изпълнение на поръчката; часов график за водолазен оглед; изисквания за прозрачност на водата.</w:t>
      </w:r>
    </w:p>
    <w:p w14:paraId="32832287" w14:textId="77777777" w:rsidR="00346D47" w:rsidRPr="008A58D2" w:rsidRDefault="00346D47" w:rsidP="00346D47">
      <w:pPr>
        <w:keepLines/>
        <w:numPr>
          <w:ilvl w:val="1"/>
          <w:numId w:val="11"/>
        </w:numPr>
        <w:spacing w:before="60" w:after="60"/>
        <w:jc w:val="both"/>
        <w:rPr>
          <w:rStyle w:val="ala62"/>
          <w:rFonts w:ascii="Verdana" w:hAnsi="Verdana"/>
          <w:bCs/>
          <w:sz w:val="20"/>
          <w:szCs w:val="20"/>
          <w:lang w:val="bg-BG"/>
        </w:rPr>
      </w:pPr>
      <w:r w:rsidRPr="008A58D2">
        <w:rPr>
          <w:rStyle w:val="ala62"/>
          <w:rFonts w:ascii="Verdana" w:hAnsi="Verdana"/>
          <w:bCs/>
          <w:sz w:val="20"/>
          <w:szCs w:val="20"/>
          <w:lang w:val="bg-BG"/>
        </w:rPr>
        <w:t>Декларация за извършен оглед на обекта.</w:t>
      </w:r>
    </w:p>
    <w:p w14:paraId="6BD06729" w14:textId="77777777" w:rsidR="00346D47" w:rsidRPr="008A58D2" w:rsidRDefault="00346D47" w:rsidP="00346D47">
      <w:pPr>
        <w:keepLines/>
        <w:spacing w:before="60" w:after="60"/>
        <w:ind w:left="1106"/>
        <w:jc w:val="both"/>
        <w:rPr>
          <w:rStyle w:val="ala62"/>
          <w:rFonts w:ascii="Verdana" w:hAnsi="Verdana"/>
          <w:bCs/>
          <w:sz w:val="20"/>
          <w:szCs w:val="20"/>
          <w:lang w:val="bg-BG"/>
        </w:rPr>
      </w:pPr>
      <w:r w:rsidRPr="008A58D2">
        <w:rPr>
          <w:rStyle w:val="ala62"/>
          <w:rFonts w:ascii="Verdana" w:hAnsi="Verdana"/>
          <w:bCs/>
          <w:sz w:val="20"/>
          <w:szCs w:val="20"/>
          <w:lang w:val="bg-BG"/>
        </w:rPr>
        <w:t xml:space="preserve">Участниците следва да направят задължителен оглед на обекта предмет на обществената поръчка. </w:t>
      </w:r>
    </w:p>
    <w:p w14:paraId="35129318" w14:textId="346D07E6" w:rsidR="00346D47" w:rsidRDefault="002F296F" w:rsidP="00346D47">
      <w:pPr>
        <w:keepLines/>
        <w:spacing w:before="60" w:after="60"/>
        <w:ind w:left="1106"/>
        <w:jc w:val="both"/>
        <w:rPr>
          <w:rStyle w:val="ala62"/>
          <w:rFonts w:ascii="Verdana" w:hAnsi="Verdana"/>
          <w:bCs/>
          <w:sz w:val="20"/>
          <w:szCs w:val="20"/>
          <w:lang w:val="bg-BG"/>
        </w:rPr>
      </w:pPr>
      <w:r>
        <w:rPr>
          <w:rStyle w:val="ala62"/>
          <w:rFonts w:ascii="Verdana" w:hAnsi="Verdana"/>
          <w:bCs/>
          <w:sz w:val="20"/>
          <w:szCs w:val="20"/>
          <w:lang w:val="bg-BG"/>
        </w:rPr>
        <w:t>Лице за контакт Манол Иванов – тел. 0879 662 932</w:t>
      </w:r>
      <w:r w:rsidR="00346D47" w:rsidRPr="008A58D2">
        <w:rPr>
          <w:rStyle w:val="ala62"/>
          <w:rFonts w:ascii="Verdana" w:hAnsi="Verdana"/>
          <w:bCs/>
          <w:sz w:val="20"/>
          <w:szCs w:val="20"/>
          <w:lang w:val="bg-BG"/>
        </w:rPr>
        <w:t>. Огледите ще се извършват съгласно вътрешните правила за достъп до обекти на възложителя и при спазване на правилата на БЗР.</w:t>
      </w:r>
    </w:p>
    <w:p w14:paraId="629F7AB2" w14:textId="0B3F17A5" w:rsidR="002F296F" w:rsidRPr="002F296F" w:rsidRDefault="00394312" w:rsidP="00346D47">
      <w:pPr>
        <w:keepLines/>
        <w:spacing w:before="60" w:after="60"/>
        <w:ind w:left="1106"/>
        <w:jc w:val="both"/>
        <w:rPr>
          <w:rStyle w:val="ala62"/>
          <w:rFonts w:ascii="Verdana" w:hAnsi="Verdana"/>
          <w:bCs/>
          <w:sz w:val="20"/>
          <w:szCs w:val="20"/>
          <w:lang w:val="bg-BG"/>
        </w:rPr>
      </w:pPr>
      <w:r>
        <w:rPr>
          <w:rFonts w:ascii="Verdana" w:hAnsi="Verdana"/>
          <w:bCs/>
          <w:spacing w:val="-3"/>
          <w:sz w:val="20"/>
          <w:szCs w:val="20"/>
          <w:lang w:val="bg-BG"/>
        </w:rPr>
        <w:t>Поради естеството на обекта, който е стратегически, т</w:t>
      </w:r>
      <w:r w:rsidR="002F296F" w:rsidRPr="002F296F">
        <w:rPr>
          <w:rFonts w:ascii="Verdana" w:hAnsi="Verdana"/>
          <w:bCs/>
          <w:spacing w:val="-3"/>
          <w:sz w:val="20"/>
          <w:szCs w:val="20"/>
          <w:lang w:val="bg-BG"/>
        </w:rPr>
        <w:t>ехническа документация на обследваните съоръжения може да бъде предоставена за преглед на място на Участниците, в рамките на срока за подаване на оферти, след предварителна уговорка с лицето за контакт.</w:t>
      </w:r>
    </w:p>
    <w:p w14:paraId="429D922A" w14:textId="77777777" w:rsidR="002F296F" w:rsidRPr="008A58D2" w:rsidRDefault="002F296F" w:rsidP="00346D47">
      <w:pPr>
        <w:keepLines/>
        <w:spacing w:before="60" w:after="60"/>
        <w:ind w:left="1106"/>
        <w:jc w:val="both"/>
        <w:rPr>
          <w:rStyle w:val="ala62"/>
          <w:rFonts w:ascii="Verdana" w:hAnsi="Verdana"/>
          <w:bCs/>
          <w:sz w:val="20"/>
          <w:szCs w:val="20"/>
          <w:lang w:val="bg-BG"/>
        </w:rPr>
      </w:pPr>
    </w:p>
    <w:p w14:paraId="4726244E" w14:textId="779075D8" w:rsidR="00815B8B" w:rsidRPr="005B6189" w:rsidRDefault="00AC72EB" w:rsidP="00D6577F">
      <w:pPr>
        <w:keepLines/>
        <w:numPr>
          <w:ilvl w:val="1"/>
          <w:numId w:val="11"/>
        </w:numPr>
        <w:spacing w:before="120" w:after="120"/>
        <w:ind w:left="1276"/>
        <w:jc w:val="both"/>
        <w:rPr>
          <w:rFonts w:ascii="Verdana" w:hAnsi="Verdana" w:cs="Tahoma"/>
          <w:sz w:val="20"/>
          <w:szCs w:val="20"/>
          <w:lang w:val="bg-BG"/>
        </w:rPr>
      </w:pPr>
      <w:r w:rsidRPr="005B6189">
        <w:rPr>
          <w:rStyle w:val="ala62"/>
          <w:rFonts w:ascii="Verdana" w:hAnsi="Verdana" w:cs="Tahoma"/>
          <w:color w:val="000000"/>
          <w:sz w:val="20"/>
          <w:szCs w:val="20"/>
          <w:lang w:val="bg-BG"/>
        </w:rPr>
        <w:t>Опис</w:t>
      </w:r>
      <w:r w:rsidRPr="005B6189">
        <w:rPr>
          <w:rFonts w:ascii="Verdana" w:hAnsi="Verdana"/>
          <w:bCs/>
          <w:sz w:val="20"/>
          <w:szCs w:val="20"/>
          <w:lang w:val="bg-BG"/>
        </w:rPr>
        <w:t xml:space="preserve"> на представените документи в </w:t>
      </w:r>
      <w:r w:rsidR="00D25037" w:rsidRPr="005B6189">
        <w:rPr>
          <w:rFonts w:ascii="Verdana" w:hAnsi="Verdana"/>
          <w:bCs/>
          <w:sz w:val="20"/>
          <w:szCs w:val="20"/>
          <w:lang w:val="bg-BG"/>
        </w:rPr>
        <w:t>о</w:t>
      </w:r>
      <w:r w:rsidRPr="005B6189">
        <w:rPr>
          <w:rFonts w:ascii="Verdana" w:hAnsi="Verdana"/>
          <w:bCs/>
          <w:sz w:val="20"/>
          <w:szCs w:val="20"/>
          <w:lang w:val="bg-BG"/>
        </w:rPr>
        <w:t>фертата  (по образец).</w:t>
      </w:r>
    </w:p>
    <w:p w14:paraId="50AA11D0" w14:textId="721F5486"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t>ОТДЕЛЕН запечатан непрозрачен плик</w:t>
      </w:r>
      <w:r w:rsidR="00346D47">
        <w:rPr>
          <w:rFonts w:ascii="Verdana" w:hAnsi="Verdana" w:cs="Tahoma"/>
          <w:b/>
          <w:color w:val="000000"/>
          <w:sz w:val="20"/>
          <w:szCs w:val="20"/>
          <w:lang w:val="ru-RU"/>
        </w:rPr>
        <w:t xml:space="preserve"> „Предлагани ценови параметри”</w:t>
      </w:r>
      <w:r w:rsidRPr="00B003D2">
        <w:rPr>
          <w:rFonts w:ascii="Verdana" w:hAnsi="Verdana" w:cs="Tahoma"/>
          <w:b/>
          <w:color w:val="000000"/>
          <w:sz w:val="20"/>
          <w:szCs w:val="20"/>
          <w:lang w:val="ru-RU"/>
        </w:rPr>
        <w:t xml:space="preserve">,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6B629AA0" w14:textId="7406C56F" w:rsidR="002A25E6" w:rsidRPr="002A25E6" w:rsidRDefault="002A25E6" w:rsidP="00A51E96">
      <w:pPr>
        <w:keepLines/>
        <w:numPr>
          <w:ilvl w:val="2"/>
          <w:numId w:val="11"/>
        </w:numPr>
        <w:spacing w:before="120" w:after="120"/>
        <w:jc w:val="both"/>
        <w:rPr>
          <w:rFonts w:ascii="Verdana" w:hAnsi="Verdana"/>
          <w:bCs/>
          <w:sz w:val="20"/>
          <w:szCs w:val="20"/>
          <w:lang w:val="bg-BG"/>
        </w:rPr>
      </w:pPr>
      <w:r w:rsidRPr="002A25E6">
        <w:rPr>
          <w:rFonts w:ascii="Verdana" w:hAnsi="Verdana"/>
          <w:bCs/>
          <w:sz w:val="20"/>
          <w:szCs w:val="20"/>
          <w:lang w:val="bg-BG"/>
        </w:rPr>
        <w:t xml:space="preserve">Попълнена </w:t>
      </w:r>
      <w:r w:rsidR="00A51E96" w:rsidRPr="00A51E96">
        <w:rPr>
          <w:rFonts w:ascii="Verdana" w:hAnsi="Verdana"/>
          <w:bCs/>
          <w:sz w:val="20"/>
          <w:szCs w:val="20"/>
          <w:lang w:val="bg-BG"/>
        </w:rPr>
        <w:t xml:space="preserve"> Таблица</w:t>
      </w:r>
      <w:r w:rsidR="00A51E96" w:rsidRPr="0086686D">
        <w:rPr>
          <w:rFonts w:ascii="Verdana" w:hAnsi="Verdana"/>
          <w:bCs/>
          <w:sz w:val="20"/>
          <w:szCs w:val="20"/>
          <w:lang w:val="ru-RU"/>
        </w:rPr>
        <w:t xml:space="preserve"> </w:t>
      </w:r>
      <w:r w:rsidR="00A51E96" w:rsidRPr="00A51E96">
        <w:rPr>
          <w:rFonts w:ascii="Verdana" w:hAnsi="Verdana"/>
          <w:bCs/>
          <w:sz w:val="20"/>
          <w:szCs w:val="20"/>
          <w:lang w:val="bg-BG"/>
        </w:rPr>
        <w:t>„Ценова таблица”</w:t>
      </w:r>
      <w:r w:rsidR="00346D47">
        <w:rPr>
          <w:rFonts w:ascii="Verdana" w:hAnsi="Verdana"/>
          <w:bCs/>
          <w:sz w:val="20"/>
          <w:szCs w:val="20"/>
          <w:lang w:val="bg-BG"/>
        </w:rPr>
        <w:t xml:space="preserve"> </w:t>
      </w:r>
      <w:r w:rsidR="00A51E96" w:rsidRPr="00A51E96">
        <w:rPr>
          <w:rFonts w:ascii="Verdana" w:hAnsi="Verdana"/>
          <w:bCs/>
          <w:sz w:val="20"/>
          <w:szCs w:val="20"/>
          <w:lang w:val="bg-BG"/>
        </w:rPr>
        <w:t>на хартиен и електронен носител (CD във формат EXCEL) от Раздел Б: “Цени и данни”, в която всички празни клетки изискващи цени трябва да бъдат правилно попълнени, съгласно изискванията на документацията за участие</w:t>
      </w:r>
      <w:r w:rsidRPr="002A25E6">
        <w:rPr>
          <w:rFonts w:ascii="Verdana" w:hAnsi="Verdana"/>
          <w:bCs/>
          <w:sz w:val="20"/>
          <w:szCs w:val="20"/>
          <w:lang w:val="bg-BG"/>
        </w:rPr>
        <w:t xml:space="preserve">. </w:t>
      </w:r>
    </w:p>
    <w:p w14:paraId="47262451" w14:textId="5501CFB4" w:rsidR="000867ED" w:rsidRPr="00A51E96" w:rsidRDefault="000867ED" w:rsidP="00702FA9">
      <w:pPr>
        <w:keepLines/>
        <w:numPr>
          <w:ilvl w:val="2"/>
          <w:numId w:val="11"/>
        </w:numPr>
        <w:spacing w:before="120" w:after="120"/>
        <w:ind w:left="1560" w:hanging="708"/>
        <w:jc w:val="both"/>
        <w:rPr>
          <w:rFonts w:ascii="Verdana" w:hAnsi="Verdana"/>
          <w:b/>
          <w:bCs/>
          <w:sz w:val="20"/>
          <w:szCs w:val="20"/>
          <w:lang w:val="bg-BG"/>
        </w:rPr>
      </w:pPr>
      <w:r w:rsidRPr="00A51E96">
        <w:rPr>
          <w:rFonts w:ascii="Verdana" w:hAnsi="Verdana"/>
          <w:bCs/>
          <w:sz w:val="20"/>
          <w:szCs w:val="20"/>
          <w:lang w:val="bg-BG"/>
        </w:rPr>
        <w:t xml:space="preserve">Изисквания към </w:t>
      </w:r>
      <w:r w:rsidR="00346D47">
        <w:rPr>
          <w:rFonts w:ascii="Verdana" w:hAnsi="Verdana"/>
          <w:bCs/>
          <w:sz w:val="20"/>
          <w:szCs w:val="20"/>
          <w:lang w:val="bg-BG"/>
        </w:rPr>
        <w:t>Ценовата</w:t>
      </w:r>
      <w:r w:rsidR="00D93F51" w:rsidRPr="00A51E96">
        <w:rPr>
          <w:rFonts w:ascii="Verdana" w:hAnsi="Verdana"/>
          <w:bCs/>
          <w:sz w:val="20"/>
          <w:szCs w:val="20"/>
          <w:lang w:val="bg-BG"/>
        </w:rPr>
        <w:t xml:space="preserve"> </w:t>
      </w:r>
      <w:r w:rsidR="00346D47">
        <w:rPr>
          <w:rFonts w:ascii="Verdana" w:hAnsi="Verdana"/>
          <w:bCs/>
          <w:sz w:val="20"/>
          <w:szCs w:val="20"/>
          <w:lang w:val="bg-BG"/>
        </w:rPr>
        <w:t>Таблица</w:t>
      </w:r>
      <w:r w:rsidRPr="00A51E96">
        <w:rPr>
          <w:rFonts w:ascii="Verdana" w:hAnsi="Verdana"/>
          <w:bCs/>
          <w:sz w:val="20"/>
          <w:szCs w:val="20"/>
          <w:lang w:val="bg-BG"/>
        </w:rPr>
        <w:t xml:space="preserve"> от Раздел Б: “Цени и данни”:</w:t>
      </w:r>
    </w:p>
    <w:p w14:paraId="47262452" w14:textId="472C4F64" w:rsidR="000867ED" w:rsidRPr="006D0C50" w:rsidRDefault="00155316"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Pr="000867ED">
        <w:rPr>
          <w:rFonts w:ascii="Verdana" w:hAnsi="Verdana"/>
          <w:bCs/>
          <w:sz w:val="20"/>
          <w:szCs w:val="20"/>
          <w:lang w:val="bg-BG"/>
        </w:rPr>
        <w:t xml:space="preserve"> </w:t>
      </w:r>
      <w:r w:rsidR="000867ED" w:rsidRPr="000867ED">
        <w:rPr>
          <w:rFonts w:ascii="Verdana" w:hAnsi="Verdana"/>
          <w:bCs/>
          <w:sz w:val="20"/>
          <w:szCs w:val="20"/>
          <w:lang w:val="bg-BG"/>
        </w:rPr>
        <w:t>от Раздел Б: “Цени и данни”</w:t>
      </w:r>
      <w:r w:rsidR="00B003D2">
        <w:rPr>
          <w:rFonts w:ascii="Verdana" w:hAnsi="Verdana"/>
          <w:bCs/>
          <w:sz w:val="20"/>
          <w:szCs w:val="20"/>
          <w:lang w:val="bg-BG"/>
        </w:rPr>
        <w:t xml:space="preserve"> за съответната обособена позиция</w:t>
      </w:r>
      <w:r w:rsidR="000867ED" w:rsidRPr="0020781E">
        <w:rPr>
          <w:rFonts w:ascii="Verdana" w:hAnsi="Verdana"/>
          <w:bCs/>
          <w:sz w:val="20"/>
          <w:szCs w:val="20"/>
          <w:lang w:val="ru-RU"/>
        </w:rPr>
        <w:t xml:space="preserve"> </w:t>
      </w:r>
      <w:r w:rsidR="000A6802">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79CD293E"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420F8">
        <w:rPr>
          <w:rFonts w:ascii="Verdana" w:hAnsi="Verdana"/>
          <w:bCs/>
          <w:sz w:val="20"/>
          <w:szCs w:val="20"/>
          <w:lang w:val="bg-BG"/>
        </w:rPr>
        <w:t>ферирани от Участника в Ценовите таблици</w:t>
      </w:r>
      <w:r w:rsidRPr="000867ED">
        <w:rPr>
          <w:rFonts w:ascii="Verdana" w:hAnsi="Verdana"/>
          <w:bCs/>
          <w:sz w:val="20"/>
          <w:szCs w:val="20"/>
          <w:lang w:val="bg-BG"/>
        </w:rPr>
        <w:t xml:space="preserve"> цени</w:t>
      </w:r>
      <w:r w:rsidR="00B003D2">
        <w:rPr>
          <w:rFonts w:ascii="Verdana" w:hAnsi="Verdana"/>
          <w:bCs/>
          <w:sz w:val="20"/>
          <w:szCs w:val="20"/>
          <w:lang w:val="bg-BG"/>
        </w:rPr>
        <w:t xml:space="preserve"> за съответната обособена позиция</w:t>
      </w:r>
      <w:r w:rsidRPr="000867ED">
        <w:rPr>
          <w:rFonts w:ascii="Verdana" w:hAnsi="Verdana"/>
          <w:bCs/>
          <w:sz w:val="20"/>
          <w:szCs w:val="20"/>
          <w:lang w:val="bg-BG"/>
        </w:rPr>
        <w:t>, трябва да се представят в български лева, без вкл. ДДС и закръглени с точност до втория знак след десетичната запетая.</w:t>
      </w:r>
    </w:p>
    <w:p w14:paraId="47262454" w14:textId="1ABEC360"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5C5B41">
        <w:rPr>
          <w:rFonts w:ascii="Verdana" w:hAnsi="Verdana"/>
          <w:bCs/>
          <w:i/>
          <w:sz w:val="20"/>
          <w:szCs w:val="20"/>
          <w:lang w:val="bg-BG"/>
        </w:rPr>
        <w:t>Изпълнителя</w:t>
      </w:r>
      <w:r w:rsidRPr="000867ED">
        <w:rPr>
          <w:rFonts w:ascii="Verdana" w:hAnsi="Verdana"/>
          <w:bCs/>
          <w:i/>
          <w:sz w:val="20"/>
          <w:szCs w:val="20"/>
          <w:lang w:val="bg-BG"/>
        </w:rPr>
        <w:t xml:space="preserve"> по договора, било подразбиращи се или изрично упоменати.</w:t>
      </w:r>
    </w:p>
    <w:p w14:paraId="47262455" w14:textId="7DF4D6A1"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0420F8">
        <w:rPr>
          <w:rFonts w:ascii="Verdana" w:hAnsi="Verdana"/>
          <w:bCs/>
          <w:i/>
          <w:sz w:val="20"/>
          <w:szCs w:val="20"/>
          <w:lang w:val="bg-BG"/>
        </w:rPr>
        <w:t>ите</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420F8">
        <w:rPr>
          <w:rFonts w:ascii="Verdana" w:hAnsi="Verdana"/>
          <w:bCs/>
          <w:i/>
          <w:sz w:val="20"/>
          <w:szCs w:val="20"/>
          <w:lang w:val="bg-BG"/>
        </w:rPr>
        <w:t>адена позиция (ред) от таблиците</w:t>
      </w:r>
      <w:r w:rsidR="00B003D2">
        <w:rPr>
          <w:rFonts w:ascii="Verdana" w:hAnsi="Verdana"/>
          <w:bCs/>
          <w:i/>
          <w:sz w:val="20"/>
          <w:szCs w:val="20"/>
          <w:lang w:val="bg-BG"/>
        </w:rPr>
        <w:t xml:space="preserve"> за съответната обособена позиция</w:t>
      </w:r>
      <w:r w:rsidRPr="000867ED">
        <w:rPr>
          <w:rFonts w:ascii="Verdana" w:hAnsi="Verdana"/>
          <w:bCs/>
          <w:i/>
          <w:sz w:val="20"/>
          <w:szCs w:val="20"/>
          <w:lang w:val="bg-BG"/>
        </w:rPr>
        <w:t xml:space="preserve">, ще се счита, че Участникът </w:t>
      </w:r>
      <w:r w:rsidR="000420F8">
        <w:rPr>
          <w:rFonts w:ascii="Verdana" w:hAnsi="Verdana"/>
          <w:bCs/>
          <w:i/>
          <w:sz w:val="20"/>
          <w:szCs w:val="20"/>
          <w:lang w:val="bg-BG"/>
        </w:rPr>
        <w:t>не е попълнил коректно таблиците</w:t>
      </w:r>
      <w:r w:rsidRPr="000867ED">
        <w:rPr>
          <w:rFonts w:ascii="Verdana" w:hAnsi="Verdana"/>
          <w:bCs/>
          <w:i/>
          <w:sz w:val="20"/>
          <w:szCs w:val="20"/>
          <w:lang w:val="bg-BG"/>
        </w:rPr>
        <w:t xml:space="preserve"> и предложението му няма да бъде оценявано.</w:t>
      </w:r>
    </w:p>
    <w:p w14:paraId="47262456" w14:textId="35153366"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w:t>
      </w:r>
      <w:r w:rsidR="000420F8">
        <w:rPr>
          <w:rFonts w:ascii="Verdana" w:hAnsi="Verdana"/>
          <w:i/>
          <w:sz w:val="20"/>
          <w:szCs w:val="20"/>
          <w:lang w:val="bg-BG"/>
        </w:rPr>
        <w:t xml:space="preserve"> </w:t>
      </w:r>
      <w:r w:rsidRPr="000867ED">
        <w:rPr>
          <w:rFonts w:ascii="Verdana" w:hAnsi="Verdana"/>
          <w:i/>
          <w:sz w:val="20"/>
          <w:szCs w:val="20"/>
          <w:lang w:val="bg-BG"/>
        </w:rPr>
        <w:t>ще са постоянни за срока на Договора, освен в</w:t>
      </w:r>
      <w:r w:rsidR="00E23F34">
        <w:rPr>
          <w:rFonts w:ascii="Verdana" w:hAnsi="Verdana"/>
          <w:i/>
          <w:sz w:val="20"/>
          <w:szCs w:val="20"/>
          <w:lang w:val="bg-BG"/>
        </w:rPr>
        <w:t xml:space="preserve"> </w:t>
      </w:r>
      <w:r w:rsidR="00A45393">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ЗОП</w:t>
      </w:r>
      <w:r w:rsidR="00A45393">
        <w:rPr>
          <w:rFonts w:ascii="Verdana" w:hAnsi="Verdana"/>
          <w:i/>
          <w:sz w:val="20"/>
          <w:szCs w:val="20"/>
          <w:lang w:val="bg-BG"/>
        </w:rPr>
        <w:t>, допускащи изменението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1DD3DAC4"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2843A6E4" w14:textId="77777777" w:rsidR="00BF071C" w:rsidRPr="000867ED" w:rsidRDefault="00BF071C" w:rsidP="00BF071C">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37C5E14" w14:textId="77777777" w:rsidR="00BF071C" w:rsidRPr="000867ED" w:rsidRDefault="00BF071C" w:rsidP="00BF071C">
      <w:pPr>
        <w:tabs>
          <w:tab w:val="left" w:pos="1260"/>
        </w:tabs>
        <w:spacing w:before="90" w:after="90"/>
        <w:ind w:left="1440"/>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0C776E6C"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2" w14:textId="6529337F" w:rsidR="002E5B1F" w:rsidRPr="002E5B1F" w:rsidRDefault="002E5B1F" w:rsidP="00F72239">
      <w:pPr>
        <w:keepLines/>
        <w:numPr>
          <w:ilvl w:val="2"/>
          <w:numId w:val="11"/>
        </w:numPr>
        <w:spacing w:before="120" w:after="120"/>
        <w:ind w:left="2410"/>
        <w:jc w:val="both"/>
        <w:rPr>
          <w:rFonts w:ascii="Verdana" w:hAnsi="Verdana"/>
          <w:bCs/>
          <w:sz w:val="20"/>
          <w:szCs w:val="20"/>
          <w:lang w:val="bg-BG"/>
        </w:rPr>
      </w:pPr>
      <w:r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601BC26B" w14:textId="31E2E853" w:rsidR="00BF071C" w:rsidRPr="00BF071C" w:rsidRDefault="00BF071C" w:rsidP="00BF071C">
      <w:pPr>
        <w:suppressAutoHyphens/>
        <w:spacing w:before="120" w:after="120"/>
        <w:ind w:left="879"/>
        <w:jc w:val="both"/>
        <w:rPr>
          <w:rFonts w:ascii="Verdana" w:hAnsi="Verdana" w:cs="Arial"/>
          <w:bCs/>
          <w:sz w:val="20"/>
          <w:szCs w:val="20"/>
          <w:lang w:val="bg-BG"/>
        </w:rPr>
      </w:pPr>
      <w:r w:rsidRPr="00BF071C">
        <w:rPr>
          <w:rFonts w:ascii="Verdana" w:hAnsi="Verdana" w:cs="Arial"/>
          <w:bCs/>
          <w:sz w:val="20"/>
          <w:szCs w:val="20"/>
          <w:lang w:val="bg-BG"/>
        </w:rPr>
        <w:t xml:space="preserve">В таблица „Ценова таблица“ от </w:t>
      </w:r>
      <w:r w:rsidR="00F03F2C" w:rsidRPr="00521443">
        <w:rPr>
          <w:lang w:val="ru-RU"/>
        </w:rPr>
        <w:t xml:space="preserve"> </w:t>
      </w:r>
      <w:r w:rsidR="00F03F2C" w:rsidRPr="00F03F2C">
        <w:rPr>
          <w:rFonts w:ascii="Verdana" w:hAnsi="Verdana" w:cs="Arial"/>
          <w:bCs/>
          <w:sz w:val="20"/>
          <w:szCs w:val="20"/>
          <w:lang w:val="bg-BG"/>
        </w:rPr>
        <w:t xml:space="preserve">Приложение № 3 – Ценово предложение на ИЗПЪЛНИТЕЛЯ </w:t>
      </w:r>
      <w:r w:rsidRPr="00BF071C">
        <w:rPr>
          <w:rFonts w:ascii="Verdana" w:hAnsi="Verdana" w:cs="Arial"/>
          <w:bCs/>
          <w:sz w:val="20"/>
          <w:szCs w:val="20"/>
          <w:lang w:val="bg-BG"/>
        </w:rPr>
        <w:t>от проекта на договора,</w:t>
      </w:r>
      <w:bookmarkStart w:id="16" w:name="_GoBack"/>
      <w:bookmarkEnd w:id="16"/>
      <w:r w:rsidRPr="00BF071C">
        <w:rPr>
          <w:rFonts w:ascii="Verdana" w:hAnsi="Verdana" w:cs="Arial"/>
          <w:bCs/>
          <w:sz w:val="20"/>
          <w:szCs w:val="20"/>
          <w:lang w:val="bg-BG"/>
        </w:rPr>
        <w:t xml:space="preserve"> всеки Участник попълва предлаганата от н</w:t>
      </w:r>
      <w:r w:rsidR="002F296F">
        <w:rPr>
          <w:rFonts w:ascii="Verdana" w:hAnsi="Verdana" w:cs="Arial"/>
          <w:bCs/>
          <w:sz w:val="20"/>
          <w:szCs w:val="20"/>
          <w:lang w:val="bg-BG"/>
        </w:rPr>
        <w:t xml:space="preserve">его единична цена за всяка </w:t>
      </w:r>
      <w:r w:rsidR="00560761">
        <w:rPr>
          <w:rFonts w:ascii="Verdana" w:hAnsi="Verdana" w:cs="Arial"/>
          <w:bCs/>
          <w:sz w:val="20"/>
          <w:szCs w:val="20"/>
          <w:lang w:val="bg-BG"/>
        </w:rPr>
        <w:t>услуга</w:t>
      </w:r>
      <w:r w:rsidRPr="00BF071C">
        <w:rPr>
          <w:rFonts w:ascii="Verdana" w:hAnsi="Verdana" w:cs="Arial"/>
          <w:bCs/>
          <w:sz w:val="20"/>
          <w:szCs w:val="20"/>
          <w:lang w:val="bg-BG"/>
        </w:rPr>
        <w:t xml:space="preserve"> от таблицата. Посочените единични цени се сумират в клетка „Общ</w:t>
      </w:r>
      <w:r w:rsidR="00F03F2C">
        <w:rPr>
          <w:rFonts w:ascii="Verdana" w:hAnsi="Verdana" w:cs="Arial"/>
          <w:bCs/>
          <w:sz w:val="20"/>
          <w:szCs w:val="20"/>
          <w:lang w:val="bg-BG"/>
        </w:rPr>
        <w:t>а стойност</w:t>
      </w:r>
      <w:r w:rsidRPr="00BF071C">
        <w:rPr>
          <w:rFonts w:ascii="Verdana" w:hAnsi="Verdana" w:cs="Arial"/>
          <w:bCs/>
          <w:sz w:val="20"/>
          <w:szCs w:val="20"/>
          <w:lang w:val="bg-BG"/>
        </w:rPr>
        <w:t xml:space="preserve">”. </w:t>
      </w:r>
    </w:p>
    <w:p w14:paraId="23FE628E" w14:textId="68F7991B" w:rsidR="00BF071C" w:rsidRPr="00BF071C" w:rsidRDefault="00BF071C" w:rsidP="00BF071C">
      <w:pPr>
        <w:spacing w:before="120" w:after="120"/>
        <w:jc w:val="both"/>
        <w:rPr>
          <w:rFonts w:ascii="Verdana" w:hAnsi="Verdana" w:cs="Arial"/>
          <w:sz w:val="20"/>
          <w:szCs w:val="20"/>
          <w:lang w:val="bg-BG"/>
        </w:rPr>
      </w:pPr>
      <w:r w:rsidRPr="00BF071C">
        <w:rPr>
          <w:rFonts w:ascii="Verdana" w:hAnsi="Verdana" w:cs="Arial"/>
          <w:sz w:val="20"/>
          <w:szCs w:val="20"/>
          <w:lang w:val="bg-BG"/>
        </w:rPr>
        <w:t>Методиката на оценката е както следва: Участникът с най-ниско ценово предложение в клетка „Общ</w:t>
      </w:r>
      <w:r w:rsidR="002F0505">
        <w:rPr>
          <w:rFonts w:ascii="Verdana" w:hAnsi="Verdana" w:cs="Arial"/>
          <w:sz w:val="20"/>
          <w:szCs w:val="20"/>
          <w:lang w:val="bg-BG"/>
        </w:rPr>
        <w:t>а стойност</w:t>
      </w:r>
      <w:r w:rsidRPr="00BF071C">
        <w:rPr>
          <w:rFonts w:ascii="Verdana" w:hAnsi="Verdana" w:cs="Arial"/>
          <w:sz w:val="20"/>
          <w:szCs w:val="20"/>
          <w:lang w:val="bg-BG"/>
        </w:rPr>
        <w:t>“ получава максималния брой точки 100. Оценката за всеки от останалите допуснати участници се получава, като най-ниското ценово предложение се умножи по 100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224FD2AF"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CB4034">
        <w:rPr>
          <w:rFonts w:ascii="Verdana" w:hAnsi="Verdana"/>
          <w:bCs/>
          <w:sz w:val="20"/>
          <w:szCs w:val="20"/>
          <w:lang w:val="bg-BG"/>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1E65BF" w:rsidR="00E90F5E" w:rsidRPr="005F3792" w:rsidRDefault="00E90F5E" w:rsidP="000A6802">
      <w:pPr>
        <w:pStyle w:val="ListParagraph"/>
        <w:numPr>
          <w:ilvl w:val="1"/>
          <w:numId w:val="11"/>
        </w:numPr>
        <w:jc w:val="both"/>
        <w:rPr>
          <w:rFonts w:ascii="Verdana" w:hAnsi="Verdana" w:cs="Tahoma"/>
          <w:color w:val="000000"/>
          <w:sz w:val="20"/>
          <w:szCs w:val="20"/>
          <w:lang w:val="bg-BG"/>
        </w:rPr>
      </w:pPr>
      <w:r w:rsidRPr="005F3792">
        <w:rPr>
          <w:rFonts w:ascii="Verdana" w:hAnsi="Verdana" w:cs="Tahoma"/>
          <w:color w:val="000000"/>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AB6A94" w:rsidRPr="005F3792">
        <w:rPr>
          <w:rFonts w:ascii="Verdana" w:hAnsi="Verdana" w:cs="Tahoma"/>
          <w:color w:val="000000"/>
          <w:sz w:val="20"/>
          <w:szCs w:val="20"/>
          <w:lang w:val="bg-BG"/>
        </w:rPr>
        <w:t>.</w:t>
      </w:r>
    </w:p>
    <w:p w14:paraId="472624E1" w14:textId="02948705" w:rsidR="003E21F2"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632E9F79" w14:textId="77777777" w:rsidR="00840202" w:rsidRPr="00840202" w:rsidRDefault="00840202" w:rsidP="00840202">
      <w:pPr>
        <w:keepLines/>
        <w:numPr>
          <w:ilvl w:val="1"/>
          <w:numId w:val="11"/>
        </w:numPr>
        <w:spacing w:before="120" w:after="120"/>
        <w:jc w:val="both"/>
        <w:rPr>
          <w:rFonts w:ascii="Verdana" w:hAnsi="Verdana" w:cs="Tahoma"/>
          <w:color w:val="000000"/>
          <w:sz w:val="20"/>
          <w:szCs w:val="20"/>
          <w:lang w:val="bg-BG"/>
        </w:rPr>
      </w:pPr>
      <w:r w:rsidRPr="00840202">
        <w:rPr>
          <w:rFonts w:ascii="Verdana" w:hAnsi="Verdana" w:cs="Tahoma"/>
          <w:color w:val="000000"/>
          <w:sz w:val="20"/>
          <w:szCs w:val="20"/>
          <w:lang w:val="bg-BG"/>
        </w:rPr>
        <w:t xml:space="preserve">за доказване на поставеното изискване за годност за упражняване на професионална дейност участника представя: </w:t>
      </w:r>
    </w:p>
    <w:p w14:paraId="0EA8D3E4" w14:textId="666DA29F" w:rsidR="00840202" w:rsidRPr="00840202" w:rsidRDefault="00840202" w:rsidP="00840202">
      <w:pPr>
        <w:pStyle w:val="ListParagraph"/>
        <w:keepLines/>
        <w:numPr>
          <w:ilvl w:val="2"/>
          <w:numId w:val="11"/>
        </w:numPr>
        <w:spacing w:before="120" w:after="120"/>
        <w:jc w:val="both"/>
        <w:rPr>
          <w:rFonts w:ascii="Verdana" w:hAnsi="Verdana" w:cs="Tahoma"/>
          <w:color w:val="000000"/>
          <w:sz w:val="20"/>
          <w:szCs w:val="20"/>
          <w:lang w:val="bg-BG"/>
        </w:rPr>
      </w:pPr>
      <w:r w:rsidRPr="00840202">
        <w:rPr>
          <w:rFonts w:ascii="Verdana" w:hAnsi="Verdana" w:cs="Tahoma"/>
          <w:color w:val="000000"/>
          <w:sz w:val="20"/>
          <w:szCs w:val="20"/>
          <w:lang w:val="bg-BG"/>
        </w:rPr>
        <w:t xml:space="preserve">заверено копие от </w:t>
      </w:r>
      <w:r w:rsidR="00AD1C5C" w:rsidRPr="009A5F3B">
        <w:rPr>
          <w:rFonts w:ascii="Verdana" w:hAnsi="Verdana"/>
          <w:sz w:val="20"/>
          <w:lang w:val="ru-RU"/>
        </w:rPr>
        <w:t>заверено копие на лиценз или</w:t>
      </w:r>
      <w:r w:rsidR="00AD1C5C">
        <w:rPr>
          <w:rFonts w:ascii="Verdana" w:hAnsi="Verdana"/>
          <w:sz w:val="20"/>
          <w:lang w:val="ru-RU"/>
        </w:rPr>
        <w:t xml:space="preserve"> еквивалентен документ</w:t>
      </w:r>
      <w:r w:rsidR="00AD1C5C" w:rsidRPr="009A5F3B">
        <w:rPr>
          <w:rFonts w:ascii="Verdana" w:hAnsi="Verdana"/>
          <w:sz w:val="20"/>
          <w:lang w:val="ru-RU"/>
        </w:rPr>
        <w:t xml:space="preserve"> за извършване на водолазни дейности</w:t>
      </w:r>
      <w:r w:rsidR="00AD1C5C">
        <w:rPr>
          <w:rFonts w:ascii="Verdana" w:hAnsi="Verdana"/>
          <w:sz w:val="20"/>
          <w:lang w:val="ru-RU"/>
        </w:rPr>
        <w:t xml:space="preserve"> и водолазни огледи</w:t>
      </w:r>
      <w:r w:rsidRPr="00840202">
        <w:rPr>
          <w:rFonts w:ascii="Verdana" w:hAnsi="Verdana" w:cs="Tahoma"/>
          <w:color w:val="000000"/>
          <w:sz w:val="20"/>
          <w:szCs w:val="20"/>
          <w:lang w:val="bg-BG"/>
        </w:rPr>
        <w:t>.</w:t>
      </w:r>
    </w:p>
    <w:p w14:paraId="196D6504" w14:textId="5CEAD675" w:rsidR="00BF071C" w:rsidRPr="00840202" w:rsidRDefault="00BF071C" w:rsidP="00BF071C">
      <w:pPr>
        <w:keepLines/>
        <w:numPr>
          <w:ilvl w:val="1"/>
          <w:numId w:val="11"/>
        </w:numPr>
        <w:spacing w:before="120" w:after="120"/>
        <w:jc w:val="both"/>
        <w:rPr>
          <w:rFonts w:ascii="Verdana" w:hAnsi="Verdana" w:cs="Tahoma"/>
          <w:color w:val="000000"/>
          <w:sz w:val="20"/>
          <w:szCs w:val="20"/>
          <w:lang w:val="bg-BG"/>
        </w:rPr>
      </w:pPr>
      <w:r w:rsidRPr="00BF071C">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1145DB60" w14:textId="3260006B" w:rsidR="00BF071C" w:rsidRPr="00840202" w:rsidRDefault="0024407B" w:rsidP="0024407B">
      <w:pPr>
        <w:pStyle w:val="ListParagraph"/>
        <w:numPr>
          <w:ilvl w:val="2"/>
          <w:numId w:val="11"/>
        </w:numPr>
        <w:jc w:val="both"/>
        <w:rPr>
          <w:rFonts w:ascii="Verdana" w:hAnsi="Verdana"/>
          <w:sz w:val="20"/>
          <w:szCs w:val="20"/>
          <w:lang w:val="bg-BG"/>
        </w:rPr>
      </w:pPr>
      <w:r w:rsidRPr="0024407B">
        <w:rPr>
          <w:rFonts w:ascii="Verdana" w:eastAsiaTheme="minorHAnsi" w:hAnsi="Verdana" w:cs="TimesNewRomanPSMT"/>
          <w:sz w:val="20"/>
          <w:szCs w:val="20"/>
          <w:lang w:val="bg-BG"/>
        </w:rPr>
        <w:t>Доказателства (оригинал или заверено от участника копие) за извършените дейности, посочени в списъка на извършените дейности, които са идентични или сходни с предмета на обществената поръчка, деклариран в ЕЕДОП</w:t>
      </w:r>
      <w:r w:rsidR="00AD1C5C" w:rsidRPr="00521443">
        <w:rPr>
          <w:rFonts w:ascii="Verdana" w:eastAsiaTheme="minorHAnsi" w:hAnsi="Verdana" w:cs="TimesNewRomanPSMT"/>
          <w:sz w:val="20"/>
          <w:szCs w:val="20"/>
          <w:lang w:val="ru-RU"/>
        </w:rPr>
        <w:t xml:space="preserve"> </w:t>
      </w:r>
      <w:r w:rsidR="00AD1C5C">
        <w:rPr>
          <w:rFonts w:ascii="Verdana" w:eastAsiaTheme="minorHAnsi" w:hAnsi="Verdana" w:cs="TimesNewRomanPSMT"/>
          <w:sz w:val="20"/>
          <w:szCs w:val="20"/>
          <w:lang w:val="bg-BG"/>
        </w:rPr>
        <w:t>съгласно т.16.3.1</w:t>
      </w:r>
      <w:r w:rsidR="002F296F">
        <w:rPr>
          <w:rFonts w:ascii="Verdana" w:eastAsiaTheme="minorHAnsi" w:hAnsi="Verdana" w:cs="TimesNewRomanPSMT"/>
          <w:sz w:val="20"/>
          <w:szCs w:val="20"/>
          <w:lang w:val="bg-BG"/>
        </w:rPr>
        <w:t>.</w:t>
      </w:r>
    </w:p>
    <w:p w14:paraId="38D1160F" w14:textId="75B0928F" w:rsidR="002F296F" w:rsidRPr="00B856A7" w:rsidRDefault="00AD1C5C" w:rsidP="00B856A7">
      <w:pPr>
        <w:pStyle w:val="ListParagraph"/>
        <w:numPr>
          <w:ilvl w:val="2"/>
          <w:numId w:val="11"/>
        </w:numPr>
        <w:rPr>
          <w:rFonts w:ascii="Verdana" w:hAnsi="Verdana"/>
          <w:sz w:val="20"/>
          <w:szCs w:val="20"/>
          <w:lang w:val="bg-BG"/>
        </w:rPr>
      </w:pPr>
      <w:r w:rsidRPr="00AD1C5C">
        <w:rPr>
          <w:rFonts w:ascii="Verdana" w:hAnsi="Verdana"/>
          <w:sz w:val="20"/>
          <w:szCs w:val="20"/>
          <w:lang w:val="bg-BG"/>
        </w:rPr>
        <w:t>свидетелство за водолазна дейност</w:t>
      </w:r>
      <w:r>
        <w:rPr>
          <w:rFonts w:ascii="Verdana" w:hAnsi="Verdana"/>
          <w:sz w:val="20"/>
          <w:szCs w:val="20"/>
          <w:lang w:val="bg-BG"/>
        </w:rPr>
        <w:t xml:space="preserve"> на декла</w:t>
      </w:r>
      <w:r w:rsidR="00B856A7">
        <w:rPr>
          <w:rFonts w:ascii="Verdana" w:hAnsi="Verdana"/>
          <w:sz w:val="20"/>
          <w:szCs w:val="20"/>
          <w:lang w:val="bg-BG"/>
        </w:rPr>
        <w:t>рираните лица от списъка по т.16</w:t>
      </w:r>
      <w:r>
        <w:rPr>
          <w:rFonts w:ascii="Verdana" w:hAnsi="Verdana"/>
          <w:sz w:val="20"/>
          <w:szCs w:val="20"/>
          <w:lang w:val="bg-BG"/>
        </w:rPr>
        <w:t xml:space="preserve">.3.3.1. </w:t>
      </w:r>
      <w:r w:rsidRPr="00AD1C5C">
        <w:rPr>
          <w:rFonts w:ascii="Verdana" w:hAnsi="Verdana"/>
          <w:sz w:val="20"/>
          <w:szCs w:val="20"/>
          <w:lang w:val="bg-BG"/>
        </w:rPr>
        <w:t>, които ще представи на възложителя преди сключване на договора, в случай, че бъде избран за изпълнител.</w:t>
      </w:r>
    </w:p>
    <w:p w14:paraId="472624E2" w14:textId="4FFC57EB"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1EC5B607" w14:textId="09EE9A41" w:rsidR="007475C0" w:rsidRPr="003E21F2" w:rsidRDefault="007475C0" w:rsidP="007475C0">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 xml:space="preserve">Попълнено и </w:t>
      </w:r>
      <w:r w:rsidR="00795FB0">
        <w:rPr>
          <w:rFonts w:ascii="Verdana" w:hAnsi="Verdana" w:cs="Tahoma"/>
          <w:color w:val="000000"/>
          <w:sz w:val="20"/>
          <w:szCs w:val="20"/>
          <w:lang w:val="bg-BG"/>
        </w:rPr>
        <w:t xml:space="preserve">подписано </w:t>
      </w:r>
      <w:r>
        <w:rPr>
          <w:rFonts w:ascii="Verdana" w:hAnsi="Verdana" w:cs="Tahoma"/>
          <w:color w:val="000000"/>
          <w:sz w:val="20"/>
          <w:szCs w:val="20"/>
          <w:lang w:val="bg-BG"/>
        </w:rPr>
        <w:t xml:space="preserve">споразумение </w:t>
      </w:r>
      <w:r w:rsidRPr="007475C0">
        <w:rPr>
          <w:rFonts w:ascii="Verdana" w:hAnsi="Verdana" w:cs="Tahoma"/>
          <w:color w:val="000000"/>
          <w:sz w:val="20"/>
          <w:szCs w:val="20"/>
          <w:lang w:val="bg-BG"/>
        </w:rPr>
        <w:t>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w:t>
      </w:r>
      <w:r>
        <w:rPr>
          <w:rFonts w:ascii="Verdana" w:hAnsi="Verdana" w:cs="Tahoma"/>
          <w:color w:val="000000"/>
          <w:sz w:val="20"/>
          <w:szCs w:val="20"/>
          <w:lang w:val="bg-BG"/>
        </w:rPr>
        <w:t xml:space="preserve">( </w:t>
      </w:r>
      <w:r w:rsidRPr="007475C0">
        <w:rPr>
          <w:rFonts w:ascii="Verdana" w:hAnsi="Verdana" w:cs="Tahoma"/>
          <w:color w:val="000000"/>
          <w:sz w:val="20"/>
          <w:szCs w:val="20"/>
          <w:lang w:val="bg-BG"/>
        </w:rPr>
        <w:t>приложено към документацията за участие</w:t>
      </w:r>
      <w:r>
        <w:rPr>
          <w:rFonts w:ascii="Verdana" w:hAnsi="Verdana" w:cs="Tahoma"/>
          <w:color w:val="000000"/>
          <w:sz w:val="20"/>
          <w:szCs w:val="20"/>
          <w:lang w:val="bg-BG"/>
        </w:rPr>
        <w:t>).</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bookmarkStart w:id="17" w:name="_Ref534250083"/>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7"/>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5"/>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5"/>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A519095" w14:textId="23CDC5A7" w:rsidR="00D07FA5" w:rsidRPr="00D07FA5" w:rsidRDefault="001376D0" w:rsidP="00D07FA5">
            <w:pPr>
              <w:rPr>
                <w:rFonts w:ascii="Verdana" w:hAnsi="Verdana"/>
                <w:b/>
                <w:sz w:val="20"/>
                <w:szCs w:val="20"/>
                <w:lang w:val="bg-BG"/>
              </w:rPr>
            </w:pPr>
            <w:r>
              <w:rPr>
                <w:rFonts w:ascii="Verdana" w:hAnsi="Verdana"/>
                <w:b/>
                <w:sz w:val="20"/>
                <w:szCs w:val="20"/>
                <w:lang w:val="bg-BG"/>
              </w:rPr>
              <w:t>„</w:t>
            </w:r>
            <w:r w:rsidR="00563595" w:rsidRPr="00521443">
              <w:rPr>
                <w:rFonts w:ascii="Verdana" w:hAnsi="Verdana"/>
                <w:b/>
                <w:bCs/>
                <w:sz w:val="20"/>
                <w:szCs w:val="20"/>
                <w:lang w:val="ru-RU"/>
              </w:rPr>
              <w:t>Извършване на водолазен оглед на затворните съоръжения на два броя основни изпускатели на язовирна стена „Бели Искър“, почистване на отложен наносен материал или инкрустации по леглата на същите, определяне състоянието на уплътненията на челните саваци, подводен оглед с робот - камера на геомембраната по целия периметър на стената, между кота 1874,00м. и затежняващия плинт в основата</w:t>
            </w:r>
            <w:r w:rsidR="00D07FA5" w:rsidRPr="00D07FA5">
              <w:rPr>
                <w:rFonts w:ascii="Verdana" w:hAnsi="Verdana"/>
                <w:b/>
                <w:sz w:val="20"/>
                <w:szCs w:val="20"/>
                <w:lang w:val="bg-BG"/>
              </w:rPr>
              <w:t>“</w:t>
            </w:r>
          </w:p>
          <w:p w14:paraId="47262854" w14:textId="5328ABBF"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325FD6BB"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563595">
              <w:rPr>
                <w:rFonts w:ascii="Verdana" w:hAnsi="Verdana"/>
                <w:sz w:val="20"/>
                <w:szCs w:val="20"/>
                <w:lang w:val="bg-BG"/>
              </w:rPr>
              <w:t>926</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9D4061"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9D4061"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9D4061"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9D4061"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9D4061"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9D4061"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9D4061"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D4061"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D4061"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9D4061"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D4061"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D4061"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9D4061"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D4061"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D4061"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D4061"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462CB806" w:rsidR="00D07FA5" w:rsidRPr="00D07FA5" w:rsidRDefault="00571888" w:rsidP="00D07FA5">
      <w:pPr>
        <w:rPr>
          <w:rFonts w:ascii="Verdana" w:hAnsi="Verdana"/>
          <w:b/>
          <w:color w:val="0000FF"/>
          <w:sz w:val="20"/>
          <w:szCs w:val="20"/>
          <w:lang w:val="bg-BG"/>
        </w:rPr>
      </w:pPr>
      <w:r w:rsidRPr="00E869EC">
        <w:rPr>
          <w:rFonts w:ascii="Verdana" w:hAnsi="Verdana"/>
          <w:sz w:val="20"/>
          <w:lang w:val="bg-BG"/>
        </w:rPr>
        <w:t>Относно: Процедура за възлагане на обществена поръчка с</w:t>
      </w:r>
      <w:r w:rsidR="00560761">
        <w:rPr>
          <w:rFonts w:ascii="Verdana" w:hAnsi="Verdana"/>
          <w:bCs/>
          <w:sz w:val="20"/>
          <w:lang w:val="bg-BG"/>
        </w:rPr>
        <w:t xml:space="preserve"> номер ТТ001921</w:t>
      </w:r>
      <w:r w:rsidR="00B505DE">
        <w:rPr>
          <w:rFonts w:ascii="Verdana" w:hAnsi="Verdana"/>
          <w:bCs/>
          <w:sz w:val="20"/>
          <w:lang w:val="bg-BG"/>
        </w:rPr>
        <w:t xml:space="preserve"> </w:t>
      </w:r>
      <w:r w:rsidRPr="00E869EC">
        <w:rPr>
          <w:rFonts w:ascii="Verdana" w:hAnsi="Verdana"/>
          <w:bCs/>
          <w:sz w:val="20"/>
          <w:lang w:val="bg-BG"/>
        </w:rPr>
        <w:t xml:space="preserve">и предмет: </w:t>
      </w:r>
      <w:r w:rsidRPr="00E869EC">
        <w:rPr>
          <w:rFonts w:ascii="Verdana" w:hAnsi="Verdana"/>
          <w:b/>
          <w:sz w:val="20"/>
          <w:lang w:val="bg-BG"/>
        </w:rPr>
        <w:t>„</w:t>
      </w:r>
      <w:r w:rsidR="00560761">
        <w:rPr>
          <w:rFonts w:ascii="Verdana" w:hAnsi="Verdana"/>
          <w:b/>
          <w:sz w:val="20"/>
          <w:szCs w:val="20"/>
          <w:lang w:val="bg-BG"/>
        </w:rPr>
        <w:t xml:space="preserve">Извършване на ремонт на 1 бр. лентова филтър преса </w:t>
      </w:r>
      <w:r w:rsidR="00560761">
        <w:rPr>
          <w:rFonts w:ascii="Verdana" w:hAnsi="Verdana"/>
          <w:b/>
          <w:sz w:val="20"/>
          <w:szCs w:val="20"/>
          <w:lang w:val="en-US"/>
        </w:rPr>
        <w:t>MASS</w:t>
      </w:r>
      <w:r w:rsidR="00560761" w:rsidRPr="00521443">
        <w:rPr>
          <w:rFonts w:ascii="Verdana" w:hAnsi="Verdana"/>
          <w:b/>
          <w:sz w:val="20"/>
          <w:szCs w:val="20"/>
          <w:lang w:val="ru-RU"/>
        </w:rPr>
        <w:t xml:space="preserve"> </w:t>
      </w:r>
      <w:r w:rsidR="00560761">
        <w:rPr>
          <w:rFonts w:ascii="Verdana" w:hAnsi="Verdana"/>
          <w:b/>
          <w:sz w:val="20"/>
          <w:szCs w:val="20"/>
          <w:lang w:val="en-US"/>
        </w:rPr>
        <w:t>BP</w:t>
      </w:r>
      <w:r w:rsidR="00560761" w:rsidRPr="00521443">
        <w:rPr>
          <w:rFonts w:ascii="Verdana" w:hAnsi="Verdana"/>
          <w:b/>
          <w:sz w:val="20"/>
          <w:szCs w:val="20"/>
          <w:lang w:val="ru-RU"/>
        </w:rPr>
        <w:t xml:space="preserve"> 2500</w:t>
      </w:r>
      <w:r w:rsidR="00D07FA5" w:rsidRPr="00D07FA5">
        <w:rPr>
          <w:rFonts w:ascii="Verdana" w:hAnsi="Verdana"/>
          <w:b/>
          <w:color w:val="0000FF"/>
          <w:sz w:val="20"/>
          <w:szCs w:val="20"/>
          <w:lang w:val="bg-BG"/>
        </w:rPr>
        <w:t>“</w:t>
      </w:r>
    </w:p>
    <w:p w14:paraId="58F7D118" w14:textId="796DB5D4" w:rsidR="00571888" w:rsidRPr="00E869EC" w:rsidRDefault="00571888" w:rsidP="000C7B3D">
      <w:pPr>
        <w:pStyle w:val="Footer"/>
        <w:tabs>
          <w:tab w:val="right" w:pos="4500"/>
          <w:tab w:val="left" w:pos="8460"/>
        </w:tabs>
        <w:jc w:val="both"/>
        <w:rPr>
          <w:rFonts w:ascii="Verdana" w:hAnsi="Verdana"/>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9D4061"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9D4061"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9D4061"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D4061"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9D4061"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D4061"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D4061"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F03F2C" w:rsidRPr="00CF6A39" w:rsidRDefault="00F03F2C"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F03F2C" w:rsidRPr="00CF6A39" w:rsidRDefault="00F03F2C" w:rsidP="003C76AD"/>
                  </w:txbxContent>
                </v:textbox>
              </v:shape>
            </w:pict>
          </mc:Fallback>
        </mc:AlternateContent>
      </w:r>
    </w:p>
    <w:sectPr w:rsidR="003C76AD" w:rsidRPr="00532A92" w:rsidSect="00E33DA5">
      <w:footerReference w:type="default" r:id="rId16"/>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F03F2C" w:rsidRDefault="00F03F2C" w:rsidP="00EA0376">
      <w:r>
        <w:separator/>
      </w:r>
    </w:p>
  </w:endnote>
  <w:endnote w:type="continuationSeparator" w:id="0">
    <w:p w14:paraId="66DF85B9" w14:textId="77777777" w:rsidR="00F03F2C" w:rsidRDefault="00F03F2C" w:rsidP="00EA0376">
      <w:r>
        <w:continuationSeparator/>
      </w:r>
    </w:p>
  </w:endnote>
  <w:endnote w:type="continuationNotice" w:id="1">
    <w:p w14:paraId="060BFDFD" w14:textId="77777777" w:rsidR="00F03F2C" w:rsidRDefault="00F03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Monotype Sorts">
    <w:altName w:val="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02412EBB" w:rsidR="00F03F2C" w:rsidRPr="006F2D6C" w:rsidRDefault="00F03F2C"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521443" w:rsidRPr="00521443">
      <w:rPr>
        <w:rFonts w:ascii="Verdana" w:hAnsi="Verdana"/>
        <w:noProof/>
        <w:sz w:val="20"/>
        <w:lang w:val="ru-RU"/>
      </w:rPr>
      <w:t>22</w:t>
    </w:r>
    <w:r w:rsidRPr="006F2D6C">
      <w:rPr>
        <w:rFonts w:ascii="Verdana" w:hAnsi="Verdana"/>
        <w:sz w:val="20"/>
      </w:rPr>
      <w:fldChar w:fldCharType="end"/>
    </w:r>
  </w:p>
  <w:p w14:paraId="47262ABA" w14:textId="301A4DB5" w:rsidR="00F03F2C" w:rsidRPr="006F2D6C" w:rsidRDefault="00F03F2C"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926</w:t>
    </w:r>
    <w:r>
      <w:rPr>
        <w:rFonts w:ascii="Verdana" w:hAnsi="Verdana"/>
        <w:sz w:val="20"/>
        <w:lang w:val="bg-BG"/>
      </w:rPr>
      <w:tab/>
    </w:r>
  </w:p>
  <w:p w14:paraId="47262ABB" w14:textId="77777777" w:rsidR="00F03F2C" w:rsidRPr="002E32E0" w:rsidRDefault="00F03F2C"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31158F82" w:rsidR="00F03F2C" w:rsidRPr="006F2D6C" w:rsidRDefault="00F03F2C"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D288D" w:rsidRPr="009D288D">
      <w:rPr>
        <w:rFonts w:ascii="Verdana" w:hAnsi="Verdana"/>
        <w:noProof/>
        <w:sz w:val="20"/>
        <w:lang w:val="ru-RU"/>
      </w:rPr>
      <w:t>45</w:t>
    </w:r>
    <w:r w:rsidRPr="006F2D6C">
      <w:rPr>
        <w:rFonts w:ascii="Verdana" w:hAnsi="Verdana"/>
        <w:sz w:val="20"/>
      </w:rPr>
      <w:fldChar w:fldCharType="end"/>
    </w:r>
  </w:p>
  <w:p w14:paraId="47262AC3" w14:textId="7DB9A2A8" w:rsidR="00F03F2C" w:rsidRPr="006F2D6C" w:rsidRDefault="00F03F2C" w:rsidP="00747E26">
    <w:pPr>
      <w:pStyle w:val="Footer"/>
      <w:tabs>
        <w:tab w:val="right" w:pos="9000"/>
      </w:tabs>
      <w:rPr>
        <w:rFonts w:ascii="Verdana" w:hAnsi="Verdana"/>
        <w:sz w:val="20"/>
        <w:lang w:val="bg-BG"/>
      </w:rPr>
    </w:pPr>
    <w:r>
      <w:rPr>
        <w:rFonts w:ascii="Verdana" w:hAnsi="Verdana"/>
        <w:sz w:val="20"/>
        <w:lang w:val="bg-BG"/>
      </w:rPr>
      <w:t>ТТ001926</w:t>
    </w:r>
  </w:p>
  <w:p w14:paraId="47262AC4" w14:textId="77777777" w:rsidR="00F03F2C" w:rsidRPr="002E32E0" w:rsidRDefault="00F03F2C" w:rsidP="00747E26">
    <w:pPr>
      <w:pStyle w:val="Footer"/>
      <w:tabs>
        <w:tab w:val="right" w:pos="9000"/>
      </w:tabs>
      <w:rPr>
        <w:rFonts w:ascii="Verdana" w:hAnsi="Verdana"/>
        <w:sz w:val="20"/>
        <w:lang w:val="bg-BG"/>
      </w:rPr>
    </w:pPr>
  </w:p>
  <w:p w14:paraId="47262AC5" w14:textId="77777777" w:rsidR="00F03F2C" w:rsidRPr="00AA5E3B" w:rsidRDefault="00F03F2C"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F03F2C" w:rsidRPr="005D4D3C" w:rsidRDefault="00F03F2C" w:rsidP="000153FC">
    <w:pPr>
      <w:pStyle w:val="Foo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F03F2C" w:rsidRDefault="00F03F2C" w:rsidP="00EA0376">
      <w:r>
        <w:separator/>
      </w:r>
    </w:p>
  </w:footnote>
  <w:footnote w:type="continuationSeparator" w:id="0">
    <w:p w14:paraId="68E23267" w14:textId="77777777" w:rsidR="00F03F2C" w:rsidRDefault="00F03F2C" w:rsidP="00EA0376">
      <w:r>
        <w:continuationSeparator/>
      </w:r>
    </w:p>
  </w:footnote>
  <w:footnote w:type="continuationNotice" w:id="1">
    <w:p w14:paraId="52CCA210" w14:textId="77777777" w:rsidR="00F03F2C" w:rsidRDefault="00F03F2C"/>
  </w:footnote>
  <w:footnote w:id="2">
    <w:p w14:paraId="6DFFA500" w14:textId="77777777" w:rsidR="00F03F2C" w:rsidRPr="00046DE4" w:rsidRDefault="00F03F2C" w:rsidP="00F56E37">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F03F2C" w:rsidRPr="0020781E" w:rsidRDefault="00F03F2C"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F03F2C" w:rsidRPr="0020781E" w:rsidRDefault="00F03F2C"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F03F2C" w:rsidRPr="0020781E" w:rsidRDefault="00F03F2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F03F2C" w:rsidRPr="003D0AB5" w:rsidRDefault="00F03F2C">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6DC27FF"/>
    <w:multiLevelType w:val="multilevel"/>
    <w:tmpl w:val="5D26FBD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1527233"/>
    <w:multiLevelType w:val="multilevel"/>
    <w:tmpl w:val="FD2AF4A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692700"/>
    <w:multiLevelType w:val="multilevel"/>
    <w:tmpl w:val="CD2E0CEA"/>
    <w:lvl w:ilvl="0">
      <w:start w:val="16"/>
      <w:numFmt w:val="decimal"/>
      <w:lvlText w:val="%1."/>
      <w:lvlJc w:val="left"/>
      <w:pPr>
        <w:ind w:left="900" w:hanging="900"/>
      </w:pPr>
      <w:rPr>
        <w:rFonts w:hint="default"/>
      </w:rPr>
    </w:lvl>
    <w:lvl w:ilvl="1">
      <w:start w:val="3"/>
      <w:numFmt w:val="decimal"/>
      <w:lvlText w:val="%1.%2."/>
      <w:lvlJc w:val="left"/>
      <w:pPr>
        <w:ind w:left="1088" w:hanging="900"/>
      </w:pPr>
      <w:rPr>
        <w:rFonts w:hint="default"/>
      </w:rPr>
    </w:lvl>
    <w:lvl w:ilvl="2">
      <w:start w:val="1"/>
      <w:numFmt w:val="decimal"/>
      <w:lvlText w:val="%1.%2.%3."/>
      <w:lvlJc w:val="left"/>
      <w:pPr>
        <w:ind w:left="1276" w:hanging="900"/>
      </w:pPr>
      <w:rPr>
        <w:rFonts w:hint="default"/>
      </w:rPr>
    </w:lvl>
    <w:lvl w:ilvl="3">
      <w:start w:val="2"/>
      <w:numFmt w:val="decimal"/>
      <w:lvlText w:val="%1.%2.%3.%4."/>
      <w:lvlJc w:val="left"/>
      <w:pPr>
        <w:ind w:left="1644" w:hanging="1080"/>
      </w:pPr>
      <w:rPr>
        <w:rFonts w:hint="default"/>
      </w:rPr>
    </w:lvl>
    <w:lvl w:ilvl="4">
      <w:start w:val="1"/>
      <w:numFmt w:val="decimal"/>
      <w:lvlText w:val="%1.%2.%3.%4.%5."/>
      <w:lvlJc w:val="left"/>
      <w:pPr>
        <w:ind w:left="2192" w:hanging="1440"/>
      </w:pPr>
      <w:rPr>
        <w:rFonts w:hint="default"/>
      </w:rPr>
    </w:lvl>
    <w:lvl w:ilvl="5">
      <w:start w:val="1"/>
      <w:numFmt w:val="decimal"/>
      <w:lvlText w:val="%1.%2.%3.%4.%5.%6."/>
      <w:lvlJc w:val="left"/>
      <w:pPr>
        <w:ind w:left="2380" w:hanging="1440"/>
      </w:pPr>
      <w:rPr>
        <w:rFonts w:hint="default"/>
      </w:rPr>
    </w:lvl>
    <w:lvl w:ilvl="6">
      <w:start w:val="1"/>
      <w:numFmt w:val="decimal"/>
      <w:lvlText w:val="%1.%2.%3.%4.%5.%6.%7."/>
      <w:lvlJc w:val="left"/>
      <w:pPr>
        <w:ind w:left="2928" w:hanging="1800"/>
      </w:pPr>
      <w:rPr>
        <w:rFonts w:hint="default"/>
      </w:rPr>
    </w:lvl>
    <w:lvl w:ilvl="7">
      <w:start w:val="1"/>
      <w:numFmt w:val="decimal"/>
      <w:lvlText w:val="%1.%2.%3.%4.%5.%6.%7.%8."/>
      <w:lvlJc w:val="left"/>
      <w:pPr>
        <w:ind w:left="3476" w:hanging="2160"/>
      </w:pPr>
      <w:rPr>
        <w:rFonts w:hint="default"/>
      </w:rPr>
    </w:lvl>
    <w:lvl w:ilvl="8">
      <w:start w:val="1"/>
      <w:numFmt w:val="decimal"/>
      <w:lvlText w:val="%1.%2.%3.%4.%5.%6.%7.%8.%9."/>
      <w:lvlJc w:val="left"/>
      <w:pPr>
        <w:ind w:left="3664" w:hanging="2160"/>
      </w:pPr>
      <w:rPr>
        <w:rFonts w:hint="default"/>
      </w:rPr>
    </w:lvl>
  </w:abstractNum>
  <w:abstractNum w:abstractNumId="13" w15:restartNumberingAfterBreak="0">
    <w:nsid w:val="2CAA3B3D"/>
    <w:multiLevelType w:val="multilevel"/>
    <w:tmpl w:val="A3661A70"/>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E77596E"/>
    <w:multiLevelType w:val="multilevel"/>
    <w:tmpl w:val="466E4094"/>
    <w:numStyleLink w:val="ImportedStyle4"/>
  </w:abstractNum>
  <w:abstractNum w:abstractNumId="16"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7" w15:restartNumberingAfterBreak="0">
    <w:nsid w:val="307779FD"/>
    <w:multiLevelType w:val="multilevel"/>
    <w:tmpl w:val="4AB4723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3241C3B"/>
    <w:multiLevelType w:val="multilevel"/>
    <w:tmpl w:val="6D76B34E"/>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3CE337B"/>
    <w:multiLevelType w:val="multilevel"/>
    <w:tmpl w:val="A9DAAFDE"/>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3EA438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4"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15:restartNumberingAfterBreak="0">
    <w:nsid w:val="40780D96"/>
    <w:multiLevelType w:val="multilevel"/>
    <w:tmpl w:val="427ABB3A"/>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6"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27"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8" w15:restartNumberingAfterBreak="0">
    <w:nsid w:val="45614C55"/>
    <w:multiLevelType w:val="multilevel"/>
    <w:tmpl w:val="5ED0B808"/>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9" w15:restartNumberingAfterBreak="0">
    <w:nsid w:val="464C058E"/>
    <w:multiLevelType w:val="hybridMultilevel"/>
    <w:tmpl w:val="E552260E"/>
    <w:lvl w:ilvl="0" w:tplc="0F8E38B6">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4533D1"/>
    <w:multiLevelType w:val="multilevel"/>
    <w:tmpl w:val="13B8FEA8"/>
    <w:lvl w:ilvl="0">
      <w:start w:val="1"/>
      <w:numFmt w:val="decimal"/>
      <w:lvlText w:val="%1."/>
      <w:lvlJc w:val="left"/>
      <w:pPr>
        <w:tabs>
          <w:tab w:val="num" w:pos="862"/>
        </w:tabs>
        <w:ind w:left="862"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28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37B35F8"/>
    <w:multiLevelType w:val="multilevel"/>
    <w:tmpl w:val="11403438"/>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38"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6E8404D2"/>
    <w:multiLevelType w:val="multilevel"/>
    <w:tmpl w:val="0CD0CD00"/>
    <w:lvl w:ilvl="0">
      <w:start w:val="3"/>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40" w15:restartNumberingAfterBreak="0">
    <w:nsid w:val="70DB5B7B"/>
    <w:multiLevelType w:val="hybridMultilevel"/>
    <w:tmpl w:val="80DE68A2"/>
    <w:lvl w:ilvl="0" w:tplc="41E0C4C0">
      <w:start w:val="1"/>
      <w:numFmt w:val="decimal"/>
      <w:lvlText w:val="3.%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2"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35"/>
    <w:lvlOverride w:ilvl="0">
      <w:startOverride w:val="1"/>
    </w:lvlOverride>
  </w:num>
  <w:num w:numId="5">
    <w:abstractNumId w:val="26"/>
    <w:lvlOverride w:ilvl="0">
      <w:startOverride w:val="1"/>
    </w:lvlOverride>
  </w:num>
  <w:num w:numId="6">
    <w:abstractNumId w:val="35"/>
  </w:num>
  <w:num w:numId="7">
    <w:abstractNumId w:val="26"/>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25"/>
  </w:num>
  <w:num w:numId="12">
    <w:abstractNumId w:val="23"/>
  </w:num>
  <w:num w:numId="13">
    <w:abstractNumId w:val="45"/>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6"/>
  </w:num>
  <w:num w:numId="16">
    <w:abstractNumId w:val="31"/>
  </w:num>
  <w:num w:numId="17">
    <w:abstractNumId w:val="27"/>
  </w:num>
  <w:num w:numId="18">
    <w:abstractNumId w:val="30"/>
  </w:num>
  <w:num w:numId="19">
    <w:abstractNumId w:val="4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num>
  <w:num w:numId="23">
    <w:abstractNumId w:val="21"/>
  </w:num>
  <w:num w:numId="24">
    <w:abstractNumId w:val="22"/>
  </w:num>
  <w:num w:numId="25">
    <w:abstractNumId w:val="36"/>
  </w:num>
  <w:num w:numId="26">
    <w:abstractNumId w:val="43"/>
  </w:num>
  <w:num w:numId="27">
    <w:abstractNumId w:val="5"/>
  </w:num>
  <w:num w:numId="28">
    <w:abstractNumId w:val="24"/>
  </w:num>
  <w:num w:numId="29">
    <w:abstractNumId w:val="19"/>
  </w:num>
  <w:num w:numId="30">
    <w:abstractNumId w:val="33"/>
  </w:num>
  <w:num w:numId="31">
    <w:abstractNumId w:val="38"/>
  </w:num>
  <w:num w:numId="32">
    <w:abstractNumId w:val="41"/>
  </w:num>
  <w:num w:numId="33">
    <w:abstractNumId w:val="39"/>
  </w:num>
  <w:num w:numId="34">
    <w:abstractNumId w:val="7"/>
  </w:num>
  <w:num w:numId="35">
    <w:abstractNumId w:val="18"/>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34"/>
  </w:num>
  <w:num w:numId="40">
    <w:abstractNumId w:val="29"/>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13"/>
  </w:num>
  <w:num w:numId="44">
    <w:abstractNumId w:val="28"/>
  </w:num>
  <w:num w:numId="45">
    <w:abstractNumId w:val="6"/>
  </w:num>
  <w:num w:numId="46">
    <w:abstractNumId w:val="17"/>
  </w:num>
  <w:num w:numId="47">
    <w:abstractNumId w:val="40"/>
  </w:num>
  <w:num w:numId="48">
    <w:abstractNumId w:val="37"/>
  </w:num>
  <w:num w:numId="49">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trackRevisions/>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45B"/>
    <w:rsid w:val="00001B0A"/>
    <w:rsid w:val="00001D4E"/>
    <w:rsid w:val="00003743"/>
    <w:rsid w:val="000037B2"/>
    <w:rsid w:val="00004384"/>
    <w:rsid w:val="000049C7"/>
    <w:rsid w:val="00005761"/>
    <w:rsid w:val="00006348"/>
    <w:rsid w:val="000067ED"/>
    <w:rsid w:val="00006BD3"/>
    <w:rsid w:val="00006E15"/>
    <w:rsid w:val="00007C15"/>
    <w:rsid w:val="000100C4"/>
    <w:rsid w:val="00010AE6"/>
    <w:rsid w:val="000112CC"/>
    <w:rsid w:val="00011483"/>
    <w:rsid w:val="00012230"/>
    <w:rsid w:val="000122DC"/>
    <w:rsid w:val="00012436"/>
    <w:rsid w:val="00012A3A"/>
    <w:rsid w:val="00013AE5"/>
    <w:rsid w:val="00013C5F"/>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B9B"/>
    <w:rsid w:val="00041EF0"/>
    <w:rsid w:val="000420F8"/>
    <w:rsid w:val="00043874"/>
    <w:rsid w:val="00044811"/>
    <w:rsid w:val="00045711"/>
    <w:rsid w:val="000458AF"/>
    <w:rsid w:val="000460CB"/>
    <w:rsid w:val="000462F1"/>
    <w:rsid w:val="00046416"/>
    <w:rsid w:val="00046463"/>
    <w:rsid w:val="00047188"/>
    <w:rsid w:val="000473FA"/>
    <w:rsid w:val="00047E5C"/>
    <w:rsid w:val="000502FA"/>
    <w:rsid w:val="000513BF"/>
    <w:rsid w:val="00051DAA"/>
    <w:rsid w:val="00052360"/>
    <w:rsid w:val="00052388"/>
    <w:rsid w:val="00053724"/>
    <w:rsid w:val="00053749"/>
    <w:rsid w:val="0005417D"/>
    <w:rsid w:val="0005437F"/>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442"/>
    <w:rsid w:val="00073FFC"/>
    <w:rsid w:val="0007479A"/>
    <w:rsid w:val="0007483C"/>
    <w:rsid w:val="00074F43"/>
    <w:rsid w:val="00075740"/>
    <w:rsid w:val="000757B7"/>
    <w:rsid w:val="00075997"/>
    <w:rsid w:val="000767BD"/>
    <w:rsid w:val="000776A3"/>
    <w:rsid w:val="000816ED"/>
    <w:rsid w:val="0008204F"/>
    <w:rsid w:val="000821CF"/>
    <w:rsid w:val="00082538"/>
    <w:rsid w:val="00082E57"/>
    <w:rsid w:val="0008453D"/>
    <w:rsid w:val="00084EEF"/>
    <w:rsid w:val="000859F0"/>
    <w:rsid w:val="000864CF"/>
    <w:rsid w:val="000867ED"/>
    <w:rsid w:val="000868DB"/>
    <w:rsid w:val="00087150"/>
    <w:rsid w:val="0008728D"/>
    <w:rsid w:val="00087D2B"/>
    <w:rsid w:val="00090974"/>
    <w:rsid w:val="00090CD3"/>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6CD5"/>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C9D"/>
    <w:rsid w:val="000B7E3D"/>
    <w:rsid w:val="000C033E"/>
    <w:rsid w:val="000C0365"/>
    <w:rsid w:val="000C0F3C"/>
    <w:rsid w:val="000C0FF8"/>
    <w:rsid w:val="000C1048"/>
    <w:rsid w:val="000C142F"/>
    <w:rsid w:val="000C26F3"/>
    <w:rsid w:val="000C32BC"/>
    <w:rsid w:val="000C3A5D"/>
    <w:rsid w:val="000C3F75"/>
    <w:rsid w:val="000C409E"/>
    <w:rsid w:val="000C4D68"/>
    <w:rsid w:val="000C5787"/>
    <w:rsid w:val="000C57D7"/>
    <w:rsid w:val="000C5897"/>
    <w:rsid w:val="000C59C9"/>
    <w:rsid w:val="000C5A3B"/>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3D49"/>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4435"/>
    <w:rsid w:val="000F4A10"/>
    <w:rsid w:val="000F4E4C"/>
    <w:rsid w:val="000F53D8"/>
    <w:rsid w:val="000F5636"/>
    <w:rsid w:val="000F5ED5"/>
    <w:rsid w:val="000F63AE"/>
    <w:rsid w:val="000F7FF2"/>
    <w:rsid w:val="00100DBE"/>
    <w:rsid w:val="001029ED"/>
    <w:rsid w:val="00102B48"/>
    <w:rsid w:val="00102B89"/>
    <w:rsid w:val="00104492"/>
    <w:rsid w:val="00105B31"/>
    <w:rsid w:val="00105BE1"/>
    <w:rsid w:val="0010694F"/>
    <w:rsid w:val="00106A36"/>
    <w:rsid w:val="00107292"/>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5DD"/>
    <w:rsid w:val="0013289D"/>
    <w:rsid w:val="00132B04"/>
    <w:rsid w:val="001330F6"/>
    <w:rsid w:val="00133DD0"/>
    <w:rsid w:val="001343C8"/>
    <w:rsid w:val="00134996"/>
    <w:rsid w:val="00134D5B"/>
    <w:rsid w:val="00136336"/>
    <w:rsid w:val="00136695"/>
    <w:rsid w:val="001372A7"/>
    <w:rsid w:val="00137629"/>
    <w:rsid w:val="001376D0"/>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316"/>
    <w:rsid w:val="00155E34"/>
    <w:rsid w:val="00156517"/>
    <w:rsid w:val="00156962"/>
    <w:rsid w:val="00156A2F"/>
    <w:rsid w:val="00156A90"/>
    <w:rsid w:val="001570EC"/>
    <w:rsid w:val="0015736E"/>
    <w:rsid w:val="00157B42"/>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973"/>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2F6"/>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452"/>
    <w:rsid w:val="001E095C"/>
    <w:rsid w:val="001E1205"/>
    <w:rsid w:val="001E2054"/>
    <w:rsid w:val="001E2094"/>
    <w:rsid w:val="001E2110"/>
    <w:rsid w:val="001E24CA"/>
    <w:rsid w:val="001E2F39"/>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0DB6"/>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2E0"/>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69C8"/>
    <w:rsid w:val="00227ED3"/>
    <w:rsid w:val="00230246"/>
    <w:rsid w:val="00231402"/>
    <w:rsid w:val="00232F34"/>
    <w:rsid w:val="0023309C"/>
    <w:rsid w:val="00233F6B"/>
    <w:rsid w:val="00236351"/>
    <w:rsid w:val="00236737"/>
    <w:rsid w:val="00236C90"/>
    <w:rsid w:val="00236CE2"/>
    <w:rsid w:val="002378CF"/>
    <w:rsid w:val="00237A5F"/>
    <w:rsid w:val="00237FD1"/>
    <w:rsid w:val="002404DE"/>
    <w:rsid w:val="0024071B"/>
    <w:rsid w:val="002407A2"/>
    <w:rsid w:val="00240E6E"/>
    <w:rsid w:val="0024163A"/>
    <w:rsid w:val="00241D79"/>
    <w:rsid w:val="002428DE"/>
    <w:rsid w:val="00242FA0"/>
    <w:rsid w:val="0024407B"/>
    <w:rsid w:val="002444C2"/>
    <w:rsid w:val="00244B91"/>
    <w:rsid w:val="00244E8A"/>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5E6"/>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25DD"/>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39C"/>
    <w:rsid w:val="002C64FB"/>
    <w:rsid w:val="002C68F3"/>
    <w:rsid w:val="002C6C1B"/>
    <w:rsid w:val="002C6FAE"/>
    <w:rsid w:val="002C6FB2"/>
    <w:rsid w:val="002C7B42"/>
    <w:rsid w:val="002D164A"/>
    <w:rsid w:val="002D16A2"/>
    <w:rsid w:val="002D17E3"/>
    <w:rsid w:val="002D29CF"/>
    <w:rsid w:val="002D2C8F"/>
    <w:rsid w:val="002D2EB8"/>
    <w:rsid w:val="002D3B2E"/>
    <w:rsid w:val="002D46E9"/>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505"/>
    <w:rsid w:val="002F0C58"/>
    <w:rsid w:val="002F19B5"/>
    <w:rsid w:val="002F296F"/>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BB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C8F"/>
    <w:rsid w:val="00320D7B"/>
    <w:rsid w:val="00321663"/>
    <w:rsid w:val="0032232F"/>
    <w:rsid w:val="00322A71"/>
    <w:rsid w:val="00322B21"/>
    <w:rsid w:val="00323277"/>
    <w:rsid w:val="003239E0"/>
    <w:rsid w:val="00324532"/>
    <w:rsid w:val="003245E7"/>
    <w:rsid w:val="003247B7"/>
    <w:rsid w:val="00326EB5"/>
    <w:rsid w:val="003274BF"/>
    <w:rsid w:val="00327A1B"/>
    <w:rsid w:val="00330364"/>
    <w:rsid w:val="003311DB"/>
    <w:rsid w:val="003313AF"/>
    <w:rsid w:val="00331571"/>
    <w:rsid w:val="00331A06"/>
    <w:rsid w:val="00331F2D"/>
    <w:rsid w:val="00332571"/>
    <w:rsid w:val="00333023"/>
    <w:rsid w:val="003333CD"/>
    <w:rsid w:val="00334D0B"/>
    <w:rsid w:val="00335951"/>
    <w:rsid w:val="0033595E"/>
    <w:rsid w:val="00335A50"/>
    <w:rsid w:val="00335BDB"/>
    <w:rsid w:val="00336F73"/>
    <w:rsid w:val="003376E8"/>
    <w:rsid w:val="0034053F"/>
    <w:rsid w:val="0034120C"/>
    <w:rsid w:val="00342B15"/>
    <w:rsid w:val="0034337D"/>
    <w:rsid w:val="0034355F"/>
    <w:rsid w:val="00343B0C"/>
    <w:rsid w:val="00343C8D"/>
    <w:rsid w:val="003445A9"/>
    <w:rsid w:val="00344E21"/>
    <w:rsid w:val="00344F26"/>
    <w:rsid w:val="00345F1F"/>
    <w:rsid w:val="0034661D"/>
    <w:rsid w:val="00346D47"/>
    <w:rsid w:val="00347B7E"/>
    <w:rsid w:val="00347D71"/>
    <w:rsid w:val="00351817"/>
    <w:rsid w:val="00351AAE"/>
    <w:rsid w:val="003523F2"/>
    <w:rsid w:val="00352749"/>
    <w:rsid w:val="00352AF2"/>
    <w:rsid w:val="003538C4"/>
    <w:rsid w:val="00353A97"/>
    <w:rsid w:val="00353E6A"/>
    <w:rsid w:val="00353EA6"/>
    <w:rsid w:val="00354D5B"/>
    <w:rsid w:val="003556DD"/>
    <w:rsid w:val="003559C5"/>
    <w:rsid w:val="00356A10"/>
    <w:rsid w:val="003572FD"/>
    <w:rsid w:val="00357475"/>
    <w:rsid w:val="003575E6"/>
    <w:rsid w:val="00357FE0"/>
    <w:rsid w:val="003600FD"/>
    <w:rsid w:val="003616B4"/>
    <w:rsid w:val="00361C37"/>
    <w:rsid w:val="00361CFA"/>
    <w:rsid w:val="00362FFB"/>
    <w:rsid w:val="0036511C"/>
    <w:rsid w:val="00365988"/>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4312"/>
    <w:rsid w:val="003965CD"/>
    <w:rsid w:val="00396CB9"/>
    <w:rsid w:val="00397091"/>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77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ADB"/>
    <w:rsid w:val="003E6DF9"/>
    <w:rsid w:val="003E724D"/>
    <w:rsid w:val="003F0498"/>
    <w:rsid w:val="003F21BA"/>
    <w:rsid w:val="003F3CFF"/>
    <w:rsid w:val="003F400C"/>
    <w:rsid w:val="003F6130"/>
    <w:rsid w:val="003F641A"/>
    <w:rsid w:val="003F6B44"/>
    <w:rsid w:val="003F6CBB"/>
    <w:rsid w:val="00400AD8"/>
    <w:rsid w:val="00401ABF"/>
    <w:rsid w:val="00402532"/>
    <w:rsid w:val="004028C8"/>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49AA"/>
    <w:rsid w:val="00416A8C"/>
    <w:rsid w:val="00416A9F"/>
    <w:rsid w:val="0041723C"/>
    <w:rsid w:val="00417665"/>
    <w:rsid w:val="0041788C"/>
    <w:rsid w:val="00420A62"/>
    <w:rsid w:val="004211F4"/>
    <w:rsid w:val="004237B7"/>
    <w:rsid w:val="00423FB0"/>
    <w:rsid w:val="00425616"/>
    <w:rsid w:val="004259FE"/>
    <w:rsid w:val="00425BA6"/>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7D0"/>
    <w:rsid w:val="004372CC"/>
    <w:rsid w:val="00437378"/>
    <w:rsid w:val="00441250"/>
    <w:rsid w:val="00442D43"/>
    <w:rsid w:val="00443068"/>
    <w:rsid w:val="004430B6"/>
    <w:rsid w:val="004431B6"/>
    <w:rsid w:val="0044414E"/>
    <w:rsid w:val="00444C5E"/>
    <w:rsid w:val="00444E77"/>
    <w:rsid w:val="004455D1"/>
    <w:rsid w:val="004456E2"/>
    <w:rsid w:val="0044577A"/>
    <w:rsid w:val="00445867"/>
    <w:rsid w:val="004461EE"/>
    <w:rsid w:val="0044706E"/>
    <w:rsid w:val="00447121"/>
    <w:rsid w:val="004475E2"/>
    <w:rsid w:val="0045027B"/>
    <w:rsid w:val="0045078A"/>
    <w:rsid w:val="00450F10"/>
    <w:rsid w:val="004521D9"/>
    <w:rsid w:val="00452A73"/>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2774"/>
    <w:rsid w:val="004730D3"/>
    <w:rsid w:val="004732D3"/>
    <w:rsid w:val="00473FB5"/>
    <w:rsid w:val="0047534E"/>
    <w:rsid w:val="004761EF"/>
    <w:rsid w:val="004768F3"/>
    <w:rsid w:val="00476A48"/>
    <w:rsid w:val="00476D60"/>
    <w:rsid w:val="00477162"/>
    <w:rsid w:val="00477350"/>
    <w:rsid w:val="00477789"/>
    <w:rsid w:val="00481597"/>
    <w:rsid w:val="00481E3E"/>
    <w:rsid w:val="00482C7C"/>
    <w:rsid w:val="00482E70"/>
    <w:rsid w:val="00483523"/>
    <w:rsid w:val="00483654"/>
    <w:rsid w:val="004836E7"/>
    <w:rsid w:val="004842B7"/>
    <w:rsid w:val="004844C0"/>
    <w:rsid w:val="004845D8"/>
    <w:rsid w:val="00486512"/>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3E9F"/>
    <w:rsid w:val="00494249"/>
    <w:rsid w:val="00494EBB"/>
    <w:rsid w:val="00495480"/>
    <w:rsid w:val="00496619"/>
    <w:rsid w:val="00496A29"/>
    <w:rsid w:val="00496B9B"/>
    <w:rsid w:val="004A0428"/>
    <w:rsid w:val="004A0772"/>
    <w:rsid w:val="004A221C"/>
    <w:rsid w:val="004A385F"/>
    <w:rsid w:val="004A3B28"/>
    <w:rsid w:val="004A3E15"/>
    <w:rsid w:val="004A402C"/>
    <w:rsid w:val="004A42D4"/>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E7D3B"/>
    <w:rsid w:val="004F0B1D"/>
    <w:rsid w:val="004F3691"/>
    <w:rsid w:val="004F39A0"/>
    <w:rsid w:val="004F4219"/>
    <w:rsid w:val="004F48B6"/>
    <w:rsid w:val="004F4B19"/>
    <w:rsid w:val="004F5140"/>
    <w:rsid w:val="004F59E9"/>
    <w:rsid w:val="004F5CD9"/>
    <w:rsid w:val="004F5E83"/>
    <w:rsid w:val="004F6830"/>
    <w:rsid w:val="004F7B55"/>
    <w:rsid w:val="00501156"/>
    <w:rsid w:val="00501178"/>
    <w:rsid w:val="0050178C"/>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443"/>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1F5B"/>
    <w:rsid w:val="005323AF"/>
    <w:rsid w:val="00532634"/>
    <w:rsid w:val="00532661"/>
    <w:rsid w:val="00533433"/>
    <w:rsid w:val="0053343A"/>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39E8"/>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0761"/>
    <w:rsid w:val="0056119F"/>
    <w:rsid w:val="00561C78"/>
    <w:rsid w:val="00562F6E"/>
    <w:rsid w:val="00563303"/>
    <w:rsid w:val="00563595"/>
    <w:rsid w:val="00563720"/>
    <w:rsid w:val="00563A00"/>
    <w:rsid w:val="00564F49"/>
    <w:rsid w:val="005655EB"/>
    <w:rsid w:val="00565610"/>
    <w:rsid w:val="00567422"/>
    <w:rsid w:val="00567B41"/>
    <w:rsid w:val="00570847"/>
    <w:rsid w:val="0057103F"/>
    <w:rsid w:val="00571062"/>
    <w:rsid w:val="005712AC"/>
    <w:rsid w:val="00571426"/>
    <w:rsid w:val="005715FB"/>
    <w:rsid w:val="00571888"/>
    <w:rsid w:val="00571902"/>
    <w:rsid w:val="00572458"/>
    <w:rsid w:val="0057308A"/>
    <w:rsid w:val="00573563"/>
    <w:rsid w:val="00574286"/>
    <w:rsid w:val="00574BB9"/>
    <w:rsid w:val="005750D4"/>
    <w:rsid w:val="00576A55"/>
    <w:rsid w:val="00576C3A"/>
    <w:rsid w:val="0057767D"/>
    <w:rsid w:val="00577B1C"/>
    <w:rsid w:val="00577CA6"/>
    <w:rsid w:val="00577EAE"/>
    <w:rsid w:val="00580C87"/>
    <w:rsid w:val="00581608"/>
    <w:rsid w:val="00581D14"/>
    <w:rsid w:val="005823D7"/>
    <w:rsid w:val="00582653"/>
    <w:rsid w:val="00582AEB"/>
    <w:rsid w:val="00582D30"/>
    <w:rsid w:val="00582F9E"/>
    <w:rsid w:val="005831A3"/>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1D68"/>
    <w:rsid w:val="005A25EE"/>
    <w:rsid w:val="005A2C1B"/>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189"/>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C5B41"/>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12A4"/>
    <w:rsid w:val="005F3673"/>
    <w:rsid w:val="005F3792"/>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4F7E"/>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0A08"/>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133A"/>
    <w:rsid w:val="00652D50"/>
    <w:rsid w:val="006543B7"/>
    <w:rsid w:val="00654B85"/>
    <w:rsid w:val="00655498"/>
    <w:rsid w:val="00655802"/>
    <w:rsid w:val="00656DBC"/>
    <w:rsid w:val="00657717"/>
    <w:rsid w:val="006609F7"/>
    <w:rsid w:val="00660C81"/>
    <w:rsid w:val="00661C60"/>
    <w:rsid w:val="00662307"/>
    <w:rsid w:val="00662C89"/>
    <w:rsid w:val="00662F2B"/>
    <w:rsid w:val="006630AC"/>
    <w:rsid w:val="00663291"/>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6CC6"/>
    <w:rsid w:val="00687C9C"/>
    <w:rsid w:val="00691501"/>
    <w:rsid w:val="00691D99"/>
    <w:rsid w:val="00691E2D"/>
    <w:rsid w:val="00692677"/>
    <w:rsid w:val="00693546"/>
    <w:rsid w:val="00693569"/>
    <w:rsid w:val="00694BAD"/>
    <w:rsid w:val="00694EBA"/>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426"/>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A98"/>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03E"/>
    <w:rsid w:val="006D37E6"/>
    <w:rsid w:val="006D432D"/>
    <w:rsid w:val="006D498A"/>
    <w:rsid w:val="006D5782"/>
    <w:rsid w:val="006D5CB2"/>
    <w:rsid w:val="006D5CCC"/>
    <w:rsid w:val="006D75C1"/>
    <w:rsid w:val="006D78CC"/>
    <w:rsid w:val="006D7C51"/>
    <w:rsid w:val="006D7C90"/>
    <w:rsid w:val="006E154A"/>
    <w:rsid w:val="006E2468"/>
    <w:rsid w:val="006E297C"/>
    <w:rsid w:val="006E3320"/>
    <w:rsid w:val="006E35CA"/>
    <w:rsid w:val="006E3642"/>
    <w:rsid w:val="006E3C6D"/>
    <w:rsid w:val="006E45C0"/>
    <w:rsid w:val="006E5685"/>
    <w:rsid w:val="006E5823"/>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101"/>
    <w:rsid w:val="006F636E"/>
    <w:rsid w:val="006F75AC"/>
    <w:rsid w:val="00700524"/>
    <w:rsid w:val="007009A6"/>
    <w:rsid w:val="00700C8E"/>
    <w:rsid w:val="00702494"/>
    <w:rsid w:val="00702770"/>
    <w:rsid w:val="00702E12"/>
    <w:rsid w:val="00702FA9"/>
    <w:rsid w:val="00703F72"/>
    <w:rsid w:val="0070405E"/>
    <w:rsid w:val="00704729"/>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31CE"/>
    <w:rsid w:val="00743A94"/>
    <w:rsid w:val="00743F05"/>
    <w:rsid w:val="007446CA"/>
    <w:rsid w:val="00745340"/>
    <w:rsid w:val="00745B43"/>
    <w:rsid w:val="00746C44"/>
    <w:rsid w:val="007475C0"/>
    <w:rsid w:val="00747E26"/>
    <w:rsid w:val="00750214"/>
    <w:rsid w:val="007509D8"/>
    <w:rsid w:val="007509E0"/>
    <w:rsid w:val="00751041"/>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2C60"/>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5FB0"/>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29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4A85"/>
    <w:rsid w:val="007E54AB"/>
    <w:rsid w:val="007E556F"/>
    <w:rsid w:val="007E5C8D"/>
    <w:rsid w:val="007E60F8"/>
    <w:rsid w:val="007E64B3"/>
    <w:rsid w:val="007E6EDD"/>
    <w:rsid w:val="007E7D72"/>
    <w:rsid w:val="007F01C6"/>
    <w:rsid w:val="007F0896"/>
    <w:rsid w:val="007F1832"/>
    <w:rsid w:val="007F1BED"/>
    <w:rsid w:val="007F2328"/>
    <w:rsid w:val="007F4259"/>
    <w:rsid w:val="007F44CB"/>
    <w:rsid w:val="007F4587"/>
    <w:rsid w:val="007F5C01"/>
    <w:rsid w:val="007F6AC2"/>
    <w:rsid w:val="007F763D"/>
    <w:rsid w:val="007F79D3"/>
    <w:rsid w:val="00800033"/>
    <w:rsid w:val="008008CE"/>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44E"/>
    <w:rsid w:val="008307AF"/>
    <w:rsid w:val="008314AD"/>
    <w:rsid w:val="00832F35"/>
    <w:rsid w:val="00833A78"/>
    <w:rsid w:val="00833D1C"/>
    <w:rsid w:val="0083436C"/>
    <w:rsid w:val="008354A0"/>
    <w:rsid w:val="00835E41"/>
    <w:rsid w:val="0083617A"/>
    <w:rsid w:val="008375B3"/>
    <w:rsid w:val="00837BFB"/>
    <w:rsid w:val="00840202"/>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0BC"/>
    <w:rsid w:val="008466DC"/>
    <w:rsid w:val="0084687D"/>
    <w:rsid w:val="00846CBF"/>
    <w:rsid w:val="00847164"/>
    <w:rsid w:val="00847434"/>
    <w:rsid w:val="00850267"/>
    <w:rsid w:val="008508B9"/>
    <w:rsid w:val="008515BC"/>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686D"/>
    <w:rsid w:val="00866E24"/>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1828"/>
    <w:rsid w:val="0088238D"/>
    <w:rsid w:val="00882744"/>
    <w:rsid w:val="00882988"/>
    <w:rsid w:val="00882F9E"/>
    <w:rsid w:val="008830B3"/>
    <w:rsid w:val="00883AD8"/>
    <w:rsid w:val="00884926"/>
    <w:rsid w:val="00884BF0"/>
    <w:rsid w:val="0088518A"/>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380E"/>
    <w:rsid w:val="00893D18"/>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64B"/>
    <w:rsid w:val="008B20B5"/>
    <w:rsid w:val="008B29BE"/>
    <w:rsid w:val="008B2F87"/>
    <w:rsid w:val="008B3103"/>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5F"/>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432"/>
    <w:rsid w:val="008C79A6"/>
    <w:rsid w:val="008D1165"/>
    <w:rsid w:val="008D128C"/>
    <w:rsid w:val="008D2691"/>
    <w:rsid w:val="008D2858"/>
    <w:rsid w:val="008D2C37"/>
    <w:rsid w:val="008D3419"/>
    <w:rsid w:val="008D3E21"/>
    <w:rsid w:val="008D4084"/>
    <w:rsid w:val="008D48AC"/>
    <w:rsid w:val="008D571D"/>
    <w:rsid w:val="008D57AF"/>
    <w:rsid w:val="008D596C"/>
    <w:rsid w:val="008D5BCF"/>
    <w:rsid w:val="008D5C39"/>
    <w:rsid w:val="008D5EA1"/>
    <w:rsid w:val="008D6061"/>
    <w:rsid w:val="008D6EF5"/>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0EE7"/>
    <w:rsid w:val="008F1E80"/>
    <w:rsid w:val="008F2AB1"/>
    <w:rsid w:val="008F2F8C"/>
    <w:rsid w:val="008F2FAA"/>
    <w:rsid w:val="008F3063"/>
    <w:rsid w:val="008F3321"/>
    <w:rsid w:val="008F33E2"/>
    <w:rsid w:val="008F422B"/>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019"/>
    <w:rsid w:val="009168EF"/>
    <w:rsid w:val="00917CF7"/>
    <w:rsid w:val="00917F74"/>
    <w:rsid w:val="009200A3"/>
    <w:rsid w:val="0092134C"/>
    <w:rsid w:val="00921366"/>
    <w:rsid w:val="009214F7"/>
    <w:rsid w:val="00921CA8"/>
    <w:rsid w:val="00922384"/>
    <w:rsid w:val="009224B3"/>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4DED"/>
    <w:rsid w:val="00945246"/>
    <w:rsid w:val="00946070"/>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57DA1"/>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335"/>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D8E"/>
    <w:rsid w:val="00997F9C"/>
    <w:rsid w:val="009A0073"/>
    <w:rsid w:val="009A01F0"/>
    <w:rsid w:val="009A07FF"/>
    <w:rsid w:val="009A0EB4"/>
    <w:rsid w:val="009A10CF"/>
    <w:rsid w:val="009A14A4"/>
    <w:rsid w:val="009A2191"/>
    <w:rsid w:val="009A229E"/>
    <w:rsid w:val="009A2692"/>
    <w:rsid w:val="009A269B"/>
    <w:rsid w:val="009A29EC"/>
    <w:rsid w:val="009A2B3D"/>
    <w:rsid w:val="009A3656"/>
    <w:rsid w:val="009A39B6"/>
    <w:rsid w:val="009A4F36"/>
    <w:rsid w:val="009A56CF"/>
    <w:rsid w:val="009A57D1"/>
    <w:rsid w:val="009A5F3B"/>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0940"/>
    <w:rsid w:val="009D0FF6"/>
    <w:rsid w:val="009D2082"/>
    <w:rsid w:val="009D288D"/>
    <w:rsid w:val="009D4061"/>
    <w:rsid w:val="009D613B"/>
    <w:rsid w:val="009D6939"/>
    <w:rsid w:val="009D7080"/>
    <w:rsid w:val="009E06CD"/>
    <w:rsid w:val="009E0EE0"/>
    <w:rsid w:val="009E0F86"/>
    <w:rsid w:val="009E1ABF"/>
    <w:rsid w:val="009E1DC7"/>
    <w:rsid w:val="009E2468"/>
    <w:rsid w:val="009E2F78"/>
    <w:rsid w:val="009E375D"/>
    <w:rsid w:val="009E4077"/>
    <w:rsid w:val="009E4A18"/>
    <w:rsid w:val="009E4DD3"/>
    <w:rsid w:val="009E5308"/>
    <w:rsid w:val="009E561F"/>
    <w:rsid w:val="009E59EA"/>
    <w:rsid w:val="009E5D16"/>
    <w:rsid w:val="009E69F9"/>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C71"/>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CFD"/>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393"/>
    <w:rsid w:val="00A4571B"/>
    <w:rsid w:val="00A45B2A"/>
    <w:rsid w:val="00A45B54"/>
    <w:rsid w:val="00A45BB2"/>
    <w:rsid w:val="00A46040"/>
    <w:rsid w:val="00A463FF"/>
    <w:rsid w:val="00A46711"/>
    <w:rsid w:val="00A46717"/>
    <w:rsid w:val="00A4673B"/>
    <w:rsid w:val="00A46AFB"/>
    <w:rsid w:val="00A474F9"/>
    <w:rsid w:val="00A47963"/>
    <w:rsid w:val="00A50F8D"/>
    <w:rsid w:val="00A51774"/>
    <w:rsid w:val="00A51E96"/>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4D53"/>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4FAE"/>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3"/>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266"/>
    <w:rsid w:val="00AA44D3"/>
    <w:rsid w:val="00AA4632"/>
    <w:rsid w:val="00AA4F4B"/>
    <w:rsid w:val="00AA4FA5"/>
    <w:rsid w:val="00AA5A6F"/>
    <w:rsid w:val="00AA5AFF"/>
    <w:rsid w:val="00AA637C"/>
    <w:rsid w:val="00AA66A0"/>
    <w:rsid w:val="00AA7959"/>
    <w:rsid w:val="00AA79F6"/>
    <w:rsid w:val="00AA7E4E"/>
    <w:rsid w:val="00AA7E7E"/>
    <w:rsid w:val="00AB0085"/>
    <w:rsid w:val="00AB037D"/>
    <w:rsid w:val="00AB1933"/>
    <w:rsid w:val="00AB1E74"/>
    <w:rsid w:val="00AB3832"/>
    <w:rsid w:val="00AB3C9E"/>
    <w:rsid w:val="00AB52DC"/>
    <w:rsid w:val="00AB5779"/>
    <w:rsid w:val="00AB5AF2"/>
    <w:rsid w:val="00AB5C4E"/>
    <w:rsid w:val="00AB69F7"/>
    <w:rsid w:val="00AB6A94"/>
    <w:rsid w:val="00AB6C87"/>
    <w:rsid w:val="00AB7A30"/>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00C2"/>
    <w:rsid w:val="00AD105A"/>
    <w:rsid w:val="00AD132D"/>
    <w:rsid w:val="00AD1399"/>
    <w:rsid w:val="00AD1A4D"/>
    <w:rsid w:val="00AD1C5C"/>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1D2"/>
    <w:rsid w:val="00AF44D0"/>
    <w:rsid w:val="00AF4BDA"/>
    <w:rsid w:val="00AF5BD1"/>
    <w:rsid w:val="00AF64E5"/>
    <w:rsid w:val="00AF7983"/>
    <w:rsid w:val="00AF79B9"/>
    <w:rsid w:val="00AF7A82"/>
    <w:rsid w:val="00B003D2"/>
    <w:rsid w:val="00B00B37"/>
    <w:rsid w:val="00B00B9F"/>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07EC9"/>
    <w:rsid w:val="00B1045A"/>
    <w:rsid w:val="00B10E62"/>
    <w:rsid w:val="00B10F87"/>
    <w:rsid w:val="00B1187C"/>
    <w:rsid w:val="00B1218D"/>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A46"/>
    <w:rsid w:val="00B35F3E"/>
    <w:rsid w:val="00B35F7D"/>
    <w:rsid w:val="00B3687F"/>
    <w:rsid w:val="00B36DCA"/>
    <w:rsid w:val="00B37CD9"/>
    <w:rsid w:val="00B4005D"/>
    <w:rsid w:val="00B40066"/>
    <w:rsid w:val="00B40089"/>
    <w:rsid w:val="00B41444"/>
    <w:rsid w:val="00B436ED"/>
    <w:rsid w:val="00B43B11"/>
    <w:rsid w:val="00B44CDB"/>
    <w:rsid w:val="00B44CE8"/>
    <w:rsid w:val="00B457A5"/>
    <w:rsid w:val="00B4606D"/>
    <w:rsid w:val="00B470F8"/>
    <w:rsid w:val="00B5035C"/>
    <w:rsid w:val="00B505DE"/>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0FDE"/>
    <w:rsid w:val="00B81291"/>
    <w:rsid w:val="00B817BF"/>
    <w:rsid w:val="00B81832"/>
    <w:rsid w:val="00B81EAF"/>
    <w:rsid w:val="00B81F9F"/>
    <w:rsid w:val="00B8222B"/>
    <w:rsid w:val="00B822CB"/>
    <w:rsid w:val="00B82776"/>
    <w:rsid w:val="00B84646"/>
    <w:rsid w:val="00B84A91"/>
    <w:rsid w:val="00B84BFD"/>
    <w:rsid w:val="00B856A7"/>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431"/>
    <w:rsid w:val="00BA2798"/>
    <w:rsid w:val="00BA2EDD"/>
    <w:rsid w:val="00BA326D"/>
    <w:rsid w:val="00BA32E3"/>
    <w:rsid w:val="00BA4438"/>
    <w:rsid w:val="00BA48CE"/>
    <w:rsid w:val="00BA4FA5"/>
    <w:rsid w:val="00BA5120"/>
    <w:rsid w:val="00BA55DC"/>
    <w:rsid w:val="00BA5A9B"/>
    <w:rsid w:val="00BA5CB3"/>
    <w:rsid w:val="00BA6138"/>
    <w:rsid w:val="00BA620D"/>
    <w:rsid w:val="00BA6F43"/>
    <w:rsid w:val="00BA79F9"/>
    <w:rsid w:val="00BB06B5"/>
    <w:rsid w:val="00BB0B72"/>
    <w:rsid w:val="00BB17C4"/>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962"/>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003"/>
    <w:rsid w:val="00BE5476"/>
    <w:rsid w:val="00BE580A"/>
    <w:rsid w:val="00BE64A6"/>
    <w:rsid w:val="00BE6583"/>
    <w:rsid w:val="00BE7CC1"/>
    <w:rsid w:val="00BF071C"/>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5A6"/>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2D45"/>
    <w:rsid w:val="00C34151"/>
    <w:rsid w:val="00C341C3"/>
    <w:rsid w:val="00C34D2C"/>
    <w:rsid w:val="00C34E12"/>
    <w:rsid w:val="00C35841"/>
    <w:rsid w:val="00C361BF"/>
    <w:rsid w:val="00C36A43"/>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6F8F"/>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189A"/>
    <w:rsid w:val="00CA3B5E"/>
    <w:rsid w:val="00CA3E04"/>
    <w:rsid w:val="00CA42E3"/>
    <w:rsid w:val="00CA46E7"/>
    <w:rsid w:val="00CA5345"/>
    <w:rsid w:val="00CA5BA6"/>
    <w:rsid w:val="00CA7573"/>
    <w:rsid w:val="00CA7882"/>
    <w:rsid w:val="00CA78B1"/>
    <w:rsid w:val="00CA7A64"/>
    <w:rsid w:val="00CB1994"/>
    <w:rsid w:val="00CB1DC9"/>
    <w:rsid w:val="00CB263F"/>
    <w:rsid w:val="00CB32C4"/>
    <w:rsid w:val="00CB403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5E0F"/>
    <w:rsid w:val="00CC624E"/>
    <w:rsid w:val="00CC641E"/>
    <w:rsid w:val="00CC7201"/>
    <w:rsid w:val="00CC753E"/>
    <w:rsid w:val="00CC759C"/>
    <w:rsid w:val="00CC773B"/>
    <w:rsid w:val="00CC78D4"/>
    <w:rsid w:val="00CD01FF"/>
    <w:rsid w:val="00CD030C"/>
    <w:rsid w:val="00CD08F5"/>
    <w:rsid w:val="00CD0E3E"/>
    <w:rsid w:val="00CD1A1F"/>
    <w:rsid w:val="00CD1F6B"/>
    <w:rsid w:val="00CD2001"/>
    <w:rsid w:val="00CD2249"/>
    <w:rsid w:val="00CD2935"/>
    <w:rsid w:val="00CD29B6"/>
    <w:rsid w:val="00CD31AA"/>
    <w:rsid w:val="00CD324A"/>
    <w:rsid w:val="00CD5352"/>
    <w:rsid w:val="00CD53E9"/>
    <w:rsid w:val="00CD53ED"/>
    <w:rsid w:val="00CD56EC"/>
    <w:rsid w:val="00CD63CD"/>
    <w:rsid w:val="00CD7147"/>
    <w:rsid w:val="00CD762D"/>
    <w:rsid w:val="00CD775A"/>
    <w:rsid w:val="00CD7A90"/>
    <w:rsid w:val="00CE09D6"/>
    <w:rsid w:val="00CE0FBA"/>
    <w:rsid w:val="00CE16A0"/>
    <w:rsid w:val="00CE189B"/>
    <w:rsid w:val="00CE1A43"/>
    <w:rsid w:val="00CE1E02"/>
    <w:rsid w:val="00CE1ED3"/>
    <w:rsid w:val="00CE2EAB"/>
    <w:rsid w:val="00CE2EC4"/>
    <w:rsid w:val="00CE3FED"/>
    <w:rsid w:val="00CE457E"/>
    <w:rsid w:val="00CE4C65"/>
    <w:rsid w:val="00CE4F33"/>
    <w:rsid w:val="00CE5456"/>
    <w:rsid w:val="00CE5969"/>
    <w:rsid w:val="00CE5B66"/>
    <w:rsid w:val="00CE6A40"/>
    <w:rsid w:val="00CE6EC8"/>
    <w:rsid w:val="00CE79BF"/>
    <w:rsid w:val="00CE7EBB"/>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2542"/>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87E"/>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45746"/>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77F"/>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3B3"/>
    <w:rsid w:val="00DA7ECE"/>
    <w:rsid w:val="00DB0EA2"/>
    <w:rsid w:val="00DB100B"/>
    <w:rsid w:val="00DB1166"/>
    <w:rsid w:val="00DB1C68"/>
    <w:rsid w:val="00DB242A"/>
    <w:rsid w:val="00DB2474"/>
    <w:rsid w:val="00DB264C"/>
    <w:rsid w:val="00DB26A1"/>
    <w:rsid w:val="00DB4137"/>
    <w:rsid w:val="00DB44D2"/>
    <w:rsid w:val="00DB49D9"/>
    <w:rsid w:val="00DB4D86"/>
    <w:rsid w:val="00DB54AC"/>
    <w:rsid w:val="00DB5AEC"/>
    <w:rsid w:val="00DB6381"/>
    <w:rsid w:val="00DB63DB"/>
    <w:rsid w:val="00DB6FF9"/>
    <w:rsid w:val="00DB7033"/>
    <w:rsid w:val="00DB78B8"/>
    <w:rsid w:val="00DB791A"/>
    <w:rsid w:val="00DB7A72"/>
    <w:rsid w:val="00DC049A"/>
    <w:rsid w:val="00DC0585"/>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2DD6"/>
    <w:rsid w:val="00DE4A08"/>
    <w:rsid w:val="00DE4E29"/>
    <w:rsid w:val="00DE511B"/>
    <w:rsid w:val="00DE577B"/>
    <w:rsid w:val="00DE57AC"/>
    <w:rsid w:val="00DE58FB"/>
    <w:rsid w:val="00DE66D7"/>
    <w:rsid w:val="00DE69EE"/>
    <w:rsid w:val="00DE6B7A"/>
    <w:rsid w:val="00DE7113"/>
    <w:rsid w:val="00DE7B27"/>
    <w:rsid w:val="00DE7FE3"/>
    <w:rsid w:val="00DF13BE"/>
    <w:rsid w:val="00DF2001"/>
    <w:rsid w:val="00DF2AEA"/>
    <w:rsid w:val="00DF2FE2"/>
    <w:rsid w:val="00DF3943"/>
    <w:rsid w:val="00DF3B5E"/>
    <w:rsid w:val="00DF3E93"/>
    <w:rsid w:val="00DF4274"/>
    <w:rsid w:val="00DF42ED"/>
    <w:rsid w:val="00DF4523"/>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22BD"/>
    <w:rsid w:val="00E0350C"/>
    <w:rsid w:val="00E04CCF"/>
    <w:rsid w:val="00E04D00"/>
    <w:rsid w:val="00E04D17"/>
    <w:rsid w:val="00E04D69"/>
    <w:rsid w:val="00E0671D"/>
    <w:rsid w:val="00E06CF9"/>
    <w:rsid w:val="00E07DE1"/>
    <w:rsid w:val="00E112B5"/>
    <w:rsid w:val="00E118CD"/>
    <w:rsid w:val="00E11F9E"/>
    <w:rsid w:val="00E132BE"/>
    <w:rsid w:val="00E13957"/>
    <w:rsid w:val="00E13DFE"/>
    <w:rsid w:val="00E14E9B"/>
    <w:rsid w:val="00E14F88"/>
    <w:rsid w:val="00E15344"/>
    <w:rsid w:val="00E15E29"/>
    <w:rsid w:val="00E15F16"/>
    <w:rsid w:val="00E1727F"/>
    <w:rsid w:val="00E173C2"/>
    <w:rsid w:val="00E1755B"/>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370DD"/>
    <w:rsid w:val="00E40491"/>
    <w:rsid w:val="00E4049D"/>
    <w:rsid w:val="00E41113"/>
    <w:rsid w:val="00E41391"/>
    <w:rsid w:val="00E41669"/>
    <w:rsid w:val="00E420BB"/>
    <w:rsid w:val="00E428C0"/>
    <w:rsid w:val="00E42ECA"/>
    <w:rsid w:val="00E42F28"/>
    <w:rsid w:val="00E43414"/>
    <w:rsid w:val="00E44D12"/>
    <w:rsid w:val="00E4517F"/>
    <w:rsid w:val="00E471A1"/>
    <w:rsid w:val="00E474CD"/>
    <w:rsid w:val="00E47B91"/>
    <w:rsid w:val="00E47F44"/>
    <w:rsid w:val="00E500E7"/>
    <w:rsid w:val="00E504F5"/>
    <w:rsid w:val="00E509F9"/>
    <w:rsid w:val="00E5364C"/>
    <w:rsid w:val="00E5433A"/>
    <w:rsid w:val="00E54495"/>
    <w:rsid w:val="00E564F9"/>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2C32"/>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6D5E"/>
    <w:rsid w:val="00E9747D"/>
    <w:rsid w:val="00E977BA"/>
    <w:rsid w:val="00E97EC3"/>
    <w:rsid w:val="00EA0376"/>
    <w:rsid w:val="00EA0F31"/>
    <w:rsid w:val="00EA1601"/>
    <w:rsid w:val="00EA1D48"/>
    <w:rsid w:val="00EA27B9"/>
    <w:rsid w:val="00EA2CFC"/>
    <w:rsid w:val="00EA300B"/>
    <w:rsid w:val="00EA4F42"/>
    <w:rsid w:val="00EA51EB"/>
    <w:rsid w:val="00EA645C"/>
    <w:rsid w:val="00EA6796"/>
    <w:rsid w:val="00EA6B49"/>
    <w:rsid w:val="00EA6D82"/>
    <w:rsid w:val="00EA7CC5"/>
    <w:rsid w:val="00EB08A9"/>
    <w:rsid w:val="00EB099E"/>
    <w:rsid w:val="00EB1BCE"/>
    <w:rsid w:val="00EB2179"/>
    <w:rsid w:val="00EB26F1"/>
    <w:rsid w:val="00EB3A2A"/>
    <w:rsid w:val="00EB3DC9"/>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26E1"/>
    <w:rsid w:val="00EC31C5"/>
    <w:rsid w:val="00EC4AA9"/>
    <w:rsid w:val="00EC4B7F"/>
    <w:rsid w:val="00EC5436"/>
    <w:rsid w:val="00EC61B4"/>
    <w:rsid w:val="00EC708E"/>
    <w:rsid w:val="00EC755F"/>
    <w:rsid w:val="00EC774C"/>
    <w:rsid w:val="00EC7BA7"/>
    <w:rsid w:val="00ED0185"/>
    <w:rsid w:val="00ED0232"/>
    <w:rsid w:val="00ED1FD9"/>
    <w:rsid w:val="00ED2B3C"/>
    <w:rsid w:val="00ED2C3F"/>
    <w:rsid w:val="00ED418E"/>
    <w:rsid w:val="00ED44EE"/>
    <w:rsid w:val="00ED5C56"/>
    <w:rsid w:val="00ED6776"/>
    <w:rsid w:val="00ED6B4D"/>
    <w:rsid w:val="00ED7017"/>
    <w:rsid w:val="00ED758E"/>
    <w:rsid w:val="00ED7688"/>
    <w:rsid w:val="00ED7B4B"/>
    <w:rsid w:val="00ED7D55"/>
    <w:rsid w:val="00EE03EC"/>
    <w:rsid w:val="00EE0EF8"/>
    <w:rsid w:val="00EE1528"/>
    <w:rsid w:val="00EE1FC7"/>
    <w:rsid w:val="00EE2903"/>
    <w:rsid w:val="00EE330C"/>
    <w:rsid w:val="00EE3F80"/>
    <w:rsid w:val="00EE4DA8"/>
    <w:rsid w:val="00EE4F4B"/>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3F2C"/>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EF"/>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3DF0"/>
    <w:rsid w:val="00F44719"/>
    <w:rsid w:val="00F44AAC"/>
    <w:rsid w:val="00F44DEF"/>
    <w:rsid w:val="00F45055"/>
    <w:rsid w:val="00F45B63"/>
    <w:rsid w:val="00F45CA7"/>
    <w:rsid w:val="00F464EE"/>
    <w:rsid w:val="00F46606"/>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6E37"/>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8B2"/>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0FB6"/>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917"/>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5305"/>
    <w:rsid w:val="00FF6135"/>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726237F"/>
  <w15:docId w15:val="{F9A27367-A1A1-4F73-9999-7FCAB55B7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003"/>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1"/>
      </w:numPr>
    </w:pPr>
  </w:style>
  <w:style w:type="numbering" w:customStyle="1" w:styleId="ImportedStyle5">
    <w:name w:val="Imported Style 5"/>
    <w:rsid w:val="007B0D3F"/>
    <w:pPr>
      <w:numPr>
        <w:numId w:val="22"/>
      </w:numPr>
    </w:pPr>
  </w:style>
  <w:style w:type="numbering" w:customStyle="1" w:styleId="ImportedStyle9">
    <w:name w:val="Imported Style 9"/>
    <w:rsid w:val="007B0D3F"/>
    <w:pPr>
      <w:numPr>
        <w:numId w:val="23"/>
      </w:numPr>
    </w:pPr>
  </w:style>
  <w:style w:type="numbering" w:customStyle="1" w:styleId="ImportedStyle10">
    <w:name w:val="Imported Style 10"/>
    <w:rsid w:val="007B0D3F"/>
    <w:pPr>
      <w:numPr>
        <w:numId w:val="24"/>
      </w:numPr>
    </w:pPr>
  </w:style>
  <w:style w:type="numbering" w:customStyle="1" w:styleId="ImportedStyle100">
    <w:name w:val="Imported Style 1.0"/>
    <w:rsid w:val="007B0D3F"/>
    <w:pPr>
      <w:numPr>
        <w:numId w:val="25"/>
      </w:numPr>
    </w:pPr>
  </w:style>
  <w:style w:type="numbering" w:customStyle="1" w:styleId="ImportedStyle8">
    <w:name w:val="Imported Style 8"/>
    <w:rsid w:val="007B0D3F"/>
    <w:pPr>
      <w:numPr>
        <w:numId w:val="26"/>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AAED3A-C93D-4A4B-8CF0-012965DC656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5A53068E-9476-4E0D-9B12-EFBCFC70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12329</Words>
  <Characters>70280</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82445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2</cp:revision>
  <cp:lastPrinted>2019-11-05T08:29:00Z</cp:lastPrinted>
  <dcterms:created xsi:type="dcterms:W3CDTF">2020-03-23T14:57:00Z</dcterms:created>
  <dcterms:modified xsi:type="dcterms:W3CDTF">2020-03-23T14:57:00Z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